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theme/themeOverride7.xml" ContentType="application/vnd.openxmlformats-officedocument.themeOverride+xml"/>
  <Override PartName="/word/charts/chart17.xml" ContentType="application/vnd.openxmlformats-officedocument.drawingml.chart+xml"/>
  <Override PartName="/word/theme/themeOverride8.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theme/themeOverride9.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theme/themeOverride10.xml" ContentType="application/vnd.openxmlformats-officedocument.themeOverride+xml"/>
  <Override PartName="/word/charts/chart33.xml" ContentType="application/vnd.openxmlformats-officedocument.drawingml.chart+xml"/>
  <Override PartName="/word/theme/themeOverride11.xml" ContentType="application/vnd.openxmlformats-officedocument.themeOverride+xml"/>
  <Override PartName="/word/charts/chart34.xml" ContentType="application/vnd.openxmlformats-officedocument.drawingml.chart+xml"/>
  <Override PartName="/word/theme/themeOverride12.xml" ContentType="application/vnd.openxmlformats-officedocument.themeOverride+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drawings/drawing1.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560F3" w14:textId="77777777" w:rsidR="00881690" w:rsidRDefault="00145192" w:rsidP="00A57BE7">
      <w:pPr>
        <w:spacing w:after="0" w:line="240" w:lineRule="auto"/>
        <w:ind w:left="567"/>
        <w:jc w:val="center"/>
        <w:rPr>
          <w:rFonts w:ascii="Times New Roman" w:hAnsi="Times New Roman"/>
          <w:bCs/>
          <w:sz w:val="28"/>
          <w:szCs w:val="28"/>
        </w:rPr>
      </w:pPr>
      <w:bookmarkStart w:id="0" w:name="_Hlk141213388"/>
      <w:bookmarkStart w:id="1" w:name="_Hlk141213177"/>
      <w:r w:rsidRPr="00E5461C">
        <w:rPr>
          <w:rFonts w:ascii="Times New Roman" w:hAnsi="Times New Roman"/>
          <w:bCs/>
          <w:sz w:val="28"/>
          <w:szCs w:val="28"/>
        </w:rPr>
        <w:t>НАО «</w:t>
      </w:r>
      <w:r w:rsidR="00A57BE7" w:rsidRPr="00E5461C">
        <w:rPr>
          <w:rFonts w:ascii="Times New Roman" w:hAnsi="Times New Roman"/>
          <w:bCs/>
          <w:sz w:val="28"/>
          <w:szCs w:val="28"/>
        </w:rPr>
        <w:t xml:space="preserve">Казахский национальный медицинский университет имени </w:t>
      </w:r>
    </w:p>
    <w:p w14:paraId="38C4CCD6" w14:textId="67F54409" w:rsidR="00145192" w:rsidRPr="00E5461C" w:rsidRDefault="00A57BE7" w:rsidP="00A57BE7">
      <w:pPr>
        <w:spacing w:after="0" w:line="240" w:lineRule="auto"/>
        <w:ind w:left="567"/>
        <w:jc w:val="center"/>
        <w:rPr>
          <w:rFonts w:ascii="Times New Roman" w:hAnsi="Times New Roman"/>
          <w:bCs/>
          <w:sz w:val="28"/>
          <w:szCs w:val="28"/>
        </w:rPr>
      </w:pPr>
      <w:r w:rsidRPr="00E5461C">
        <w:rPr>
          <w:rFonts w:ascii="Times New Roman" w:hAnsi="Times New Roman"/>
          <w:bCs/>
          <w:sz w:val="28"/>
          <w:szCs w:val="28"/>
        </w:rPr>
        <w:t>С.Д. Асфендиярова</w:t>
      </w:r>
      <w:r w:rsidR="00145192" w:rsidRPr="00E5461C">
        <w:rPr>
          <w:rFonts w:ascii="Times New Roman" w:hAnsi="Times New Roman"/>
          <w:bCs/>
          <w:sz w:val="28"/>
          <w:szCs w:val="28"/>
        </w:rPr>
        <w:t>»</w:t>
      </w:r>
    </w:p>
    <w:p w14:paraId="70F30E19" w14:textId="77777777" w:rsidR="00145192" w:rsidRPr="00E5461C" w:rsidRDefault="00DB43FC" w:rsidP="00DB43FC">
      <w:pPr>
        <w:tabs>
          <w:tab w:val="left" w:pos="5442"/>
        </w:tabs>
        <w:spacing w:after="0" w:line="240" w:lineRule="auto"/>
        <w:ind w:right="-27"/>
        <w:rPr>
          <w:rFonts w:asciiTheme="majorBidi" w:eastAsia="Times New Roman" w:hAnsiTheme="majorBidi" w:cstheme="majorBidi"/>
          <w:sz w:val="28"/>
          <w:szCs w:val="28"/>
        </w:rPr>
      </w:pPr>
      <w:r w:rsidRPr="00E5461C">
        <w:rPr>
          <w:rFonts w:asciiTheme="majorBidi" w:eastAsia="Times New Roman" w:hAnsiTheme="majorBidi" w:cstheme="majorBidi"/>
          <w:sz w:val="28"/>
          <w:szCs w:val="28"/>
        </w:rPr>
        <w:tab/>
      </w:r>
    </w:p>
    <w:p w14:paraId="7C577E6C" w14:textId="77777777" w:rsidR="00145192" w:rsidRPr="00E5461C" w:rsidRDefault="00145192" w:rsidP="00145192">
      <w:pPr>
        <w:tabs>
          <w:tab w:val="left" w:pos="7200"/>
        </w:tabs>
        <w:spacing w:after="0" w:line="240" w:lineRule="auto"/>
        <w:ind w:right="-27"/>
        <w:rPr>
          <w:rFonts w:asciiTheme="majorBidi" w:eastAsia="Times New Roman" w:hAnsiTheme="majorBidi" w:cstheme="majorBidi"/>
          <w:sz w:val="28"/>
          <w:szCs w:val="28"/>
        </w:rPr>
      </w:pPr>
    </w:p>
    <w:p w14:paraId="456DF8A4" w14:textId="77777777" w:rsidR="00A57BE7" w:rsidRPr="00E5461C" w:rsidRDefault="00A57BE7" w:rsidP="00145192">
      <w:pPr>
        <w:tabs>
          <w:tab w:val="left" w:pos="7200"/>
        </w:tabs>
        <w:spacing w:after="0" w:line="240" w:lineRule="auto"/>
        <w:ind w:right="-27"/>
        <w:rPr>
          <w:rFonts w:asciiTheme="majorBidi" w:eastAsia="Times New Roman" w:hAnsiTheme="majorBidi" w:cstheme="majorBidi"/>
          <w:sz w:val="28"/>
          <w:szCs w:val="28"/>
        </w:rPr>
      </w:pPr>
    </w:p>
    <w:p w14:paraId="4399EB06" w14:textId="77777777" w:rsidR="00145192" w:rsidRPr="00E5461C" w:rsidRDefault="00145192" w:rsidP="00A57BE7">
      <w:pPr>
        <w:tabs>
          <w:tab w:val="left" w:pos="7200"/>
        </w:tabs>
        <w:spacing w:after="0" w:line="240" w:lineRule="auto"/>
        <w:ind w:left="851" w:right="-27"/>
        <w:rPr>
          <w:rFonts w:asciiTheme="majorBidi" w:hAnsiTheme="majorBidi" w:cstheme="majorBidi"/>
          <w:sz w:val="28"/>
          <w:szCs w:val="28"/>
        </w:rPr>
      </w:pPr>
      <w:r w:rsidRPr="00E5461C">
        <w:rPr>
          <w:rFonts w:asciiTheme="majorBidi" w:eastAsia="Times New Roman" w:hAnsiTheme="majorBidi" w:cstheme="majorBidi"/>
          <w:sz w:val="28"/>
          <w:szCs w:val="28"/>
        </w:rPr>
        <w:t>УДК:</w:t>
      </w:r>
      <w:r w:rsidR="003A5175" w:rsidRPr="00E5461C">
        <w:rPr>
          <w:rFonts w:asciiTheme="majorBidi" w:eastAsia="Times New Roman" w:hAnsiTheme="majorBidi" w:cstheme="majorBidi"/>
          <w:sz w:val="28"/>
          <w:szCs w:val="28"/>
        </w:rPr>
        <w:t xml:space="preserve"> 614.2.2</w:t>
      </w:r>
      <w:r w:rsidRPr="00E5461C">
        <w:rPr>
          <w:rFonts w:asciiTheme="majorBidi" w:hAnsiTheme="majorBidi" w:cstheme="majorBidi"/>
          <w:sz w:val="28"/>
          <w:szCs w:val="28"/>
        </w:rPr>
        <w:tab/>
      </w:r>
      <w:r w:rsidR="008975EA" w:rsidRPr="00E5461C">
        <w:rPr>
          <w:rFonts w:asciiTheme="majorBidi" w:hAnsiTheme="majorBidi" w:cstheme="majorBidi"/>
          <w:sz w:val="28"/>
          <w:szCs w:val="28"/>
        </w:rPr>
        <w:t xml:space="preserve"> </w:t>
      </w:r>
      <w:r w:rsidRPr="00E5461C">
        <w:rPr>
          <w:rFonts w:asciiTheme="majorBidi" w:eastAsia="Times New Roman" w:hAnsiTheme="majorBidi" w:cstheme="majorBidi"/>
          <w:sz w:val="28"/>
          <w:szCs w:val="28"/>
        </w:rPr>
        <w:t>На правах рукописи</w:t>
      </w:r>
    </w:p>
    <w:p w14:paraId="02DA0D57" w14:textId="77777777" w:rsidR="00145192" w:rsidRPr="00E5461C" w:rsidRDefault="00145192" w:rsidP="00145192">
      <w:pPr>
        <w:spacing w:after="0" w:line="240" w:lineRule="auto"/>
        <w:ind w:right="-27"/>
        <w:rPr>
          <w:rFonts w:asciiTheme="majorBidi" w:hAnsiTheme="majorBidi" w:cstheme="majorBidi"/>
          <w:sz w:val="28"/>
          <w:szCs w:val="28"/>
        </w:rPr>
      </w:pPr>
    </w:p>
    <w:p w14:paraId="023E7303" w14:textId="77777777" w:rsidR="00145192" w:rsidRPr="00E5461C" w:rsidRDefault="00145192" w:rsidP="00145192">
      <w:pPr>
        <w:spacing w:after="0" w:line="240" w:lineRule="auto"/>
        <w:ind w:right="-27"/>
        <w:rPr>
          <w:rFonts w:asciiTheme="majorBidi" w:hAnsiTheme="majorBidi" w:cstheme="majorBidi"/>
          <w:sz w:val="28"/>
          <w:szCs w:val="28"/>
        </w:rPr>
      </w:pPr>
    </w:p>
    <w:p w14:paraId="30CEFA9B" w14:textId="77777777" w:rsidR="00145192" w:rsidRPr="00E5461C" w:rsidRDefault="00145192" w:rsidP="00145192">
      <w:pPr>
        <w:spacing w:after="0" w:line="240" w:lineRule="auto"/>
        <w:ind w:right="-27"/>
        <w:rPr>
          <w:rFonts w:asciiTheme="majorBidi" w:hAnsiTheme="majorBidi" w:cstheme="majorBidi"/>
          <w:sz w:val="28"/>
          <w:szCs w:val="28"/>
        </w:rPr>
      </w:pPr>
    </w:p>
    <w:p w14:paraId="0F70E5D9" w14:textId="77777777" w:rsidR="00145192" w:rsidRPr="00E5461C" w:rsidRDefault="00145192" w:rsidP="00145192">
      <w:pPr>
        <w:spacing w:after="0" w:line="240" w:lineRule="auto"/>
        <w:ind w:right="-27"/>
        <w:rPr>
          <w:rFonts w:asciiTheme="majorBidi" w:hAnsiTheme="majorBidi" w:cstheme="majorBidi"/>
          <w:sz w:val="28"/>
          <w:szCs w:val="28"/>
        </w:rPr>
      </w:pPr>
    </w:p>
    <w:p w14:paraId="792E63FC" w14:textId="77777777" w:rsidR="00145192" w:rsidRPr="00E5461C" w:rsidRDefault="00145192" w:rsidP="00145192">
      <w:pPr>
        <w:spacing w:after="0" w:line="240" w:lineRule="auto"/>
        <w:ind w:right="-27"/>
        <w:jc w:val="center"/>
        <w:rPr>
          <w:rFonts w:asciiTheme="majorBidi" w:eastAsia="Times New Roman" w:hAnsiTheme="majorBidi" w:cstheme="majorBidi"/>
          <w:sz w:val="28"/>
          <w:szCs w:val="28"/>
          <w:lang w:val="kk-KZ"/>
        </w:rPr>
      </w:pPr>
    </w:p>
    <w:p w14:paraId="03BEB68F" w14:textId="77777777" w:rsidR="00145192" w:rsidRPr="00E5461C" w:rsidRDefault="00145192" w:rsidP="00145192">
      <w:pPr>
        <w:spacing w:after="0" w:line="240" w:lineRule="auto"/>
        <w:ind w:right="-27"/>
        <w:jc w:val="center"/>
        <w:rPr>
          <w:rFonts w:asciiTheme="majorBidi" w:eastAsia="Times New Roman" w:hAnsiTheme="majorBidi" w:cstheme="majorBidi"/>
          <w:sz w:val="28"/>
          <w:szCs w:val="28"/>
          <w:lang w:val="kk-KZ"/>
        </w:rPr>
      </w:pPr>
    </w:p>
    <w:p w14:paraId="466E30BD" w14:textId="77777777" w:rsidR="00145192" w:rsidRPr="00E5461C" w:rsidRDefault="00145192" w:rsidP="00145192">
      <w:pPr>
        <w:spacing w:after="0" w:line="240" w:lineRule="auto"/>
        <w:ind w:right="-27"/>
        <w:jc w:val="center"/>
        <w:rPr>
          <w:rFonts w:asciiTheme="majorBidi" w:eastAsia="Times New Roman" w:hAnsiTheme="majorBidi" w:cstheme="majorBidi"/>
          <w:sz w:val="28"/>
          <w:szCs w:val="28"/>
          <w:lang w:val="kk-KZ"/>
        </w:rPr>
      </w:pPr>
    </w:p>
    <w:p w14:paraId="0C50A39F" w14:textId="77777777" w:rsidR="00145192" w:rsidRPr="00E5461C" w:rsidRDefault="00145192" w:rsidP="00145192">
      <w:pPr>
        <w:spacing w:after="0" w:line="240" w:lineRule="auto"/>
        <w:ind w:right="-27"/>
        <w:jc w:val="center"/>
        <w:rPr>
          <w:rFonts w:asciiTheme="majorBidi" w:hAnsiTheme="majorBidi" w:cstheme="majorBidi"/>
          <w:b/>
          <w:bCs/>
          <w:sz w:val="28"/>
          <w:szCs w:val="28"/>
          <w:lang w:val="kk-KZ"/>
        </w:rPr>
      </w:pPr>
      <w:r w:rsidRPr="00E5461C">
        <w:rPr>
          <w:rFonts w:asciiTheme="majorBidi" w:eastAsia="Times New Roman" w:hAnsiTheme="majorBidi" w:cstheme="majorBidi"/>
          <w:b/>
          <w:bCs/>
          <w:sz w:val="28"/>
          <w:szCs w:val="28"/>
          <w:lang w:val="kk-KZ"/>
        </w:rPr>
        <w:t>ЖАКУПОВА МАЙЯ НУРДАУЛЕТОВНА</w:t>
      </w:r>
    </w:p>
    <w:p w14:paraId="0CA1BFE4" w14:textId="77777777" w:rsidR="00145192" w:rsidRPr="00E5461C" w:rsidRDefault="00145192" w:rsidP="00145192">
      <w:pPr>
        <w:spacing w:after="0" w:line="240" w:lineRule="auto"/>
        <w:ind w:right="-27"/>
        <w:rPr>
          <w:rFonts w:asciiTheme="majorBidi" w:hAnsiTheme="majorBidi" w:cstheme="majorBidi"/>
          <w:sz w:val="28"/>
          <w:szCs w:val="28"/>
        </w:rPr>
      </w:pPr>
    </w:p>
    <w:p w14:paraId="344B38FD" w14:textId="77777777" w:rsidR="00145192" w:rsidRPr="00E5461C" w:rsidRDefault="00145192" w:rsidP="00145192">
      <w:pPr>
        <w:spacing w:after="0" w:line="240" w:lineRule="auto"/>
        <w:ind w:right="-27"/>
        <w:rPr>
          <w:rFonts w:asciiTheme="majorBidi" w:hAnsiTheme="majorBidi" w:cstheme="majorBidi"/>
          <w:sz w:val="28"/>
          <w:szCs w:val="28"/>
        </w:rPr>
      </w:pPr>
    </w:p>
    <w:p w14:paraId="44D60D5D" w14:textId="77777777" w:rsidR="00145192" w:rsidRPr="00E5461C" w:rsidRDefault="00145192" w:rsidP="00145192">
      <w:pPr>
        <w:spacing w:after="0" w:line="240" w:lineRule="auto"/>
        <w:ind w:right="-27"/>
        <w:rPr>
          <w:rFonts w:asciiTheme="majorBidi" w:hAnsiTheme="majorBidi" w:cstheme="majorBidi"/>
          <w:sz w:val="28"/>
          <w:szCs w:val="28"/>
        </w:rPr>
      </w:pPr>
    </w:p>
    <w:p w14:paraId="62CB7F40" w14:textId="1820853C" w:rsidR="00145192" w:rsidRPr="00E5461C" w:rsidRDefault="00145192" w:rsidP="00145192">
      <w:pPr>
        <w:spacing w:after="0" w:line="240" w:lineRule="auto"/>
        <w:jc w:val="center"/>
        <w:rPr>
          <w:rFonts w:ascii="Times New Roman" w:hAnsi="Times New Roman"/>
          <w:b/>
          <w:sz w:val="28"/>
          <w:szCs w:val="28"/>
        </w:rPr>
      </w:pPr>
      <w:r w:rsidRPr="00E5461C">
        <w:rPr>
          <w:rFonts w:ascii="Times New Roman" w:hAnsi="Times New Roman"/>
          <w:b/>
          <w:sz w:val="28"/>
          <w:szCs w:val="28"/>
        </w:rPr>
        <w:t>С</w:t>
      </w:r>
      <w:r w:rsidR="00A57BE7" w:rsidRPr="00E5461C">
        <w:rPr>
          <w:rFonts w:ascii="Times New Roman" w:hAnsi="Times New Roman"/>
          <w:b/>
          <w:sz w:val="28"/>
          <w:szCs w:val="28"/>
        </w:rPr>
        <w:t xml:space="preserve">овершенствование медико-социальной помощи детям инвалидам </w:t>
      </w:r>
    </w:p>
    <w:p w14:paraId="33DDAB9E" w14:textId="5A39FA9E" w:rsidR="00145192" w:rsidRPr="00E5461C" w:rsidRDefault="00A57BE7" w:rsidP="00145192">
      <w:pPr>
        <w:spacing w:after="0" w:line="240" w:lineRule="auto"/>
        <w:jc w:val="center"/>
        <w:rPr>
          <w:rFonts w:ascii="Times New Roman" w:hAnsi="Times New Roman"/>
          <w:b/>
          <w:sz w:val="28"/>
          <w:szCs w:val="28"/>
        </w:rPr>
      </w:pPr>
      <w:r w:rsidRPr="00E5461C">
        <w:rPr>
          <w:rFonts w:ascii="Times New Roman" w:hAnsi="Times New Roman"/>
          <w:b/>
          <w:sz w:val="28"/>
          <w:szCs w:val="28"/>
        </w:rPr>
        <w:t>с детским церебральным параличом на уровне первичной медико-санитарной помощи</w:t>
      </w:r>
    </w:p>
    <w:p w14:paraId="5A0D9F6B" w14:textId="77777777" w:rsidR="00145192" w:rsidRPr="00E5461C" w:rsidRDefault="00145192" w:rsidP="00145192">
      <w:pPr>
        <w:spacing w:after="0" w:line="240" w:lineRule="auto"/>
        <w:ind w:right="-27"/>
        <w:jc w:val="center"/>
        <w:rPr>
          <w:rFonts w:asciiTheme="majorBidi" w:hAnsiTheme="majorBidi" w:cstheme="majorBidi"/>
          <w:sz w:val="28"/>
          <w:szCs w:val="28"/>
        </w:rPr>
      </w:pPr>
    </w:p>
    <w:p w14:paraId="4DF39E89" w14:textId="77777777" w:rsidR="00A57BE7" w:rsidRPr="00E5461C" w:rsidRDefault="00A57BE7" w:rsidP="00145192">
      <w:pPr>
        <w:spacing w:after="0" w:line="240" w:lineRule="auto"/>
        <w:ind w:right="-27"/>
        <w:jc w:val="center"/>
        <w:rPr>
          <w:rFonts w:asciiTheme="majorBidi" w:hAnsiTheme="majorBidi" w:cstheme="majorBidi"/>
          <w:sz w:val="28"/>
          <w:szCs w:val="28"/>
        </w:rPr>
      </w:pPr>
    </w:p>
    <w:p w14:paraId="3F172547" w14:textId="77777777" w:rsidR="00A57BE7" w:rsidRPr="00E5461C" w:rsidRDefault="00A57BE7" w:rsidP="00145192">
      <w:pPr>
        <w:spacing w:after="0" w:line="240" w:lineRule="auto"/>
        <w:ind w:right="-27"/>
        <w:jc w:val="center"/>
        <w:rPr>
          <w:rFonts w:asciiTheme="majorBidi" w:hAnsiTheme="majorBidi" w:cstheme="majorBidi"/>
          <w:sz w:val="28"/>
          <w:szCs w:val="28"/>
        </w:rPr>
      </w:pPr>
    </w:p>
    <w:p w14:paraId="2BD21657" w14:textId="77777777" w:rsidR="00A57BE7" w:rsidRPr="00E5461C" w:rsidRDefault="00A57BE7" w:rsidP="00145192">
      <w:pPr>
        <w:spacing w:after="0" w:line="240" w:lineRule="auto"/>
        <w:ind w:right="-27"/>
        <w:jc w:val="center"/>
        <w:rPr>
          <w:rFonts w:asciiTheme="majorBidi" w:hAnsiTheme="majorBidi" w:cstheme="majorBidi"/>
          <w:sz w:val="28"/>
          <w:szCs w:val="28"/>
        </w:rPr>
      </w:pPr>
    </w:p>
    <w:p w14:paraId="7677A056" w14:textId="77777777" w:rsidR="00145192" w:rsidRPr="00E5461C" w:rsidRDefault="00145192" w:rsidP="00145192">
      <w:pPr>
        <w:spacing w:after="0" w:line="240" w:lineRule="auto"/>
        <w:ind w:right="-27"/>
        <w:jc w:val="center"/>
        <w:rPr>
          <w:rFonts w:asciiTheme="majorBidi" w:hAnsiTheme="majorBidi" w:cstheme="majorBidi"/>
          <w:sz w:val="28"/>
          <w:szCs w:val="28"/>
        </w:rPr>
      </w:pPr>
      <w:r w:rsidRPr="00E5461C">
        <w:rPr>
          <w:rFonts w:asciiTheme="majorBidi" w:hAnsiTheme="majorBidi" w:cstheme="majorBidi"/>
          <w:sz w:val="28"/>
          <w:szCs w:val="28"/>
        </w:rPr>
        <w:t>6</w:t>
      </w:r>
      <w:r w:rsidRPr="00E5461C">
        <w:rPr>
          <w:rFonts w:asciiTheme="majorBidi" w:hAnsiTheme="majorBidi" w:cstheme="majorBidi"/>
          <w:sz w:val="28"/>
          <w:szCs w:val="28"/>
          <w:lang w:val="en-US"/>
        </w:rPr>
        <w:t>D</w:t>
      </w:r>
      <w:r w:rsidRPr="00E5461C">
        <w:rPr>
          <w:rFonts w:asciiTheme="majorBidi" w:hAnsiTheme="majorBidi" w:cstheme="majorBidi"/>
          <w:sz w:val="28"/>
          <w:szCs w:val="28"/>
        </w:rPr>
        <w:t>110200 - Общественное здравоохранение</w:t>
      </w:r>
    </w:p>
    <w:p w14:paraId="664F02EB" w14:textId="77777777" w:rsidR="00145192" w:rsidRPr="00E5461C" w:rsidRDefault="00145192" w:rsidP="00145192">
      <w:pPr>
        <w:spacing w:after="0" w:line="240" w:lineRule="auto"/>
        <w:ind w:right="-27"/>
        <w:rPr>
          <w:rFonts w:asciiTheme="majorBidi" w:hAnsiTheme="majorBidi" w:cstheme="majorBidi"/>
          <w:sz w:val="28"/>
          <w:szCs w:val="28"/>
        </w:rPr>
      </w:pPr>
    </w:p>
    <w:p w14:paraId="0E3D0DAE" w14:textId="77777777" w:rsidR="00A57BE7" w:rsidRPr="00E5461C" w:rsidRDefault="00A57BE7" w:rsidP="00145192">
      <w:pPr>
        <w:spacing w:after="0" w:line="240" w:lineRule="auto"/>
        <w:ind w:right="-27"/>
        <w:rPr>
          <w:rFonts w:asciiTheme="majorBidi" w:hAnsiTheme="majorBidi" w:cstheme="majorBidi"/>
          <w:sz w:val="28"/>
          <w:szCs w:val="28"/>
        </w:rPr>
      </w:pPr>
    </w:p>
    <w:p w14:paraId="2F2EBD55" w14:textId="77777777" w:rsidR="00A57BE7" w:rsidRPr="00E5461C" w:rsidRDefault="00A57BE7" w:rsidP="00145192">
      <w:pPr>
        <w:spacing w:after="0" w:line="240" w:lineRule="auto"/>
        <w:ind w:right="-27"/>
        <w:rPr>
          <w:rFonts w:asciiTheme="majorBidi" w:hAnsiTheme="majorBidi" w:cstheme="majorBidi"/>
          <w:sz w:val="28"/>
          <w:szCs w:val="28"/>
        </w:rPr>
      </w:pPr>
    </w:p>
    <w:p w14:paraId="5D38761A" w14:textId="77777777" w:rsidR="00A57BE7" w:rsidRPr="00E5461C" w:rsidRDefault="00145192" w:rsidP="00145192">
      <w:pPr>
        <w:spacing w:after="0" w:line="240" w:lineRule="auto"/>
        <w:ind w:right="-27"/>
        <w:jc w:val="center"/>
        <w:rPr>
          <w:rFonts w:asciiTheme="majorBidi" w:eastAsia="Times New Roman" w:hAnsiTheme="majorBidi" w:cstheme="majorBidi"/>
          <w:sz w:val="28"/>
          <w:szCs w:val="28"/>
        </w:rPr>
      </w:pPr>
      <w:r w:rsidRPr="00E5461C">
        <w:rPr>
          <w:rFonts w:asciiTheme="majorBidi" w:eastAsia="Times New Roman" w:hAnsiTheme="majorBidi" w:cstheme="majorBidi"/>
          <w:sz w:val="28"/>
          <w:szCs w:val="28"/>
        </w:rPr>
        <w:t xml:space="preserve">Диссертация на соискание степени </w:t>
      </w:r>
    </w:p>
    <w:p w14:paraId="478A8626" w14:textId="3ED4723D" w:rsidR="00145192" w:rsidRPr="00E5461C" w:rsidRDefault="00A57BE7" w:rsidP="00A57BE7">
      <w:pPr>
        <w:spacing w:after="0" w:line="240" w:lineRule="auto"/>
        <w:ind w:right="-27"/>
        <w:jc w:val="center"/>
        <w:rPr>
          <w:rFonts w:asciiTheme="majorBidi" w:hAnsiTheme="majorBidi" w:cstheme="majorBidi"/>
          <w:sz w:val="28"/>
          <w:szCs w:val="28"/>
        </w:rPr>
      </w:pPr>
      <w:r w:rsidRPr="00E5461C">
        <w:rPr>
          <w:rFonts w:asciiTheme="majorBidi" w:eastAsia="Times New Roman" w:hAnsiTheme="majorBidi" w:cstheme="majorBidi"/>
          <w:sz w:val="28"/>
          <w:szCs w:val="28"/>
        </w:rPr>
        <w:t>д</w:t>
      </w:r>
      <w:r w:rsidR="00145192" w:rsidRPr="00E5461C">
        <w:rPr>
          <w:rFonts w:asciiTheme="majorBidi" w:eastAsia="Times New Roman" w:hAnsiTheme="majorBidi" w:cstheme="majorBidi"/>
          <w:sz w:val="28"/>
          <w:szCs w:val="28"/>
        </w:rPr>
        <w:t>октора</w:t>
      </w:r>
      <w:r w:rsidRPr="00E5461C">
        <w:rPr>
          <w:rFonts w:asciiTheme="majorBidi" w:hAnsiTheme="majorBidi" w:cstheme="majorBidi"/>
          <w:sz w:val="28"/>
          <w:szCs w:val="28"/>
        </w:rPr>
        <w:t xml:space="preserve"> </w:t>
      </w:r>
      <w:r w:rsidR="00145192" w:rsidRPr="00E5461C">
        <w:rPr>
          <w:rFonts w:asciiTheme="majorBidi" w:eastAsia="Times New Roman" w:hAnsiTheme="majorBidi" w:cstheme="majorBidi"/>
          <w:sz w:val="28"/>
          <w:szCs w:val="28"/>
        </w:rPr>
        <w:t xml:space="preserve">философии </w:t>
      </w:r>
      <w:r w:rsidRPr="00E5461C">
        <w:rPr>
          <w:rFonts w:asciiTheme="majorBidi" w:eastAsia="Times New Roman" w:hAnsiTheme="majorBidi" w:cstheme="majorBidi"/>
          <w:sz w:val="28"/>
          <w:szCs w:val="28"/>
        </w:rPr>
        <w:t>(</w:t>
      </w:r>
      <w:r w:rsidR="00145192" w:rsidRPr="00E5461C">
        <w:rPr>
          <w:rFonts w:asciiTheme="majorBidi" w:eastAsia="Times New Roman" w:hAnsiTheme="majorBidi" w:cstheme="majorBidi"/>
          <w:sz w:val="28"/>
          <w:szCs w:val="28"/>
        </w:rPr>
        <w:t>PhD</w:t>
      </w:r>
      <w:r w:rsidRPr="00E5461C">
        <w:rPr>
          <w:rFonts w:asciiTheme="majorBidi" w:eastAsia="Times New Roman" w:hAnsiTheme="majorBidi" w:cstheme="majorBidi"/>
          <w:sz w:val="28"/>
          <w:szCs w:val="28"/>
        </w:rPr>
        <w:t>)</w:t>
      </w:r>
    </w:p>
    <w:p w14:paraId="28492B69" w14:textId="77777777" w:rsidR="00145192" w:rsidRPr="00E5461C" w:rsidRDefault="00145192" w:rsidP="00145192">
      <w:pPr>
        <w:spacing w:after="0" w:line="240" w:lineRule="auto"/>
        <w:ind w:right="-27"/>
        <w:rPr>
          <w:rFonts w:asciiTheme="majorBidi" w:hAnsiTheme="majorBidi" w:cstheme="majorBidi"/>
          <w:sz w:val="28"/>
          <w:szCs w:val="28"/>
        </w:rPr>
      </w:pPr>
    </w:p>
    <w:p w14:paraId="6BE1F05E" w14:textId="77777777" w:rsidR="00145192" w:rsidRPr="00E5461C" w:rsidRDefault="00145192" w:rsidP="00145192">
      <w:pPr>
        <w:spacing w:after="0" w:line="240" w:lineRule="auto"/>
        <w:ind w:right="-27"/>
        <w:rPr>
          <w:rFonts w:asciiTheme="majorBidi" w:hAnsiTheme="majorBidi" w:cstheme="majorBidi"/>
          <w:sz w:val="28"/>
          <w:szCs w:val="28"/>
        </w:rPr>
      </w:pPr>
    </w:p>
    <w:p w14:paraId="55CF284E" w14:textId="77777777" w:rsidR="00145192" w:rsidRPr="00E5461C" w:rsidRDefault="00145192" w:rsidP="00145192">
      <w:pPr>
        <w:spacing w:after="0" w:line="240" w:lineRule="auto"/>
        <w:ind w:right="-27"/>
        <w:rPr>
          <w:rFonts w:asciiTheme="majorBidi" w:hAnsiTheme="majorBidi" w:cstheme="majorBidi"/>
          <w:sz w:val="28"/>
          <w:szCs w:val="28"/>
        </w:rPr>
      </w:pPr>
    </w:p>
    <w:p w14:paraId="074A1061" w14:textId="0A16296E" w:rsidR="00145192" w:rsidRPr="00E5461C" w:rsidRDefault="00D40823" w:rsidP="00A57BE7">
      <w:pPr>
        <w:spacing w:after="0" w:line="240" w:lineRule="auto"/>
        <w:ind w:right="-27" w:firstLine="5670"/>
        <w:rPr>
          <w:rFonts w:asciiTheme="majorBidi" w:hAnsiTheme="majorBidi" w:cstheme="majorBidi"/>
          <w:sz w:val="28"/>
          <w:szCs w:val="28"/>
        </w:rPr>
      </w:pPr>
      <w:r>
        <w:rPr>
          <w:rFonts w:asciiTheme="majorBidi" w:eastAsia="Times New Roman" w:hAnsiTheme="majorBidi" w:cstheme="majorBidi"/>
          <w:sz w:val="28"/>
          <w:szCs w:val="28"/>
        </w:rPr>
        <w:t xml:space="preserve">   </w:t>
      </w:r>
      <w:r w:rsidR="00145192" w:rsidRPr="00E5461C">
        <w:rPr>
          <w:rFonts w:asciiTheme="majorBidi" w:eastAsia="Times New Roman" w:hAnsiTheme="majorBidi" w:cstheme="majorBidi"/>
          <w:sz w:val="28"/>
          <w:szCs w:val="28"/>
        </w:rPr>
        <w:t>Научные консультанты</w:t>
      </w:r>
    </w:p>
    <w:p w14:paraId="3F631D20" w14:textId="68FCF6E9" w:rsidR="00145192" w:rsidRPr="00E5461C" w:rsidRDefault="00145192" w:rsidP="00145192">
      <w:pPr>
        <w:spacing w:after="0" w:line="240" w:lineRule="auto"/>
        <w:ind w:right="-27"/>
        <w:jc w:val="center"/>
        <w:rPr>
          <w:rFonts w:asciiTheme="majorBidi" w:eastAsia="Times New Roman" w:hAnsiTheme="majorBidi" w:cstheme="majorBidi"/>
          <w:sz w:val="28"/>
          <w:szCs w:val="28"/>
        </w:rPr>
      </w:pPr>
      <w:r w:rsidRPr="00E5461C">
        <w:rPr>
          <w:rFonts w:asciiTheme="majorBidi" w:eastAsia="Times New Roman" w:hAnsiTheme="majorBidi" w:cstheme="majorBidi"/>
          <w:sz w:val="28"/>
          <w:szCs w:val="28"/>
        </w:rPr>
        <w:t xml:space="preserve">                                             </w:t>
      </w:r>
      <w:r w:rsidR="00EB393C" w:rsidRPr="00E5461C">
        <w:rPr>
          <w:rFonts w:asciiTheme="majorBidi" w:eastAsia="Times New Roman" w:hAnsiTheme="majorBidi" w:cstheme="majorBidi"/>
          <w:sz w:val="28"/>
          <w:szCs w:val="28"/>
        </w:rPr>
        <w:t xml:space="preserve">                               </w:t>
      </w:r>
      <w:r w:rsidRPr="00E5461C">
        <w:rPr>
          <w:rFonts w:asciiTheme="majorBidi" w:eastAsia="Times New Roman" w:hAnsiTheme="majorBidi" w:cstheme="majorBidi"/>
          <w:sz w:val="28"/>
          <w:szCs w:val="28"/>
        </w:rPr>
        <w:t xml:space="preserve">д.м.н., </w:t>
      </w:r>
      <w:r w:rsidR="00716207">
        <w:rPr>
          <w:rFonts w:asciiTheme="majorBidi" w:eastAsia="Times New Roman" w:hAnsiTheme="majorBidi" w:cstheme="majorBidi"/>
          <w:sz w:val="28"/>
          <w:szCs w:val="28"/>
        </w:rPr>
        <w:t>асс</w:t>
      </w:r>
      <w:proofErr w:type="gramStart"/>
      <w:r w:rsidR="00716207">
        <w:rPr>
          <w:rFonts w:asciiTheme="majorBidi" w:eastAsia="Times New Roman" w:hAnsiTheme="majorBidi" w:cstheme="majorBidi"/>
          <w:sz w:val="28"/>
          <w:szCs w:val="28"/>
        </w:rPr>
        <w:t>.</w:t>
      </w:r>
      <w:bookmarkStart w:id="2" w:name="_GoBack"/>
      <w:bookmarkEnd w:id="2"/>
      <w:proofErr w:type="gramEnd"/>
      <w:r w:rsidR="00716207">
        <w:rPr>
          <w:rFonts w:asciiTheme="majorBidi" w:eastAsia="Times New Roman" w:hAnsiTheme="majorBidi" w:cstheme="majorBidi"/>
          <w:sz w:val="28"/>
          <w:szCs w:val="28"/>
        </w:rPr>
        <w:t xml:space="preserve"> </w:t>
      </w:r>
      <w:proofErr w:type="gramStart"/>
      <w:r w:rsidRPr="00E5461C">
        <w:rPr>
          <w:rFonts w:asciiTheme="majorBidi" w:eastAsia="Times New Roman" w:hAnsiTheme="majorBidi" w:cstheme="majorBidi"/>
          <w:sz w:val="28"/>
          <w:szCs w:val="28"/>
        </w:rPr>
        <w:t>п</w:t>
      </w:r>
      <w:proofErr w:type="gramEnd"/>
      <w:r w:rsidRPr="00E5461C">
        <w:rPr>
          <w:rFonts w:asciiTheme="majorBidi" w:eastAsia="Times New Roman" w:hAnsiTheme="majorBidi" w:cstheme="majorBidi"/>
          <w:sz w:val="28"/>
          <w:szCs w:val="28"/>
        </w:rPr>
        <w:t>рофессор Оспанова Д.А.,</w:t>
      </w:r>
    </w:p>
    <w:p w14:paraId="58611DD4" w14:textId="3D9C2AC7" w:rsidR="00145192" w:rsidRPr="00E5461C" w:rsidRDefault="00145192" w:rsidP="00145192">
      <w:pPr>
        <w:spacing w:after="0" w:line="240" w:lineRule="auto"/>
        <w:ind w:right="-27"/>
        <w:jc w:val="center"/>
        <w:rPr>
          <w:rFonts w:asciiTheme="majorBidi" w:eastAsia="Times New Roman" w:hAnsiTheme="majorBidi" w:cstheme="majorBidi"/>
          <w:sz w:val="28"/>
          <w:szCs w:val="28"/>
        </w:rPr>
      </w:pPr>
      <w:r w:rsidRPr="00E5461C">
        <w:rPr>
          <w:rFonts w:asciiTheme="majorBidi" w:eastAsia="Times New Roman" w:hAnsiTheme="majorBidi" w:cstheme="majorBidi"/>
          <w:sz w:val="28"/>
          <w:szCs w:val="28"/>
        </w:rPr>
        <w:t xml:space="preserve">                                             </w:t>
      </w:r>
      <w:r w:rsidR="00716207">
        <w:rPr>
          <w:rFonts w:asciiTheme="majorBidi" w:eastAsia="Times New Roman" w:hAnsiTheme="majorBidi" w:cstheme="majorBidi"/>
          <w:sz w:val="28"/>
          <w:szCs w:val="28"/>
        </w:rPr>
        <w:t xml:space="preserve">                       </w:t>
      </w:r>
      <w:r w:rsidR="00EB393C" w:rsidRPr="00E5461C">
        <w:rPr>
          <w:rFonts w:asciiTheme="majorBidi" w:eastAsia="Times New Roman" w:hAnsiTheme="majorBidi" w:cstheme="majorBidi"/>
          <w:sz w:val="28"/>
          <w:szCs w:val="28"/>
        </w:rPr>
        <w:t xml:space="preserve"> </w:t>
      </w:r>
      <w:r w:rsidRPr="00E5461C">
        <w:rPr>
          <w:rFonts w:asciiTheme="majorBidi" w:eastAsia="Times New Roman" w:hAnsiTheme="majorBidi" w:cstheme="majorBidi"/>
          <w:sz w:val="28"/>
          <w:szCs w:val="28"/>
        </w:rPr>
        <w:t xml:space="preserve">к.м.н., профессор Нурбакыт А.Н. </w:t>
      </w:r>
    </w:p>
    <w:p w14:paraId="20C2399D" w14:textId="18A24D64" w:rsidR="00145192" w:rsidRPr="00E5461C" w:rsidRDefault="00145192" w:rsidP="00145192">
      <w:pPr>
        <w:spacing w:after="0" w:line="240" w:lineRule="auto"/>
        <w:ind w:right="-27"/>
        <w:jc w:val="center"/>
        <w:rPr>
          <w:rFonts w:asciiTheme="majorBidi" w:eastAsia="Times New Roman" w:hAnsiTheme="majorBidi" w:cstheme="majorBidi"/>
          <w:bCs/>
          <w:sz w:val="28"/>
          <w:szCs w:val="28"/>
        </w:rPr>
      </w:pPr>
      <w:r w:rsidRPr="00E5461C">
        <w:rPr>
          <w:rFonts w:asciiTheme="majorBidi" w:eastAsia="Times New Roman" w:hAnsiTheme="majorBidi" w:cstheme="majorBidi"/>
          <w:b/>
          <w:bCs/>
          <w:sz w:val="28"/>
          <w:szCs w:val="28"/>
        </w:rPr>
        <w:t xml:space="preserve">                                </w:t>
      </w:r>
      <w:r w:rsidR="00716207">
        <w:rPr>
          <w:rFonts w:asciiTheme="majorBidi" w:eastAsia="Times New Roman" w:hAnsiTheme="majorBidi" w:cstheme="majorBidi"/>
          <w:b/>
          <w:bCs/>
          <w:sz w:val="28"/>
          <w:szCs w:val="28"/>
        </w:rPr>
        <w:t xml:space="preserve">                         </w:t>
      </w:r>
      <w:r w:rsidRPr="00E5461C">
        <w:rPr>
          <w:rFonts w:asciiTheme="majorBidi" w:eastAsia="Times New Roman" w:hAnsiTheme="majorBidi" w:cstheme="majorBidi"/>
          <w:bCs/>
          <w:sz w:val="28"/>
          <w:szCs w:val="28"/>
        </w:rPr>
        <w:t>Зарубежный консультант</w:t>
      </w:r>
    </w:p>
    <w:p w14:paraId="56290F94" w14:textId="71C373E5" w:rsidR="00145192" w:rsidRPr="00E5461C" w:rsidRDefault="00761B65" w:rsidP="00145192">
      <w:pPr>
        <w:spacing w:after="0" w:line="240" w:lineRule="auto"/>
        <w:ind w:right="-27"/>
        <w:jc w:val="center"/>
        <w:rPr>
          <w:rFonts w:asciiTheme="majorBidi" w:eastAsia="Times New Roman" w:hAnsiTheme="majorBidi" w:cstheme="majorBidi"/>
          <w:sz w:val="28"/>
          <w:szCs w:val="28"/>
        </w:rPr>
      </w:pPr>
      <w:r w:rsidRPr="00E5461C">
        <w:rPr>
          <w:rFonts w:asciiTheme="majorBidi" w:eastAsia="Times New Roman" w:hAnsiTheme="majorBidi" w:cstheme="majorBidi"/>
          <w:sz w:val="28"/>
          <w:szCs w:val="28"/>
          <w:lang w:val="kk-KZ"/>
        </w:rPr>
        <w:t xml:space="preserve">                                                          </w:t>
      </w:r>
      <w:r w:rsidR="00716207">
        <w:rPr>
          <w:rFonts w:asciiTheme="majorBidi" w:eastAsia="Times New Roman" w:hAnsiTheme="majorBidi" w:cstheme="majorBidi"/>
          <w:sz w:val="28"/>
          <w:szCs w:val="28"/>
        </w:rPr>
        <w:t xml:space="preserve">     </w:t>
      </w:r>
      <w:r w:rsidRPr="00E5461C">
        <w:rPr>
          <w:rFonts w:asciiTheme="majorBidi" w:eastAsia="Times New Roman" w:hAnsiTheme="majorBidi" w:cstheme="majorBidi"/>
          <w:sz w:val="28"/>
          <w:szCs w:val="28"/>
          <w:lang w:val="kk-KZ"/>
        </w:rPr>
        <w:t>MD, Phd</w:t>
      </w:r>
      <w:r w:rsidR="00145192" w:rsidRPr="00E5461C">
        <w:rPr>
          <w:rFonts w:asciiTheme="majorBidi" w:eastAsia="Times New Roman" w:hAnsiTheme="majorBidi" w:cstheme="majorBidi"/>
          <w:sz w:val="28"/>
          <w:szCs w:val="28"/>
        </w:rPr>
        <w:t xml:space="preserve"> Жильвинас Падайга </w:t>
      </w:r>
    </w:p>
    <w:p w14:paraId="00478EEA" w14:textId="77777777" w:rsidR="00145192" w:rsidRPr="00E5461C" w:rsidRDefault="00145192" w:rsidP="00145192">
      <w:pPr>
        <w:spacing w:after="0" w:line="240" w:lineRule="auto"/>
        <w:ind w:right="-27"/>
        <w:jc w:val="center"/>
        <w:rPr>
          <w:rFonts w:asciiTheme="majorBidi" w:eastAsia="Times New Roman" w:hAnsiTheme="majorBidi" w:cstheme="majorBidi"/>
          <w:sz w:val="28"/>
          <w:szCs w:val="28"/>
        </w:rPr>
      </w:pPr>
    </w:p>
    <w:p w14:paraId="4C4FA868" w14:textId="77777777" w:rsidR="00145192" w:rsidRPr="00E5461C" w:rsidRDefault="00145192" w:rsidP="00A57BE7">
      <w:pPr>
        <w:spacing w:after="0" w:line="240" w:lineRule="auto"/>
        <w:rPr>
          <w:rFonts w:asciiTheme="majorBidi" w:eastAsia="Times New Roman" w:hAnsiTheme="majorBidi" w:cstheme="majorBidi"/>
          <w:sz w:val="28"/>
          <w:szCs w:val="28"/>
        </w:rPr>
      </w:pPr>
    </w:p>
    <w:p w14:paraId="44425239" w14:textId="77777777" w:rsidR="00A57BE7" w:rsidRPr="00E5461C" w:rsidRDefault="00A57BE7" w:rsidP="00A57BE7">
      <w:pPr>
        <w:spacing w:after="0" w:line="240" w:lineRule="auto"/>
        <w:rPr>
          <w:rFonts w:asciiTheme="majorBidi" w:eastAsia="Times New Roman" w:hAnsiTheme="majorBidi" w:cstheme="majorBidi"/>
          <w:sz w:val="28"/>
          <w:szCs w:val="28"/>
        </w:rPr>
      </w:pPr>
    </w:p>
    <w:p w14:paraId="36D8EA8E" w14:textId="77777777" w:rsidR="00A57BE7" w:rsidRPr="00E5461C" w:rsidRDefault="00A57BE7" w:rsidP="00A57BE7">
      <w:pPr>
        <w:spacing w:after="0" w:line="240" w:lineRule="auto"/>
        <w:rPr>
          <w:rFonts w:asciiTheme="majorBidi" w:eastAsia="Times New Roman" w:hAnsiTheme="majorBidi" w:cstheme="majorBidi"/>
          <w:sz w:val="28"/>
          <w:szCs w:val="28"/>
        </w:rPr>
      </w:pPr>
    </w:p>
    <w:p w14:paraId="05AFD8F0" w14:textId="4BA84F51" w:rsidR="00A57BE7" w:rsidRPr="00E5461C" w:rsidRDefault="00A57BE7" w:rsidP="00A57BE7">
      <w:pPr>
        <w:spacing w:after="0" w:line="240" w:lineRule="auto"/>
        <w:jc w:val="center"/>
        <w:rPr>
          <w:rFonts w:asciiTheme="majorBidi" w:eastAsia="Times New Roman" w:hAnsiTheme="majorBidi" w:cstheme="majorBidi"/>
          <w:sz w:val="28"/>
          <w:szCs w:val="28"/>
        </w:rPr>
      </w:pPr>
      <w:r w:rsidRPr="00E5461C">
        <w:rPr>
          <w:rFonts w:asciiTheme="majorBidi" w:eastAsia="Times New Roman" w:hAnsiTheme="majorBidi" w:cstheme="majorBidi"/>
          <w:sz w:val="28"/>
          <w:szCs w:val="28"/>
        </w:rPr>
        <w:t>Республика Казахстан</w:t>
      </w:r>
    </w:p>
    <w:p w14:paraId="412C41EA" w14:textId="37E71092" w:rsidR="00145192" w:rsidRPr="00E5461C" w:rsidRDefault="00145192" w:rsidP="00A57BE7">
      <w:pPr>
        <w:spacing w:after="0" w:line="240" w:lineRule="auto"/>
        <w:jc w:val="center"/>
        <w:rPr>
          <w:rFonts w:asciiTheme="majorBidi" w:hAnsiTheme="majorBidi" w:cstheme="majorBidi"/>
          <w:sz w:val="28"/>
          <w:szCs w:val="28"/>
        </w:rPr>
        <w:sectPr w:rsidR="00145192" w:rsidRPr="00E5461C" w:rsidSect="00A57BE7">
          <w:footerReference w:type="default" r:id="rId9"/>
          <w:pgSz w:w="11900" w:h="16838"/>
          <w:pgMar w:top="1097" w:right="566" w:bottom="1440" w:left="1440" w:header="0" w:footer="0" w:gutter="0"/>
          <w:cols w:space="720" w:equalWidth="0">
            <w:col w:w="9900"/>
          </w:cols>
          <w:titlePg/>
          <w:docGrid w:linePitch="299"/>
        </w:sectPr>
      </w:pPr>
      <w:r w:rsidRPr="00E5461C">
        <w:rPr>
          <w:rFonts w:asciiTheme="majorBidi" w:eastAsia="Times New Roman" w:hAnsiTheme="majorBidi" w:cstheme="majorBidi"/>
          <w:sz w:val="28"/>
          <w:szCs w:val="28"/>
        </w:rPr>
        <w:t xml:space="preserve">Алматы, 2023 </w:t>
      </w:r>
    </w:p>
    <w:p w14:paraId="59E979E9" w14:textId="77777777" w:rsidR="00145192" w:rsidRPr="00E5461C" w:rsidRDefault="00145192" w:rsidP="00A57BE7">
      <w:pPr>
        <w:spacing w:after="0" w:line="240" w:lineRule="auto"/>
        <w:ind w:left="708" w:right="-27"/>
        <w:jc w:val="center"/>
        <w:rPr>
          <w:rFonts w:asciiTheme="majorBidi" w:eastAsia="Times New Roman" w:hAnsiTheme="majorBidi" w:cstheme="majorBidi"/>
          <w:b/>
          <w:bCs/>
          <w:sz w:val="28"/>
          <w:szCs w:val="28"/>
        </w:rPr>
      </w:pPr>
      <w:r w:rsidRPr="00E5461C">
        <w:rPr>
          <w:rFonts w:asciiTheme="majorBidi" w:eastAsia="Times New Roman" w:hAnsiTheme="majorBidi" w:cstheme="majorBidi"/>
          <w:b/>
          <w:bCs/>
          <w:sz w:val="28"/>
          <w:szCs w:val="28"/>
        </w:rPr>
        <w:lastRenderedPageBreak/>
        <w:t>СОДЕРЖАНИЕ</w:t>
      </w:r>
    </w:p>
    <w:p w14:paraId="6CF6B98E" w14:textId="77777777" w:rsidR="00145192" w:rsidRPr="00E5461C" w:rsidRDefault="00145192" w:rsidP="00145192">
      <w:pPr>
        <w:spacing w:after="0" w:line="240" w:lineRule="auto"/>
        <w:ind w:right="-27"/>
        <w:jc w:val="center"/>
        <w:rPr>
          <w:rFonts w:asciiTheme="majorBidi" w:eastAsia="Times New Roman" w:hAnsiTheme="majorBidi" w:cstheme="majorBidi"/>
          <w:sz w:val="28"/>
          <w:szCs w:val="28"/>
        </w:rPr>
      </w:pPr>
    </w:p>
    <w:tbl>
      <w:tblPr>
        <w:tblStyle w:val="ad"/>
        <w:tblW w:w="9782" w:type="dxa"/>
        <w:tblInd w:w="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607"/>
        <w:gridCol w:w="609"/>
      </w:tblGrid>
      <w:tr w:rsidR="00E5461C" w:rsidRPr="00E5461C" w14:paraId="6C6AEB18" w14:textId="77777777" w:rsidTr="00F504A1">
        <w:tc>
          <w:tcPr>
            <w:tcW w:w="9173" w:type="dxa"/>
            <w:gridSpan w:val="2"/>
          </w:tcPr>
          <w:p w14:paraId="50397B97" w14:textId="4A5C14D8" w:rsidR="00145192" w:rsidRPr="00E5461C" w:rsidRDefault="00145192" w:rsidP="000F29B6">
            <w:pPr>
              <w:ind w:right="-27"/>
              <w:jc w:val="both"/>
              <w:rPr>
                <w:rFonts w:asciiTheme="majorBidi" w:hAnsiTheme="majorBidi" w:cstheme="majorBidi"/>
                <w:sz w:val="28"/>
                <w:szCs w:val="28"/>
                <w:lang w:val="kk-KZ"/>
              </w:rPr>
            </w:pPr>
            <w:r w:rsidRPr="00E5461C">
              <w:rPr>
                <w:rFonts w:asciiTheme="majorBidi" w:eastAsia="Times New Roman" w:hAnsiTheme="majorBidi" w:cstheme="majorBidi"/>
                <w:b/>
                <w:bCs/>
                <w:sz w:val="28"/>
                <w:szCs w:val="28"/>
              </w:rPr>
              <w:t>НОРМАТИВНЫЕ ССЫЛКИ</w:t>
            </w:r>
          </w:p>
        </w:tc>
        <w:tc>
          <w:tcPr>
            <w:tcW w:w="609" w:type="dxa"/>
          </w:tcPr>
          <w:p w14:paraId="48472533" w14:textId="77777777" w:rsidR="00145192" w:rsidRPr="00E5461C" w:rsidRDefault="00145192" w:rsidP="000F29B6">
            <w:pPr>
              <w:ind w:right="-27"/>
              <w:jc w:val="center"/>
              <w:rPr>
                <w:rFonts w:asciiTheme="majorBidi" w:hAnsiTheme="majorBidi" w:cstheme="majorBidi"/>
                <w:sz w:val="28"/>
                <w:szCs w:val="28"/>
                <w:lang w:val="kk-KZ"/>
              </w:rPr>
            </w:pPr>
            <w:r w:rsidRPr="00E5461C">
              <w:rPr>
                <w:rFonts w:asciiTheme="majorBidi" w:hAnsiTheme="majorBidi" w:cstheme="majorBidi"/>
                <w:sz w:val="28"/>
                <w:szCs w:val="28"/>
                <w:lang w:val="kk-KZ"/>
              </w:rPr>
              <w:t>3</w:t>
            </w:r>
          </w:p>
        </w:tc>
      </w:tr>
      <w:tr w:rsidR="00E5461C" w:rsidRPr="00E5461C" w14:paraId="75C45CBF" w14:textId="77777777" w:rsidTr="00F504A1">
        <w:tc>
          <w:tcPr>
            <w:tcW w:w="9173" w:type="dxa"/>
            <w:gridSpan w:val="2"/>
          </w:tcPr>
          <w:p w14:paraId="5CC9E231" w14:textId="49987783" w:rsidR="00145192" w:rsidRPr="00E5461C" w:rsidRDefault="00145192" w:rsidP="000F29B6">
            <w:pPr>
              <w:ind w:right="-27"/>
              <w:jc w:val="both"/>
              <w:rPr>
                <w:rFonts w:asciiTheme="majorBidi" w:hAnsiTheme="majorBidi" w:cstheme="majorBidi"/>
                <w:sz w:val="28"/>
                <w:szCs w:val="28"/>
                <w:lang w:val="kk-KZ"/>
              </w:rPr>
            </w:pPr>
            <w:r w:rsidRPr="00E5461C">
              <w:rPr>
                <w:rFonts w:asciiTheme="majorBidi" w:eastAsia="Times New Roman" w:hAnsiTheme="majorBidi" w:cstheme="majorBidi"/>
                <w:b/>
                <w:bCs/>
                <w:sz w:val="28"/>
                <w:szCs w:val="28"/>
              </w:rPr>
              <w:t>ОПРЕДЕЛЕНИЯ</w:t>
            </w:r>
          </w:p>
        </w:tc>
        <w:tc>
          <w:tcPr>
            <w:tcW w:w="609" w:type="dxa"/>
          </w:tcPr>
          <w:p w14:paraId="47F74FFC" w14:textId="77777777" w:rsidR="00145192" w:rsidRPr="00E5461C" w:rsidRDefault="00145192" w:rsidP="000F29B6">
            <w:pPr>
              <w:ind w:right="-27"/>
              <w:jc w:val="center"/>
              <w:rPr>
                <w:rFonts w:asciiTheme="majorBidi" w:hAnsiTheme="majorBidi" w:cstheme="majorBidi"/>
                <w:sz w:val="28"/>
                <w:szCs w:val="28"/>
                <w:lang w:val="kk-KZ"/>
              </w:rPr>
            </w:pPr>
            <w:r w:rsidRPr="00E5461C">
              <w:rPr>
                <w:rFonts w:asciiTheme="majorBidi" w:hAnsiTheme="majorBidi" w:cstheme="majorBidi"/>
                <w:sz w:val="28"/>
                <w:szCs w:val="28"/>
                <w:lang w:val="kk-KZ"/>
              </w:rPr>
              <w:t>4</w:t>
            </w:r>
          </w:p>
        </w:tc>
      </w:tr>
      <w:tr w:rsidR="00E5461C" w:rsidRPr="00E5461C" w14:paraId="079BB6DD" w14:textId="77777777" w:rsidTr="00F504A1">
        <w:tc>
          <w:tcPr>
            <w:tcW w:w="9173" w:type="dxa"/>
            <w:gridSpan w:val="2"/>
          </w:tcPr>
          <w:p w14:paraId="0927024D" w14:textId="792DBCA5" w:rsidR="00145192" w:rsidRPr="00E5461C" w:rsidRDefault="00145192" w:rsidP="000F29B6">
            <w:pPr>
              <w:ind w:right="-27"/>
              <w:jc w:val="both"/>
              <w:rPr>
                <w:rFonts w:asciiTheme="majorBidi" w:hAnsiTheme="majorBidi" w:cstheme="majorBidi"/>
                <w:b/>
                <w:bCs/>
                <w:sz w:val="28"/>
                <w:szCs w:val="28"/>
                <w:lang w:val="kk-KZ"/>
              </w:rPr>
            </w:pPr>
            <w:r w:rsidRPr="00E5461C">
              <w:rPr>
                <w:rFonts w:asciiTheme="majorBidi" w:eastAsia="Times New Roman" w:hAnsiTheme="majorBidi" w:cstheme="majorBidi"/>
                <w:b/>
                <w:bCs/>
                <w:sz w:val="28"/>
                <w:szCs w:val="28"/>
              </w:rPr>
              <w:t>ОБОЗНАЧЕНИЯ И СОКРАЩЕНИЯ</w:t>
            </w:r>
          </w:p>
        </w:tc>
        <w:tc>
          <w:tcPr>
            <w:tcW w:w="609" w:type="dxa"/>
          </w:tcPr>
          <w:p w14:paraId="389001A4" w14:textId="77777777" w:rsidR="00145192" w:rsidRPr="00E5461C" w:rsidRDefault="00EC05F3" w:rsidP="000F29B6">
            <w:pPr>
              <w:ind w:right="-27"/>
              <w:jc w:val="center"/>
              <w:rPr>
                <w:rFonts w:asciiTheme="majorBidi" w:hAnsiTheme="majorBidi" w:cstheme="majorBidi"/>
                <w:sz w:val="28"/>
                <w:szCs w:val="28"/>
                <w:lang w:val="kk-KZ"/>
              </w:rPr>
            </w:pPr>
            <w:r w:rsidRPr="00E5461C">
              <w:rPr>
                <w:rFonts w:asciiTheme="majorBidi" w:hAnsiTheme="majorBidi" w:cstheme="majorBidi"/>
                <w:sz w:val="28"/>
                <w:szCs w:val="28"/>
                <w:lang w:val="kk-KZ"/>
              </w:rPr>
              <w:t>6</w:t>
            </w:r>
          </w:p>
        </w:tc>
      </w:tr>
      <w:tr w:rsidR="00E5461C" w:rsidRPr="00E5461C" w14:paraId="2FBF02C5" w14:textId="77777777" w:rsidTr="00F504A1">
        <w:tc>
          <w:tcPr>
            <w:tcW w:w="9173" w:type="dxa"/>
            <w:gridSpan w:val="2"/>
          </w:tcPr>
          <w:p w14:paraId="7BC2FE4B" w14:textId="6AAB00E5" w:rsidR="00145192" w:rsidRPr="00E5461C" w:rsidRDefault="00145192" w:rsidP="000F29B6">
            <w:pPr>
              <w:ind w:right="-27"/>
              <w:jc w:val="both"/>
              <w:rPr>
                <w:rFonts w:asciiTheme="majorBidi" w:hAnsiTheme="majorBidi" w:cstheme="majorBidi"/>
                <w:b/>
                <w:bCs/>
                <w:sz w:val="28"/>
                <w:szCs w:val="28"/>
                <w:lang w:val="kk-KZ"/>
              </w:rPr>
            </w:pPr>
            <w:r w:rsidRPr="00E5461C">
              <w:rPr>
                <w:rFonts w:asciiTheme="majorBidi" w:eastAsia="Times New Roman" w:hAnsiTheme="majorBidi" w:cstheme="majorBidi"/>
                <w:b/>
                <w:bCs/>
                <w:sz w:val="28"/>
                <w:szCs w:val="28"/>
              </w:rPr>
              <w:t>ВВЕДЕНИЕ</w:t>
            </w:r>
          </w:p>
        </w:tc>
        <w:tc>
          <w:tcPr>
            <w:tcW w:w="609" w:type="dxa"/>
          </w:tcPr>
          <w:p w14:paraId="02A2846D" w14:textId="77777777" w:rsidR="00145192" w:rsidRPr="00E5461C" w:rsidRDefault="00EC05F3" w:rsidP="000F29B6">
            <w:pPr>
              <w:ind w:right="-27"/>
              <w:jc w:val="center"/>
              <w:rPr>
                <w:rFonts w:asciiTheme="majorBidi" w:hAnsiTheme="majorBidi" w:cstheme="majorBidi"/>
                <w:sz w:val="28"/>
                <w:szCs w:val="28"/>
                <w:lang w:val="kk-KZ"/>
              </w:rPr>
            </w:pPr>
            <w:r w:rsidRPr="00E5461C">
              <w:rPr>
                <w:rFonts w:asciiTheme="majorBidi" w:hAnsiTheme="majorBidi" w:cstheme="majorBidi"/>
                <w:sz w:val="28"/>
                <w:szCs w:val="28"/>
                <w:lang w:val="kk-KZ"/>
              </w:rPr>
              <w:t>8</w:t>
            </w:r>
          </w:p>
        </w:tc>
      </w:tr>
      <w:tr w:rsidR="00E5461C" w:rsidRPr="00E5461C" w14:paraId="1D247CB0" w14:textId="77777777" w:rsidTr="00F504A1">
        <w:tc>
          <w:tcPr>
            <w:tcW w:w="9173" w:type="dxa"/>
            <w:gridSpan w:val="2"/>
          </w:tcPr>
          <w:p w14:paraId="40B4CE7C" w14:textId="0D46B7BA" w:rsidR="00A57BE7" w:rsidRPr="00E5461C" w:rsidRDefault="00A57BE7" w:rsidP="000F29B6">
            <w:pPr>
              <w:ind w:right="-27"/>
              <w:jc w:val="both"/>
              <w:rPr>
                <w:rFonts w:asciiTheme="majorBidi" w:hAnsiTheme="majorBidi" w:cstheme="majorBidi"/>
                <w:b/>
                <w:sz w:val="28"/>
                <w:szCs w:val="28"/>
                <w:lang w:val="kk-KZ"/>
              </w:rPr>
            </w:pPr>
            <w:r w:rsidRPr="00E5461C">
              <w:rPr>
                <w:rFonts w:ascii="Times New Roman" w:hAnsi="Times New Roman"/>
                <w:b/>
                <w:sz w:val="28"/>
                <w:szCs w:val="28"/>
              </w:rPr>
              <w:t>1 МЕДИКО – СОЦИАЛЬНЫЕ ПРОБЛЕМЫ ДЕТЕЙ С ДИАГНОЗОМ ДЕТСКИЙ ЦЕРЕБРАЛЬНЫЙ ПАРАЛИЧ</w:t>
            </w:r>
            <w:r w:rsidRPr="00E5461C">
              <w:rPr>
                <w:rFonts w:asciiTheme="majorBidi" w:hAnsiTheme="majorBidi" w:cstheme="majorBidi"/>
                <w:b/>
                <w:sz w:val="28"/>
                <w:szCs w:val="28"/>
              </w:rPr>
              <w:t xml:space="preserve"> (ОБЗОР ЛИТЕРАТУРЫ)</w:t>
            </w:r>
          </w:p>
        </w:tc>
        <w:tc>
          <w:tcPr>
            <w:tcW w:w="609" w:type="dxa"/>
          </w:tcPr>
          <w:p w14:paraId="73624CAD" w14:textId="73674CB4" w:rsidR="00A57BE7" w:rsidRPr="00E5461C" w:rsidRDefault="00A57BE7" w:rsidP="00A5041D">
            <w:pPr>
              <w:ind w:right="-27"/>
              <w:jc w:val="center"/>
              <w:rPr>
                <w:rFonts w:asciiTheme="majorBidi" w:hAnsiTheme="majorBidi" w:cstheme="majorBidi"/>
                <w:sz w:val="28"/>
                <w:szCs w:val="28"/>
                <w:lang w:val="kk-KZ"/>
              </w:rPr>
            </w:pPr>
            <w:r w:rsidRPr="00E5461C">
              <w:rPr>
                <w:rFonts w:asciiTheme="majorBidi" w:hAnsiTheme="majorBidi" w:cstheme="majorBidi"/>
                <w:sz w:val="28"/>
                <w:szCs w:val="28"/>
                <w:lang w:val="kk-KZ"/>
              </w:rPr>
              <w:t>1</w:t>
            </w:r>
            <w:r w:rsidR="00A5041D">
              <w:rPr>
                <w:rFonts w:asciiTheme="majorBidi" w:hAnsiTheme="majorBidi" w:cstheme="majorBidi"/>
                <w:sz w:val="28"/>
                <w:szCs w:val="28"/>
                <w:lang w:val="kk-KZ"/>
              </w:rPr>
              <w:t>4</w:t>
            </w:r>
          </w:p>
        </w:tc>
      </w:tr>
      <w:tr w:rsidR="00E5461C" w:rsidRPr="00E5461C" w14:paraId="3F5A3DD5" w14:textId="77777777" w:rsidTr="00F504A1">
        <w:tc>
          <w:tcPr>
            <w:tcW w:w="566" w:type="dxa"/>
          </w:tcPr>
          <w:p w14:paraId="1BD03EE3" w14:textId="77777777" w:rsidR="00145192" w:rsidRPr="00E5461C" w:rsidRDefault="00145192" w:rsidP="000F29B6">
            <w:pPr>
              <w:ind w:right="-27"/>
              <w:rPr>
                <w:rFonts w:asciiTheme="majorBidi" w:hAnsiTheme="majorBidi" w:cstheme="majorBidi"/>
                <w:sz w:val="28"/>
                <w:szCs w:val="28"/>
                <w:lang w:val="kk-KZ"/>
              </w:rPr>
            </w:pPr>
            <w:r w:rsidRPr="00E5461C">
              <w:rPr>
                <w:rFonts w:ascii="Times New Roman" w:hAnsi="Times New Roman"/>
                <w:bCs/>
                <w:sz w:val="28"/>
                <w:szCs w:val="28"/>
              </w:rPr>
              <w:t>1.1</w:t>
            </w:r>
          </w:p>
        </w:tc>
        <w:tc>
          <w:tcPr>
            <w:tcW w:w="8607" w:type="dxa"/>
          </w:tcPr>
          <w:p w14:paraId="1F0940DD" w14:textId="6D031B4E" w:rsidR="00145192" w:rsidRPr="00E5461C" w:rsidRDefault="00F01225" w:rsidP="000F29B6">
            <w:pPr>
              <w:tabs>
                <w:tab w:val="left" w:pos="3225"/>
                <w:tab w:val="center" w:pos="4677"/>
              </w:tabs>
              <w:jc w:val="both"/>
              <w:rPr>
                <w:rFonts w:asciiTheme="majorBidi" w:hAnsiTheme="majorBidi" w:cstheme="majorBidi"/>
                <w:bCs/>
                <w:sz w:val="28"/>
                <w:szCs w:val="28"/>
                <w:lang w:val="kk-KZ"/>
              </w:rPr>
            </w:pPr>
            <w:r w:rsidRPr="00E5461C">
              <w:rPr>
                <w:rFonts w:ascii="Times New Roman" w:hAnsi="Times New Roman"/>
                <w:sz w:val="28"/>
                <w:szCs w:val="28"/>
              </w:rPr>
              <w:t>Распространенность детского церебрального паралича</w:t>
            </w:r>
            <w:r w:rsidR="00E27CEC" w:rsidRPr="00E5461C">
              <w:rPr>
                <w:rFonts w:asciiTheme="majorBidi" w:hAnsiTheme="majorBidi" w:cstheme="majorBidi"/>
                <w:bCs/>
                <w:sz w:val="28"/>
                <w:szCs w:val="28"/>
                <w:lang w:val="kk-KZ"/>
              </w:rPr>
              <w:t xml:space="preserve">      </w:t>
            </w:r>
          </w:p>
        </w:tc>
        <w:tc>
          <w:tcPr>
            <w:tcW w:w="609" w:type="dxa"/>
          </w:tcPr>
          <w:p w14:paraId="410A332E" w14:textId="7B3D354E" w:rsidR="00145192" w:rsidRPr="00E5461C" w:rsidRDefault="00E27CEC" w:rsidP="00A5041D">
            <w:pPr>
              <w:ind w:right="-27"/>
              <w:rPr>
                <w:rFonts w:asciiTheme="majorBidi" w:hAnsiTheme="majorBidi" w:cstheme="majorBidi"/>
                <w:sz w:val="28"/>
                <w:szCs w:val="28"/>
                <w:lang w:val="kk-KZ"/>
              </w:rPr>
            </w:pPr>
            <w:r w:rsidRPr="00E5461C">
              <w:rPr>
                <w:rFonts w:asciiTheme="majorBidi" w:hAnsiTheme="majorBidi" w:cstheme="majorBidi"/>
                <w:sz w:val="28"/>
                <w:szCs w:val="28"/>
                <w:lang w:val="kk-KZ"/>
              </w:rPr>
              <w:t xml:space="preserve"> 1</w:t>
            </w:r>
            <w:r w:rsidR="00A5041D">
              <w:rPr>
                <w:rFonts w:asciiTheme="majorBidi" w:hAnsiTheme="majorBidi" w:cstheme="majorBidi"/>
                <w:sz w:val="28"/>
                <w:szCs w:val="28"/>
                <w:lang w:val="kk-KZ"/>
              </w:rPr>
              <w:t>4</w:t>
            </w:r>
          </w:p>
        </w:tc>
      </w:tr>
      <w:tr w:rsidR="00E5461C" w:rsidRPr="00E5461C" w14:paraId="306C2AE1" w14:textId="77777777" w:rsidTr="00F504A1">
        <w:tc>
          <w:tcPr>
            <w:tcW w:w="566" w:type="dxa"/>
          </w:tcPr>
          <w:p w14:paraId="0402F138" w14:textId="77777777" w:rsidR="00145192" w:rsidRPr="00E5461C" w:rsidRDefault="00145192" w:rsidP="000F29B6">
            <w:pPr>
              <w:ind w:right="-27"/>
              <w:rPr>
                <w:rFonts w:asciiTheme="majorBidi" w:hAnsiTheme="majorBidi" w:cstheme="majorBidi"/>
                <w:sz w:val="28"/>
                <w:szCs w:val="28"/>
                <w:lang w:val="kk-KZ"/>
              </w:rPr>
            </w:pPr>
            <w:r w:rsidRPr="00E5461C">
              <w:rPr>
                <w:rFonts w:ascii="Times New Roman" w:hAnsi="Times New Roman"/>
                <w:bCs/>
                <w:sz w:val="28"/>
                <w:szCs w:val="28"/>
              </w:rPr>
              <w:t>1.2</w:t>
            </w:r>
          </w:p>
        </w:tc>
        <w:tc>
          <w:tcPr>
            <w:tcW w:w="8607" w:type="dxa"/>
          </w:tcPr>
          <w:p w14:paraId="7FECA6D7" w14:textId="2B3B7D24" w:rsidR="00145192" w:rsidRPr="00E5461C" w:rsidRDefault="00F01225" w:rsidP="000F29B6">
            <w:pPr>
              <w:jc w:val="both"/>
              <w:rPr>
                <w:rFonts w:asciiTheme="majorBidi" w:hAnsiTheme="majorBidi" w:cstheme="majorBidi"/>
                <w:bCs/>
                <w:sz w:val="28"/>
                <w:szCs w:val="28"/>
                <w:lang w:val="kk-KZ"/>
              </w:rPr>
            </w:pPr>
            <w:r w:rsidRPr="00E5461C">
              <w:rPr>
                <w:rFonts w:ascii="Times New Roman" w:hAnsi="Times New Roman"/>
                <w:sz w:val="28"/>
                <w:szCs w:val="28"/>
              </w:rPr>
              <w:t>Факторы риска в формировании ДЦП</w:t>
            </w:r>
          </w:p>
        </w:tc>
        <w:tc>
          <w:tcPr>
            <w:tcW w:w="609" w:type="dxa"/>
          </w:tcPr>
          <w:p w14:paraId="34C97A78" w14:textId="1D2698C3" w:rsidR="00145192" w:rsidRPr="00E5461C" w:rsidRDefault="004A2B54" w:rsidP="00A5041D">
            <w:pPr>
              <w:ind w:right="-27"/>
              <w:rPr>
                <w:rFonts w:asciiTheme="majorBidi" w:hAnsiTheme="majorBidi" w:cstheme="majorBidi"/>
                <w:sz w:val="28"/>
                <w:szCs w:val="28"/>
                <w:lang w:val="kk-KZ"/>
              </w:rPr>
            </w:pPr>
            <w:r w:rsidRPr="00E5461C">
              <w:rPr>
                <w:rFonts w:asciiTheme="majorBidi" w:hAnsiTheme="majorBidi" w:cstheme="majorBidi"/>
                <w:sz w:val="28"/>
                <w:szCs w:val="28"/>
                <w:lang w:val="kk-KZ"/>
              </w:rPr>
              <w:t xml:space="preserve"> 1</w:t>
            </w:r>
            <w:r w:rsidR="00A5041D">
              <w:rPr>
                <w:rFonts w:asciiTheme="majorBidi" w:hAnsiTheme="majorBidi" w:cstheme="majorBidi"/>
                <w:sz w:val="28"/>
                <w:szCs w:val="28"/>
                <w:lang w:val="kk-KZ"/>
              </w:rPr>
              <w:t>6</w:t>
            </w:r>
          </w:p>
        </w:tc>
      </w:tr>
      <w:tr w:rsidR="00E5461C" w:rsidRPr="00E5461C" w14:paraId="308FD2A6" w14:textId="77777777" w:rsidTr="00F504A1">
        <w:tc>
          <w:tcPr>
            <w:tcW w:w="566" w:type="dxa"/>
          </w:tcPr>
          <w:p w14:paraId="40B5D90C" w14:textId="77777777" w:rsidR="00145192" w:rsidRPr="00E5461C" w:rsidRDefault="00145192" w:rsidP="000F29B6">
            <w:pPr>
              <w:ind w:right="-27"/>
              <w:rPr>
                <w:rFonts w:ascii="Times New Roman" w:hAnsi="Times New Roman"/>
                <w:bCs/>
                <w:sz w:val="28"/>
                <w:szCs w:val="28"/>
              </w:rPr>
            </w:pPr>
            <w:r w:rsidRPr="00E5461C">
              <w:rPr>
                <w:rFonts w:ascii="Times New Roman" w:hAnsi="Times New Roman"/>
                <w:bCs/>
                <w:sz w:val="28"/>
                <w:szCs w:val="28"/>
              </w:rPr>
              <w:t>1.3</w:t>
            </w:r>
          </w:p>
          <w:p w14:paraId="134C2219" w14:textId="5CC2DAAF" w:rsidR="00DA4289" w:rsidRPr="00E5461C" w:rsidRDefault="008E0ABF" w:rsidP="000F29B6">
            <w:pPr>
              <w:ind w:right="-27"/>
              <w:rPr>
                <w:rFonts w:ascii="Times New Roman" w:hAnsi="Times New Roman"/>
                <w:bCs/>
                <w:sz w:val="28"/>
                <w:szCs w:val="28"/>
              </w:rPr>
            </w:pPr>
            <w:r w:rsidRPr="00E5461C">
              <w:rPr>
                <w:rFonts w:ascii="Times New Roman" w:hAnsi="Times New Roman"/>
                <w:bCs/>
                <w:sz w:val="28"/>
                <w:szCs w:val="28"/>
              </w:rPr>
              <w:t>1.4</w:t>
            </w:r>
          </w:p>
        </w:tc>
        <w:tc>
          <w:tcPr>
            <w:tcW w:w="8607" w:type="dxa"/>
          </w:tcPr>
          <w:p w14:paraId="6AC4DC4A" w14:textId="243CA705" w:rsidR="00F01225" w:rsidRPr="00E5461C" w:rsidRDefault="00F01225" w:rsidP="000F29B6">
            <w:pPr>
              <w:jc w:val="both"/>
              <w:rPr>
                <w:rFonts w:ascii="Times New Roman" w:eastAsia="Times New Roman" w:hAnsi="Times New Roman"/>
                <w:b/>
                <w:sz w:val="28"/>
                <w:szCs w:val="28"/>
              </w:rPr>
            </w:pPr>
            <w:r w:rsidRPr="00E5461C">
              <w:rPr>
                <w:rFonts w:ascii="Times New Roman" w:eastAsia="Times New Roman" w:hAnsi="Times New Roman"/>
                <w:sz w:val="28"/>
                <w:szCs w:val="28"/>
              </w:rPr>
              <w:t>Медико – социальные проблемы у детей с ДЦП</w:t>
            </w:r>
          </w:p>
          <w:p w14:paraId="54D29931" w14:textId="4574ECB3" w:rsidR="00145192" w:rsidRPr="00E5461C" w:rsidRDefault="00F01225" w:rsidP="000F29B6">
            <w:pPr>
              <w:ind w:right="-27"/>
              <w:rPr>
                <w:rFonts w:ascii="Times New Roman" w:hAnsi="Times New Roman"/>
                <w:bCs/>
                <w:sz w:val="28"/>
                <w:szCs w:val="28"/>
              </w:rPr>
            </w:pPr>
            <w:r w:rsidRPr="00E5461C">
              <w:rPr>
                <w:rFonts w:ascii="Times New Roman" w:hAnsi="Times New Roman"/>
                <w:bCs/>
                <w:sz w:val="28"/>
                <w:szCs w:val="28"/>
              </w:rPr>
              <w:t xml:space="preserve">Доступность медицинской и социальной помощи детям с ДЦП </w:t>
            </w:r>
          </w:p>
        </w:tc>
        <w:tc>
          <w:tcPr>
            <w:tcW w:w="609" w:type="dxa"/>
          </w:tcPr>
          <w:p w14:paraId="2E4BBCFA" w14:textId="7DD53297" w:rsidR="00F01225" w:rsidRPr="00E5461C" w:rsidRDefault="004A2B54" w:rsidP="000F29B6">
            <w:pPr>
              <w:ind w:right="-27"/>
              <w:rPr>
                <w:rFonts w:asciiTheme="majorBidi" w:hAnsiTheme="majorBidi" w:cstheme="majorBidi"/>
                <w:sz w:val="28"/>
                <w:szCs w:val="28"/>
                <w:lang w:val="kk-KZ"/>
              </w:rPr>
            </w:pPr>
            <w:r w:rsidRPr="00E5461C">
              <w:rPr>
                <w:rFonts w:asciiTheme="majorBidi" w:hAnsiTheme="majorBidi" w:cstheme="majorBidi"/>
                <w:sz w:val="28"/>
                <w:szCs w:val="28"/>
                <w:lang w:val="kk-KZ"/>
              </w:rPr>
              <w:t xml:space="preserve"> </w:t>
            </w:r>
            <w:r w:rsidR="00A5041D">
              <w:rPr>
                <w:rFonts w:asciiTheme="majorBidi" w:hAnsiTheme="majorBidi" w:cstheme="majorBidi"/>
                <w:sz w:val="28"/>
                <w:szCs w:val="28"/>
                <w:lang w:val="kk-KZ"/>
              </w:rPr>
              <w:t>19</w:t>
            </w:r>
          </w:p>
          <w:p w14:paraId="77DB3BBE" w14:textId="42E9BC8A" w:rsidR="00ED18FB" w:rsidRPr="00E5461C" w:rsidRDefault="00ED18FB" w:rsidP="00A5041D">
            <w:pPr>
              <w:ind w:right="-27"/>
              <w:rPr>
                <w:rFonts w:asciiTheme="majorBidi" w:hAnsiTheme="majorBidi" w:cstheme="majorBidi"/>
                <w:sz w:val="28"/>
                <w:szCs w:val="28"/>
                <w:lang w:val="kk-KZ"/>
              </w:rPr>
            </w:pPr>
            <w:r w:rsidRPr="00E5461C">
              <w:rPr>
                <w:rFonts w:asciiTheme="majorBidi" w:hAnsiTheme="majorBidi" w:cstheme="majorBidi"/>
                <w:sz w:val="28"/>
                <w:szCs w:val="28"/>
                <w:lang w:val="kk-KZ"/>
              </w:rPr>
              <w:t xml:space="preserve"> 2</w:t>
            </w:r>
            <w:r w:rsidR="00A5041D">
              <w:rPr>
                <w:rFonts w:asciiTheme="majorBidi" w:hAnsiTheme="majorBidi" w:cstheme="majorBidi"/>
                <w:sz w:val="28"/>
                <w:szCs w:val="28"/>
                <w:lang w:val="kk-KZ"/>
              </w:rPr>
              <w:t>8</w:t>
            </w:r>
          </w:p>
        </w:tc>
      </w:tr>
      <w:tr w:rsidR="00E5461C" w:rsidRPr="00E5461C" w14:paraId="4EDA41FB" w14:textId="77777777" w:rsidTr="00F504A1">
        <w:tc>
          <w:tcPr>
            <w:tcW w:w="9173" w:type="dxa"/>
            <w:gridSpan w:val="2"/>
          </w:tcPr>
          <w:p w14:paraId="0B5673C7" w14:textId="75B27F48" w:rsidR="00A57BE7" w:rsidRPr="00E5461C" w:rsidRDefault="00A57BE7" w:rsidP="000F29B6">
            <w:pPr>
              <w:ind w:right="-27"/>
              <w:rPr>
                <w:rFonts w:asciiTheme="majorBidi" w:hAnsiTheme="majorBidi" w:cstheme="majorBidi"/>
                <w:b/>
                <w:sz w:val="28"/>
                <w:szCs w:val="28"/>
                <w:lang w:val="kk-KZ"/>
              </w:rPr>
            </w:pPr>
            <w:r w:rsidRPr="00E5461C">
              <w:rPr>
                <w:rFonts w:ascii="Times New Roman" w:hAnsi="Times New Roman"/>
                <w:b/>
                <w:sz w:val="28"/>
                <w:szCs w:val="28"/>
              </w:rPr>
              <w:t>2 МАТЕРИАЛЫ И МЕТОДЫ ИССЛЕДОВАНИЯ</w:t>
            </w:r>
          </w:p>
        </w:tc>
        <w:tc>
          <w:tcPr>
            <w:tcW w:w="609" w:type="dxa"/>
          </w:tcPr>
          <w:p w14:paraId="0EA4443B" w14:textId="4CD4D379" w:rsidR="00A57BE7" w:rsidRPr="00E5461C" w:rsidRDefault="00A57BE7" w:rsidP="00A5041D">
            <w:pPr>
              <w:ind w:right="-27"/>
              <w:rPr>
                <w:rFonts w:asciiTheme="majorBidi" w:hAnsiTheme="majorBidi" w:cstheme="majorBidi"/>
                <w:sz w:val="28"/>
                <w:szCs w:val="28"/>
                <w:lang w:val="kk-KZ"/>
              </w:rPr>
            </w:pPr>
            <w:r w:rsidRPr="00E5461C">
              <w:rPr>
                <w:rFonts w:asciiTheme="majorBidi" w:hAnsiTheme="majorBidi" w:cstheme="majorBidi"/>
                <w:sz w:val="28"/>
                <w:szCs w:val="28"/>
                <w:lang w:val="kk-KZ"/>
              </w:rPr>
              <w:t xml:space="preserve"> 3</w:t>
            </w:r>
            <w:r w:rsidR="00A5041D">
              <w:rPr>
                <w:rFonts w:asciiTheme="majorBidi" w:hAnsiTheme="majorBidi" w:cstheme="majorBidi"/>
                <w:sz w:val="28"/>
                <w:szCs w:val="28"/>
                <w:lang w:val="kk-KZ"/>
              </w:rPr>
              <w:t>7</w:t>
            </w:r>
          </w:p>
        </w:tc>
      </w:tr>
      <w:tr w:rsidR="00E5461C" w:rsidRPr="00E5461C" w14:paraId="275A05E1" w14:textId="77777777" w:rsidTr="00F504A1">
        <w:tc>
          <w:tcPr>
            <w:tcW w:w="9173" w:type="dxa"/>
            <w:gridSpan w:val="2"/>
          </w:tcPr>
          <w:p w14:paraId="05BFEC56" w14:textId="04E0E015" w:rsidR="00A57BE7" w:rsidRPr="00E5461C" w:rsidRDefault="00A57BE7" w:rsidP="000F29B6">
            <w:pPr>
              <w:ind w:right="-27"/>
              <w:rPr>
                <w:rFonts w:asciiTheme="majorBidi" w:hAnsiTheme="majorBidi" w:cstheme="majorBidi"/>
                <w:sz w:val="28"/>
                <w:szCs w:val="28"/>
                <w:lang w:val="kk-KZ"/>
              </w:rPr>
            </w:pPr>
            <w:r w:rsidRPr="00E5461C">
              <w:rPr>
                <w:rFonts w:ascii="Times New Roman" w:hAnsi="Times New Roman"/>
                <w:bCs/>
                <w:sz w:val="28"/>
                <w:szCs w:val="28"/>
              </w:rPr>
              <w:t xml:space="preserve">2.1 Алгоритм ретроспективного сбора анамнестических данных </w:t>
            </w:r>
            <w:r w:rsidRPr="00E5461C">
              <w:rPr>
                <w:rFonts w:ascii="Times New Roman" w:hAnsi="Times New Roman"/>
                <w:bCs/>
                <w:sz w:val="28"/>
                <w:szCs w:val="28"/>
                <w:lang w:val="kk-KZ"/>
              </w:rPr>
              <w:t xml:space="preserve">у </w:t>
            </w:r>
            <w:r w:rsidRPr="00E5461C">
              <w:rPr>
                <w:rFonts w:ascii="Times New Roman" w:hAnsi="Times New Roman"/>
                <w:bCs/>
                <w:sz w:val="28"/>
                <w:szCs w:val="28"/>
              </w:rPr>
              <w:t>детей с ДЦП (факторов риска)</w:t>
            </w:r>
          </w:p>
        </w:tc>
        <w:tc>
          <w:tcPr>
            <w:tcW w:w="609" w:type="dxa"/>
          </w:tcPr>
          <w:p w14:paraId="2EDA5677" w14:textId="77777777" w:rsidR="00A57BE7" w:rsidRPr="00E5461C" w:rsidRDefault="00A57BE7" w:rsidP="000F29B6">
            <w:pPr>
              <w:ind w:right="-27"/>
              <w:jc w:val="center"/>
              <w:rPr>
                <w:rFonts w:asciiTheme="majorBidi" w:hAnsiTheme="majorBidi" w:cstheme="majorBidi"/>
                <w:sz w:val="28"/>
                <w:szCs w:val="28"/>
                <w:lang w:val="kk-KZ"/>
              </w:rPr>
            </w:pPr>
          </w:p>
          <w:p w14:paraId="0933E80E" w14:textId="71E7D73D" w:rsidR="00A57BE7" w:rsidRPr="00E5461C" w:rsidRDefault="00A5041D" w:rsidP="000F29B6">
            <w:pPr>
              <w:ind w:right="-27"/>
              <w:jc w:val="center"/>
              <w:rPr>
                <w:rFonts w:asciiTheme="majorBidi" w:hAnsiTheme="majorBidi" w:cstheme="majorBidi"/>
                <w:sz w:val="28"/>
                <w:szCs w:val="28"/>
                <w:lang w:val="kk-KZ"/>
              </w:rPr>
            </w:pPr>
            <w:r>
              <w:rPr>
                <w:rFonts w:asciiTheme="majorBidi" w:hAnsiTheme="majorBidi" w:cstheme="majorBidi"/>
                <w:sz w:val="28"/>
                <w:szCs w:val="28"/>
                <w:lang w:val="kk-KZ"/>
              </w:rPr>
              <w:t>39</w:t>
            </w:r>
          </w:p>
        </w:tc>
      </w:tr>
      <w:tr w:rsidR="00E5461C" w:rsidRPr="00E5461C" w14:paraId="460023F0" w14:textId="77777777" w:rsidTr="00F504A1">
        <w:tc>
          <w:tcPr>
            <w:tcW w:w="566" w:type="dxa"/>
          </w:tcPr>
          <w:p w14:paraId="43A04355" w14:textId="77777777" w:rsidR="00145192" w:rsidRPr="00E5461C" w:rsidRDefault="00145192" w:rsidP="000F29B6">
            <w:pPr>
              <w:ind w:right="-27"/>
              <w:rPr>
                <w:rFonts w:asciiTheme="majorBidi" w:hAnsiTheme="majorBidi" w:cstheme="majorBidi"/>
                <w:sz w:val="28"/>
                <w:szCs w:val="28"/>
                <w:lang w:val="kk-KZ"/>
              </w:rPr>
            </w:pPr>
            <w:r w:rsidRPr="00E5461C">
              <w:rPr>
                <w:rFonts w:ascii="Times New Roman" w:hAnsi="Times New Roman"/>
                <w:bCs/>
                <w:sz w:val="28"/>
                <w:szCs w:val="28"/>
              </w:rPr>
              <w:t>2.2</w:t>
            </w:r>
          </w:p>
        </w:tc>
        <w:tc>
          <w:tcPr>
            <w:tcW w:w="8607" w:type="dxa"/>
          </w:tcPr>
          <w:p w14:paraId="7643EF5D" w14:textId="6ED54DF0" w:rsidR="00145192" w:rsidRPr="00E5461C" w:rsidRDefault="003653DE" w:rsidP="000F29B6">
            <w:pPr>
              <w:autoSpaceDE w:val="0"/>
              <w:autoSpaceDN w:val="0"/>
              <w:adjustRightInd w:val="0"/>
              <w:jc w:val="both"/>
              <w:rPr>
                <w:rFonts w:asciiTheme="majorBidi" w:hAnsiTheme="majorBidi" w:cstheme="majorBidi"/>
                <w:bCs/>
                <w:sz w:val="28"/>
                <w:szCs w:val="28"/>
              </w:rPr>
            </w:pPr>
            <w:r w:rsidRPr="00E5461C">
              <w:rPr>
                <w:rFonts w:ascii="Times New Roman" w:hAnsi="Times New Roman"/>
                <w:bCs/>
                <w:sz w:val="28"/>
                <w:szCs w:val="28"/>
              </w:rPr>
              <w:t xml:space="preserve">Статистическая обработка </w:t>
            </w:r>
          </w:p>
        </w:tc>
        <w:tc>
          <w:tcPr>
            <w:tcW w:w="609" w:type="dxa"/>
          </w:tcPr>
          <w:p w14:paraId="2742BAAC" w14:textId="3D1E2616" w:rsidR="003653DE" w:rsidRPr="00E5461C" w:rsidRDefault="004A2B54" w:rsidP="00A5041D">
            <w:pPr>
              <w:ind w:right="-27"/>
              <w:rPr>
                <w:rFonts w:asciiTheme="majorBidi" w:hAnsiTheme="majorBidi" w:cstheme="majorBidi"/>
                <w:sz w:val="28"/>
                <w:szCs w:val="28"/>
              </w:rPr>
            </w:pPr>
            <w:r w:rsidRPr="00E5461C">
              <w:rPr>
                <w:rFonts w:asciiTheme="majorBidi" w:hAnsiTheme="majorBidi" w:cstheme="majorBidi"/>
                <w:sz w:val="28"/>
                <w:szCs w:val="28"/>
              </w:rPr>
              <w:t xml:space="preserve"> </w:t>
            </w:r>
            <w:r w:rsidR="00ED18FB" w:rsidRPr="00E5461C">
              <w:rPr>
                <w:rFonts w:asciiTheme="majorBidi" w:hAnsiTheme="majorBidi" w:cstheme="majorBidi"/>
                <w:sz w:val="28"/>
                <w:szCs w:val="28"/>
              </w:rPr>
              <w:t>4</w:t>
            </w:r>
            <w:r w:rsidR="00A5041D">
              <w:rPr>
                <w:rFonts w:asciiTheme="majorBidi" w:hAnsiTheme="majorBidi" w:cstheme="majorBidi"/>
                <w:sz w:val="28"/>
                <w:szCs w:val="28"/>
              </w:rPr>
              <w:t>0</w:t>
            </w:r>
          </w:p>
        </w:tc>
      </w:tr>
      <w:tr w:rsidR="00E5461C" w:rsidRPr="00E5461C" w14:paraId="63F6CB1C" w14:textId="77777777" w:rsidTr="00F504A1">
        <w:tc>
          <w:tcPr>
            <w:tcW w:w="9173" w:type="dxa"/>
            <w:gridSpan w:val="2"/>
          </w:tcPr>
          <w:p w14:paraId="190995E6" w14:textId="276C5D6A" w:rsidR="00A57BE7" w:rsidRPr="00E5461C" w:rsidRDefault="00A57BE7" w:rsidP="000F29B6">
            <w:pPr>
              <w:ind w:right="-27"/>
              <w:jc w:val="both"/>
              <w:rPr>
                <w:rFonts w:ascii="Times New Roman" w:hAnsi="Times New Roman"/>
                <w:b/>
                <w:sz w:val="28"/>
                <w:szCs w:val="28"/>
              </w:rPr>
            </w:pPr>
            <w:r w:rsidRPr="00E5461C">
              <w:rPr>
                <w:rFonts w:ascii="Times New Roman" w:hAnsi="Times New Roman"/>
                <w:b/>
                <w:sz w:val="28"/>
                <w:szCs w:val="28"/>
              </w:rPr>
              <w:t>3</w:t>
            </w:r>
            <w:r w:rsidRPr="00E5461C">
              <w:rPr>
                <w:rFonts w:ascii="Times New Roman" w:hAnsi="Times New Roman"/>
                <w:bCs/>
                <w:sz w:val="28"/>
                <w:szCs w:val="28"/>
              </w:rPr>
              <w:t xml:space="preserve"> </w:t>
            </w:r>
            <w:r w:rsidRPr="00E5461C">
              <w:rPr>
                <w:rFonts w:ascii="Times New Roman" w:hAnsi="Times New Roman"/>
                <w:b/>
                <w:sz w:val="28"/>
                <w:szCs w:val="28"/>
              </w:rPr>
              <w:t>ЭПИДЕМИОЛОГИЯ ДЕТСКОГО ЦЕРЕБРАЛЬНОГО ПАРАЛИЧА СРЕДИ ДЕТЕЙ РЕСПУБЛИКИ КАЗАХСТАН (НА ПРИМЕРЕ Г.АЛМАТЫ) ЗА ПЕРИОД С 2006 ПО</w:t>
            </w:r>
            <w:r w:rsidR="000F29B6" w:rsidRPr="00E5461C">
              <w:rPr>
                <w:rFonts w:ascii="Times New Roman" w:hAnsi="Times New Roman"/>
                <w:b/>
                <w:sz w:val="28"/>
                <w:szCs w:val="28"/>
              </w:rPr>
              <w:t xml:space="preserve"> </w:t>
            </w:r>
            <w:r w:rsidRPr="00E5461C">
              <w:rPr>
                <w:rFonts w:ascii="Times New Roman" w:hAnsi="Times New Roman"/>
                <w:b/>
                <w:sz w:val="28"/>
                <w:szCs w:val="28"/>
              </w:rPr>
              <w:t>2017 ГГ</w:t>
            </w:r>
          </w:p>
        </w:tc>
        <w:tc>
          <w:tcPr>
            <w:tcW w:w="609" w:type="dxa"/>
          </w:tcPr>
          <w:p w14:paraId="6680359F" w14:textId="77777777" w:rsidR="00A57BE7" w:rsidRDefault="00A57BE7" w:rsidP="000F29B6">
            <w:pPr>
              <w:ind w:right="-27"/>
              <w:rPr>
                <w:rFonts w:asciiTheme="majorBidi" w:hAnsiTheme="majorBidi" w:cstheme="majorBidi"/>
                <w:sz w:val="28"/>
                <w:szCs w:val="28"/>
              </w:rPr>
            </w:pPr>
          </w:p>
          <w:p w14:paraId="5F95FA96" w14:textId="77777777" w:rsidR="00FA03F6" w:rsidRDefault="00FA03F6" w:rsidP="000F29B6">
            <w:pPr>
              <w:ind w:right="-27"/>
              <w:rPr>
                <w:rFonts w:asciiTheme="majorBidi" w:hAnsiTheme="majorBidi" w:cstheme="majorBidi"/>
                <w:sz w:val="28"/>
                <w:szCs w:val="28"/>
              </w:rPr>
            </w:pPr>
          </w:p>
          <w:p w14:paraId="1FC85879" w14:textId="5AEF9E98" w:rsidR="00FA03F6" w:rsidRPr="00E5461C" w:rsidRDefault="00FA03F6" w:rsidP="00A5041D">
            <w:pPr>
              <w:ind w:right="-27"/>
              <w:rPr>
                <w:rFonts w:asciiTheme="majorBidi" w:hAnsiTheme="majorBidi" w:cstheme="majorBidi"/>
                <w:sz w:val="28"/>
                <w:szCs w:val="28"/>
              </w:rPr>
            </w:pPr>
            <w:r>
              <w:rPr>
                <w:rFonts w:asciiTheme="majorBidi" w:hAnsiTheme="majorBidi" w:cstheme="majorBidi"/>
                <w:sz w:val="28"/>
                <w:szCs w:val="28"/>
              </w:rPr>
              <w:t xml:space="preserve"> 4</w:t>
            </w:r>
            <w:r w:rsidR="00A5041D">
              <w:rPr>
                <w:rFonts w:asciiTheme="majorBidi" w:hAnsiTheme="majorBidi" w:cstheme="majorBidi"/>
                <w:sz w:val="28"/>
                <w:szCs w:val="28"/>
              </w:rPr>
              <w:t>1</w:t>
            </w:r>
          </w:p>
        </w:tc>
      </w:tr>
      <w:tr w:rsidR="00E5461C" w:rsidRPr="00E5461C" w14:paraId="46235ECE" w14:textId="77777777" w:rsidTr="00F504A1">
        <w:trPr>
          <w:trHeight w:val="436"/>
        </w:trPr>
        <w:tc>
          <w:tcPr>
            <w:tcW w:w="9173" w:type="dxa"/>
            <w:gridSpan w:val="2"/>
          </w:tcPr>
          <w:p w14:paraId="64CF1970" w14:textId="3544173D" w:rsidR="000F29B6" w:rsidRPr="00E5461C" w:rsidRDefault="000F29B6" w:rsidP="000F29B6">
            <w:pPr>
              <w:ind w:right="-27"/>
              <w:jc w:val="both"/>
              <w:rPr>
                <w:rFonts w:ascii="Times New Roman" w:hAnsi="Times New Roman"/>
                <w:bCs/>
                <w:sz w:val="28"/>
                <w:szCs w:val="28"/>
              </w:rPr>
            </w:pPr>
            <w:r w:rsidRPr="00E5461C">
              <w:rPr>
                <w:rFonts w:ascii="Times New Roman" w:hAnsi="Times New Roman"/>
                <w:bCs/>
                <w:sz w:val="28"/>
                <w:szCs w:val="28"/>
              </w:rPr>
              <w:t>3.1 Анализ количества больных ДЦП, состоящих на диспансерном учете в период с 2012 по 2022годы</w:t>
            </w:r>
          </w:p>
        </w:tc>
        <w:tc>
          <w:tcPr>
            <w:tcW w:w="609" w:type="dxa"/>
          </w:tcPr>
          <w:p w14:paraId="780FD3EC" w14:textId="77777777" w:rsidR="000F29B6" w:rsidRPr="00E5461C" w:rsidRDefault="000F29B6" w:rsidP="000F29B6">
            <w:pPr>
              <w:ind w:right="-27"/>
              <w:jc w:val="center"/>
              <w:rPr>
                <w:rFonts w:asciiTheme="majorBidi" w:hAnsiTheme="majorBidi" w:cstheme="majorBidi"/>
                <w:sz w:val="28"/>
                <w:szCs w:val="28"/>
              </w:rPr>
            </w:pPr>
          </w:p>
          <w:p w14:paraId="12C5B7A8" w14:textId="7108B81C" w:rsidR="000F29B6" w:rsidRPr="00E5461C" w:rsidRDefault="000F29B6" w:rsidP="00A5041D">
            <w:pPr>
              <w:ind w:right="-27"/>
              <w:jc w:val="center"/>
              <w:rPr>
                <w:rFonts w:asciiTheme="majorBidi" w:hAnsiTheme="majorBidi" w:cstheme="majorBidi"/>
                <w:sz w:val="28"/>
                <w:szCs w:val="28"/>
              </w:rPr>
            </w:pPr>
            <w:r w:rsidRPr="00E5461C">
              <w:rPr>
                <w:rFonts w:asciiTheme="majorBidi" w:hAnsiTheme="majorBidi" w:cstheme="majorBidi"/>
                <w:sz w:val="28"/>
                <w:szCs w:val="28"/>
              </w:rPr>
              <w:t>4</w:t>
            </w:r>
            <w:r w:rsidR="00A5041D">
              <w:rPr>
                <w:rFonts w:asciiTheme="majorBidi" w:hAnsiTheme="majorBidi" w:cstheme="majorBidi"/>
                <w:sz w:val="28"/>
                <w:szCs w:val="28"/>
              </w:rPr>
              <w:t>5</w:t>
            </w:r>
          </w:p>
        </w:tc>
      </w:tr>
      <w:tr w:rsidR="00E5461C" w:rsidRPr="00E5461C" w14:paraId="443BF368" w14:textId="77777777" w:rsidTr="00F504A1">
        <w:trPr>
          <w:trHeight w:val="436"/>
        </w:trPr>
        <w:tc>
          <w:tcPr>
            <w:tcW w:w="9173" w:type="dxa"/>
            <w:gridSpan w:val="2"/>
          </w:tcPr>
          <w:p w14:paraId="6D605F2D" w14:textId="0C4B05E2" w:rsidR="000F29B6" w:rsidRPr="00E5461C" w:rsidRDefault="000F29B6" w:rsidP="000F29B6">
            <w:pPr>
              <w:ind w:right="-27"/>
              <w:jc w:val="both"/>
              <w:rPr>
                <w:rFonts w:ascii="Times New Roman" w:hAnsi="Times New Roman"/>
                <w:bCs/>
                <w:sz w:val="28"/>
                <w:szCs w:val="28"/>
                <w:lang w:val="kk-KZ"/>
              </w:rPr>
            </w:pPr>
            <w:r w:rsidRPr="00E5461C">
              <w:rPr>
                <w:rFonts w:ascii="Times New Roman" w:hAnsi="Times New Roman"/>
                <w:bCs/>
                <w:sz w:val="28"/>
                <w:szCs w:val="28"/>
                <w:lang w:val="kk-KZ"/>
              </w:rPr>
              <w:t xml:space="preserve">3.2 </w:t>
            </w:r>
            <w:r w:rsidRPr="00E5461C">
              <w:rPr>
                <w:rFonts w:ascii="Times New Roman" w:hAnsi="Times New Roman"/>
                <w:bCs/>
                <w:sz w:val="28"/>
                <w:szCs w:val="28"/>
              </w:rPr>
              <w:t xml:space="preserve">Основные </w:t>
            </w:r>
            <w:r w:rsidRPr="00E5461C">
              <w:rPr>
                <w:rFonts w:ascii="Times New Roman" w:hAnsi="Times New Roman"/>
                <w:sz w:val="28"/>
                <w:szCs w:val="28"/>
              </w:rPr>
              <w:t>факторы риска развития детского церебрального паралича в пренатальном, интранатальном, постнатальном периодах жизни ребенка</w:t>
            </w:r>
          </w:p>
        </w:tc>
        <w:tc>
          <w:tcPr>
            <w:tcW w:w="609" w:type="dxa"/>
          </w:tcPr>
          <w:p w14:paraId="569939AF" w14:textId="77777777" w:rsidR="000F29B6" w:rsidRDefault="000F29B6" w:rsidP="000F29B6">
            <w:pPr>
              <w:ind w:right="-27"/>
              <w:jc w:val="center"/>
              <w:rPr>
                <w:rFonts w:asciiTheme="majorBidi" w:hAnsiTheme="majorBidi" w:cstheme="majorBidi"/>
                <w:sz w:val="28"/>
                <w:szCs w:val="28"/>
              </w:rPr>
            </w:pPr>
          </w:p>
          <w:p w14:paraId="25302D06" w14:textId="737FCD2D" w:rsidR="00054E1D" w:rsidRPr="00E5461C" w:rsidRDefault="003E68A1" w:rsidP="00A5041D">
            <w:pPr>
              <w:ind w:right="-27"/>
              <w:jc w:val="center"/>
              <w:rPr>
                <w:rFonts w:asciiTheme="majorBidi" w:hAnsiTheme="majorBidi" w:cstheme="majorBidi"/>
                <w:sz w:val="28"/>
                <w:szCs w:val="28"/>
              </w:rPr>
            </w:pPr>
            <w:r>
              <w:rPr>
                <w:rFonts w:asciiTheme="majorBidi" w:hAnsiTheme="majorBidi" w:cstheme="majorBidi"/>
                <w:sz w:val="28"/>
                <w:szCs w:val="28"/>
              </w:rPr>
              <w:t>6</w:t>
            </w:r>
            <w:r w:rsidR="00A5041D">
              <w:rPr>
                <w:rFonts w:asciiTheme="majorBidi" w:hAnsiTheme="majorBidi" w:cstheme="majorBidi"/>
                <w:sz w:val="28"/>
                <w:szCs w:val="28"/>
              </w:rPr>
              <w:t>4</w:t>
            </w:r>
          </w:p>
        </w:tc>
      </w:tr>
      <w:tr w:rsidR="00E5461C" w:rsidRPr="00E5461C" w14:paraId="7AE0E019" w14:textId="77777777" w:rsidTr="00F504A1">
        <w:trPr>
          <w:trHeight w:val="436"/>
        </w:trPr>
        <w:tc>
          <w:tcPr>
            <w:tcW w:w="9173" w:type="dxa"/>
            <w:gridSpan w:val="2"/>
          </w:tcPr>
          <w:p w14:paraId="331B46E6" w14:textId="2AAFBEF9" w:rsidR="000F29B6" w:rsidRPr="00E5461C" w:rsidRDefault="000F29B6" w:rsidP="000F29B6">
            <w:pPr>
              <w:ind w:right="-27"/>
              <w:jc w:val="both"/>
              <w:rPr>
                <w:rFonts w:ascii="Times New Roman" w:hAnsi="Times New Roman"/>
                <w:bCs/>
                <w:sz w:val="28"/>
                <w:szCs w:val="28"/>
                <w:lang w:val="kk-KZ"/>
              </w:rPr>
            </w:pPr>
            <w:r w:rsidRPr="00E5461C">
              <w:rPr>
                <w:rFonts w:ascii="Times New Roman" w:hAnsi="Times New Roman"/>
                <w:bCs/>
                <w:sz w:val="28"/>
                <w:szCs w:val="28"/>
                <w:lang w:val="kk-KZ"/>
              </w:rPr>
              <w:t xml:space="preserve">3.3 </w:t>
            </w:r>
            <w:r w:rsidRPr="00E5461C">
              <w:rPr>
                <w:rFonts w:ascii="Times New Roman" w:hAnsi="Times New Roman"/>
                <w:bCs/>
                <w:sz w:val="28"/>
                <w:szCs w:val="28"/>
              </w:rPr>
              <w:t>Анализ неврологического статуса детей с ДЦП в течение первого года жизни</w:t>
            </w:r>
          </w:p>
        </w:tc>
        <w:tc>
          <w:tcPr>
            <w:tcW w:w="609" w:type="dxa"/>
          </w:tcPr>
          <w:p w14:paraId="3057128F" w14:textId="77777777" w:rsidR="000F29B6" w:rsidRDefault="000F29B6" w:rsidP="000F29B6">
            <w:pPr>
              <w:ind w:right="-27"/>
              <w:jc w:val="center"/>
              <w:rPr>
                <w:rFonts w:asciiTheme="majorBidi" w:hAnsiTheme="majorBidi" w:cstheme="majorBidi"/>
                <w:sz w:val="28"/>
                <w:szCs w:val="28"/>
              </w:rPr>
            </w:pPr>
          </w:p>
          <w:p w14:paraId="387BA7CB" w14:textId="5AFC7BEF" w:rsidR="00054E1D" w:rsidRPr="00E5461C" w:rsidRDefault="003E68A1" w:rsidP="00A5041D">
            <w:pPr>
              <w:ind w:right="-27"/>
              <w:jc w:val="center"/>
              <w:rPr>
                <w:rFonts w:asciiTheme="majorBidi" w:hAnsiTheme="majorBidi" w:cstheme="majorBidi"/>
                <w:sz w:val="28"/>
                <w:szCs w:val="28"/>
              </w:rPr>
            </w:pPr>
            <w:r>
              <w:rPr>
                <w:rFonts w:asciiTheme="majorBidi" w:hAnsiTheme="majorBidi" w:cstheme="majorBidi"/>
                <w:sz w:val="28"/>
                <w:szCs w:val="28"/>
              </w:rPr>
              <w:t>9</w:t>
            </w:r>
            <w:r w:rsidR="00A5041D">
              <w:rPr>
                <w:rFonts w:asciiTheme="majorBidi" w:hAnsiTheme="majorBidi" w:cstheme="majorBidi"/>
                <w:sz w:val="28"/>
                <w:szCs w:val="28"/>
              </w:rPr>
              <w:t>0</w:t>
            </w:r>
          </w:p>
        </w:tc>
      </w:tr>
      <w:tr w:rsidR="00E5461C" w:rsidRPr="00E5461C" w14:paraId="467B3373" w14:textId="77777777" w:rsidTr="00F504A1">
        <w:trPr>
          <w:trHeight w:val="436"/>
        </w:trPr>
        <w:tc>
          <w:tcPr>
            <w:tcW w:w="9173" w:type="dxa"/>
            <w:gridSpan w:val="2"/>
          </w:tcPr>
          <w:p w14:paraId="3BD02335" w14:textId="2136575D" w:rsidR="000F29B6" w:rsidRPr="00E5461C" w:rsidRDefault="000F29B6" w:rsidP="000F29B6">
            <w:pPr>
              <w:ind w:right="-27"/>
              <w:jc w:val="both"/>
              <w:rPr>
                <w:rFonts w:ascii="Times New Roman" w:hAnsi="Times New Roman"/>
                <w:b/>
                <w:sz w:val="28"/>
                <w:szCs w:val="28"/>
                <w:lang w:val="kk-KZ"/>
              </w:rPr>
            </w:pPr>
            <w:r w:rsidRPr="00E5461C">
              <w:rPr>
                <w:rFonts w:ascii="Times New Roman" w:hAnsi="Times New Roman"/>
                <w:b/>
                <w:sz w:val="28"/>
                <w:szCs w:val="28"/>
                <w:lang w:val="kk-KZ"/>
              </w:rPr>
              <w:t xml:space="preserve">4 </w:t>
            </w:r>
            <w:r w:rsidRPr="00E5461C">
              <w:rPr>
                <w:rFonts w:ascii="Times New Roman" w:hAnsi="Times New Roman"/>
                <w:b/>
                <w:sz w:val="28"/>
                <w:szCs w:val="28"/>
              </w:rPr>
              <w:t>ИЗУЧЕНИЕ МНЕНИЯ РОДИТЕЛЕЙ ДЕТЕЙ С ДЕТСКИМ ЦЕРЕБРАЛЬНЫМ ПАРАЛИЧОМ В ПОЛУЧЕНИИ МЕДИКО–СОЦИАЛЬНОЙ ПОМОЩИ</w:t>
            </w:r>
          </w:p>
        </w:tc>
        <w:tc>
          <w:tcPr>
            <w:tcW w:w="609" w:type="dxa"/>
          </w:tcPr>
          <w:p w14:paraId="53BD1B05" w14:textId="77777777" w:rsidR="000F29B6" w:rsidRDefault="000F29B6" w:rsidP="000F29B6">
            <w:pPr>
              <w:ind w:right="-27"/>
              <w:jc w:val="center"/>
              <w:rPr>
                <w:rFonts w:asciiTheme="majorBidi" w:hAnsiTheme="majorBidi" w:cstheme="majorBidi"/>
                <w:sz w:val="28"/>
                <w:szCs w:val="28"/>
              </w:rPr>
            </w:pPr>
          </w:p>
          <w:p w14:paraId="74D40B19" w14:textId="77777777" w:rsidR="00054E1D" w:rsidRDefault="00054E1D" w:rsidP="000F29B6">
            <w:pPr>
              <w:ind w:right="-27"/>
              <w:jc w:val="center"/>
              <w:rPr>
                <w:rFonts w:asciiTheme="majorBidi" w:hAnsiTheme="majorBidi" w:cstheme="majorBidi"/>
                <w:sz w:val="28"/>
                <w:szCs w:val="28"/>
              </w:rPr>
            </w:pPr>
          </w:p>
          <w:p w14:paraId="3AE38BE9" w14:textId="6B25C7DF" w:rsidR="00054E1D" w:rsidRPr="00E5461C" w:rsidRDefault="00FA03F6" w:rsidP="00A5041D">
            <w:pPr>
              <w:ind w:right="-27"/>
              <w:jc w:val="center"/>
              <w:rPr>
                <w:rFonts w:asciiTheme="majorBidi" w:hAnsiTheme="majorBidi" w:cstheme="majorBidi"/>
                <w:sz w:val="28"/>
                <w:szCs w:val="28"/>
              </w:rPr>
            </w:pPr>
            <w:r>
              <w:rPr>
                <w:rFonts w:asciiTheme="majorBidi" w:hAnsiTheme="majorBidi" w:cstheme="majorBidi"/>
                <w:sz w:val="28"/>
                <w:szCs w:val="28"/>
              </w:rPr>
              <w:t>9</w:t>
            </w:r>
            <w:r w:rsidR="00A5041D">
              <w:rPr>
                <w:rFonts w:asciiTheme="majorBidi" w:hAnsiTheme="majorBidi" w:cstheme="majorBidi"/>
                <w:sz w:val="28"/>
                <w:szCs w:val="28"/>
              </w:rPr>
              <w:t>7</w:t>
            </w:r>
          </w:p>
        </w:tc>
      </w:tr>
      <w:tr w:rsidR="00E5461C" w:rsidRPr="00E5461C" w14:paraId="554BD073" w14:textId="77777777" w:rsidTr="00F504A1">
        <w:trPr>
          <w:trHeight w:val="70"/>
        </w:trPr>
        <w:tc>
          <w:tcPr>
            <w:tcW w:w="9173" w:type="dxa"/>
            <w:gridSpan w:val="2"/>
          </w:tcPr>
          <w:p w14:paraId="6950F4CD" w14:textId="3C4605F7" w:rsidR="000F29B6" w:rsidRPr="00E5461C" w:rsidRDefault="000F29B6" w:rsidP="000F29B6">
            <w:pPr>
              <w:ind w:right="-27"/>
              <w:jc w:val="both"/>
              <w:rPr>
                <w:rFonts w:ascii="Times New Roman" w:hAnsi="Times New Roman"/>
                <w:b/>
                <w:sz w:val="28"/>
                <w:szCs w:val="28"/>
                <w:lang w:val="kk-KZ"/>
              </w:rPr>
            </w:pPr>
            <w:r w:rsidRPr="00E5461C">
              <w:rPr>
                <w:rFonts w:ascii="Times New Roman" w:hAnsi="Times New Roman"/>
                <w:b/>
                <w:sz w:val="28"/>
                <w:szCs w:val="28"/>
                <w:lang w:val="kk-KZ"/>
              </w:rPr>
              <w:t xml:space="preserve">5 </w:t>
            </w:r>
            <w:r w:rsidRPr="00E5461C">
              <w:rPr>
                <w:rFonts w:ascii="Times New Roman" w:hAnsi="Times New Roman"/>
                <w:b/>
                <w:sz w:val="28"/>
                <w:szCs w:val="28"/>
              </w:rPr>
              <w:t xml:space="preserve">МОДЕЛЬ СОВЕРШЕНСТВОВАНИЯ МЕДИКО – СОЦИАЛЬНОЙ ПОМОЩИ ДЕТЯМ С ДИАГНОЗОМ ДЦП      </w:t>
            </w:r>
          </w:p>
        </w:tc>
        <w:tc>
          <w:tcPr>
            <w:tcW w:w="609" w:type="dxa"/>
          </w:tcPr>
          <w:p w14:paraId="61CC5315" w14:textId="4F1413EF" w:rsidR="000F29B6" w:rsidRDefault="000F29B6" w:rsidP="000F29B6">
            <w:pPr>
              <w:ind w:right="-27"/>
              <w:jc w:val="center"/>
              <w:rPr>
                <w:rFonts w:asciiTheme="majorBidi" w:hAnsiTheme="majorBidi" w:cstheme="majorBidi"/>
                <w:sz w:val="28"/>
                <w:szCs w:val="28"/>
              </w:rPr>
            </w:pPr>
          </w:p>
          <w:p w14:paraId="22DB6203" w14:textId="558B0D58" w:rsidR="000F29B6" w:rsidRPr="00E5461C" w:rsidRDefault="00FA03F6" w:rsidP="00A5041D">
            <w:pPr>
              <w:ind w:right="-27"/>
              <w:jc w:val="center"/>
              <w:rPr>
                <w:rFonts w:asciiTheme="majorBidi" w:hAnsiTheme="majorBidi" w:cstheme="majorBidi"/>
                <w:sz w:val="28"/>
                <w:szCs w:val="28"/>
              </w:rPr>
            </w:pPr>
            <w:r>
              <w:rPr>
                <w:rFonts w:asciiTheme="majorBidi" w:hAnsiTheme="majorBidi" w:cstheme="majorBidi"/>
                <w:sz w:val="28"/>
                <w:szCs w:val="28"/>
              </w:rPr>
              <w:t>11</w:t>
            </w:r>
            <w:r w:rsidR="00A5041D">
              <w:rPr>
                <w:rFonts w:asciiTheme="majorBidi" w:hAnsiTheme="majorBidi" w:cstheme="majorBidi"/>
                <w:sz w:val="28"/>
                <w:szCs w:val="28"/>
              </w:rPr>
              <w:t>4</w:t>
            </w:r>
          </w:p>
        </w:tc>
      </w:tr>
      <w:tr w:rsidR="00E5461C" w:rsidRPr="00E5461C" w14:paraId="6DCEB16B" w14:textId="77777777" w:rsidTr="00F504A1">
        <w:tc>
          <w:tcPr>
            <w:tcW w:w="9173" w:type="dxa"/>
            <w:gridSpan w:val="2"/>
          </w:tcPr>
          <w:p w14:paraId="5888B0EE" w14:textId="689ECDD7" w:rsidR="00554388" w:rsidRPr="00E5461C" w:rsidRDefault="00554388" w:rsidP="000F29B6">
            <w:pPr>
              <w:ind w:right="-27"/>
              <w:jc w:val="both"/>
              <w:rPr>
                <w:rFonts w:asciiTheme="majorBidi" w:hAnsiTheme="majorBidi" w:cstheme="majorBidi"/>
                <w:b/>
                <w:bCs/>
                <w:sz w:val="28"/>
                <w:szCs w:val="28"/>
                <w:lang w:val="kk-KZ"/>
              </w:rPr>
            </w:pPr>
            <w:r w:rsidRPr="00E5461C">
              <w:rPr>
                <w:rFonts w:asciiTheme="majorBidi" w:eastAsia="Times New Roman" w:hAnsiTheme="majorBidi" w:cstheme="majorBidi"/>
                <w:b/>
                <w:bCs/>
                <w:sz w:val="28"/>
                <w:szCs w:val="28"/>
              </w:rPr>
              <w:t>ЗАКЛЮЧЕНИЕ</w:t>
            </w:r>
          </w:p>
        </w:tc>
        <w:tc>
          <w:tcPr>
            <w:tcW w:w="609" w:type="dxa"/>
          </w:tcPr>
          <w:p w14:paraId="0EF87C8C" w14:textId="59F08C03" w:rsidR="00554388" w:rsidRPr="00E5461C" w:rsidRDefault="00554388" w:rsidP="00A5041D">
            <w:pPr>
              <w:ind w:right="-27"/>
              <w:jc w:val="center"/>
              <w:rPr>
                <w:rFonts w:asciiTheme="majorBidi" w:hAnsiTheme="majorBidi" w:cstheme="majorBidi"/>
                <w:sz w:val="28"/>
                <w:szCs w:val="28"/>
                <w:lang w:val="kk-KZ"/>
              </w:rPr>
            </w:pPr>
            <w:r w:rsidRPr="00E5461C">
              <w:rPr>
                <w:rFonts w:asciiTheme="majorBidi" w:hAnsiTheme="majorBidi" w:cstheme="majorBidi"/>
                <w:sz w:val="28"/>
                <w:szCs w:val="28"/>
                <w:lang w:val="kk-KZ"/>
              </w:rPr>
              <w:t>1</w:t>
            </w:r>
            <w:r w:rsidR="00A5041D">
              <w:rPr>
                <w:rFonts w:asciiTheme="majorBidi" w:hAnsiTheme="majorBidi" w:cstheme="majorBidi"/>
                <w:sz w:val="28"/>
                <w:szCs w:val="28"/>
                <w:lang w:val="kk-KZ"/>
              </w:rPr>
              <w:t>19</w:t>
            </w:r>
          </w:p>
        </w:tc>
      </w:tr>
      <w:tr w:rsidR="00E5461C" w:rsidRPr="00E5461C" w14:paraId="03129FA3" w14:textId="77777777" w:rsidTr="00F504A1">
        <w:tc>
          <w:tcPr>
            <w:tcW w:w="9173" w:type="dxa"/>
            <w:gridSpan w:val="2"/>
          </w:tcPr>
          <w:p w14:paraId="525555E3" w14:textId="2F4BB043" w:rsidR="00554388" w:rsidRPr="00E5461C" w:rsidRDefault="00554388" w:rsidP="000F29B6">
            <w:pPr>
              <w:ind w:right="-27"/>
              <w:jc w:val="both"/>
              <w:rPr>
                <w:rFonts w:asciiTheme="majorBidi" w:hAnsiTheme="majorBidi" w:cstheme="majorBidi"/>
                <w:b/>
                <w:bCs/>
                <w:sz w:val="28"/>
                <w:szCs w:val="28"/>
                <w:lang w:val="kk-KZ"/>
              </w:rPr>
            </w:pPr>
            <w:r w:rsidRPr="00E5461C">
              <w:rPr>
                <w:rFonts w:asciiTheme="majorBidi" w:eastAsia="Times New Roman" w:hAnsiTheme="majorBidi" w:cstheme="majorBidi"/>
                <w:b/>
                <w:bCs/>
                <w:sz w:val="28"/>
                <w:szCs w:val="28"/>
              </w:rPr>
              <w:t>ПРАКТИЧЕСКИЕ РЕКОМЕНДАЦИИ</w:t>
            </w:r>
          </w:p>
        </w:tc>
        <w:tc>
          <w:tcPr>
            <w:tcW w:w="609" w:type="dxa"/>
          </w:tcPr>
          <w:p w14:paraId="2ECCD4F6" w14:textId="13AC0B6F" w:rsidR="00554388" w:rsidRPr="00E5461C" w:rsidRDefault="00554388" w:rsidP="00A5041D">
            <w:pPr>
              <w:ind w:right="-27"/>
              <w:jc w:val="center"/>
              <w:rPr>
                <w:rFonts w:asciiTheme="majorBidi" w:hAnsiTheme="majorBidi" w:cstheme="majorBidi"/>
                <w:sz w:val="28"/>
                <w:szCs w:val="28"/>
                <w:lang w:val="kk-KZ"/>
              </w:rPr>
            </w:pPr>
            <w:r w:rsidRPr="00E5461C">
              <w:rPr>
                <w:rFonts w:asciiTheme="majorBidi" w:hAnsiTheme="majorBidi" w:cstheme="majorBidi"/>
                <w:sz w:val="28"/>
                <w:szCs w:val="28"/>
              </w:rPr>
              <w:t>12</w:t>
            </w:r>
            <w:r w:rsidR="00A5041D">
              <w:rPr>
                <w:rFonts w:asciiTheme="majorBidi" w:hAnsiTheme="majorBidi" w:cstheme="majorBidi"/>
                <w:sz w:val="28"/>
                <w:szCs w:val="28"/>
              </w:rPr>
              <w:t>4</w:t>
            </w:r>
          </w:p>
        </w:tc>
      </w:tr>
      <w:tr w:rsidR="00E5461C" w:rsidRPr="00E5461C" w14:paraId="12C81806" w14:textId="77777777" w:rsidTr="00F504A1">
        <w:tc>
          <w:tcPr>
            <w:tcW w:w="9173" w:type="dxa"/>
            <w:gridSpan w:val="2"/>
          </w:tcPr>
          <w:p w14:paraId="7C82E184" w14:textId="0F1E074F" w:rsidR="00554388" w:rsidRPr="00E5461C" w:rsidRDefault="00554388" w:rsidP="000F29B6">
            <w:pPr>
              <w:ind w:right="-27"/>
              <w:jc w:val="both"/>
              <w:rPr>
                <w:rFonts w:asciiTheme="majorBidi" w:hAnsiTheme="majorBidi" w:cstheme="majorBidi"/>
                <w:b/>
                <w:bCs/>
                <w:sz w:val="28"/>
                <w:szCs w:val="28"/>
                <w:lang w:val="kk-KZ"/>
              </w:rPr>
            </w:pPr>
            <w:r w:rsidRPr="00E5461C">
              <w:rPr>
                <w:rFonts w:asciiTheme="majorBidi" w:eastAsia="Times New Roman" w:hAnsiTheme="majorBidi" w:cstheme="majorBidi"/>
                <w:b/>
                <w:bCs/>
                <w:sz w:val="28"/>
                <w:szCs w:val="28"/>
              </w:rPr>
              <w:t>СПИСОК ИСПОЛЬЗОВАННЫХ ИСТОЧНИКОВ</w:t>
            </w:r>
          </w:p>
        </w:tc>
        <w:tc>
          <w:tcPr>
            <w:tcW w:w="609" w:type="dxa"/>
          </w:tcPr>
          <w:p w14:paraId="441272BA" w14:textId="7D5CAED8" w:rsidR="00554388" w:rsidRPr="00E5461C" w:rsidRDefault="00CC71F4" w:rsidP="00A5041D">
            <w:pPr>
              <w:ind w:right="-27"/>
              <w:jc w:val="center"/>
              <w:rPr>
                <w:rFonts w:asciiTheme="majorBidi" w:hAnsiTheme="majorBidi" w:cstheme="majorBidi"/>
                <w:sz w:val="28"/>
                <w:szCs w:val="28"/>
              </w:rPr>
            </w:pPr>
            <w:r w:rsidRPr="00E5461C">
              <w:rPr>
                <w:rFonts w:asciiTheme="majorBidi" w:hAnsiTheme="majorBidi" w:cstheme="majorBidi"/>
                <w:sz w:val="28"/>
                <w:szCs w:val="28"/>
              </w:rPr>
              <w:t>12</w:t>
            </w:r>
            <w:r w:rsidR="00A5041D">
              <w:rPr>
                <w:rFonts w:asciiTheme="majorBidi" w:hAnsiTheme="majorBidi" w:cstheme="majorBidi"/>
                <w:sz w:val="28"/>
                <w:szCs w:val="28"/>
              </w:rPr>
              <w:t>5</w:t>
            </w:r>
          </w:p>
        </w:tc>
      </w:tr>
      <w:tr w:rsidR="00E5461C" w:rsidRPr="00E5461C" w14:paraId="35FB55D5" w14:textId="77777777" w:rsidTr="00F504A1">
        <w:tc>
          <w:tcPr>
            <w:tcW w:w="9173" w:type="dxa"/>
            <w:gridSpan w:val="2"/>
          </w:tcPr>
          <w:p w14:paraId="214E587A" w14:textId="27414C6F" w:rsidR="00554388" w:rsidRPr="00E5461C" w:rsidRDefault="00CC71F4" w:rsidP="000F29B6">
            <w:pPr>
              <w:ind w:right="-27"/>
              <w:jc w:val="both"/>
              <w:rPr>
                <w:rFonts w:asciiTheme="majorBidi" w:hAnsiTheme="majorBidi" w:cstheme="majorBidi"/>
                <w:b/>
                <w:bCs/>
                <w:sz w:val="28"/>
                <w:szCs w:val="28"/>
                <w:lang w:val="kk-KZ"/>
              </w:rPr>
            </w:pPr>
            <w:r w:rsidRPr="00E5461C">
              <w:rPr>
                <w:rFonts w:asciiTheme="majorBidi" w:hAnsiTheme="majorBidi" w:cstheme="majorBidi"/>
                <w:b/>
                <w:bCs/>
                <w:sz w:val="28"/>
                <w:szCs w:val="28"/>
                <w:lang w:val="kk-KZ"/>
              </w:rPr>
              <w:t xml:space="preserve">ПРИЛОЖЕНИЯ </w:t>
            </w:r>
          </w:p>
        </w:tc>
        <w:tc>
          <w:tcPr>
            <w:tcW w:w="609" w:type="dxa"/>
          </w:tcPr>
          <w:p w14:paraId="55A4FFEF" w14:textId="62C4DCBF" w:rsidR="00554388" w:rsidRPr="00E5461C" w:rsidRDefault="00CC71F4" w:rsidP="00A5041D">
            <w:pPr>
              <w:ind w:right="-27"/>
              <w:jc w:val="center"/>
              <w:rPr>
                <w:rFonts w:asciiTheme="majorBidi" w:hAnsiTheme="majorBidi" w:cstheme="majorBidi"/>
                <w:sz w:val="28"/>
                <w:szCs w:val="28"/>
              </w:rPr>
            </w:pPr>
            <w:r w:rsidRPr="00E5461C">
              <w:rPr>
                <w:rFonts w:asciiTheme="majorBidi" w:hAnsiTheme="majorBidi" w:cstheme="majorBidi"/>
                <w:sz w:val="28"/>
                <w:szCs w:val="28"/>
              </w:rPr>
              <w:t>14</w:t>
            </w:r>
            <w:r w:rsidR="00A5041D">
              <w:rPr>
                <w:rFonts w:asciiTheme="majorBidi" w:hAnsiTheme="majorBidi" w:cstheme="majorBidi"/>
                <w:sz w:val="28"/>
                <w:szCs w:val="28"/>
              </w:rPr>
              <w:t>0</w:t>
            </w:r>
          </w:p>
        </w:tc>
      </w:tr>
    </w:tbl>
    <w:p w14:paraId="1B79CFC9" w14:textId="77777777" w:rsidR="00145192" w:rsidRPr="00E5461C" w:rsidRDefault="00145192" w:rsidP="00145192">
      <w:pPr>
        <w:spacing w:after="0" w:line="240" w:lineRule="auto"/>
        <w:ind w:right="-27"/>
        <w:jc w:val="center"/>
        <w:rPr>
          <w:rFonts w:asciiTheme="majorBidi" w:hAnsiTheme="majorBidi" w:cstheme="majorBidi"/>
          <w:sz w:val="28"/>
          <w:szCs w:val="28"/>
          <w:lang w:val="kk-KZ"/>
        </w:rPr>
      </w:pPr>
    </w:p>
    <w:p w14:paraId="2B251010" w14:textId="77777777" w:rsidR="00145192" w:rsidRPr="00E5461C" w:rsidRDefault="00145192" w:rsidP="00145192">
      <w:pPr>
        <w:spacing w:after="0" w:line="240" w:lineRule="auto"/>
        <w:ind w:right="-27"/>
        <w:jc w:val="center"/>
        <w:rPr>
          <w:rFonts w:asciiTheme="majorBidi" w:hAnsiTheme="majorBidi" w:cstheme="majorBidi"/>
          <w:sz w:val="28"/>
          <w:szCs w:val="28"/>
        </w:rPr>
      </w:pPr>
    </w:p>
    <w:p w14:paraId="47E5F893" w14:textId="77777777" w:rsidR="00145192" w:rsidRPr="00E5461C" w:rsidRDefault="00145192" w:rsidP="00145192">
      <w:pPr>
        <w:spacing w:after="0" w:line="240" w:lineRule="auto"/>
        <w:ind w:right="-27"/>
        <w:rPr>
          <w:rFonts w:asciiTheme="majorBidi" w:hAnsiTheme="majorBidi" w:cstheme="majorBidi"/>
          <w:sz w:val="28"/>
          <w:szCs w:val="28"/>
        </w:rPr>
        <w:sectPr w:rsidR="00145192" w:rsidRPr="00E5461C" w:rsidSect="00A57BE7">
          <w:pgSz w:w="11900" w:h="16838"/>
          <w:pgMar w:top="1068" w:right="566" w:bottom="434" w:left="1440" w:header="0" w:footer="652" w:gutter="0"/>
          <w:cols w:space="720" w:equalWidth="0">
            <w:col w:w="9880"/>
          </w:cols>
        </w:sectPr>
      </w:pPr>
    </w:p>
    <w:p w14:paraId="42DAB420" w14:textId="0D3FFE58" w:rsidR="00A57BE7" w:rsidRPr="00E5461C" w:rsidRDefault="00053A8F" w:rsidP="00A57BE7">
      <w:pPr>
        <w:jc w:val="center"/>
        <w:rPr>
          <w:rFonts w:ascii="Times New Roman" w:hAnsi="Times New Roman"/>
          <w:b/>
          <w:bCs/>
          <w:sz w:val="28"/>
          <w:szCs w:val="28"/>
        </w:rPr>
      </w:pPr>
      <w:r w:rsidRPr="00E5461C">
        <w:rPr>
          <w:rFonts w:ascii="Times New Roman" w:hAnsi="Times New Roman"/>
          <w:b/>
          <w:bCs/>
          <w:sz w:val="28"/>
          <w:szCs w:val="28"/>
        </w:rPr>
        <w:lastRenderedPageBreak/>
        <w:t>НОРМАТИВНЫЕ ССЫЛКИ</w:t>
      </w:r>
    </w:p>
    <w:p w14:paraId="5064631C" w14:textId="4C023F37" w:rsidR="00A57BE7" w:rsidRPr="00E5461C" w:rsidRDefault="00A57BE7" w:rsidP="00A57BE7">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В настоящей диссертации использованы ссылки на следующие стандарты: </w:t>
      </w:r>
    </w:p>
    <w:p w14:paraId="66E6BBAB" w14:textId="333E2AA4" w:rsidR="00053A8F" w:rsidRPr="00E5461C" w:rsidRDefault="00053A8F" w:rsidP="001B4865">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Кодекс РК «О здоровье населения и системы </w:t>
      </w:r>
      <w:r w:rsidR="00E01E29" w:rsidRPr="00E5461C">
        <w:rPr>
          <w:rFonts w:ascii="Times New Roman" w:hAnsi="Times New Roman"/>
          <w:sz w:val="28"/>
          <w:szCs w:val="28"/>
        </w:rPr>
        <w:t>здравоохранения»</w:t>
      </w:r>
      <w:r w:rsidR="00E01E29" w:rsidRPr="00E5461C">
        <w:rPr>
          <w:rFonts w:ascii="Helvetica" w:hAnsi="Helvetica"/>
          <w:sz w:val="21"/>
          <w:szCs w:val="21"/>
          <w:shd w:val="clear" w:color="auto" w:fill="FFFFFF"/>
        </w:rPr>
        <w:t> от</w:t>
      </w:r>
      <w:r w:rsidR="00301A80" w:rsidRPr="00E5461C">
        <w:rPr>
          <w:rFonts w:ascii="Times New Roman" w:hAnsi="Times New Roman"/>
          <w:sz w:val="28"/>
          <w:szCs w:val="28"/>
        </w:rPr>
        <w:t xml:space="preserve"> 7 июля 2020 года № 360-VI</w:t>
      </w:r>
    </w:p>
    <w:p w14:paraId="3CBA8369" w14:textId="72F69F0B" w:rsidR="00053A8F" w:rsidRPr="00E5461C" w:rsidRDefault="00053A8F" w:rsidP="001B4865">
      <w:pPr>
        <w:spacing w:after="0" w:line="240" w:lineRule="auto"/>
        <w:ind w:firstLine="567"/>
        <w:jc w:val="both"/>
        <w:rPr>
          <w:rFonts w:ascii="Times New Roman" w:hAnsi="Times New Roman"/>
          <w:sz w:val="28"/>
          <w:szCs w:val="28"/>
        </w:rPr>
      </w:pPr>
      <w:r w:rsidRPr="00E5461C">
        <w:rPr>
          <w:rFonts w:ascii="Times New Roman" w:hAnsi="Times New Roman"/>
          <w:sz w:val="28"/>
          <w:szCs w:val="28"/>
        </w:rPr>
        <w:t>Указ Президента РК №922 от 01.02.10 г. «Об утверждении Государственной программы развития здравоохранения Республики Казахстан "Денсаулык" на 2016 - 2020 годы.</w:t>
      </w:r>
    </w:p>
    <w:p w14:paraId="5A502963" w14:textId="7A4059CC" w:rsidR="00053A8F" w:rsidRPr="00E5461C" w:rsidRDefault="00053A8F" w:rsidP="001B4865">
      <w:pPr>
        <w:spacing w:after="0" w:line="240" w:lineRule="auto"/>
        <w:ind w:firstLine="567"/>
        <w:jc w:val="both"/>
        <w:rPr>
          <w:rFonts w:ascii="Times New Roman" w:hAnsi="Times New Roman"/>
          <w:sz w:val="28"/>
          <w:szCs w:val="28"/>
        </w:rPr>
      </w:pPr>
      <w:r w:rsidRPr="00E5461C">
        <w:rPr>
          <w:rFonts w:ascii="Times New Roman" w:hAnsi="Times New Roman"/>
          <w:sz w:val="28"/>
          <w:szCs w:val="28"/>
        </w:rPr>
        <w:t>Постановление Правительства РК №1481 от 07.12.11 г. «Об утверждении видов и объемов медицинской помощи»</w:t>
      </w:r>
    </w:p>
    <w:p w14:paraId="5050976D" w14:textId="11C1E5D1" w:rsidR="00053A8F" w:rsidRPr="00E5461C" w:rsidRDefault="00053A8F" w:rsidP="001B4865">
      <w:pPr>
        <w:spacing w:after="0" w:line="240" w:lineRule="auto"/>
        <w:ind w:firstLine="567"/>
        <w:jc w:val="both"/>
        <w:rPr>
          <w:rFonts w:ascii="Times New Roman" w:hAnsi="Times New Roman"/>
          <w:sz w:val="28"/>
          <w:szCs w:val="28"/>
        </w:rPr>
      </w:pPr>
      <w:r w:rsidRPr="00E5461C">
        <w:rPr>
          <w:rFonts w:ascii="Times New Roman" w:hAnsi="Times New Roman"/>
          <w:sz w:val="28"/>
          <w:szCs w:val="28"/>
        </w:rPr>
        <w:t>Постановление Правительства РК № 2136 от 15.12.09 г. «Об утверждении перечня ГОБМП»</w:t>
      </w:r>
    </w:p>
    <w:p w14:paraId="3ECE0FFB" w14:textId="569A3C65" w:rsidR="00053A8F" w:rsidRPr="00E5461C" w:rsidRDefault="00053A8F" w:rsidP="001B4865">
      <w:pPr>
        <w:spacing w:after="0" w:line="240" w:lineRule="auto"/>
        <w:ind w:firstLine="567"/>
        <w:jc w:val="both"/>
        <w:rPr>
          <w:rFonts w:ascii="Times New Roman" w:hAnsi="Times New Roman"/>
          <w:sz w:val="28"/>
          <w:szCs w:val="28"/>
        </w:rPr>
      </w:pPr>
      <w:r w:rsidRPr="00E5461C">
        <w:rPr>
          <w:rFonts w:ascii="Times New Roman" w:hAnsi="Times New Roman"/>
          <w:sz w:val="28"/>
          <w:szCs w:val="28"/>
        </w:rPr>
        <w:t>Приказ МЗ РК №</w:t>
      </w:r>
      <w:r w:rsidR="0012250F" w:rsidRPr="00E5461C">
        <w:rPr>
          <w:rFonts w:ascii="Times New Roman" w:hAnsi="Times New Roman"/>
          <w:sz w:val="28"/>
          <w:szCs w:val="28"/>
        </w:rPr>
        <w:t xml:space="preserve"> </w:t>
      </w:r>
      <w:r w:rsidRPr="00E5461C">
        <w:rPr>
          <w:rFonts w:ascii="Times New Roman" w:hAnsi="Times New Roman"/>
          <w:sz w:val="28"/>
          <w:szCs w:val="28"/>
        </w:rPr>
        <w:t xml:space="preserve">666 от 29.08.17 г. «Об утверждении Перечня лекарственных средств и изделий медицинского назначения для обеспечения граждан в рамках гарантированного объема бесплатной медицинской помощи и в системе обязательного </w:t>
      </w:r>
      <w:r w:rsidR="004555A4" w:rsidRPr="00E5461C">
        <w:rPr>
          <w:rFonts w:ascii="Times New Roman" w:hAnsi="Times New Roman"/>
          <w:sz w:val="28"/>
          <w:szCs w:val="28"/>
        </w:rPr>
        <w:t>социального</w:t>
      </w:r>
      <w:r w:rsidRPr="00E5461C">
        <w:rPr>
          <w:rFonts w:ascii="Times New Roman" w:hAnsi="Times New Roman"/>
          <w:sz w:val="28"/>
          <w:szCs w:val="28"/>
        </w:rPr>
        <w:t xml:space="preserve"> медицинского страхования, в том числе отдельных категорий граждан с определенными заболеваниями (состояниями) бесплатными и (или) льготными лекарственными средствами, изделиями медицинского назначения и специализированными лечебными продуктами на амбулаторном уровне»</w:t>
      </w:r>
    </w:p>
    <w:p w14:paraId="0247F2CB" w14:textId="760BD4BE" w:rsidR="00053A8F" w:rsidRPr="00E5461C" w:rsidRDefault="00053A8F" w:rsidP="001B4865">
      <w:pPr>
        <w:spacing w:after="0" w:line="240" w:lineRule="auto"/>
        <w:ind w:firstLine="567"/>
        <w:jc w:val="both"/>
        <w:rPr>
          <w:rFonts w:ascii="Times New Roman" w:hAnsi="Times New Roman"/>
          <w:sz w:val="28"/>
          <w:szCs w:val="28"/>
        </w:rPr>
      </w:pPr>
      <w:r w:rsidRPr="00E5461C">
        <w:rPr>
          <w:rFonts w:ascii="Times New Roman" w:hAnsi="Times New Roman"/>
          <w:sz w:val="28"/>
          <w:szCs w:val="28"/>
        </w:rPr>
        <w:t>Приказ МЗ РК №542 от 19.10.09 г. «Об утверждении Правил оказания восстановительного лечения и медицинской реабилитации».</w:t>
      </w:r>
    </w:p>
    <w:p w14:paraId="1D3A0AB9" w14:textId="3EED6600" w:rsidR="00053A8F" w:rsidRPr="00E5461C" w:rsidRDefault="00053A8F" w:rsidP="001B4865">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Приказ МЗ РК №671 от 24.08.09 г. «О некоторых вопросах восстановительного лечения и медицинской реабилитации». </w:t>
      </w:r>
    </w:p>
    <w:p w14:paraId="56BA1ECB" w14:textId="346ED3E9" w:rsidR="00053A8F" w:rsidRPr="00E5461C" w:rsidRDefault="00053A8F" w:rsidP="001B4865">
      <w:pPr>
        <w:spacing w:after="0" w:line="240" w:lineRule="auto"/>
        <w:ind w:firstLine="567"/>
        <w:jc w:val="both"/>
        <w:rPr>
          <w:rFonts w:ascii="Times New Roman" w:hAnsi="Times New Roman"/>
          <w:sz w:val="28"/>
          <w:szCs w:val="28"/>
        </w:rPr>
      </w:pPr>
      <w:r w:rsidRPr="00E5461C">
        <w:rPr>
          <w:rFonts w:ascii="Times New Roman" w:hAnsi="Times New Roman"/>
          <w:sz w:val="28"/>
          <w:szCs w:val="28"/>
        </w:rPr>
        <w:t>Закон Республики Казахстан от 13 апреля 2005 года №39 «О социальной защите инвалидов в Республике Казахстан» (с изменениями и дополнениями по состоянию на 29.06.2020г.)</w:t>
      </w:r>
    </w:p>
    <w:p w14:paraId="3D3C3C72" w14:textId="1AC4572E" w:rsidR="004555A4" w:rsidRPr="00E5461C" w:rsidRDefault="004555A4" w:rsidP="001B4865">
      <w:pPr>
        <w:spacing w:after="0" w:line="240" w:lineRule="auto"/>
        <w:ind w:firstLine="567"/>
        <w:jc w:val="both"/>
        <w:rPr>
          <w:rFonts w:ascii="Times New Roman" w:hAnsi="Times New Roman"/>
          <w:sz w:val="28"/>
          <w:szCs w:val="28"/>
        </w:rPr>
      </w:pPr>
      <w:r w:rsidRPr="00E5461C">
        <w:rPr>
          <w:rFonts w:ascii="Times New Roman" w:hAnsi="Times New Roman"/>
          <w:sz w:val="28"/>
          <w:szCs w:val="28"/>
        </w:rPr>
        <w:t>Национальный проект «Качественное и доступное здравоохранение для каждого гражданина «Здоровая нация» 2021 – 2025гг.». Постановления Правительства Республики Казахстан от 12 октября 2021года</w:t>
      </w:r>
    </w:p>
    <w:p w14:paraId="4AE7AE11" w14:textId="77777777" w:rsidR="00053A8F" w:rsidRPr="00E5461C" w:rsidRDefault="00053A8F" w:rsidP="00675A7A">
      <w:pPr>
        <w:spacing w:after="0" w:line="240" w:lineRule="auto"/>
        <w:ind w:firstLine="567"/>
        <w:jc w:val="center"/>
        <w:rPr>
          <w:rFonts w:ascii="Times New Roman" w:hAnsi="Times New Roman"/>
          <w:b/>
          <w:sz w:val="28"/>
          <w:szCs w:val="28"/>
        </w:rPr>
      </w:pPr>
    </w:p>
    <w:p w14:paraId="350D950C" w14:textId="77777777" w:rsidR="00053A8F" w:rsidRPr="00E5461C" w:rsidRDefault="00053A8F" w:rsidP="00675A7A">
      <w:pPr>
        <w:spacing w:after="0" w:line="240" w:lineRule="auto"/>
        <w:ind w:firstLine="567"/>
        <w:jc w:val="center"/>
        <w:rPr>
          <w:rFonts w:ascii="Times New Roman" w:hAnsi="Times New Roman"/>
          <w:b/>
          <w:sz w:val="28"/>
          <w:szCs w:val="28"/>
        </w:rPr>
      </w:pPr>
    </w:p>
    <w:p w14:paraId="651BC326" w14:textId="77777777" w:rsidR="00053A8F" w:rsidRPr="00E5461C" w:rsidRDefault="00053A8F" w:rsidP="00675A7A">
      <w:pPr>
        <w:spacing w:after="0" w:line="240" w:lineRule="auto"/>
        <w:ind w:firstLine="567"/>
        <w:jc w:val="center"/>
        <w:rPr>
          <w:rFonts w:ascii="Times New Roman" w:hAnsi="Times New Roman"/>
          <w:b/>
          <w:sz w:val="28"/>
          <w:szCs w:val="28"/>
        </w:rPr>
      </w:pPr>
    </w:p>
    <w:p w14:paraId="751A882E" w14:textId="77777777" w:rsidR="00053A8F" w:rsidRPr="00E5461C" w:rsidRDefault="00053A8F" w:rsidP="00675A7A">
      <w:pPr>
        <w:spacing w:after="0" w:line="240" w:lineRule="auto"/>
        <w:ind w:firstLine="567"/>
        <w:jc w:val="center"/>
        <w:rPr>
          <w:rFonts w:ascii="Times New Roman" w:hAnsi="Times New Roman"/>
          <w:b/>
          <w:sz w:val="28"/>
          <w:szCs w:val="28"/>
        </w:rPr>
      </w:pPr>
    </w:p>
    <w:p w14:paraId="15E744D3" w14:textId="77777777" w:rsidR="00053A8F" w:rsidRPr="00E5461C" w:rsidRDefault="00053A8F" w:rsidP="00675A7A">
      <w:pPr>
        <w:spacing w:after="0" w:line="240" w:lineRule="auto"/>
        <w:ind w:firstLine="567"/>
        <w:jc w:val="center"/>
        <w:rPr>
          <w:rFonts w:ascii="Times New Roman" w:hAnsi="Times New Roman"/>
          <w:b/>
          <w:sz w:val="28"/>
          <w:szCs w:val="28"/>
        </w:rPr>
      </w:pPr>
    </w:p>
    <w:p w14:paraId="64480CB8" w14:textId="77777777" w:rsidR="00053A8F" w:rsidRPr="00E5461C" w:rsidRDefault="00053A8F" w:rsidP="00675A7A">
      <w:pPr>
        <w:spacing w:after="0" w:line="240" w:lineRule="auto"/>
        <w:ind w:firstLine="567"/>
        <w:jc w:val="center"/>
        <w:rPr>
          <w:rFonts w:ascii="Times New Roman" w:hAnsi="Times New Roman"/>
          <w:b/>
          <w:sz w:val="28"/>
          <w:szCs w:val="28"/>
        </w:rPr>
      </w:pPr>
    </w:p>
    <w:p w14:paraId="3B1CE648" w14:textId="77777777" w:rsidR="00053A8F" w:rsidRPr="00E5461C" w:rsidRDefault="00053A8F" w:rsidP="00675A7A">
      <w:pPr>
        <w:spacing w:after="0" w:line="240" w:lineRule="auto"/>
        <w:ind w:firstLine="567"/>
        <w:jc w:val="center"/>
        <w:rPr>
          <w:rFonts w:ascii="Times New Roman" w:hAnsi="Times New Roman"/>
          <w:b/>
          <w:sz w:val="28"/>
          <w:szCs w:val="28"/>
        </w:rPr>
      </w:pPr>
    </w:p>
    <w:p w14:paraId="5EBB2029" w14:textId="77777777" w:rsidR="00053A8F" w:rsidRPr="00E5461C" w:rsidRDefault="00053A8F" w:rsidP="00675A7A">
      <w:pPr>
        <w:spacing w:after="0" w:line="240" w:lineRule="auto"/>
        <w:ind w:firstLine="567"/>
        <w:jc w:val="center"/>
        <w:rPr>
          <w:rFonts w:ascii="Times New Roman" w:hAnsi="Times New Roman"/>
          <w:b/>
          <w:sz w:val="28"/>
          <w:szCs w:val="28"/>
        </w:rPr>
      </w:pPr>
    </w:p>
    <w:p w14:paraId="4BCDB416" w14:textId="77777777" w:rsidR="00053A8F" w:rsidRPr="00E5461C" w:rsidRDefault="00053A8F" w:rsidP="00675A7A">
      <w:pPr>
        <w:spacing w:after="0" w:line="240" w:lineRule="auto"/>
        <w:ind w:firstLine="567"/>
        <w:jc w:val="center"/>
        <w:rPr>
          <w:rFonts w:ascii="Times New Roman" w:hAnsi="Times New Roman"/>
          <w:b/>
          <w:sz w:val="28"/>
          <w:szCs w:val="28"/>
        </w:rPr>
      </w:pPr>
    </w:p>
    <w:p w14:paraId="2D829F1D" w14:textId="77777777" w:rsidR="00053A8F" w:rsidRPr="00E5461C" w:rsidRDefault="00053A8F" w:rsidP="00675A7A">
      <w:pPr>
        <w:spacing w:after="0" w:line="240" w:lineRule="auto"/>
        <w:ind w:firstLine="567"/>
        <w:jc w:val="center"/>
        <w:rPr>
          <w:rFonts w:ascii="Times New Roman" w:hAnsi="Times New Roman"/>
          <w:b/>
          <w:sz w:val="28"/>
          <w:szCs w:val="28"/>
        </w:rPr>
      </w:pPr>
    </w:p>
    <w:p w14:paraId="071EDD53" w14:textId="77777777" w:rsidR="00053A8F" w:rsidRPr="00E5461C" w:rsidRDefault="00053A8F" w:rsidP="00675A7A">
      <w:pPr>
        <w:spacing w:after="0" w:line="240" w:lineRule="auto"/>
        <w:ind w:firstLine="567"/>
        <w:jc w:val="center"/>
        <w:rPr>
          <w:rFonts w:ascii="Times New Roman" w:hAnsi="Times New Roman"/>
          <w:b/>
          <w:sz w:val="28"/>
          <w:szCs w:val="28"/>
        </w:rPr>
      </w:pPr>
    </w:p>
    <w:p w14:paraId="461D7F0F" w14:textId="77777777" w:rsidR="00053A8F" w:rsidRPr="00E5461C" w:rsidRDefault="00053A8F" w:rsidP="00675A7A">
      <w:pPr>
        <w:spacing w:after="0" w:line="240" w:lineRule="auto"/>
        <w:ind w:firstLine="567"/>
        <w:jc w:val="center"/>
        <w:rPr>
          <w:rFonts w:ascii="Times New Roman" w:hAnsi="Times New Roman"/>
          <w:b/>
          <w:sz w:val="28"/>
          <w:szCs w:val="28"/>
        </w:rPr>
      </w:pPr>
    </w:p>
    <w:p w14:paraId="74A04E58" w14:textId="77777777" w:rsidR="0020574C" w:rsidRPr="00E5461C" w:rsidRDefault="0020574C" w:rsidP="00053A8F">
      <w:pPr>
        <w:ind w:firstLine="567"/>
        <w:jc w:val="center"/>
        <w:rPr>
          <w:rFonts w:ascii="Times New Roman" w:hAnsi="Times New Roman"/>
          <w:b/>
          <w:sz w:val="28"/>
          <w:szCs w:val="28"/>
        </w:rPr>
      </w:pPr>
    </w:p>
    <w:p w14:paraId="44EA7563" w14:textId="77777777" w:rsidR="0020574C" w:rsidRPr="00E5461C" w:rsidRDefault="0020574C" w:rsidP="00053A8F">
      <w:pPr>
        <w:ind w:firstLine="567"/>
        <w:jc w:val="center"/>
        <w:rPr>
          <w:rFonts w:ascii="Times New Roman" w:hAnsi="Times New Roman"/>
          <w:b/>
          <w:sz w:val="28"/>
          <w:szCs w:val="28"/>
        </w:rPr>
      </w:pPr>
    </w:p>
    <w:p w14:paraId="71A634B3" w14:textId="77777777" w:rsidR="00145192" w:rsidRPr="00E5461C" w:rsidRDefault="00145192" w:rsidP="00145192">
      <w:pPr>
        <w:spacing w:line="360" w:lineRule="auto"/>
        <w:jc w:val="center"/>
        <w:rPr>
          <w:rFonts w:ascii="Times New Roman" w:hAnsi="Times New Roman"/>
          <w:b/>
          <w:bCs/>
          <w:sz w:val="28"/>
          <w:szCs w:val="28"/>
          <w:lang w:eastAsia="ru-RU"/>
        </w:rPr>
      </w:pPr>
      <w:r w:rsidRPr="00E5461C">
        <w:rPr>
          <w:rFonts w:ascii="Times New Roman" w:hAnsi="Times New Roman"/>
          <w:b/>
          <w:bCs/>
          <w:sz w:val="28"/>
          <w:szCs w:val="28"/>
          <w:lang w:eastAsia="ru-RU"/>
        </w:rPr>
        <w:lastRenderedPageBreak/>
        <w:t>ОПРЕДЕЛЕНИЯ</w:t>
      </w:r>
    </w:p>
    <w:p w14:paraId="0E2DB540" w14:textId="795148C3" w:rsidR="00A57BE7" w:rsidRPr="00E5461C" w:rsidRDefault="00A57BE7" w:rsidP="000F29B6">
      <w:pPr>
        <w:spacing w:after="0" w:line="240" w:lineRule="auto"/>
        <w:ind w:firstLine="567"/>
        <w:jc w:val="both"/>
        <w:rPr>
          <w:rFonts w:ascii="Times New Roman" w:hAnsi="Times New Roman"/>
          <w:b/>
          <w:sz w:val="28"/>
          <w:szCs w:val="28"/>
        </w:rPr>
      </w:pPr>
      <w:r w:rsidRPr="00E5461C">
        <w:rPr>
          <w:rFonts w:ascii="Times New Roman" w:hAnsi="Times New Roman"/>
          <w:sz w:val="28"/>
          <w:szCs w:val="28"/>
        </w:rPr>
        <w:t>В настоящей диссертации использованы следующие термины с соответствующими определениями:</w:t>
      </w:r>
    </w:p>
    <w:p w14:paraId="104099C9" w14:textId="39674E39" w:rsidR="00145192" w:rsidRPr="00E5461C" w:rsidRDefault="00145192" w:rsidP="001D212F">
      <w:pPr>
        <w:spacing w:after="0" w:line="240" w:lineRule="auto"/>
        <w:ind w:firstLine="567"/>
        <w:jc w:val="both"/>
        <w:rPr>
          <w:rFonts w:ascii="Times New Roman" w:hAnsi="Times New Roman"/>
          <w:sz w:val="28"/>
          <w:szCs w:val="28"/>
        </w:rPr>
      </w:pPr>
      <w:r w:rsidRPr="00E5461C">
        <w:rPr>
          <w:rFonts w:ascii="Times New Roman" w:hAnsi="Times New Roman"/>
          <w:b/>
          <w:bCs/>
          <w:sz w:val="28"/>
          <w:szCs w:val="28"/>
        </w:rPr>
        <w:t>А</w:t>
      </w:r>
      <w:r w:rsidR="000F29B6" w:rsidRPr="00E5461C">
        <w:rPr>
          <w:rFonts w:ascii="Times New Roman" w:hAnsi="Times New Roman"/>
          <w:b/>
          <w:bCs/>
          <w:sz w:val="28"/>
          <w:szCs w:val="28"/>
        </w:rPr>
        <w:t>немия</w:t>
      </w:r>
      <w:r w:rsidRPr="00E5461C">
        <w:rPr>
          <w:rFonts w:ascii="Times New Roman" w:hAnsi="Times New Roman"/>
          <w:sz w:val="28"/>
          <w:szCs w:val="28"/>
          <w:shd w:val="clear" w:color="auto" w:fill="FFFFFF"/>
        </w:rPr>
        <w:t xml:space="preserve"> - низкий уровень содержания красных кровяных телец и гемоглобина.</w:t>
      </w:r>
    </w:p>
    <w:p w14:paraId="19587715" w14:textId="37A87BB2" w:rsidR="00145192" w:rsidRPr="00E5461C" w:rsidRDefault="00145192" w:rsidP="001D212F">
      <w:pPr>
        <w:spacing w:after="0" w:line="240" w:lineRule="auto"/>
        <w:ind w:firstLine="567"/>
        <w:jc w:val="both"/>
        <w:rPr>
          <w:rFonts w:ascii="Times New Roman" w:hAnsi="Times New Roman"/>
          <w:sz w:val="28"/>
          <w:szCs w:val="28"/>
        </w:rPr>
      </w:pPr>
      <w:r w:rsidRPr="00E5461C">
        <w:rPr>
          <w:rFonts w:ascii="Times New Roman" w:hAnsi="Times New Roman"/>
          <w:b/>
          <w:bCs/>
          <w:sz w:val="28"/>
          <w:szCs w:val="28"/>
        </w:rPr>
        <w:t>А</w:t>
      </w:r>
      <w:r w:rsidR="000F29B6" w:rsidRPr="00E5461C">
        <w:rPr>
          <w:rFonts w:ascii="Times New Roman" w:hAnsi="Times New Roman"/>
          <w:b/>
          <w:bCs/>
          <w:sz w:val="28"/>
          <w:szCs w:val="28"/>
        </w:rPr>
        <w:t xml:space="preserve">нтенатальный </w:t>
      </w:r>
      <w:r w:rsidR="000F29B6" w:rsidRPr="00E5461C">
        <w:rPr>
          <w:rFonts w:ascii="Times New Roman" w:hAnsi="Times New Roman"/>
          <w:b/>
          <w:bCs/>
          <w:sz w:val="28"/>
          <w:szCs w:val="28"/>
          <w:shd w:val="clear" w:color="auto" w:fill="FFFFFF"/>
        </w:rPr>
        <w:t>период</w:t>
      </w:r>
      <w:r w:rsidR="000F29B6" w:rsidRPr="00E5461C">
        <w:rPr>
          <w:rFonts w:ascii="Times New Roman" w:hAnsi="Times New Roman"/>
          <w:sz w:val="28"/>
          <w:szCs w:val="28"/>
          <w:shd w:val="clear" w:color="auto" w:fill="FFFFFF"/>
        </w:rPr>
        <w:t xml:space="preserve"> </w:t>
      </w:r>
      <w:r w:rsidRPr="00E5461C">
        <w:rPr>
          <w:rFonts w:ascii="Times New Roman" w:hAnsi="Times New Roman"/>
          <w:sz w:val="28"/>
          <w:szCs w:val="28"/>
          <w:shd w:val="clear" w:color="auto" w:fill="FFFFFF"/>
        </w:rPr>
        <w:t>- от момента образования зиготы до начала родов.</w:t>
      </w:r>
    </w:p>
    <w:p w14:paraId="71DD29E8" w14:textId="3185C6E4" w:rsidR="00145192" w:rsidRPr="00E5461C" w:rsidRDefault="00145192" w:rsidP="001D212F">
      <w:pPr>
        <w:spacing w:after="0" w:line="240" w:lineRule="auto"/>
        <w:ind w:firstLine="567"/>
        <w:jc w:val="both"/>
        <w:rPr>
          <w:rFonts w:ascii="Times New Roman" w:hAnsi="Times New Roman"/>
          <w:sz w:val="28"/>
          <w:szCs w:val="28"/>
        </w:rPr>
      </w:pPr>
      <w:r w:rsidRPr="00E5461C">
        <w:rPr>
          <w:rFonts w:ascii="Times New Roman" w:hAnsi="Times New Roman"/>
          <w:b/>
          <w:bCs/>
          <w:sz w:val="28"/>
          <w:szCs w:val="28"/>
        </w:rPr>
        <w:t>А</w:t>
      </w:r>
      <w:r w:rsidR="000F29B6" w:rsidRPr="00E5461C">
        <w:rPr>
          <w:rFonts w:ascii="Times New Roman" w:hAnsi="Times New Roman"/>
          <w:b/>
          <w:bCs/>
          <w:sz w:val="28"/>
          <w:szCs w:val="28"/>
        </w:rPr>
        <w:t>сфиксия новорожденного</w:t>
      </w:r>
      <w:r w:rsidR="000F29B6" w:rsidRPr="00E5461C">
        <w:rPr>
          <w:rFonts w:ascii="Times New Roman" w:hAnsi="Times New Roman"/>
          <w:sz w:val="28"/>
          <w:szCs w:val="28"/>
        </w:rPr>
        <w:t xml:space="preserve"> </w:t>
      </w:r>
      <w:r w:rsidRPr="00E5461C">
        <w:rPr>
          <w:rFonts w:ascii="Times New Roman" w:hAnsi="Times New Roman"/>
          <w:sz w:val="28"/>
          <w:szCs w:val="28"/>
        </w:rPr>
        <w:t xml:space="preserve">- </w:t>
      </w:r>
      <w:r w:rsidRPr="00E5461C">
        <w:rPr>
          <w:rFonts w:ascii="Times New Roman" w:hAnsi="Times New Roman"/>
          <w:bCs/>
          <w:sz w:val="28"/>
          <w:szCs w:val="28"/>
          <w:shd w:val="clear" w:color="auto" w:fill="FFFFFF"/>
        </w:rPr>
        <w:t>это</w:t>
      </w:r>
      <w:r w:rsidRPr="00E5461C">
        <w:rPr>
          <w:rFonts w:ascii="Times New Roman" w:hAnsi="Times New Roman"/>
          <w:sz w:val="28"/>
          <w:szCs w:val="28"/>
          <w:shd w:val="clear" w:color="auto" w:fill="FFFFFF"/>
        </w:rPr>
        <w:t xml:space="preserve"> удушье, то есть отс</w:t>
      </w:r>
      <w:r w:rsidRPr="00E5461C">
        <w:rPr>
          <w:rFonts w:ascii="Times New Roman" w:hAnsi="Times New Roman"/>
          <w:sz w:val="28"/>
          <w:szCs w:val="28"/>
        </w:rPr>
        <w:t>утствие дыхания.</w:t>
      </w:r>
    </w:p>
    <w:p w14:paraId="4C9D9BD9" w14:textId="51E1A022" w:rsidR="00145192" w:rsidRPr="00E5461C" w:rsidRDefault="00145192" w:rsidP="001D212F">
      <w:pPr>
        <w:spacing w:after="0" w:line="240" w:lineRule="auto"/>
        <w:ind w:firstLine="567"/>
        <w:jc w:val="both"/>
        <w:rPr>
          <w:rFonts w:ascii="Times New Roman" w:hAnsi="Times New Roman"/>
          <w:sz w:val="28"/>
          <w:szCs w:val="28"/>
        </w:rPr>
      </w:pPr>
      <w:r w:rsidRPr="00E5461C">
        <w:rPr>
          <w:rFonts w:ascii="Times New Roman" w:hAnsi="Times New Roman"/>
          <w:b/>
          <w:bCs/>
          <w:sz w:val="28"/>
          <w:szCs w:val="28"/>
        </w:rPr>
        <w:t>А</w:t>
      </w:r>
      <w:r w:rsidR="000F29B6" w:rsidRPr="00E5461C">
        <w:rPr>
          <w:rFonts w:ascii="Times New Roman" w:hAnsi="Times New Roman"/>
          <w:b/>
          <w:bCs/>
          <w:sz w:val="28"/>
          <w:szCs w:val="28"/>
        </w:rPr>
        <w:t xml:space="preserve">тоническая форма </w:t>
      </w:r>
      <w:r w:rsidRPr="00E5461C">
        <w:rPr>
          <w:rFonts w:ascii="Times New Roman" w:hAnsi="Times New Roman"/>
          <w:b/>
          <w:bCs/>
          <w:sz w:val="28"/>
          <w:szCs w:val="28"/>
        </w:rPr>
        <w:t>ДЦП</w:t>
      </w:r>
      <w:r w:rsidRPr="00E5461C">
        <w:rPr>
          <w:rFonts w:ascii="Times New Roman" w:hAnsi="Times New Roman"/>
          <w:sz w:val="28"/>
          <w:szCs w:val="28"/>
        </w:rPr>
        <w:t xml:space="preserve"> - пониженный тонус мышц; ярко выражены сухожильные рефлексы; часты случаи нарушения речи; координация движений нарушена полностью; отсутствует чувство равновесия; возможно сопутствующее заболевание – олигофрения; дефекты интеллектуального развития; нарушение речевой деятельности.</w:t>
      </w:r>
    </w:p>
    <w:p w14:paraId="5570A354" w14:textId="168810CF" w:rsidR="00145192" w:rsidRPr="00E5461C" w:rsidRDefault="00145192" w:rsidP="001D212F">
      <w:pPr>
        <w:spacing w:after="0" w:line="240" w:lineRule="auto"/>
        <w:ind w:firstLine="567"/>
        <w:jc w:val="both"/>
        <w:rPr>
          <w:rFonts w:ascii="Times New Roman" w:hAnsi="Times New Roman"/>
          <w:sz w:val="28"/>
          <w:szCs w:val="28"/>
        </w:rPr>
      </w:pPr>
      <w:r w:rsidRPr="00E5461C">
        <w:rPr>
          <w:rFonts w:ascii="Times New Roman" w:hAnsi="Times New Roman"/>
          <w:b/>
          <w:bCs/>
          <w:sz w:val="28"/>
          <w:szCs w:val="28"/>
        </w:rPr>
        <w:t>В</w:t>
      </w:r>
      <w:r w:rsidR="000F29B6" w:rsidRPr="00E5461C">
        <w:rPr>
          <w:rFonts w:ascii="Times New Roman" w:hAnsi="Times New Roman"/>
          <w:b/>
          <w:bCs/>
          <w:sz w:val="28"/>
          <w:szCs w:val="28"/>
        </w:rPr>
        <w:t xml:space="preserve">нутриутробная гипоксия </w:t>
      </w:r>
      <w:r w:rsidR="000F29B6" w:rsidRPr="00E5461C">
        <w:rPr>
          <w:rFonts w:ascii="Times New Roman" w:hAnsi="Times New Roman"/>
          <w:b/>
          <w:bCs/>
          <w:sz w:val="28"/>
          <w:szCs w:val="28"/>
          <w:shd w:val="clear" w:color="auto" w:fill="FFFFFF"/>
        </w:rPr>
        <w:t>плода</w:t>
      </w:r>
      <w:r w:rsidR="000F29B6" w:rsidRPr="00E5461C">
        <w:rPr>
          <w:rFonts w:ascii="Times New Roman" w:hAnsi="Times New Roman"/>
          <w:bCs/>
          <w:sz w:val="28"/>
          <w:szCs w:val="28"/>
          <w:shd w:val="clear" w:color="auto" w:fill="FFFFFF"/>
        </w:rPr>
        <w:t xml:space="preserve"> </w:t>
      </w:r>
      <w:r w:rsidRPr="00E5461C">
        <w:rPr>
          <w:rFonts w:ascii="Times New Roman" w:hAnsi="Times New Roman"/>
          <w:bCs/>
          <w:sz w:val="28"/>
          <w:szCs w:val="28"/>
          <w:shd w:val="clear" w:color="auto" w:fill="FFFFFF"/>
        </w:rPr>
        <w:t xml:space="preserve">- </w:t>
      </w:r>
      <w:r w:rsidRPr="00E5461C">
        <w:rPr>
          <w:rFonts w:ascii="Times New Roman" w:hAnsi="Times New Roman"/>
          <w:sz w:val="28"/>
          <w:szCs w:val="28"/>
          <w:shd w:val="clear" w:color="auto" w:fill="FFFFFF"/>
        </w:rPr>
        <w:t xml:space="preserve">кислородное голодание </w:t>
      </w:r>
      <w:r w:rsidRPr="00E5461C">
        <w:rPr>
          <w:rFonts w:ascii="Times New Roman" w:hAnsi="Times New Roman"/>
          <w:bCs/>
          <w:sz w:val="28"/>
          <w:szCs w:val="28"/>
          <w:shd w:val="clear" w:color="auto" w:fill="FFFFFF"/>
        </w:rPr>
        <w:t xml:space="preserve">плода </w:t>
      </w:r>
      <w:r w:rsidRPr="00E5461C">
        <w:rPr>
          <w:rFonts w:ascii="Times New Roman" w:hAnsi="Times New Roman"/>
          <w:sz w:val="28"/>
          <w:szCs w:val="28"/>
          <w:shd w:val="clear" w:color="auto" w:fill="FFFFFF"/>
        </w:rPr>
        <w:t xml:space="preserve">в утробе матери. </w:t>
      </w:r>
    </w:p>
    <w:p w14:paraId="5D36C300" w14:textId="0E1F5974" w:rsidR="00145192" w:rsidRPr="00E5461C" w:rsidRDefault="00145192" w:rsidP="001D212F">
      <w:pPr>
        <w:spacing w:after="0" w:line="240" w:lineRule="auto"/>
        <w:ind w:firstLine="567"/>
        <w:jc w:val="both"/>
        <w:rPr>
          <w:rFonts w:ascii="Times New Roman" w:hAnsi="Times New Roman"/>
          <w:sz w:val="28"/>
          <w:szCs w:val="28"/>
          <w:shd w:val="clear" w:color="auto" w:fill="FFFFFF"/>
        </w:rPr>
      </w:pPr>
      <w:r w:rsidRPr="00E5461C">
        <w:rPr>
          <w:rFonts w:ascii="Times New Roman" w:hAnsi="Times New Roman"/>
          <w:b/>
          <w:bCs/>
          <w:sz w:val="28"/>
          <w:szCs w:val="28"/>
        </w:rPr>
        <w:t>П</w:t>
      </w:r>
      <w:r w:rsidR="000F29B6" w:rsidRPr="00E5461C">
        <w:rPr>
          <w:rFonts w:ascii="Times New Roman" w:hAnsi="Times New Roman"/>
          <w:b/>
          <w:bCs/>
          <w:sz w:val="28"/>
          <w:szCs w:val="28"/>
        </w:rPr>
        <w:t>еривентрикулярные кровоизлияния</w:t>
      </w:r>
      <w:r w:rsidR="000F29B6" w:rsidRPr="00E5461C">
        <w:rPr>
          <w:rFonts w:ascii="Times New Roman" w:hAnsi="Times New Roman"/>
          <w:sz w:val="28"/>
          <w:szCs w:val="28"/>
        </w:rPr>
        <w:t xml:space="preserve"> </w:t>
      </w:r>
      <w:r w:rsidRPr="00E5461C">
        <w:rPr>
          <w:rFonts w:ascii="Times New Roman" w:hAnsi="Times New Roman"/>
          <w:sz w:val="28"/>
          <w:szCs w:val="28"/>
        </w:rPr>
        <w:t>–</w:t>
      </w:r>
      <w:r w:rsidRPr="00E5461C">
        <w:rPr>
          <w:rFonts w:ascii="Times New Roman" w:hAnsi="Times New Roman"/>
          <w:sz w:val="28"/>
          <w:szCs w:val="28"/>
          <w:shd w:val="clear" w:color="auto" w:fill="FFFFFF"/>
        </w:rPr>
        <w:t xml:space="preserve"> кровоизлияния формируются в ЦНС у глубоко недоношенных или у доношенных, незрелых детей, с задержкой внутриутробного развития, от матерей с сопутствующим СД; у новорожденных, перенесших хроническую внутриутробную гипоксию с 26 по 34 неделю.</w:t>
      </w:r>
    </w:p>
    <w:p w14:paraId="18E3D003" w14:textId="08B968B1" w:rsidR="00145192" w:rsidRPr="00E5461C" w:rsidRDefault="00145192" w:rsidP="001D212F">
      <w:pPr>
        <w:spacing w:after="0" w:line="240" w:lineRule="auto"/>
        <w:ind w:firstLine="567"/>
        <w:jc w:val="both"/>
        <w:rPr>
          <w:rFonts w:ascii="Times New Roman" w:hAnsi="Times New Roman"/>
          <w:sz w:val="28"/>
          <w:szCs w:val="28"/>
        </w:rPr>
      </w:pPr>
      <w:r w:rsidRPr="00E5461C">
        <w:rPr>
          <w:rFonts w:ascii="Times New Roman" w:hAnsi="Times New Roman"/>
          <w:b/>
          <w:bCs/>
          <w:sz w:val="28"/>
          <w:szCs w:val="28"/>
        </w:rPr>
        <w:t>Г</w:t>
      </w:r>
      <w:r w:rsidR="000F29B6" w:rsidRPr="00E5461C">
        <w:rPr>
          <w:rFonts w:ascii="Times New Roman" w:hAnsi="Times New Roman"/>
          <w:b/>
          <w:bCs/>
          <w:sz w:val="28"/>
          <w:szCs w:val="28"/>
        </w:rPr>
        <w:t xml:space="preserve">емиплегическая форма </w:t>
      </w:r>
      <w:r w:rsidR="00DA5D98" w:rsidRPr="00E5461C">
        <w:rPr>
          <w:rFonts w:ascii="Times New Roman" w:hAnsi="Times New Roman"/>
          <w:b/>
          <w:bCs/>
          <w:sz w:val="28"/>
          <w:szCs w:val="28"/>
        </w:rPr>
        <w:t>ДЦП</w:t>
      </w:r>
      <w:r w:rsidR="000F29B6" w:rsidRPr="00E5461C">
        <w:rPr>
          <w:rFonts w:ascii="Times New Roman" w:hAnsi="Times New Roman"/>
          <w:b/>
          <w:bCs/>
          <w:sz w:val="28"/>
          <w:szCs w:val="28"/>
        </w:rPr>
        <w:t xml:space="preserve"> </w:t>
      </w:r>
      <w:r w:rsidRPr="00E5461C">
        <w:rPr>
          <w:rFonts w:ascii="Times New Roman" w:hAnsi="Times New Roman"/>
          <w:sz w:val="28"/>
          <w:szCs w:val="28"/>
        </w:rPr>
        <w:t xml:space="preserve">- </w:t>
      </w:r>
      <w:r w:rsidRPr="00E5461C">
        <w:rPr>
          <w:rFonts w:ascii="Times New Roman" w:hAnsi="Times New Roman"/>
          <w:sz w:val="28"/>
          <w:szCs w:val="28"/>
          <w:shd w:val="clear" w:color="auto" w:fill="FFFFFF"/>
        </w:rPr>
        <w:t>характеризуется развитием спастической гемиплегий (паралич мышц половины тела), гемипареза (частично выраженный паралич половины туловища) или гемиплегий, в руке, моторной или сенсорной алалией, псевдобульбарной дизартрией на фоне сохранного или негрубо нарушенного интеллекта.</w:t>
      </w:r>
    </w:p>
    <w:p w14:paraId="76AFC3FA" w14:textId="1A517CA2" w:rsidR="00145192" w:rsidRPr="00E5461C" w:rsidRDefault="00145192" w:rsidP="001D212F">
      <w:pPr>
        <w:spacing w:after="0" w:line="240" w:lineRule="auto"/>
        <w:ind w:firstLine="567"/>
        <w:jc w:val="both"/>
        <w:rPr>
          <w:rFonts w:ascii="Times New Roman" w:hAnsi="Times New Roman"/>
          <w:sz w:val="28"/>
          <w:szCs w:val="28"/>
        </w:rPr>
      </w:pPr>
      <w:r w:rsidRPr="00E5461C">
        <w:rPr>
          <w:rFonts w:ascii="Times New Roman" w:hAnsi="Times New Roman"/>
          <w:b/>
          <w:bCs/>
          <w:sz w:val="28"/>
          <w:szCs w:val="28"/>
        </w:rPr>
        <w:t>Г</w:t>
      </w:r>
      <w:r w:rsidR="000F29B6" w:rsidRPr="00E5461C">
        <w:rPr>
          <w:rFonts w:ascii="Times New Roman" w:hAnsi="Times New Roman"/>
          <w:b/>
          <w:bCs/>
          <w:sz w:val="28"/>
          <w:szCs w:val="28"/>
        </w:rPr>
        <w:t>естоз</w:t>
      </w:r>
      <w:r w:rsidRPr="00E5461C">
        <w:rPr>
          <w:rFonts w:ascii="Times New Roman" w:hAnsi="Times New Roman"/>
          <w:sz w:val="28"/>
          <w:szCs w:val="28"/>
        </w:rPr>
        <w:t xml:space="preserve"> - </w:t>
      </w:r>
      <w:r w:rsidRPr="00E5461C">
        <w:rPr>
          <w:rFonts w:ascii="Times New Roman" w:hAnsi="Times New Roman"/>
          <w:sz w:val="28"/>
          <w:szCs w:val="28"/>
          <w:shd w:val="clear" w:color="auto" w:fill="FFFFFF"/>
        </w:rPr>
        <w:t>осложнение нормально протекающей беременности, которое может не проявляться, либо проявляться отёками, повышением давления, потерей белка с мочой, судорогами (эклампсия).</w:t>
      </w:r>
    </w:p>
    <w:p w14:paraId="4FFE3333" w14:textId="4DDC7726" w:rsidR="00145192" w:rsidRPr="00E5461C" w:rsidRDefault="00145192" w:rsidP="001D212F">
      <w:pPr>
        <w:spacing w:after="0" w:line="240" w:lineRule="auto"/>
        <w:ind w:firstLine="567"/>
        <w:jc w:val="both"/>
        <w:rPr>
          <w:rFonts w:ascii="Times New Roman" w:hAnsi="Times New Roman"/>
          <w:sz w:val="28"/>
          <w:szCs w:val="28"/>
        </w:rPr>
      </w:pPr>
      <w:r w:rsidRPr="00E5461C">
        <w:rPr>
          <w:rFonts w:ascii="Times New Roman" w:hAnsi="Times New Roman"/>
          <w:b/>
          <w:bCs/>
          <w:sz w:val="28"/>
          <w:szCs w:val="28"/>
        </w:rPr>
        <w:t>Г</w:t>
      </w:r>
      <w:r w:rsidR="000F29B6" w:rsidRPr="00E5461C">
        <w:rPr>
          <w:rFonts w:ascii="Times New Roman" w:hAnsi="Times New Roman"/>
          <w:b/>
          <w:bCs/>
          <w:sz w:val="28"/>
          <w:szCs w:val="28"/>
        </w:rPr>
        <w:t>ипербилирубинемия</w:t>
      </w:r>
      <w:r w:rsidRPr="00E5461C">
        <w:rPr>
          <w:rFonts w:ascii="Times New Roman" w:hAnsi="Times New Roman"/>
          <w:sz w:val="28"/>
          <w:szCs w:val="28"/>
        </w:rPr>
        <w:t xml:space="preserve"> - </w:t>
      </w:r>
      <w:r w:rsidRPr="00E5461C">
        <w:rPr>
          <w:rFonts w:ascii="Times New Roman" w:hAnsi="Times New Roman"/>
          <w:sz w:val="28"/>
          <w:szCs w:val="28"/>
          <w:shd w:val="clear" w:color="auto" w:fill="FFFFFF"/>
        </w:rPr>
        <w:t>повышением билирубина (продукта распада эритроцитов (красных кровяных клеток) в крови.</w:t>
      </w:r>
    </w:p>
    <w:p w14:paraId="65FEFC39" w14:textId="61A92BE7" w:rsidR="00145192" w:rsidRPr="00E5461C" w:rsidRDefault="00145192" w:rsidP="001D212F">
      <w:pPr>
        <w:spacing w:after="0" w:line="240" w:lineRule="auto"/>
        <w:ind w:firstLine="567"/>
        <w:jc w:val="both"/>
        <w:rPr>
          <w:rFonts w:ascii="Times New Roman" w:hAnsi="Times New Roman"/>
          <w:sz w:val="28"/>
          <w:szCs w:val="28"/>
        </w:rPr>
      </w:pPr>
      <w:r w:rsidRPr="00E5461C">
        <w:rPr>
          <w:rFonts w:ascii="Times New Roman" w:hAnsi="Times New Roman"/>
          <w:b/>
          <w:bCs/>
          <w:sz w:val="28"/>
          <w:szCs w:val="28"/>
        </w:rPr>
        <w:t>Д</w:t>
      </w:r>
      <w:r w:rsidR="000F29B6" w:rsidRPr="00E5461C">
        <w:rPr>
          <w:rFonts w:ascii="Times New Roman" w:hAnsi="Times New Roman"/>
          <w:b/>
          <w:bCs/>
          <w:sz w:val="28"/>
          <w:szCs w:val="28"/>
        </w:rPr>
        <w:t xml:space="preserve">искинетическая форма </w:t>
      </w:r>
      <w:r w:rsidRPr="00E5461C">
        <w:rPr>
          <w:rFonts w:ascii="Times New Roman" w:hAnsi="Times New Roman"/>
          <w:b/>
          <w:bCs/>
          <w:sz w:val="28"/>
          <w:szCs w:val="28"/>
        </w:rPr>
        <w:t>ДЦП</w:t>
      </w:r>
      <w:r w:rsidRPr="00E5461C">
        <w:rPr>
          <w:rFonts w:ascii="Times New Roman" w:hAnsi="Times New Roman"/>
          <w:sz w:val="28"/>
          <w:szCs w:val="28"/>
        </w:rPr>
        <w:t xml:space="preserve"> - непроизвольные движения конечностей; неправильная постановка ног; нарушения правильной позы позвоночника; медленные движения; судороги; нарушение речи. </w:t>
      </w:r>
    </w:p>
    <w:p w14:paraId="021F089A" w14:textId="32193A51" w:rsidR="00145192" w:rsidRPr="00E5461C" w:rsidRDefault="00145192" w:rsidP="001D212F">
      <w:pPr>
        <w:tabs>
          <w:tab w:val="left" w:pos="2775"/>
        </w:tabs>
        <w:spacing w:after="0" w:line="240" w:lineRule="auto"/>
        <w:ind w:firstLine="567"/>
        <w:jc w:val="both"/>
        <w:rPr>
          <w:rFonts w:ascii="Times New Roman" w:hAnsi="Times New Roman"/>
          <w:sz w:val="28"/>
          <w:szCs w:val="28"/>
        </w:rPr>
      </w:pPr>
      <w:r w:rsidRPr="00E5461C">
        <w:rPr>
          <w:rFonts w:ascii="Times New Roman" w:hAnsi="Times New Roman"/>
          <w:b/>
          <w:bCs/>
          <w:sz w:val="28"/>
          <w:szCs w:val="28"/>
        </w:rPr>
        <w:t>Д</w:t>
      </w:r>
      <w:r w:rsidR="000F29B6" w:rsidRPr="00E5461C">
        <w:rPr>
          <w:rFonts w:ascii="Times New Roman" w:hAnsi="Times New Roman"/>
          <w:b/>
          <w:bCs/>
          <w:sz w:val="28"/>
          <w:szCs w:val="28"/>
        </w:rPr>
        <w:t>изэмбриогенез</w:t>
      </w:r>
      <w:r w:rsidRPr="00E5461C">
        <w:rPr>
          <w:rFonts w:ascii="Times New Roman" w:hAnsi="Times New Roman"/>
          <w:sz w:val="28"/>
          <w:szCs w:val="28"/>
        </w:rPr>
        <w:t xml:space="preserve"> - </w:t>
      </w:r>
      <w:r w:rsidRPr="00E5461C">
        <w:rPr>
          <w:rFonts w:ascii="Times New Roman" w:hAnsi="Times New Roman"/>
          <w:sz w:val="28"/>
          <w:szCs w:val="28"/>
          <w:shd w:val="clear" w:color="auto" w:fill="FFFFFF"/>
        </w:rPr>
        <w:t>различные расстройства эмбриогенеза (зародышевого развития) вследствие генетических дефектов, тератогенных воздействий.</w:t>
      </w:r>
    </w:p>
    <w:p w14:paraId="7B99B304" w14:textId="7A99FDC9" w:rsidR="00145192" w:rsidRPr="00E5461C" w:rsidRDefault="00145192" w:rsidP="001D212F">
      <w:pPr>
        <w:spacing w:after="0" w:line="240" w:lineRule="auto"/>
        <w:ind w:firstLine="567"/>
        <w:jc w:val="both"/>
        <w:rPr>
          <w:rFonts w:ascii="Times New Roman" w:hAnsi="Times New Roman"/>
          <w:sz w:val="28"/>
          <w:szCs w:val="28"/>
          <w:shd w:val="clear" w:color="auto" w:fill="FFFFFF"/>
        </w:rPr>
      </w:pPr>
      <w:r w:rsidRPr="00E5461C">
        <w:rPr>
          <w:rFonts w:ascii="Times New Roman" w:hAnsi="Times New Roman"/>
          <w:b/>
          <w:bCs/>
          <w:sz w:val="28"/>
          <w:szCs w:val="28"/>
        </w:rPr>
        <w:t>И</w:t>
      </w:r>
      <w:r w:rsidR="000F29B6" w:rsidRPr="00E5461C">
        <w:rPr>
          <w:rFonts w:ascii="Times New Roman" w:hAnsi="Times New Roman"/>
          <w:b/>
          <w:bCs/>
          <w:sz w:val="28"/>
          <w:szCs w:val="28"/>
        </w:rPr>
        <w:t xml:space="preserve">нтранатальный </w:t>
      </w:r>
      <w:r w:rsidR="000F29B6" w:rsidRPr="00E5461C">
        <w:rPr>
          <w:rFonts w:ascii="Times New Roman" w:hAnsi="Times New Roman"/>
          <w:b/>
          <w:bCs/>
          <w:sz w:val="28"/>
          <w:szCs w:val="28"/>
          <w:shd w:val="clear" w:color="auto" w:fill="FFFFFF"/>
        </w:rPr>
        <w:t>период</w:t>
      </w:r>
      <w:r w:rsidR="000F29B6" w:rsidRPr="00E5461C">
        <w:rPr>
          <w:rFonts w:ascii="Times New Roman" w:hAnsi="Times New Roman"/>
          <w:sz w:val="28"/>
          <w:szCs w:val="28"/>
          <w:shd w:val="clear" w:color="auto" w:fill="FFFFFF"/>
        </w:rPr>
        <w:t xml:space="preserve"> </w:t>
      </w:r>
      <w:r w:rsidRPr="00E5461C">
        <w:rPr>
          <w:rFonts w:ascii="Times New Roman" w:hAnsi="Times New Roman"/>
          <w:sz w:val="28"/>
          <w:szCs w:val="28"/>
          <w:shd w:val="clear" w:color="auto" w:fill="FFFFFF"/>
        </w:rPr>
        <w:t>- жизнь плода от начала родов до рождения.</w:t>
      </w:r>
    </w:p>
    <w:p w14:paraId="52758DB3" w14:textId="1751F5B7" w:rsidR="00145192" w:rsidRPr="00E5461C" w:rsidRDefault="00145192" w:rsidP="001D212F">
      <w:pPr>
        <w:spacing w:after="0" w:line="240" w:lineRule="auto"/>
        <w:ind w:firstLine="567"/>
        <w:jc w:val="both"/>
        <w:rPr>
          <w:rFonts w:ascii="Times New Roman" w:hAnsi="Times New Roman"/>
          <w:sz w:val="28"/>
          <w:szCs w:val="28"/>
          <w:shd w:val="clear" w:color="auto" w:fill="FFFFFF"/>
        </w:rPr>
      </w:pPr>
      <w:r w:rsidRPr="00E5461C">
        <w:rPr>
          <w:rFonts w:ascii="Times New Roman" w:hAnsi="Times New Roman"/>
          <w:b/>
          <w:bCs/>
          <w:sz w:val="28"/>
          <w:szCs w:val="28"/>
        </w:rPr>
        <w:t>К</w:t>
      </w:r>
      <w:r w:rsidR="000F29B6" w:rsidRPr="00E5461C">
        <w:rPr>
          <w:rFonts w:ascii="Times New Roman" w:hAnsi="Times New Roman"/>
          <w:b/>
          <w:bCs/>
          <w:sz w:val="28"/>
          <w:szCs w:val="28"/>
        </w:rPr>
        <w:t>онтрактуры</w:t>
      </w:r>
      <w:r w:rsidRPr="00E5461C">
        <w:rPr>
          <w:rFonts w:ascii="Times New Roman" w:hAnsi="Times New Roman"/>
          <w:sz w:val="28"/>
          <w:szCs w:val="28"/>
        </w:rPr>
        <w:t xml:space="preserve"> </w:t>
      </w:r>
      <w:r w:rsidRPr="00E5461C">
        <w:rPr>
          <w:rFonts w:ascii="Times New Roman" w:hAnsi="Times New Roman"/>
          <w:sz w:val="28"/>
          <w:szCs w:val="28"/>
          <w:shd w:val="clear" w:color="auto" w:fill="FFFFFF"/>
        </w:rPr>
        <w:t xml:space="preserve">- ограничение пассивных движений в </w:t>
      </w:r>
      <w:hyperlink r:id="rId10" w:tooltip="Сустав" w:history="1">
        <w:r w:rsidRPr="00E5461C">
          <w:rPr>
            <w:rFonts w:ascii="Times New Roman" w:hAnsi="Times New Roman"/>
            <w:sz w:val="28"/>
            <w:szCs w:val="28"/>
            <w:shd w:val="clear" w:color="auto" w:fill="FFFFFF"/>
          </w:rPr>
          <w:t>суставе</w:t>
        </w:r>
      </w:hyperlink>
      <w:r w:rsidRPr="00E5461C">
        <w:rPr>
          <w:rFonts w:ascii="Times New Roman" w:hAnsi="Times New Roman"/>
          <w:sz w:val="28"/>
          <w:szCs w:val="28"/>
          <w:shd w:val="clear" w:color="auto" w:fill="FFFFFF"/>
        </w:rPr>
        <w:t xml:space="preserve">, при которой конечность не может быть полностью согнута или разогнута, вызвано </w:t>
      </w:r>
      <w:hyperlink r:id="rId11" w:tooltip="Рубец (медицина)" w:history="1">
        <w:r w:rsidRPr="00E5461C">
          <w:rPr>
            <w:rFonts w:ascii="Times New Roman" w:hAnsi="Times New Roman"/>
            <w:sz w:val="28"/>
            <w:szCs w:val="28"/>
            <w:shd w:val="clear" w:color="auto" w:fill="FFFFFF"/>
          </w:rPr>
          <w:t>рубцовым</w:t>
        </w:r>
      </w:hyperlink>
      <w:r w:rsidRPr="00E5461C">
        <w:rPr>
          <w:rFonts w:ascii="Times New Roman" w:hAnsi="Times New Roman"/>
          <w:sz w:val="28"/>
          <w:szCs w:val="28"/>
        </w:rPr>
        <w:t xml:space="preserve"> </w:t>
      </w:r>
      <w:r w:rsidRPr="00E5461C">
        <w:rPr>
          <w:rFonts w:ascii="Times New Roman" w:hAnsi="Times New Roman"/>
          <w:sz w:val="28"/>
          <w:szCs w:val="28"/>
          <w:shd w:val="clear" w:color="auto" w:fill="FFFFFF"/>
        </w:rPr>
        <w:t xml:space="preserve">стягиванием </w:t>
      </w:r>
      <w:hyperlink r:id="rId12" w:history="1">
        <w:r w:rsidRPr="00E5461C">
          <w:rPr>
            <w:rFonts w:ascii="Times New Roman" w:hAnsi="Times New Roman"/>
            <w:sz w:val="28"/>
            <w:szCs w:val="28"/>
            <w:shd w:val="clear" w:color="auto" w:fill="FFFFFF"/>
          </w:rPr>
          <w:t>кожи</w:t>
        </w:r>
      </w:hyperlink>
      <w:r w:rsidRPr="00E5461C">
        <w:rPr>
          <w:rFonts w:ascii="Times New Roman" w:hAnsi="Times New Roman"/>
          <w:sz w:val="28"/>
          <w:szCs w:val="28"/>
          <w:shd w:val="clear" w:color="auto" w:fill="FFFFFF"/>
        </w:rPr>
        <w:t xml:space="preserve">, </w:t>
      </w:r>
      <w:hyperlink r:id="rId13" w:tooltip="Сухожилие" w:history="1">
        <w:r w:rsidRPr="00E5461C">
          <w:rPr>
            <w:rFonts w:ascii="Times New Roman" w:hAnsi="Times New Roman"/>
            <w:sz w:val="28"/>
            <w:szCs w:val="28"/>
            <w:shd w:val="clear" w:color="auto" w:fill="FFFFFF"/>
          </w:rPr>
          <w:t>сухожилий</w:t>
        </w:r>
      </w:hyperlink>
      <w:r w:rsidRPr="00E5461C">
        <w:rPr>
          <w:rFonts w:ascii="Times New Roman" w:hAnsi="Times New Roman"/>
          <w:sz w:val="28"/>
          <w:szCs w:val="28"/>
          <w:shd w:val="clear" w:color="auto" w:fill="FFFFFF"/>
        </w:rPr>
        <w:t>, заболеваниями мышц, сустава.</w:t>
      </w:r>
    </w:p>
    <w:p w14:paraId="02C9F681" w14:textId="0929193A" w:rsidR="00145192" w:rsidRPr="00E5461C" w:rsidRDefault="00145192" w:rsidP="001D212F">
      <w:pPr>
        <w:spacing w:after="0" w:line="240" w:lineRule="auto"/>
        <w:ind w:firstLine="567"/>
        <w:jc w:val="both"/>
        <w:rPr>
          <w:rFonts w:ascii="Times New Roman" w:hAnsi="Times New Roman"/>
          <w:sz w:val="28"/>
          <w:szCs w:val="28"/>
        </w:rPr>
      </w:pPr>
      <w:r w:rsidRPr="00E5461C">
        <w:rPr>
          <w:rFonts w:ascii="Times New Roman" w:hAnsi="Times New Roman"/>
          <w:b/>
          <w:bCs/>
          <w:sz w:val="28"/>
          <w:szCs w:val="28"/>
        </w:rPr>
        <w:t>К</w:t>
      </w:r>
      <w:r w:rsidR="000F29B6" w:rsidRPr="00E5461C">
        <w:rPr>
          <w:rFonts w:ascii="Times New Roman" w:hAnsi="Times New Roman"/>
          <w:b/>
          <w:bCs/>
          <w:sz w:val="28"/>
          <w:szCs w:val="28"/>
        </w:rPr>
        <w:t>есарево сечение</w:t>
      </w:r>
      <w:r w:rsidR="000F29B6" w:rsidRPr="00E5461C">
        <w:rPr>
          <w:rFonts w:ascii="Times New Roman" w:hAnsi="Times New Roman"/>
          <w:sz w:val="28"/>
          <w:szCs w:val="28"/>
        </w:rPr>
        <w:t xml:space="preserve"> </w:t>
      </w:r>
      <w:r w:rsidRPr="00E5461C">
        <w:rPr>
          <w:rFonts w:ascii="Times New Roman" w:hAnsi="Times New Roman"/>
          <w:sz w:val="28"/>
          <w:szCs w:val="28"/>
          <w:shd w:val="clear" w:color="auto" w:fill="FFFFFF"/>
        </w:rPr>
        <w:t xml:space="preserve">- операция, при которой </w:t>
      </w:r>
      <w:hyperlink r:id="rId14" w:tooltip="Новорождённый" w:history="1">
        <w:r w:rsidRPr="00E5461C">
          <w:rPr>
            <w:rFonts w:ascii="Times New Roman" w:hAnsi="Times New Roman"/>
            <w:sz w:val="28"/>
            <w:szCs w:val="28"/>
            <w:shd w:val="clear" w:color="auto" w:fill="FFFFFF"/>
          </w:rPr>
          <w:t>новорождённый</w:t>
        </w:r>
      </w:hyperlink>
      <w:r w:rsidRPr="00E5461C">
        <w:rPr>
          <w:rFonts w:ascii="Times New Roman" w:hAnsi="Times New Roman"/>
          <w:sz w:val="28"/>
          <w:szCs w:val="28"/>
          <w:shd w:val="clear" w:color="auto" w:fill="FFFFFF"/>
        </w:rPr>
        <w:t xml:space="preserve"> извлекается через разрез на </w:t>
      </w:r>
      <w:hyperlink r:id="rId15" w:tooltip="Матка женщины" w:history="1">
        <w:r w:rsidRPr="00E5461C">
          <w:rPr>
            <w:rFonts w:ascii="Times New Roman" w:hAnsi="Times New Roman"/>
            <w:sz w:val="28"/>
            <w:szCs w:val="28"/>
            <w:shd w:val="clear" w:color="auto" w:fill="FFFFFF"/>
          </w:rPr>
          <w:t>матке</w:t>
        </w:r>
      </w:hyperlink>
      <w:r w:rsidRPr="00E5461C">
        <w:rPr>
          <w:rFonts w:ascii="Times New Roman" w:hAnsi="Times New Roman"/>
          <w:sz w:val="28"/>
          <w:szCs w:val="28"/>
          <w:shd w:val="clear" w:color="auto" w:fill="FFFFFF"/>
        </w:rPr>
        <w:t>.</w:t>
      </w:r>
    </w:p>
    <w:p w14:paraId="19026A9D" w14:textId="1DC24666" w:rsidR="00145192" w:rsidRPr="00E5461C" w:rsidRDefault="00145192" w:rsidP="001D212F">
      <w:pPr>
        <w:spacing w:after="0" w:line="240" w:lineRule="auto"/>
        <w:ind w:firstLine="567"/>
        <w:jc w:val="both"/>
        <w:rPr>
          <w:rFonts w:ascii="Times New Roman" w:hAnsi="Times New Roman"/>
          <w:sz w:val="28"/>
          <w:szCs w:val="28"/>
        </w:rPr>
      </w:pPr>
      <w:r w:rsidRPr="00E5461C">
        <w:rPr>
          <w:rFonts w:ascii="Times New Roman" w:hAnsi="Times New Roman"/>
          <w:b/>
          <w:bCs/>
          <w:sz w:val="28"/>
          <w:szCs w:val="28"/>
        </w:rPr>
        <w:lastRenderedPageBreak/>
        <w:t>М</w:t>
      </w:r>
      <w:r w:rsidR="000F29B6" w:rsidRPr="00E5461C">
        <w:rPr>
          <w:rFonts w:ascii="Times New Roman" w:hAnsi="Times New Roman"/>
          <w:b/>
          <w:bCs/>
          <w:sz w:val="28"/>
          <w:szCs w:val="28"/>
        </w:rPr>
        <w:t>икроцефалия</w:t>
      </w:r>
      <w:r w:rsidRPr="00E5461C">
        <w:rPr>
          <w:rFonts w:ascii="Times New Roman" w:hAnsi="Times New Roman"/>
          <w:sz w:val="28"/>
          <w:szCs w:val="28"/>
        </w:rPr>
        <w:t xml:space="preserve"> </w:t>
      </w:r>
      <w:r w:rsidRPr="00E5461C">
        <w:rPr>
          <w:rFonts w:ascii="Times New Roman" w:hAnsi="Times New Roman"/>
          <w:sz w:val="28"/>
          <w:szCs w:val="28"/>
          <w:shd w:val="clear" w:color="auto" w:fill="FFFFFF"/>
        </w:rPr>
        <w:t>- уменьшение размеров черепа и головного мозга при нормальных размерах других частей тела, сопровождается умственной недостаточностью - от не резко выраженной имбецильности до идиотии.</w:t>
      </w:r>
    </w:p>
    <w:p w14:paraId="0CC0C1E9" w14:textId="23CA93F9" w:rsidR="00145192" w:rsidRPr="00E5461C" w:rsidRDefault="00145192" w:rsidP="001D212F">
      <w:pPr>
        <w:spacing w:after="0" w:line="240" w:lineRule="auto"/>
        <w:ind w:firstLine="567"/>
        <w:jc w:val="both"/>
        <w:rPr>
          <w:rFonts w:ascii="Times New Roman" w:hAnsi="Times New Roman"/>
          <w:sz w:val="28"/>
          <w:szCs w:val="28"/>
        </w:rPr>
      </w:pPr>
      <w:r w:rsidRPr="00E5461C">
        <w:rPr>
          <w:rFonts w:ascii="Times New Roman" w:hAnsi="Times New Roman"/>
          <w:b/>
          <w:bCs/>
          <w:sz w:val="28"/>
          <w:szCs w:val="28"/>
        </w:rPr>
        <w:t>Н</w:t>
      </w:r>
      <w:r w:rsidR="000F29B6" w:rsidRPr="00E5461C">
        <w:rPr>
          <w:rFonts w:ascii="Times New Roman" w:hAnsi="Times New Roman"/>
          <w:b/>
          <w:bCs/>
          <w:sz w:val="28"/>
          <w:szCs w:val="28"/>
        </w:rPr>
        <w:t>едоношенные дети</w:t>
      </w:r>
      <w:r w:rsidR="000F29B6" w:rsidRPr="00E5461C">
        <w:rPr>
          <w:rFonts w:ascii="Times New Roman" w:hAnsi="Times New Roman"/>
          <w:sz w:val="28"/>
          <w:szCs w:val="28"/>
        </w:rPr>
        <w:t xml:space="preserve"> </w:t>
      </w:r>
      <w:r w:rsidRPr="00E5461C">
        <w:rPr>
          <w:rFonts w:ascii="Times New Roman" w:hAnsi="Times New Roman"/>
          <w:sz w:val="28"/>
          <w:szCs w:val="28"/>
        </w:rPr>
        <w:t>- родившиеся с массой тела 1500г и меньше («глубоко недоношенные», с очень низкой массой тела) и, особенно менее 1000г («экстремально недоношенные», с экстремально низкой массой тела).</w:t>
      </w:r>
    </w:p>
    <w:p w14:paraId="59DBCCF4" w14:textId="4130C42A" w:rsidR="00145192" w:rsidRPr="00E5461C" w:rsidRDefault="00145192" w:rsidP="001D212F">
      <w:pPr>
        <w:spacing w:after="0" w:line="240" w:lineRule="auto"/>
        <w:ind w:firstLine="567"/>
        <w:jc w:val="both"/>
        <w:rPr>
          <w:rFonts w:ascii="Times New Roman" w:hAnsi="Times New Roman"/>
          <w:sz w:val="28"/>
          <w:szCs w:val="28"/>
        </w:rPr>
      </w:pPr>
      <w:r w:rsidRPr="00E5461C">
        <w:rPr>
          <w:rFonts w:ascii="Times New Roman" w:hAnsi="Times New Roman"/>
          <w:b/>
          <w:bCs/>
          <w:sz w:val="28"/>
          <w:szCs w:val="28"/>
        </w:rPr>
        <w:t>П</w:t>
      </w:r>
      <w:r w:rsidR="000F29B6" w:rsidRPr="00E5461C">
        <w:rPr>
          <w:rFonts w:ascii="Times New Roman" w:hAnsi="Times New Roman"/>
          <w:b/>
          <w:bCs/>
          <w:sz w:val="28"/>
          <w:szCs w:val="28"/>
        </w:rPr>
        <w:t>еринатальный период</w:t>
      </w:r>
      <w:r w:rsidR="000F29B6" w:rsidRPr="00E5461C">
        <w:rPr>
          <w:rFonts w:ascii="Times New Roman" w:hAnsi="Times New Roman"/>
          <w:sz w:val="28"/>
          <w:szCs w:val="28"/>
        </w:rPr>
        <w:t xml:space="preserve"> </w:t>
      </w:r>
      <w:r w:rsidRPr="00E5461C">
        <w:rPr>
          <w:rFonts w:ascii="Times New Roman" w:hAnsi="Times New Roman"/>
          <w:sz w:val="28"/>
          <w:szCs w:val="28"/>
        </w:rPr>
        <w:t xml:space="preserve">- </w:t>
      </w:r>
      <w:r w:rsidRPr="00E5461C">
        <w:rPr>
          <w:rFonts w:ascii="Times New Roman" w:hAnsi="Times New Roman"/>
          <w:sz w:val="28"/>
          <w:szCs w:val="28"/>
          <w:shd w:val="clear" w:color="auto" w:fill="FFFFFF"/>
        </w:rPr>
        <w:t>с 28 недель беременности до 7 дней жизни ребенка.</w:t>
      </w:r>
    </w:p>
    <w:p w14:paraId="60528727" w14:textId="35445CF6" w:rsidR="00145192" w:rsidRPr="00E5461C" w:rsidRDefault="00145192" w:rsidP="001D212F">
      <w:pPr>
        <w:spacing w:after="0" w:line="240" w:lineRule="auto"/>
        <w:ind w:firstLine="567"/>
        <w:jc w:val="both"/>
        <w:rPr>
          <w:rFonts w:ascii="Times New Roman" w:hAnsi="Times New Roman"/>
          <w:sz w:val="28"/>
          <w:szCs w:val="28"/>
          <w:shd w:val="clear" w:color="auto" w:fill="FFFFFF"/>
        </w:rPr>
      </w:pPr>
      <w:r w:rsidRPr="00E5461C">
        <w:rPr>
          <w:rFonts w:ascii="Times New Roman" w:hAnsi="Times New Roman"/>
          <w:b/>
          <w:bCs/>
          <w:sz w:val="28"/>
          <w:szCs w:val="28"/>
        </w:rPr>
        <w:t>П</w:t>
      </w:r>
      <w:r w:rsidR="000F29B6" w:rsidRPr="00E5461C">
        <w:rPr>
          <w:rFonts w:ascii="Times New Roman" w:hAnsi="Times New Roman"/>
          <w:b/>
          <w:bCs/>
          <w:sz w:val="28"/>
          <w:szCs w:val="28"/>
        </w:rPr>
        <w:t>остнатальный период</w:t>
      </w:r>
      <w:r w:rsidR="000F29B6" w:rsidRPr="00E5461C">
        <w:rPr>
          <w:rFonts w:ascii="Times New Roman" w:hAnsi="Times New Roman"/>
          <w:sz w:val="28"/>
          <w:szCs w:val="28"/>
        </w:rPr>
        <w:t xml:space="preserve"> </w:t>
      </w:r>
      <w:r w:rsidRPr="00E5461C">
        <w:rPr>
          <w:rFonts w:ascii="Times New Roman" w:hAnsi="Times New Roman"/>
          <w:sz w:val="28"/>
          <w:szCs w:val="28"/>
        </w:rPr>
        <w:t xml:space="preserve">- </w:t>
      </w:r>
      <w:r w:rsidRPr="00E5461C">
        <w:rPr>
          <w:rFonts w:ascii="Times New Roman" w:hAnsi="Times New Roman"/>
          <w:sz w:val="28"/>
          <w:szCs w:val="28"/>
          <w:shd w:val="clear" w:color="auto" w:fill="FFFFFF"/>
        </w:rPr>
        <w:t>этап онтогенеза, в процессе которого растущий организм начинает приспосабливаться к влиянию внешней окружающей среды.</w:t>
      </w:r>
    </w:p>
    <w:p w14:paraId="5917CD31" w14:textId="197E92CA" w:rsidR="00145192" w:rsidRPr="00E5461C" w:rsidRDefault="00145192" w:rsidP="001D212F">
      <w:pPr>
        <w:spacing w:after="0" w:line="240" w:lineRule="auto"/>
        <w:ind w:firstLine="567"/>
        <w:jc w:val="both"/>
        <w:rPr>
          <w:rFonts w:ascii="Times New Roman" w:hAnsi="Times New Roman"/>
          <w:sz w:val="28"/>
          <w:szCs w:val="28"/>
        </w:rPr>
      </w:pPr>
      <w:r w:rsidRPr="00E5461C">
        <w:rPr>
          <w:rFonts w:ascii="Times New Roman" w:hAnsi="Times New Roman"/>
          <w:b/>
          <w:bCs/>
          <w:sz w:val="28"/>
          <w:szCs w:val="28"/>
        </w:rPr>
        <w:t>П</w:t>
      </w:r>
      <w:r w:rsidR="000F29B6" w:rsidRPr="00E5461C">
        <w:rPr>
          <w:rFonts w:ascii="Times New Roman" w:hAnsi="Times New Roman"/>
          <w:b/>
          <w:bCs/>
          <w:sz w:val="28"/>
          <w:szCs w:val="28"/>
        </w:rPr>
        <w:t>севдобульбарные нарушения</w:t>
      </w:r>
      <w:r w:rsidR="000F29B6" w:rsidRPr="00E5461C">
        <w:rPr>
          <w:rFonts w:ascii="Times New Roman" w:hAnsi="Times New Roman"/>
          <w:sz w:val="28"/>
          <w:szCs w:val="28"/>
        </w:rPr>
        <w:t xml:space="preserve"> </w:t>
      </w:r>
      <w:r w:rsidRPr="00E5461C">
        <w:rPr>
          <w:rFonts w:ascii="Times New Roman" w:hAnsi="Times New Roman"/>
          <w:sz w:val="28"/>
          <w:szCs w:val="28"/>
        </w:rPr>
        <w:t xml:space="preserve">- </w:t>
      </w:r>
      <w:r w:rsidRPr="00E5461C">
        <w:rPr>
          <w:rFonts w:ascii="Times New Roman" w:hAnsi="Times New Roman"/>
          <w:sz w:val="28"/>
          <w:szCs w:val="28"/>
          <w:shd w:val="clear" w:color="auto" w:fill="FFFFFF"/>
        </w:rPr>
        <w:t xml:space="preserve">неврологический </w:t>
      </w:r>
      <w:hyperlink r:id="rId16" w:tooltip="Синдром" w:history="1">
        <w:r w:rsidRPr="00E5461C">
          <w:rPr>
            <w:rFonts w:ascii="Times New Roman" w:hAnsi="Times New Roman"/>
            <w:sz w:val="28"/>
            <w:szCs w:val="28"/>
            <w:shd w:val="clear" w:color="auto" w:fill="FFFFFF"/>
          </w:rPr>
          <w:t>синдром</w:t>
        </w:r>
      </w:hyperlink>
      <w:r w:rsidRPr="00E5461C">
        <w:rPr>
          <w:rFonts w:ascii="Times New Roman" w:hAnsi="Times New Roman"/>
          <w:sz w:val="28"/>
          <w:szCs w:val="28"/>
          <w:shd w:val="clear" w:color="auto" w:fill="FFFFFF"/>
        </w:rPr>
        <w:t xml:space="preserve">, обусловленный двусторонним прерыванием корково-ядерных путей, схож с </w:t>
      </w:r>
      <w:hyperlink r:id="rId17" w:tooltip="Бульбарный синдром" w:history="1">
        <w:r w:rsidRPr="00E5461C">
          <w:rPr>
            <w:rFonts w:ascii="Times New Roman" w:hAnsi="Times New Roman"/>
            <w:sz w:val="28"/>
            <w:szCs w:val="28"/>
            <w:shd w:val="clear" w:color="auto" w:fill="FFFFFF"/>
          </w:rPr>
          <w:t>бульбарным синдромом</w:t>
        </w:r>
      </w:hyperlink>
      <w:r w:rsidRPr="00E5461C">
        <w:rPr>
          <w:rFonts w:ascii="Times New Roman" w:hAnsi="Times New Roman"/>
          <w:sz w:val="28"/>
          <w:szCs w:val="28"/>
          <w:shd w:val="clear" w:color="auto" w:fill="FFFFFF"/>
        </w:rPr>
        <w:t>,</w:t>
      </w:r>
      <w:r w:rsidRPr="00E5461C">
        <w:rPr>
          <w:rFonts w:ascii="Times New Roman" w:hAnsi="Times New Roman"/>
          <w:sz w:val="28"/>
          <w:szCs w:val="28"/>
        </w:rPr>
        <w:t xml:space="preserve"> </w:t>
      </w:r>
      <w:r w:rsidRPr="00E5461C">
        <w:rPr>
          <w:rFonts w:ascii="Times New Roman" w:hAnsi="Times New Roman"/>
          <w:sz w:val="28"/>
          <w:szCs w:val="28"/>
          <w:shd w:val="clear" w:color="auto" w:fill="FFFFFF"/>
        </w:rPr>
        <w:t>но следствие поражения иных структур мозга и имеет ряд особенностей</w:t>
      </w:r>
    </w:p>
    <w:p w14:paraId="0127AB78" w14:textId="41AA223A" w:rsidR="00145192" w:rsidRPr="00E5461C" w:rsidRDefault="00145192" w:rsidP="001D212F">
      <w:pPr>
        <w:spacing w:after="0" w:line="240" w:lineRule="auto"/>
        <w:ind w:firstLine="567"/>
        <w:jc w:val="both"/>
        <w:rPr>
          <w:rFonts w:ascii="Times New Roman" w:hAnsi="Times New Roman"/>
          <w:sz w:val="28"/>
          <w:szCs w:val="28"/>
        </w:rPr>
      </w:pPr>
      <w:r w:rsidRPr="00E5461C">
        <w:rPr>
          <w:rFonts w:ascii="Times New Roman" w:hAnsi="Times New Roman"/>
          <w:b/>
          <w:bCs/>
          <w:sz w:val="28"/>
          <w:szCs w:val="28"/>
        </w:rPr>
        <w:t>С</w:t>
      </w:r>
      <w:r w:rsidR="000F29B6" w:rsidRPr="00E5461C">
        <w:rPr>
          <w:rFonts w:ascii="Times New Roman" w:hAnsi="Times New Roman"/>
          <w:b/>
          <w:bCs/>
          <w:sz w:val="28"/>
          <w:szCs w:val="28"/>
        </w:rPr>
        <w:t>пастическая диплегия</w:t>
      </w:r>
      <w:r w:rsidR="000F29B6" w:rsidRPr="00E5461C">
        <w:rPr>
          <w:rFonts w:ascii="Times New Roman" w:hAnsi="Times New Roman"/>
          <w:sz w:val="28"/>
          <w:szCs w:val="28"/>
        </w:rPr>
        <w:t xml:space="preserve"> </w:t>
      </w:r>
      <w:r w:rsidRPr="00E5461C">
        <w:rPr>
          <w:rFonts w:ascii="Times New Roman" w:hAnsi="Times New Roman"/>
          <w:sz w:val="28"/>
          <w:szCs w:val="28"/>
        </w:rPr>
        <w:t>-</w:t>
      </w:r>
      <w:r w:rsidRPr="00E5461C">
        <w:rPr>
          <w:rFonts w:ascii="Times New Roman" w:hAnsi="Times New Roman"/>
          <w:sz w:val="28"/>
          <w:szCs w:val="28"/>
          <w:shd w:val="clear" w:color="auto" w:fill="FFFFFF"/>
        </w:rPr>
        <w:t xml:space="preserve"> подвид детского церебрального паралича, с нарушением нормального функционирования мышц рук и ног левой и правой стороны тела, чаще страдают ноги.</w:t>
      </w:r>
    </w:p>
    <w:p w14:paraId="69E9C5D3" w14:textId="2DBFFE36" w:rsidR="00145192" w:rsidRPr="00E5461C" w:rsidRDefault="00145192" w:rsidP="001D212F">
      <w:pPr>
        <w:spacing w:after="0" w:line="240" w:lineRule="auto"/>
        <w:ind w:firstLine="567"/>
        <w:jc w:val="both"/>
        <w:rPr>
          <w:rFonts w:ascii="Times New Roman" w:hAnsi="Times New Roman"/>
          <w:sz w:val="28"/>
          <w:szCs w:val="28"/>
        </w:rPr>
      </w:pPr>
      <w:r w:rsidRPr="00E5461C">
        <w:rPr>
          <w:rFonts w:ascii="Times New Roman" w:hAnsi="Times New Roman"/>
          <w:b/>
          <w:bCs/>
          <w:sz w:val="28"/>
          <w:szCs w:val="28"/>
        </w:rPr>
        <w:t>Ф</w:t>
      </w:r>
      <w:r w:rsidR="000F29B6" w:rsidRPr="00E5461C">
        <w:rPr>
          <w:rFonts w:ascii="Times New Roman" w:hAnsi="Times New Roman"/>
          <w:b/>
          <w:bCs/>
          <w:sz w:val="28"/>
          <w:szCs w:val="28"/>
        </w:rPr>
        <w:t>ето-плацентарная недостаточность</w:t>
      </w:r>
      <w:r w:rsidR="000F29B6" w:rsidRPr="00E5461C">
        <w:rPr>
          <w:rFonts w:ascii="Times New Roman" w:hAnsi="Times New Roman"/>
          <w:sz w:val="28"/>
          <w:szCs w:val="28"/>
        </w:rPr>
        <w:t xml:space="preserve"> </w:t>
      </w:r>
      <w:r w:rsidRPr="00E5461C">
        <w:rPr>
          <w:rFonts w:ascii="Times New Roman" w:hAnsi="Times New Roman"/>
          <w:sz w:val="28"/>
          <w:szCs w:val="28"/>
        </w:rPr>
        <w:t xml:space="preserve">- </w:t>
      </w:r>
      <w:r w:rsidRPr="00E5461C">
        <w:rPr>
          <w:rFonts w:ascii="Times New Roman" w:hAnsi="Times New Roman"/>
          <w:sz w:val="28"/>
          <w:szCs w:val="28"/>
          <w:shd w:val="clear" w:color="auto" w:fill="FFFFFF"/>
        </w:rPr>
        <w:t>симптомокомплекс, с различными нарушениями, как со стороны плаценты, так и со стороны плода, вследствие различных заболеваний и акушерских осложнений.</w:t>
      </w:r>
    </w:p>
    <w:p w14:paraId="48572870" w14:textId="3979988A" w:rsidR="00145192" w:rsidRPr="00E5461C" w:rsidRDefault="00145192" w:rsidP="001D212F">
      <w:pPr>
        <w:spacing w:after="0" w:line="240" w:lineRule="auto"/>
        <w:ind w:firstLine="567"/>
        <w:jc w:val="both"/>
        <w:rPr>
          <w:rFonts w:ascii="Times New Roman" w:hAnsi="Times New Roman"/>
          <w:sz w:val="28"/>
          <w:szCs w:val="28"/>
        </w:rPr>
      </w:pPr>
      <w:r w:rsidRPr="00E5461C">
        <w:rPr>
          <w:rFonts w:ascii="Times New Roman" w:hAnsi="Times New Roman"/>
          <w:b/>
          <w:bCs/>
          <w:sz w:val="28"/>
          <w:szCs w:val="28"/>
        </w:rPr>
        <w:t>Э</w:t>
      </w:r>
      <w:r w:rsidR="000F29B6" w:rsidRPr="00E5461C">
        <w:rPr>
          <w:rFonts w:ascii="Times New Roman" w:hAnsi="Times New Roman"/>
          <w:b/>
          <w:bCs/>
          <w:sz w:val="28"/>
          <w:szCs w:val="28"/>
        </w:rPr>
        <w:t>нцефалопатия</w:t>
      </w:r>
      <w:r w:rsidRPr="00E5461C">
        <w:rPr>
          <w:rFonts w:ascii="Times New Roman" w:hAnsi="Times New Roman"/>
          <w:sz w:val="28"/>
          <w:szCs w:val="28"/>
        </w:rPr>
        <w:t xml:space="preserve"> - </w:t>
      </w:r>
      <w:r w:rsidRPr="00E5461C">
        <w:rPr>
          <w:rFonts w:ascii="Times New Roman" w:hAnsi="Times New Roman"/>
          <w:sz w:val="28"/>
          <w:szCs w:val="28"/>
          <w:shd w:val="clear" w:color="auto" w:fill="FFFFFF"/>
        </w:rPr>
        <w:t>это повреждение головного мозга при различных заболеваниях и нарушение его функции, с воспалительными заболеваниями.</w:t>
      </w:r>
    </w:p>
    <w:p w14:paraId="52B72E7F" w14:textId="73224500" w:rsidR="00145192" w:rsidRPr="00E5461C" w:rsidRDefault="00145192" w:rsidP="001D212F">
      <w:pPr>
        <w:spacing w:after="0" w:line="240" w:lineRule="auto"/>
        <w:ind w:firstLine="567"/>
        <w:jc w:val="both"/>
        <w:rPr>
          <w:rFonts w:ascii="Times New Roman" w:hAnsi="Times New Roman"/>
          <w:sz w:val="28"/>
          <w:szCs w:val="28"/>
        </w:rPr>
      </w:pPr>
      <w:r w:rsidRPr="00E5461C">
        <w:rPr>
          <w:rFonts w:ascii="Times New Roman" w:hAnsi="Times New Roman"/>
          <w:b/>
          <w:bCs/>
          <w:sz w:val="28"/>
          <w:szCs w:val="28"/>
        </w:rPr>
        <w:t>Э</w:t>
      </w:r>
      <w:r w:rsidR="000F29B6" w:rsidRPr="00E5461C">
        <w:rPr>
          <w:rFonts w:ascii="Times New Roman" w:hAnsi="Times New Roman"/>
          <w:b/>
          <w:bCs/>
          <w:sz w:val="28"/>
          <w:szCs w:val="28"/>
        </w:rPr>
        <w:t>кстрагенитальные</w:t>
      </w:r>
      <w:r w:rsidR="000F29B6" w:rsidRPr="00E5461C">
        <w:rPr>
          <w:rFonts w:ascii="Times New Roman" w:eastAsia="Batang" w:hAnsi="Times New Roman"/>
          <w:b/>
          <w:bCs/>
          <w:sz w:val="28"/>
          <w:szCs w:val="28"/>
        </w:rPr>
        <w:t xml:space="preserve"> </w:t>
      </w:r>
      <w:r w:rsidR="000F29B6" w:rsidRPr="00E5461C">
        <w:rPr>
          <w:rFonts w:ascii="Times New Roman" w:hAnsi="Times New Roman"/>
          <w:b/>
          <w:bCs/>
          <w:sz w:val="28"/>
          <w:szCs w:val="28"/>
        </w:rPr>
        <w:t>заболевания</w:t>
      </w:r>
      <w:r w:rsidR="000F29B6" w:rsidRPr="00E5461C">
        <w:rPr>
          <w:rFonts w:ascii="Times New Roman" w:hAnsi="Times New Roman"/>
          <w:bCs/>
          <w:sz w:val="28"/>
          <w:szCs w:val="28"/>
        </w:rPr>
        <w:t xml:space="preserve"> </w:t>
      </w:r>
      <w:r w:rsidRPr="00E5461C">
        <w:rPr>
          <w:rFonts w:ascii="Times New Roman" w:hAnsi="Times New Roman"/>
          <w:bCs/>
          <w:sz w:val="28"/>
          <w:szCs w:val="28"/>
        </w:rPr>
        <w:t xml:space="preserve">- </w:t>
      </w:r>
      <w:r w:rsidRPr="00E5461C">
        <w:rPr>
          <w:rFonts w:ascii="Times New Roman" w:hAnsi="Times New Roman"/>
          <w:sz w:val="28"/>
          <w:szCs w:val="28"/>
        </w:rPr>
        <w:t>сопутствующие беременности и непосредственно не связанные с нарушением функций полового аппарата или с какими-либо структурными его изменениями.</w:t>
      </w:r>
    </w:p>
    <w:p w14:paraId="587FA7DC" w14:textId="77777777" w:rsidR="00145192" w:rsidRPr="00E5461C" w:rsidRDefault="00145192" w:rsidP="00053A8F">
      <w:pPr>
        <w:ind w:firstLine="567"/>
        <w:jc w:val="center"/>
        <w:rPr>
          <w:rFonts w:ascii="Times New Roman" w:hAnsi="Times New Roman"/>
          <w:b/>
          <w:sz w:val="28"/>
          <w:szCs w:val="28"/>
        </w:rPr>
      </w:pPr>
    </w:p>
    <w:p w14:paraId="34578813" w14:textId="77777777" w:rsidR="00145192" w:rsidRPr="00E5461C" w:rsidRDefault="00145192" w:rsidP="00053A8F">
      <w:pPr>
        <w:ind w:firstLine="567"/>
        <w:jc w:val="center"/>
        <w:rPr>
          <w:rFonts w:ascii="Times New Roman" w:hAnsi="Times New Roman"/>
          <w:b/>
          <w:sz w:val="28"/>
          <w:szCs w:val="28"/>
        </w:rPr>
      </w:pPr>
    </w:p>
    <w:p w14:paraId="1D0C22FC" w14:textId="77777777" w:rsidR="00145192" w:rsidRPr="00E5461C" w:rsidRDefault="00145192" w:rsidP="00053A8F">
      <w:pPr>
        <w:ind w:firstLine="567"/>
        <w:jc w:val="center"/>
        <w:rPr>
          <w:rFonts w:ascii="Times New Roman" w:hAnsi="Times New Roman"/>
          <w:b/>
          <w:sz w:val="28"/>
          <w:szCs w:val="28"/>
        </w:rPr>
      </w:pPr>
    </w:p>
    <w:p w14:paraId="75A6EE77" w14:textId="77777777" w:rsidR="00145192" w:rsidRPr="00E5461C" w:rsidRDefault="00145192" w:rsidP="00053A8F">
      <w:pPr>
        <w:ind w:firstLine="567"/>
        <w:jc w:val="center"/>
        <w:rPr>
          <w:rFonts w:ascii="Times New Roman" w:hAnsi="Times New Roman"/>
          <w:b/>
          <w:sz w:val="28"/>
          <w:szCs w:val="28"/>
        </w:rPr>
      </w:pPr>
    </w:p>
    <w:p w14:paraId="20175207" w14:textId="77777777" w:rsidR="00145192" w:rsidRPr="00E5461C" w:rsidRDefault="00145192" w:rsidP="00053A8F">
      <w:pPr>
        <w:ind w:firstLine="567"/>
        <w:jc w:val="center"/>
        <w:rPr>
          <w:rFonts w:ascii="Times New Roman" w:hAnsi="Times New Roman"/>
          <w:b/>
          <w:sz w:val="28"/>
          <w:szCs w:val="28"/>
        </w:rPr>
      </w:pPr>
    </w:p>
    <w:p w14:paraId="39B2A7B1" w14:textId="77777777" w:rsidR="00145192" w:rsidRPr="00E5461C" w:rsidRDefault="00145192" w:rsidP="00053A8F">
      <w:pPr>
        <w:ind w:firstLine="567"/>
        <w:jc w:val="center"/>
        <w:rPr>
          <w:rFonts w:ascii="Times New Roman" w:hAnsi="Times New Roman"/>
          <w:b/>
          <w:sz w:val="28"/>
          <w:szCs w:val="28"/>
        </w:rPr>
      </w:pPr>
    </w:p>
    <w:p w14:paraId="15D80047" w14:textId="77777777" w:rsidR="00145192" w:rsidRPr="00E5461C" w:rsidRDefault="00145192" w:rsidP="00053A8F">
      <w:pPr>
        <w:ind w:firstLine="567"/>
        <w:jc w:val="center"/>
        <w:rPr>
          <w:rFonts w:ascii="Times New Roman" w:hAnsi="Times New Roman"/>
          <w:b/>
          <w:sz w:val="28"/>
          <w:szCs w:val="28"/>
        </w:rPr>
      </w:pPr>
    </w:p>
    <w:p w14:paraId="1A8F6881" w14:textId="77777777" w:rsidR="00145192" w:rsidRPr="00E5461C" w:rsidRDefault="00145192" w:rsidP="00053A8F">
      <w:pPr>
        <w:ind w:firstLine="567"/>
        <w:jc w:val="center"/>
        <w:rPr>
          <w:rFonts w:ascii="Times New Roman" w:hAnsi="Times New Roman"/>
          <w:b/>
          <w:sz w:val="28"/>
          <w:szCs w:val="28"/>
        </w:rPr>
      </w:pPr>
    </w:p>
    <w:p w14:paraId="0AA8E5FF" w14:textId="77777777" w:rsidR="00145192" w:rsidRPr="00E5461C" w:rsidRDefault="00145192" w:rsidP="00053A8F">
      <w:pPr>
        <w:ind w:firstLine="567"/>
        <w:jc w:val="center"/>
        <w:rPr>
          <w:rFonts w:ascii="Times New Roman" w:hAnsi="Times New Roman"/>
          <w:b/>
          <w:sz w:val="28"/>
          <w:szCs w:val="28"/>
        </w:rPr>
      </w:pPr>
    </w:p>
    <w:p w14:paraId="0C8C25E8" w14:textId="77777777" w:rsidR="00145192" w:rsidRPr="00E5461C" w:rsidRDefault="00145192" w:rsidP="00053A8F">
      <w:pPr>
        <w:ind w:firstLine="567"/>
        <w:jc w:val="center"/>
        <w:rPr>
          <w:rFonts w:ascii="Times New Roman" w:hAnsi="Times New Roman"/>
          <w:b/>
          <w:sz w:val="28"/>
          <w:szCs w:val="28"/>
        </w:rPr>
      </w:pPr>
    </w:p>
    <w:p w14:paraId="7796E695" w14:textId="77777777" w:rsidR="00145192" w:rsidRPr="00E5461C" w:rsidRDefault="00145192" w:rsidP="00053A8F">
      <w:pPr>
        <w:ind w:firstLine="567"/>
        <w:jc w:val="center"/>
        <w:rPr>
          <w:rFonts w:ascii="Times New Roman" w:hAnsi="Times New Roman"/>
          <w:b/>
          <w:sz w:val="28"/>
          <w:szCs w:val="28"/>
        </w:rPr>
      </w:pPr>
    </w:p>
    <w:p w14:paraId="7318CFE5" w14:textId="77777777" w:rsidR="00053A8F" w:rsidRPr="00E5461C" w:rsidRDefault="00053A8F" w:rsidP="000F29B6">
      <w:pPr>
        <w:spacing w:after="0" w:line="240" w:lineRule="auto"/>
        <w:ind w:firstLine="567"/>
        <w:jc w:val="center"/>
        <w:rPr>
          <w:rFonts w:ascii="Times New Roman" w:hAnsi="Times New Roman"/>
          <w:b/>
          <w:sz w:val="28"/>
          <w:szCs w:val="28"/>
        </w:rPr>
      </w:pPr>
      <w:r w:rsidRPr="00E5461C">
        <w:rPr>
          <w:rFonts w:ascii="Times New Roman" w:hAnsi="Times New Roman"/>
          <w:b/>
          <w:sz w:val="28"/>
          <w:szCs w:val="28"/>
        </w:rPr>
        <w:lastRenderedPageBreak/>
        <w:t>ОБОЗНАЧЕНИЯ И СОКРАЩЕНИЯ</w:t>
      </w:r>
    </w:p>
    <w:p w14:paraId="6CAC8CE8" w14:textId="77777777" w:rsidR="000F29B6" w:rsidRPr="00E5461C" w:rsidRDefault="000F29B6" w:rsidP="000F29B6">
      <w:pPr>
        <w:spacing w:after="0" w:line="240" w:lineRule="auto"/>
        <w:ind w:firstLine="567"/>
        <w:jc w:val="center"/>
        <w:rPr>
          <w:rFonts w:ascii="Times New Roman" w:hAnsi="Times New Roman"/>
          <w:b/>
          <w:sz w:val="28"/>
          <w:szCs w:val="28"/>
        </w:rPr>
      </w:pPr>
    </w:p>
    <w:tbl>
      <w:tblPr>
        <w:tblStyle w:val="ad"/>
        <w:tblW w:w="494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632"/>
        <w:gridCol w:w="8115"/>
      </w:tblGrid>
      <w:tr w:rsidR="00E5461C" w:rsidRPr="00E5461C" w14:paraId="517F4724" w14:textId="77777777" w:rsidTr="00E5461C">
        <w:tc>
          <w:tcPr>
            <w:tcW w:w="837" w:type="pct"/>
          </w:tcPr>
          <w:p w14:paraId="19EC8871"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hAnsi="Times New Roman"/>
                <w:spacing w:val="2"/>
                <w:sz w:val="28"/>
                <w:szCs w:val="28"/>
              </w:rPr>
              <w:t>АРДИ</w:t>
            </w:r>
          </w:p>
        </w:tc>
        <w:tc>
          <w:tcPr>
            <w:tcW w:w="4163" w:type="pct"/>
          </w:tcPr>
          <w:p w14:paraId="223B2175"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hAnsi="Times New Roman"/>
                <w:spacing w:val="2"/>
                <w:sz w:val="28"/>
                <w:szCs w:val="28"/>
              </w:rPr>
              <w:t>Ассоциация родителей детей-инвалидов</w:t>
            </w:r>
          </w:p>
        </w:tc>
      </w:tr>
      <w:tr w:rsidR="00E5461C" w:rsidRPr="00E5461C" w14:paraId="7C65A6D2" w14:textId="77777777" w:rsidTr="00E5461C">
        <w:tc>
          <w:tcPr>
            <w:tcW w:w="837" w:type="pct"/>
          </w:tcPr>
          <w:p w14:paraId="1AD90E6A" w14:textId="77777777" w:rsidR="001B21B3" w:rsidRPr="00E5461C" w:rsidRDefault="001B21B3" w:rsidP="000F29B6">
            <w:pPr>
              <w:suppressAutoHyphens/>
              <w:jc w:val="both"/>
              <w:rPr>
                <w:rFonts w:ascii="Times New Roman" w:hAnsi="Times New Roman"/>
                <w:spacing w:val="2"/>
                <w:sz w:val="28"/>
                <w:szCs w:val="28"/>
              </w:rPr>
            </w:pPr>
            <w:r w:rsidRPr="00E5461C">
              <w:rPr>
                <w:rFonts w:ascii="Times New Roman" w:hAnsi="Times New Roman"/>
                <w:spacing w:val="2"/>
                <w:sz w:val="28"/>
                <w:szCs w:val="28"/>
              </w:rPr>
              <w:t>АО</w:t>
            </w:r>
          </w:p>
        </w:tc>
        <w:tc>
          <w:tcPr>
            <w:tcW w:w="4163" w:type="pct"/>
          </w:tcPr>
          <w:p w14:paraId="140AC649" w14:textId="77777777" w:rsidR="001B21B3" w:rsidRPr="00E5461C" w:rsidRDefault="00E7567A" w:rsidP="000F29B6">
            <w:pPr>
              <w:suppressAutoHyphens/>
              <w:jc w:val="both"/>
              <w:rPr>
                <w:rFonts w:ascii="Times New Roman" w:hAnsi="Times New Roman"/>
                <w:spacing w:val="2"/>
                <w:sz w:val="28"/>
                <w:szCs w:val="28"/>
              </w:rPr>
            </w:pPr>
            <w:r w:rsidRPr="00E5461C">
              <w:rPr>
                <w:rFonts w:ascii="Times New Roman" w:hAnsi="Times New Roman"/>
                <w:spacing w:val="2"/>
                <w:sz w:val="28"/>
                <w:szCs w:val="28"/>
              </w:rPr>
              <w:t>А</w:t>
            </w:r>
            <w:r w:rsidR="001B21B3" w:rsidRPr="00E5461C">
              <w:rPr>
                <w:rFonts w:ascii="Times New Roman" w:hAnsi="Times New Roman"/>
                <w:spacing w:val="2"/>
                <w:sz w:val="28"/>
                <w:szCs w:val="28"/>
              </w:rPr>
              <w:t>кционерное общество</w:t>
            </w:r>
          </w:p>
        </w:tc>
      </w:tr>
      <w:tr w:rsidR="00E5461C" w:rsidRPr="00E5461C" w14:paraId="7C4465F2" w14:textId="77777777" w:rsidTr="00E5461C">
        <w:tc>
          <w:tcPr>
            <w:tcW w:w="837" w:type="pct"/>
          </w:tcPr>
          <w:p w14:paraId="62BDD15B"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ВЖК</w:t>
            </w:r>
          </w:p>
        </w:tc>
        <w:tc>
          <w:tcPr>
            <w:tcW w:w="4163" w:type="pct"/>
          </w:tcPr>
          <w:p w14:paraId="27156EB2" w14:textId="77777777" w:rsidR="001B21B3" w:rsidRPr="00E5461C" w:rsidRDefault="00E7567A"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В</w:t>
            </w:r>
            <w:r w:rsidR="001B21B3" w:rsidRPr="00E5461C">
              <w:rPr>
                <w:rFonts w:ascii="Times New Roman" w:eastAsia="SimSun" w:hAnsi="Times New Roman"/>
                <w:sz w:val="28"/>
                <w:szCs w:val="28"/>
                <w:lang w:eastAsia="ar-SA"/>
              </w:rPr>
              <w:t>нутрижелудочковое кровоизлияние</w:t>
            </w:r>
          </w:p>
        </w:tc>
      </w:tr>
      <w:tr w:rsidR="00E5461C" w:rsidRPr="00E5461C" w14:paraId="0E6404F6" w14:textId="77777777" w:rsidTr="00E5461C">
        <w:tc>
          <w:tcPr>
            <w:tcW w:w="837" w:type="pct"/>
          </w:tcPr>
          <w:p w14:paraId="6707F976"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ВОЗ</w:t>
            </w:r>
          </w:p>
        </w:tc>
        <w:tc>
          <w:tcPr>
            <w:tcW w:w="4163" w:type="pct"/>
          </w:tcPr>
          <w:p w14:paraId="37FA0A25"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 xml:space="preserve">Всемирная организация здравоохранения </w:t>
            </w:r>
          </w:p>
        </w:tc>
      </w:tr>
      <w:tr w:rsidR="00E5461C" w:rsidRPr="00E5461C" w14:paraId="3DEBE9B9" w14:textId="77777777" w:rsidTr="00E5461C">
        <w:tc>
          <w:tcPr>
            <w:tcW w:w="837" w:type="pct"/>
          </w:tcPr>
          <w:p w14:paraId="2E1F0AD7"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ВПГ</w:t>
            </w:r>
          </w:p>
        </w:tc>
        <w:tc>
          <w:tcPr>
            <w:tcW w:w="4163" w:type="pct"/>
          </w:tcPr>
          <w:p w14:paraId="77EF99CB" w14:textId="77777777" w:rsidR="001B21B3" w:rsidRPr="00E5461C" w:rsidRDefault="00E7567A"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В</w:t>
            </w:r>
            <w:r w:rsidR="001B21B3" w:rsidRPr="00E5461C">
              <w:rPr>
                <w:rFonts w:ascii="Times New Roman" w:eastAsia="SimSun" w:hAnsi="Times New Roman"/>
                <w:sz w:val="28"/>
                <w:szCs w:val="28"/>
                <w:lang w:eastAsia="ar-SA"/>
              </w:rPr>
              <w:t>ирус простого герпеса</w:t>
            </w:r>
          </w:p>
        </w:tc>
      </w:tr>
      <w:tr w:rsidR="00E5461C" w:rsidRPr="00E5461C" w14:paraId="08AD6362" w14:textId="77777777" w:rsidTr="00E5461C">
        <w:tc>
          <w:tcPr>
            <w:tcW w:w="837" w:type="pct"/>
          </w:tcPr>
          <w:p w14:paraId="1E72241E"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ВПР ЦНС</w:t>
            </w:r>
          </w:p>
        </w:tc>
        <w:tc>
          <w:tcPr>
            <w:tcW w:w="4163" w:type="pct"/>
          </w:tcPr>
          <w:p w14:paraId="1BE0586F"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Врожденные пороки развития центральной нервной системы</w:t>
            </w:r>
          </w:p>
        </w:tc>
      </w:tr>
      <w:tr w:rsidR="00E5461C" w:rsidRPr="00E5461C" w14:paraId="58292313" w14:textId="77777777" w:rsidTr="00E5461C">
        <w:tc>
          <w:tcPr>
            <w:tcW w:w="837" w:type="pct"/>
          </w:tcPr>
          <w:p w14:paraId="7ECA5DE5"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hAnsi="Times New Roman"/>
                <w:sz w:val="28"/>
                <w:szCs w:val="28"/>
              </w:rPr>
              <w:t>ВРТ</w:t>
            </w:r>
          </w:p>
        </w:tc>
        <w:tc>
          <w:tcPr>
            <w:tcW w:w="4163" w:type="pct"/>
          </w:tcPr>
          <w:p w14:paraId="34811C58" w14:textId="77777777" w:rsidR="001B21B3" w:rsidRPr="00E5461C" w:rsidRDefault="00E7567A" w:rsidP="000F29B6">
            <w:pPr>
              <w:suppressAutoHyphens/>
              <w:jc w:val="both"/>
              <w:rPr>
                <w:rFonts w:ascii="Times New Roman" w:eastAsia="SimSun" w:hAnsi="Times New Roman"/>
                <w:sz w:val="28"/>
                <w:szCs w:val="28"/>
                <w:lang w:eastAsia="ar-SA"/>
              </w:rPr>
            </w:pPr>
            <w:r w:rsidRPr="00E5461C">
              <w:rPr>
                <w:rFonts w:ascii="Times New Roman" w:hAnsi="Times New Roman"/>
                <w:sz w:val="28"/>
                <w:szCs w:val="28"/>
              </w:rPr>
              <w:t>В</w:t>
            </w:r>
            <w:r w:rsidR="001B21B3" w:rsidRPr="00E5461C">
              <w:rPr>
                <w:rFonts w:ascii="Times New Roman" w:hAnsi="Times New Roman"/>
                <w:sz w:val="28"/>
                <w:szCs w:val="28"/>
              </w:rPr>
              <w:t>спомогательные репродуктивные технологии</w:t>
            </w:r>
          </w:p>
        </w:tc>
      </w:tr>
      <w:tr w:rsidR="00E5461C" w:rsidRPr="00E5461C" w14:paraId="161BADF4" w14:textId="77777777" w:rsidTr="00E5461C">
        <w:tc>
          <w:tcPr>
            <w:tcW w:w="837" w:type="pct"/>
          </w:tcPr>
          <w:p w14:paraId="3D337834"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ВУИ</w:t>
            </w:r>
            <w:r w:rsidRPr="00E5461C">
              <w:rPr>
                <w:rFonts w:ascii="Times New Roman" w:eastAsia="SimSun" w:hAnsi="Times New Roman"/>
                <w:sz w:val="28"/>
                <w:szCs w:val="28"/>
                <w:lang w:eastAsia="ar-SA"/>
              </w:rPr>
              <w:tab/>
            </w:r>
          </w:p>
        </w:tc>
        <w:tc>
          <w:tcPr>
            <w:tcW w:w="4163" w:type="pct"/>
          </w:tcPr>
          <w:p w14:paraId="7A9736BB" w14:textId="77777777" w:rsidR="001B21B3" w:rsidRPr="00E5461C" w:rsidRDefault="00E7567A"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В</w:t>
            </w:r>
            <w:r w:rsidR="001B21B3" w:rsidRPr="00E5461C">
              <w:rPr>
                <w:rFonts w:ascii="Times New Roman" w:eastAsia="SimSun" w:hAnsi="Times New Roman"/>
                <w:sz w:val="28"/>
                <w:szCs w:val="28"/>
                <w:lang w:eastAsia="ar-SA"/>
              </w:rPr>
              <w:t>нутриутробная инфекция</w:t>
            </w:r>
          </w:p>
        </w:tc>
      </w:tr>
      <w:tr w:rsidR="00E5461C" w:rsidRPr="00E5461C" w14:paraId="5665A6A0" w14:textId="77777777" w:rsidTr="00E5461C">
        <w:tc>
          <w:tcPr>
            <w:tcW w:w="837" w:type="pct"/>
          </w:tcPr>
          <w:p w14:paraId="3EED3398"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hAnsi="Times New Roman"/>
                <w:sz w:val="28"/>
                <w:szCs w:val="28"/>
              </w:rPr>
              <w:t>ГБН</w:t>
            </w:r>
          </w:p>
        </w:tc>
        <w:tc>
          <w:tcPr>
            <w:tcW w:w="4163" w:type="pct"/>
          </w:tcPr>
          <w:p w14:paraId="2CE132C6" w14:textId="77777777" w:rsidR="001B21B3" w:rsidRPr="00E5461C" w:rsidRDefault="00E7567A" w:rsidP="000F29B6">
            <w:pPr>
              <w:suppressAutoHyphens/>
              <w:jc w:val="both"/>
              <w:rPr>
                <w:rFonts w:ascii="Times New Roman" w:eastAsia="SimSun" w:hAnsi="Times New Roman"/>
                <w:sz w:val="28"/>
                <w:szCs w:val="28"/>
                <w:lang w:eastAsia="ar-SA"/>
              </w:rPr>
            </w:pPr>
            <w:r w:rsidRPr="00E5461C">
              <w:rPr>
                <w:rFonts w:ascii="Times New Roman" w:hAnsi="Times New Roman"/>
                <w:sz w:val="28"/>
                <w:szCs w:val="28"/>
              </w:rPr>
              <w:t>Г</w:t>
            </w:r>
            <w:r w:rsidR="001B21B3" w:rsidRPr="00E5461C">
              <w:rPr>
                <w:rFonts w:ascii="Times New Roman" w:hAnsi="Times New Roman"/>
                <w:sz w:val="28"/>
                <w:szCs w:val="28"/>
              </w:rPr>
              <w:t>емолитическая болезнь новорожденных</w:t>
            </w:r>
          </w:p>
        </w:tc>
      </w:tr>
      <w:tr w:rsidR="00E5461C" w:rsidRPr="00E5461C" w14:paraId="007C59B7" w14:textId="77777777" w:rsidTr="00E5461C">
        <w:tc>
          <w:tcPr>
            <w:tcW w:w="837" w:type="pct"/>
          </w:tcPr>
          <w:p w14:paraId="14B63A05" w14:textId="77777777" w:rsidR="001B21B3" w:rsidRPr="00E5461C" w:rsidRDefault="001B21B3" w:rsidP="000F29B6">
            <w:pPr>
              <w:suppressAutoHyphens/>
              <w:jc w:val="both"/>
              <w:rPr>
                <w:rFonts w:ascii="Times New Roman" w:hAnsi="Times New Roman"/>
                <w:sz w:val="28"/>
                <w:szCs w:val="28"/>
              </w:rPr>
            </w:pPr>
            <w:r w:rsidRPr="00E5461C">
              <w:rPr>
                <w:rFonts w:ascii="Times New Roman" w:hAnsi="Times New Roman"/>
                <w:sz w:val="28"/>
                <w:szCs w:val="28"/>
              </w:rPr>
              <w:t>ГП</w:t>
            </w:r>
          </w:p>
        </w:tc>
        <w:tc>
          <w:tcPr>
            <w:tcW w:w="4163" w:type="pct"/>
          </w:tcPr>
          <w:p w14:paraId="2DDC88E4" w14:textId="77777777" w:rsidR="001B21B3" w:rsidRPr="00E5461C" w:rsidRDefault="00E7567A" w:rsidP="000F29B6">
            <w:pPr>
              <w:suppressAutoHyphens/>
              <w:jc w:val="both"/>
              <w:rPr>
                <w:rFonts w:ascii="Times New Roman" w:hAnsi="Times New Roman"/>
                <w:sz w:val="28"/>
                <w:szCs w:val="28"/>
              </w:rPr>
            </w:pPr>
            <w:r w:rsidRPr="00E5461C">
              <w:rPr>
                <w:rFonts w:ascii="Times New Roman" w:hAnsi="Times New Roman"/>
                <w:sz w:val="28"/>
                <w:szCs w:val="28"/>
              </w:rPr>
              <w:t>Г</w:t>
            </w:r>
            <w:r w:rsidR="001B21B3" w:rsidRPr="00E5461C">
              <w:rPr>
                <w:rFonts w:ascii="Times New Roman" w:hAnsi="Times New Roman"/>
                <w:sz w:val="28"/>
                <w:szCs w:val="28"/>
              </w:rPr>
              <w:t>ородская поликлиника</w:t>
            </w:r>
          </w:p>
        </w:tc>
      </w:tr>
      <w:tr w:rsidR="00E5461C" w:rsidRPr="00E5461C" w14:paraId="6006BB1A" w14:textId="77777777" w:rsidTr="00E5461C">
        <w:tc>
          <w:tcPr>
            <w:tcW w:w="837" w:type="pct"/>
          </w:tcPr>
          <w:p w14:paraId="3D8A6E83"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ДЦП</w:t>
            </w:r>
          </w:p>
        </w:tc>
        <w:tc>
          <w:tcPr>
            <w:tcW w:w="4163" w:type="pct"/>
          </w:tcPr>
          <w:p w14:paraId="02BE77CE" w14:textId="77777777" w:rsidR="001B21B3" w:rsidRPr="00E5461C" w:rsidRDefault="00E7567A"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Д</w:t>
            </w:r>
            <w:r w:rsidR="001B21B3" w:rsidRPr="00E5461C">
              <w:rPr>
                <w:rFonts w:ascii="Times New Roman" w:eastAsia="SimSun" w:hAnsi="Times New Roman"/>
                <w:sz w:val="28"/>
                <w:szCs w:val="28"/>
                <w:lang w:eastAsia="ar-SA"/>
              </w:rPr>
              <w:t>етский церебральный паралич</w:t>
            </w:r>
          </w:p>
        </w:tc>
      </w:tr>
      <w:tr w:rsidR="00E5461C" w:rsidRPr="00E5461C" w14:paraId="61A81543" w14:textId="77777777" w:rsidTr="00E5461C">
        <w:tc>
          <w:tcPr>
            <w:tcW w:w="837" w:type="pct"/>
          </w:tcPr>
          <w:p w14:paraId="7D44C729"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КН МОН</w:t>
            </w:r>
          </w:p>
        </w:tc>
        <w:tc>
          <w:tcPr>
            <w:tcW w:w="4163" w:type="pct"/>
          </w:tcPr>
          <w:p w14:paraId="52996442"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Комитет науки министерства образования и науки</w:t>
            </w:r>
          </w:p>
        </w:tc>
      </w:tr>
      <w:tr w:rsidR="00E5461C" w:rsidRPr="00E5461C" w14:paraId="1F5A4603" w14:textId="77777777" w:rsidTr="00E5461C">
        <w:tc>
          <w:tcPr>
            <w:tcW w:w="837" w:type="pct"/>
          </w:tcPr>
          <w:p w14:paraId="08448AA7"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КТ</w:t>
            </w:r>
          </w:p>
        </w:tc>
        <w:tc>
          <w:tcPr>
            <w:tcW w:w="4163" w:type="pct"/>
          </w:tcPr>
          <w:p w14:paraId="4887DDF1" w14:textId="77777777" w:rsidR="001B21B3" w:rsidRPr="00E5461C" w:rsidRDefault="00E7567A" w:rsidP="000F29B6">
            <w:pPr>
              <w:suppressAutoHyphens/>
              <w:jc w:val="both"/>
              <w:rPr>
                <w:rFonts w:ascii="Times New Roman" w:eastAsia="SimSun" w:hAnsi="Times New Roman"/>
                <w:sz w:val="28"/>
                <w:szCs w:val="28"/>
                <w:lang w:eastAsia="ar-SA"/>
              </w:rPr>
            </w:pPr>
            <w:r w:rsidRPr="00E5461C">
              <w:rPr>
                <w:rFonts w:ascii="Times New Roman" w:hAnsi="Times New Roman"/>
                <w:sz w:val="28"/>
                <w:szCs w:val="28"/>
              </w:rPr>
              <w:t>К</w:t>
            </w:r>
            <w:r w:rsidR="001B21B3" w:rsidRPr="00E5461C">
              <w:rPr>
                <w:rFonts w:ascii="Times New Roman" w:hAnsi="Times New Roman"/>
                <w:sz w:val="28"/>
                <w:szCs w:val="28"/>
              </w:rPr>
              <w:t>омпьютерная томография</w:t>
            </w:r>
          </w:p>
        </w:tc>
      </w:tr>
      <w:tr w:rsidR="00E5461C" w:rsidRPr="00E5461C" w14:paraId="2F061CC3" w14:textId="77777777" w:rsidTr="00E5461C">
        <w:tc>
          <w:tcPr>
            <w:tcW w:w="837" w:type="pct"/>
          </w:tcPr>
          <w:p w14:paraId="653CA44C"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ЛФК</w:t>
            </w:r>
            <w:r w:rsidRPr="00E5461C">
              <w:rPr>
                <w:rFonts w:ascii="Times New Roman" w:eastAsia="SimSun" w:hAnsi="Times New Roman"/>
                <w:sz w:val="28"/>
                <w:szCs w:val="28"/>
                <w:lang w:eastAsia="ar-SA"/>
              </w:rPr>
              <w:tab/>
            </w:r>
          </w:p>
        </w:tc>
        <w:tc>
          <w:tcPr>
            <w:tcW w:w="4163" w:type="pct"/>
          </w:tcPr>
          <w:p w14:paraId="6277F530" w14:textId="77777777" w:rsidR="001B21B3" w:rsidRPr="00E5461C" w:rsidRDefault="00E7567A"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Л</w:t>
            </w:r>
            <w:r w:rsidR="001B21B3" w:rsidRPr="00E5461C">
              <w:rPr>
                <w:rFonts w:ascii="Times New Roman" w:eastAsia="SimSun" w:hAnsi="Times New Roman"/>
                <w:sz w:val="28"/>
                <w:szCs w:val="28"/>
                <w:lang w:eastAsia="ar-SA"/>
              </w:rPr>
              <w:t>ечебная физическая культура</w:t>
            </w:r>
          </w:p>
        </w:tc>
      </w:tr>
      <w:tr w:rsidR="00E5461C" w:rsidRPr="00E5461C" w14:paraId="42FCDD98" w14:textId="77777777" w:rsidTr="00E5461C">
        <w:tc>
          <w:tcPr>
            <w:tcW w:w="837" w:type="pct"/>
          </w:tcPr>
          <w:p w14:paraId="188A3504"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hAnsi="Times New Roman"/>
                <w:sz w:val="28"/>
                <w:szCs w:val="28"/>
              </w:rPr>
              <w:t>МВПР</w:t>
            </w:r>
          </w:p>
        </w:tc>
        <w:tc>
          <w:tcPr>
            <w:tcW w:w="4163" w:type="pct"/>
          </w:tcPr>
          <w:p w14:paraId="09209B92" w14:textId="77777777" w:rsidR="001B21B3" w:rsidRPr="00E5461C" w:rsidRDefault="00E7567A" w:rsidP="000F29B6">
            <w:pPr>
              <w:suppressAutoHyphens/>
              <w:jc w:val="both"/>
              <w:rPr>
                <w:rFonts w:ascii="Times New Roman" w:eastAsia="SimSun" w:hAnsi="Times New Roman"/>
                <w:sz w:val="28"/>
                <w:szCs w:val="28"/>
                <w:lang w:eastAsia="ar-SA"/>
              </w:rPr>
            </w:pPr>
            <w:r w:rsidRPr="00E5461C">
              <w:rPr>
                <w:rFonts w:ascii="Times New Roman" w:hAnsi="Times New Roman"/>
                <w:sz w:val="28"/>
                <w:szCs w:val="28"/>
              </w:rPr>
              <w:t>М</w:t>
            </w:r>
            <w:r w:rsidR="001B21B3" w:rsidRPr="00E5461C">
              <w:rPr>
                <w:rFonts w:ascii="Times New Roman" w:hAnsi="Times New Roman"/>
                <w:sz w:val="28"/>
                <w:szCs w:val="28"/>
              </w:rPr>
              <w:t>ножественные врожденные пороки развития</w:t>
            </w:r>
          </w:p>
        </w:tc>
      </w:tr>
      <w:tr w:rsidR="00E5461C" w:rsidRPr="00E5461C" w14:paraId="681C0D4F" w14:textId="77777777" w:rsidTr="00E5461C">
        <w:tc>
          <w:tcPr>
            <w:tcW w:w="837" w:type="pct"/>
          </w:tcPr>
          <w:p w14:paraId="79CDFAD7"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 xml:space="preserve">МЗ РК </w:t>
            </w:r>
            <w:r w:rsidRPr="00E5461C">
              <w:rPr>
                <w:rFonts w:ascii="Times New Roman" w:eastAsia="SimSun" w:hAnsi="Times New Roman"/>
                <w:sz w:val="28"/>
                <w:szCs w:val="28"/>
                <w:lang w:eastAsia="ar-SA"/>
              </w:rPr>
              <w:tab/>
            </w:r>
          </w:p>
        </w:tc>
        <w:tc>
          <w:tcPr>
            <w:tcW w:w="4163" w:type="pct"/>
          </w:tcPr>
          <w:p w14:paraId="6E1CF626"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Министерство здравоохранения Республики Казахстан</w:t>
            </w:r>
          </w:p>
        </w:tc>
      </w:tr>
      <w:tr w:rsidR="00E5461C" w:rsidRPr="00E5461C" w14:paraId="0C6C3E3C" w14:textId="77777777" w:rsidTr="00E5461C">
        <w:tc>
          <w:tcPr>
            <w:tcW w:w="837" w:type="pct"/>
          </w:tcPr>
          <w:p w14:paraId="17377322"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МКБ-10</w:t>
            </w:r>
          </w:p>
        </w:tc>
        <w:tc>
          <w:tcPr>
            <w:tcW w:w="4163" w:type="pct"/>
          </w:tcPr>
          <w:p w14:paraId="45489440" w14:textId="77777777" w:rsidR="001B21B3" w:rsidRPr="00E5461C" w:rsidRDefault="00E7567A" w:rsidP="000F29B6">
            <w:pPr>
              <w:pStyle w:val="a5"/>
              <w:shd w:val="clear" w:color="auto" w:fill="FFFFFF"/>
              <w:tabs>
                <w:tab w:val="left" w:pos="567"/>
              </w:tabs>
              <w:spacing w:before="0" w:beforeAutospacing="0" w:after="0" w:afterAutospacing="0"/>
              <w:contextualSpacing/>
              <w:jc w:val="both"/>
              <w:textAlignment w:val="baseline"/>
              <w:rPr>
                <w:rFonts w:eastAsia="SimSun"/>
                <w:sz w:val="28"/>
                <w:szCs w:val="28"/>
                <w:lang w:eastAsia="ar-SA"/>
              </w:rPr>
            </w:pPr>
            <w:r w:rsidRPr="00E5461C">
              <w:rPr>
                <w:rFonts w:eastAsia="Calibri"/>
                <w:sz w:val="28"/>
                <w:szCs w:val="28"/>
                <w:lang w:eastAsia="en-US"/>
              </w:rPr>
              <w:t>М</w:t>
            </w:r>
            <w:r w:rsidR="001B21B3" w:rsidRPr="00E5461C">
              <w:rPr>
                <w:rFonts w:eastAsia="Calibri"/>
                <w:sz w:val="28"/>
                <w:szCs w:val="28"/>
                <w:lang w:eastAsia="en-US"/>
              </w:rPr>
              <w:t>еждународная классификация болезней 10-го пересмотра</w:t>
            </w:r>
          </w:p>
        </w:tc>
      </w:tr>
      <w:tr w:rsidR="00E5461C" w:rsidRPr="00E5461C" w14:paraId="061775CA" w14:textId="77777777" w:rsidTr="00E5461C">
        <w:tc>
          <w:tcPr>
            <w:tcW w:w="837" w:type="pct"/>
          </w:tcPr>
          <w:p w14:paraId="2F9C3540"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МНЭ РК</w:t>
            </w:r>
          </w:p>
        </w:tc>
        <w:tc>
          <w:tcPr>
            <w:tcW w:w="4163" w:type="pct"/>
          </w:tcPr>
          <w:p w14:paraId="16B3AD99" w14:textId="77777777" w:rsidR="001B21B3" w:rsidRPr="00E5461C" w:rsidRDefault="001B21B3" w:rsidP="000F29B6">
            <w:pPr>
              <w:pStyle w:val="a5"/>
              <w:shd w:val="clear" w:color="auto" w:fill="FFFFFF"/>
              <w:tabs>
                <w:tab w:val="left" w:pos="567"/>
              </w:tabs>
              <w:spacing w:before="0" w:beforeAutospacing="0" w:after="0" w:afterAutospacing="0"/>
              <w:contextualSpacing/>
              <w:jc w:val="both"/>
              <w:textAlignment w:val="baseline"/>
              <w:rPr>
                <w:rFonts w:eastAsia="Calibri"/>
                <w:sz w:val="28"/>
                <w:szCs w:val="28"/>
                <w:lang w:eastAsia="en-US"/>
              </w:rPr>
            </w:pPr>
            <w:r w:rsidRPr="00E5461C">
              <w:rPr>
                <w:rFonts w:eastAsia="Calibri"/>
                <w:sz w:val="28"/>
                <w:szCs w:val="28"/>
                <w:lang w:eastAsia="en-US"/>
              </w:rPr>
              <w:t>Министерство национальной экономики Республики Казахстан</w:t>
            </w:r>
          </w:p>
        </w:tc>
      </w:tr>
      <w:tr w:rsidR="00E5461C" w:rsidRPr="00E5461C" w14:paraId="5E5D7A55" w14:textId="77777777" w:rsidTr="00E5461C">
        <w:tc>
          <w:tcPr>
            <w:tcW w:w="837" w:type="pct"/>
          </w:tcPr>
          <w:p w14:paraId="4D0E8A7E"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МОН РК</w:t>
            </w:r>
          </w:p>
        </w:tc>
        <w:tc>
          <w:tcPr>
            <w:tcW w:w="4163" w:type="pct"/>
          </w:tcPr>
          <w:p w14:paraId="41E3E1E2" w14:textId="77777777" w:rsidR="001B21B3" w:rsidRPr="00E5461C" w:rsidRDefault="001B21B3" w:rsidP="000F29B6">
            <w:pPr>
              <w:pStyle w:val="a5"/>
              <w:shd w:val="clear" w:color="auto" w:fill="FFFFFF"/>
              <w:tabs>
                <w:tab w:val="left" w:pos="567"/>
              </w:tabs>
              <w:spacing w:before="0" w:beforeAutospacing="0" w:after="0" w:afterAutospacing="0"/>
              <w:contextualSpacing/>
              <w:jc w:val="both"/>
              <w:textAlignment w:val="baseline"/>
              <w:rPr>
                <w:rFonts w:eastAsia="Calibri"/>
                <w:sz w:val="28"/>
                <w:szCs w:val="28"/>
                <w:lang w:eastAsia="en-US"/>
              </w:rPr>
            </w:pPr>
            <w:r w:rsidRPr="00E5461C">
              <w:rPr>
                <w:rFonts w:eastAsia="Calibri"/>
                <w:sz w:val="28"/>
                <w:szCs w:val="28"/>
                <w:lang w:eastAsia="en-US"/>
              </w:rPr>
              <w:t>Министерство образования и науки Республики Казахстан</w:t>
            </w:r>
          </w:p>
        </w:tc>
      </w:tr>
      <w:tr w:rsidR="00E5461C" w:rsidRPr="00E5461C" w14:paraId="4D765AE8" w14:textId="77777777" w:rsidTr="00E5461C">
        <w:tc>
          <w:tcPr>
            <w:tcW w:w="837" w:type="pct"/>
          </w:tcPr>
          <w:p w14:paraId="432B09E9"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МРТ</w:t>
            </w:r>
          </w:p>
        </w:tc>
        <w:tc>
          <w:tcPr>
            <w:tcW w:w="4163" w:type="pct"/>
          </w:tcPr>
          <w:p w14:paraId="65281339" w14:textId="77777777" w:rsidR="001B21B3" w:rsidRPr="00E5461C" w:rsidRDefault="00E7567A" w:rsidP="000F29B6">
            <w:pPr>
              <w:pStyle w:val="a5"/>
              <w:shd w:val="clear" w:color="auto" w:fill="FFFFFF"/>
              <w:tabs>
                <w:tab w:val="left" w:pos="567"/>
              </w:tabs>
              <w:spacing w:before="0" w:beforeAutospacing="0" w:after="0" w:afterAutospacing="0"/>
              <w:contextualSpacing/>
              <w:jc w:val="both"/>
              <w:textAlignment w:val="baseline"/>
              <w:rPr>
                <w:rFonts w:eastAsia="Calibri"/>
                <w:sz w:val="28"/>
                <w:szCs w:val="28"/>
                <w:lang w:eastAsia="en-US"/>
              </w:rPr>
            </w:pPr>
            <w:r w:rsidRPr="00E5461C">
              <w:rPr>
                <w:rFonts w:eastAsia="Calibri"/>
                <w:sz w:val="28"/>
                <w:szCs w:val="28"/>
                <w:lang w:eastAsia="en-US"/>
              </w:rPr>
              <w:t>М</w:t>
            </w:r>
            <w:r w:rsidR="001B21B3" w:rsidRPr="00E5461C">
              <w:rPr>
                <w:rFonts w:eastAsia="Calibri"/>
                <w:sz w:val="28"/>
                <w:szCs w:val="28"/>
                <w:lang w:eastAsia="en-US"/>
              </w:rPr>
              <w:t>агнитно-резонансная томография</w:t>
            </w:r>
          </w:p>
        </w:tc>
      </w:tr>
      <w:tr w:rsidR="00E5461C" w:rsidRPr="00E5461C" w14:paraId="3D024EE7" w14:textId="77777777" w:rsidTr="00E5461C">
        <w:tc>
          <w:tcPr>
            <w:tcW w:w="837" w:type="pct"/>
          </w:tcPr>
          <w:p w14:paraId="508A5105"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МТиСЗ РК</w:t>
            </w:r>
          </w:p>
        </w:tc>
        <w:tc>
          <w:tcPr>
            <w:tcW w:w="4163" w:type="pct"/>
          </w:tcPr>
          <w:p w14:paraId="65530561"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Министерство труда и социальной защиты Республики Казахстан</w:t>
            </w:r>
          </w:p>
        </w:tc>
      </w:tr>
      <w:tr w:rsidR="00E5461C" w:rsidRPr="00E5461C" w14:paraId="391C0895" w14:textId="77777777" w:rsidTr="00E5461C">
        <w:tc>
          <w:tcPr>
            <w:tcW w:w="837" w:type="pct"/>
          </w:tcPr>
          <w:p w14:paraId="1C99C6A4"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НПО</w:t>
            </w:r>
          </w:p>
        </w:tc>
        <w:tc>
          <w:tcPr>
            <w:tcW w:w="4163" w:type="pct"/>
          </w:tcPr>
          <w:p w14:paraId="5266496F" w14:textId="77777777" w:rsidR="001B21B3" w:rsidRPr="00E5461C" w:rsidRDefault="00E7567A"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Н</w:t>
            </w:r>
            <w:r w:rsidR="001B21B3" w:rsidRPr="00E5461C">
              <w:rPr>
                <w:rFonts w:ascii="Times New Roman" w:eastAsia="SimSun" w:hAnsi="Times New Roman"/>
                <w:sz w:val="28"/>
                <w:szCs w:val="28"/>
                <w:lang w:eastAsia="ar-SA"/>
              </w:rPr>
              <w:t>аучно-производственное объединение</w:t>
            </w:r>
          </w:p>
        </w:tc>
      </w:tr>
      <w:tr w:rsidR="00E5461C" w:rsidRPr="00E5461C" w14:paraId="08C3157F" w14:textId="77777777" w:rsidTr="00E5461C">
        <w:tc>
          <w:tcPr>
            <w:tcW w:w="837" w:type="pct"/>
          </w:tcPr>
          <w:p w14:paraId="03820D21"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НСГ</w:t>
            </w:r>
          </w:p>
        </w:tc>
        <w:tc>
          <w:tcPr>
            <w:tcW w:w="4163" w:type="pct"/>
          </w:tcPr>
          <w:p w14:paraId="2F3E6C07"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hAnsi="Times New Roman"/>
                <w:sz w:val="28"/>
                <w:szCs w:val="28"/>
              </w:rPr>
              <w:t>Нейросонография</w:t>
            </w:r>
          </w:p>
        </w:tc>
      </w:tr>
      <w:tr w:rsidR="00E5461C" w:rsidRPr="00E5461C" w14:paraId="2C5994A4" w14:textId="77777777" w:rsidTr="00E5461C">
        <w:tc>
          <w:tcPr>
            <w:tcW w:w="837" w:type="pct"/>
          </w:tcPr>
          <w:p w14:paraId="3F1C7185"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ОНМК</w:t>
            </w:r>
          </w:p>
        </w:tc>
        <w:tc>
          <w:tcPr>
            <w:tcW w:w="4163" w:type="pct"/>
          </w:tcPr>
          <w:p w14:paraId="413BC0A0" w14:textId="77777777" w:rsidR="001B21B3" w:rsidRPr="00E5461C" w:rsidRDefault="00E7567A"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О</w:t>
            </w:r>
            <w:r w:rsidR="001B21B3" w:rsidRPr="00E5461C">
              <w:rPr>
                <w:rFonts w:ascii="Times New Roman" w:eastAsia="SimSun" w:hAnsi="Times New Roman"/>
                <w:sz w:val="28"/>
                <w:szCs w:val="28"/>
                <w:lang w:eastAsia="ar-SA"/>
              </w:rPr>
              <w:t>строе нарушение мозгового кровообращения</w:t>
            </w:r>
          </w:p>
        </w:tc>
      </w:tr>
      <w:tr w:rsidR="00E5461C" w:rsidRPr="00E5461C" w14:paraId="55C9E940" w14:textId="77777777" w:rsidTr="00E5461C">
        <w:tc>
          <w:tcPr>
            <w:tcW w:w="837" w:type="pct"/>
          </w:tcPr>
          <w:p w14:paraId="03A81B3E"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ОРВИ</w:t>
            </w:r>
          </w:p>
        </w:tc>
        <w:tc>
          <w:tcPr>
            <w:tcW w:w="4163" w:type="pct"/>
          </w:tcPr>
          <w:p w14:paraId="6329CDD2" w14:textId="77777777" w:rsidR="001B21B3" w:rsidRPr="00E5461C" w:rsidRDefault="00E7567A" w:rsidP="000F29B6">
            <w:pPr>
              <w:suppressAutoHyphens/>
              <w:jc w:val="both"/>
              <w:rPr>
                <w:rFonts w:ascii="Times New Roman" w:eastAsia="SimSun" w:hAnsi="Times New Roman"/>
                <w:sz w:val="28"/>
                <w:szCs w:val="28"/>
                <w:lang w:eastAsia="ar-SA"/>
              </w:rPr>
            </w:pPr>
            <w:r w:rsidRPr="00E5461C">
              <w:rPr>
                <w:rFonts w:ascii="Times New Roman" w:hAnsi="Times New Roman"/>
                <w:bCs/>
                <w:sz w:val="28"/>
                <w:szCs w:val="28"/>
              </w:rPr>
              <w:t>О</w:t>
            </w:r>
            <w:r w:rsidR="001B21B3" w:rsidRPr="00E5461C">
              <w:rPr>
                <w:rFonts w:ascii="Times New Roman" w:hAnsi="Times New Roman"/>
                <w:bCs/>
                <w:sz w:val="28"/>
                <w:szCs w:val="28"/>
              </w:rPr>
              <w:t>страя респираторная вирусная инфекция</w:t>
            </w:r>
          </w:p>
        </w:tc>
      </w:tr>
      <w:tr w:rsidR="00E5461C" w:rsidRPr="00E5461C" w14:paraId="4FD8ECC2" w14:textId="77777777" w:rsidTr="00E5461C">
        <w:tc>
          <w:tcPr>
            <w:tcW w:w="837" w:type="pct"/>
          </w:tcPr>
          <w:p w14:paraId="3E060EAC" w14:textId="77777777" w:rsidR="001B21B3" w:rsidRPr="00E5461C" w:rsidRDefault="001B21B3" w:rsidP="000F29B6">
            <w:pPr>
              <w:jc w:val="both"/>
              <w:rPr>
                <w:rFonts w:ascii="Times New Roman" w:hAnsi="Times New Roman"/>
                <w:sz w:val="28"/>
                <w:szCs w:val="28"/>
              </w:rPr>
            </w:pPr>
            <w:r w:rsidRPr="00E5461C">
              <w:rPr>
                <w:rFonts w:ascii="Times New Roman" w:hAnsi="Times New Roman"/>
                <w:sz w:val="28"/>
                <w:szCs w:val="28"/>
              </w:rPr>
              <w:t xml:space="preserve">ОРЗ </w:t>
            </w:r>
          </w:p>
        </w:tc>
        <w:tc>
          <w:tcPr>
            <w:tcW w:w="4163" w:type="pct"/>
          </w:tcPr>
          <w:p w14:paraId="096DAED6" w14:textId="77777777" w:rsidR="001B21B3" w:rsidRPr="00E5461C" w:rsidRDefault="00E7567A" w:rsidP="000F29B6">
            <w:pPr>
              <w:jc w:val="both"/>
              <w:rPr>
                <w:rFonts w:ascii="Times New Roman" w:hAnsi="Times New Roman"/>
                <w:sz w:val="28"/>
                <w:szCs w:val="28"/>
              </w:rPr>
            </w:pPr>
            <w:r w:rsidRPr="00E5461C">
              <w:rPr>
                <w:rFonts w:ascii="Times New Roman" w:hAnsi="Times New Roman"/>
                <w:sz w:val="28"/>
                <w:szCs w:val="28"/>
              </w:rPr>
              <w:t>О</w:t>
            </w:r>
            <w:r w:rsidR="001B21B3" w:rsidRPr="00E5461C">
              <w:rPr>
                <w:rFonts w:ascii="Times New Roman" w:hAnsi="Times New Roman"/>
                <w:sz w:val="28"/>
                <w:szCs w:val="28"/>
              </w:rPr>
              <w:t xml:space="preserve">строе респираторное заболевание  </w:t>
            </w:r>
          </w:p>
        </w:tc>
      </w:tr>
      <w:tr w:rsidR="00E5461C" w:rsidRPr="00E5461C" w14:paraId="1C4D6C90" w14:textId="77777777" w:rsidTr="00E5461C">
        <w:tc>
          <w:tcPr>
            <w:tcW w:w="837" w:type="pct"/>
          </w:tcPr>
          <w:p w14:paraId="4FFF9DFA" w14:textId="77777777" w:rsidR="001B21B3" w:rsidRPr="00E5461C" w:rsidRDefault="001B21B3" w:rsidP="000F29B6">
            <w:pPr>
              <w:rPr>
                <w:rFonts w:ascii="Times New Roman" w:hAnsi="Times New Roman"/>
                <w:sz w:val="28"/>
                <w:szCs w:val="28"/>
              </w:rPr>
            </w:pPr>
            <w:r w:rsidRPr="00E5461C">
              <w:rPr>
                <w:rFonts w:ascii="Times New Roman" w:hAnsi="Times New Roman"/>
                <w:spacing w:val="2"/>
                <w:sz w:val="28"/>
                <w:szCs w:val="28"/>
              </w:rPr>
              <w:t xml:space="preserve">ОФ </w:t>
            </w:r>
          </w:p>
        </w:tc>
        <w:tc>
          <w:tcPr>
            <w:tcW w:w="4163" w:type="pct"/>
          </w:tcPr>
          <w:p w14:paraId="1C5C4EF2" w14:textId="77777777" w:rsidR="001B21B3" w:rsidRPr="00E5461C" w:rsidRDefault="00E7567A" w:rsidP="000F29B6">
            <w:pPr>
              <w:rPr>
                <w:rFonts w:ascii="Times New Roman" w:hAnsi="Times New Roman"/>
                <w:sz w:val="28"/>
                <w:szCs w:val="28"/>
              </w:rPr>
            </w:pPr>
            <w:r w:rsidRPr="00E5461C">
              <w:rPr>
                <w:rFonts w:ascii="Times New Roman" w:hAnsi="Times New Roman"/>
                <w:spacing w:val="2"/>
                <w:sz w:val="28"/>
                <w:szCs w:val="28"/>
              </w:rPr>
              <w:t>О</w:t>
            </w:r>
            <w:r w:rsidR="001B21B3" w:rsidRPr="00E5461C">
              <w:rPr>
                <w:rFonts w:ascii="Times New Roman" w:hAnsi="Times New Roman"/>
                <w:spacing w:val="2"/>
                <w:sz w:val="28"/>
                <w:szCs w:val="28"/>
              </w:rPr>
              <w:t>бщественный фонд</w:t>
            </w:r>
          </w:p>
        </w:tc>
      </w:tr>
      <w:tr w:rsidR="00E5461C" w:rsidRPr="00E5461C" w14:paraId="1D9432E8" w14:textId="77777777" w:rsidTr="00E5461C">
        <w:tc>
          <w:tcPr>
            <w:tcW w:w="837" w:type="pct"/>
          </w:tcPr>
          <w:p w14:paraId="614A9133"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ПВЛ</w:t>
            </w:r>
          </w:p>
        </w:tc>
        <w:tc>
          <w:tcPr>
            <w:tcW w:w="4163" w:type="pct"/>
          </w:tcPr>
          <w:p w14:paraId="04B136E9" w14:textId="77777777" w:rsidR="001B21B3" w:rsidRPr="00E5461C" w:rsidRDefault="00E7567A" w:rsidP="000F29B6">
            <w:pPr>
              <w:suppressAutoHyphens/>
              <w:jc w:val="both"/>
              <w:rPr>
                <w:rFonts w:ascii="Times New Roman" w:eastAsia="SimSun" w:hAnsi="Times New Roman"/>
                <w:sz w:val="28"/>
                <w:szCs w:val="28"/>
                <w:lang w:eastAsia="ar-SA"/>
              </w:rPr>
            </w:pPr>
            <w:r w:rsidRPr="00E5461C">
              <w:rPr>
                <w:rFonts w:ascii="Times New Roman" w:hAnsi="Times New Roman"/>
                <w:bCs/>
                <w:sz w:val="28"/>
                <w:szCs w:val="28"/>
                <w:shd w:val="clear" w:color="auto" w:fill="FFFFFF"/>
              </w:rPr>
              <w:t>П</w:t>
            </w:r>
            <w:r w:rsidR="001B21B3" w:rsidRPr="00E5461C">
              <w:rPr>
                <w:rFonts w:ascii="Times New Roman" w:hAnsi="Times New Roman"/>
                <w:bCs/>
                <w:sz w:val="28"/>
                <w:szCs w:val="28"/>
                <w:shd w:val="clear" w:color="auto" w:fill="FFFFFF"/>
              </w:rPr>
              <w:t>еривентрикулярная лейкомаляция</w:t>
            </w:r>
          </w:p>
        </w:tc>
      </w:tr>
      <w:tr w:rsidR="00E5461C" w:rsidRPr="00E5461C" w14:paraId="24ED1744" w14:textId="77777777" w:rsidTr="00E5461C">
        <w:tc>
          <w:tcPr>
            <w:tcW w:w="837" w:type="pct"/>
          </w:tcPr>
          <w:p w14:paraId="5971B2D7"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ПМСП</w:t>
            </w:r>
          </w:p>
        </w:tc>
        <w:tc>
          <w:tcPr>
            <w:tcW w:w="4163" w:type="pct"/>
          </w:tcPr>
          <w:p w14:paraId="79E6C3A9" w14:textId="77777777" w:rsidR="001B21B3" w:rsidRPr="00E5461C" w:rsidRDefault="00E7567A" w:rsidP="000F29B6">
            <w:pPr>
              <w:suppressAutoHyphens/>
              <w:jc w:val="both"/>
              <w:rPr>
                <w:rFonts w:ascii="Times New Roman" w:hAnsi="Times New Roman"/>
                <w:bCs/>
                <w:sz w:val="28"/>
                <w:szCs w:val="28"/>
                <w:shd w:val="clear" w:color="auto" w:fill="FFFFFF"/>
              </w:rPr>
            </w:pPr>
            <w:r w:rsidRPr="00E5461C">
              <w:rPr>
                <w:rFonts w:ascii="Times New Roman" w:hAnsi="Times New Roman"/>
                <w:sz w:val="28"/>
                <w:szCs w:val="28"/>
              </w:rPr>
              <w:t>П</w:t>
            </w:r>
            <w:r w:rsidR="001B21B3" w:rsidRPr="00E5461C">
              <w:rPr>
                <w:rFonts w:ascii="Times New Roman" w:hAnsi="Times New Roman"/>
                <w:sz w:val="28"/>
                <w:szCs w:val="28"/>
              </w:rPr>
              <w:t>ервичная медико-санитарная помощь</w:t>
            </w:r>
          </w:p>
        </w:tc>
      </w:tr>
      <w:tr w:rsidR="00E5461C" w:rsidRPr="00E5461C" w14:paraId="3B8F2E2A" w14:textId="77777777" w:rsidTr="00E5461C">
        <w:tc>
          <w:tcPr>
            <w:tcW w:w="837" w:type="pct"/>
          </w:tcPr>
          <w:p w14:paraId="36A262B2" w14:textId="77777777" w:rsidR="001B21B3" w:rsidRPr="00E5461C" w:rsidRDefault="001B21B3" w:rsidP="000F29B6">
            <w:pPr>
              <w:rPr>
                <w:rFonts w:ascii="Times New Roman" w:hAnsi="Times New Roman"/>
                <w:sz w:val="28"/>
                <w:szCs w:val="28"/>
              </w:rPr>
            </w:pPr>
            <w:r w:rsidRPr="00E5461C">
              <w:rPr>
                <w:rFonts w:ascii="Times New Roman" w:hAnsi="Times New Roman"/>
                <w:sz w:val="28"/>
                <w:szCs w:val="28"/>
              </w:rPr>
              <w:t xml:space="preserve">ПОНРП </w:t>
            </w:r>
          </w:p>
        </w:tc>
        <w:tc>
          <w:tcPr>
            <w:tcW w:w="4163" w:type="pct"/>
          </w:tcPr>
          <w:p w14:paraId="0EB11C16" w14:textId="77777777" w:rsidR="001B21B3" w:rsidRPr="00E5461C" w:rsidRDefault="00E7567A" w:rsidP="000F29B6">
            <w:pPr>
              <w:rPr>
                <w:rFonts w:ascii="Times New Roman" w:hAnsi="Times New Roman"/>
                <w:sz w:val="28"/>
                <w:szCs w:val="28"/>
              </w:rPr>
            </w:pPr>
            <w:r w:rsidRPr="00E5461C">
              <w:rPr>
                <w:rFonts w:ascii="Times New Roman" w:hAnsi="Times New Roman"/>
                <w:sz w:val="28"/>
                <w:szCs w:val="28"/>
              </w:rPr>
              <w:t>П</w:t>
            </w:r>
            <w:r w:rsidR="001B21B3" w:rsidRPr="00E5461C">
              <w:rPr>
                <w:rFonts w:ascii="Times New Roman" w:hAnsi="Times New Roman"/>
                <w:sz w:val="28"/>
                <w:szCs w:val="28"/>
              </w:rPr>
              <w:t>реждевременная отслойка нормально расположенной плаценты</w:t>
            </w:r>
          </w:p>
        </w:tc>
      </w:tr>
      <w:tr w:rsidR="00E5461C" w:rsidRPr="00E5461C" w14:paraId="44921C52" w14:textId="77777777" w:rsidTr="00E5461C">
        <w:tc>
          <w:tcPr>
            <w:tcW w:w="837" w:type="pct"/>
          </w:tcPr>
          <w:p w14:paraId="7EEAE79B"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ППЦНС</w:t>
            </w:r>
          </w:p>
        </w:tc>
        <w:tc>
          <w:tcPr>
            <w:tcW w:w="4163" w:type="pct"/>
          </w:tcPr>
          <w:p w14:paraId="14C42A29" w14:textId="77777777" w:rsidR="001B21B3" w:rsidRPr="00E5461C" w:rsidRDefault="00E7567A"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П</w:t>
            </w:r>
            <w:r w:rsidR="001B21B3" w:rsidRPr="00E5461C">
              <w:rPr>
                <w:rFonts w:ascii="Times New Roman" w:eastAsia="SimSun" w:hAnsi="Times New Roman"/>
                <w:sz w:val="28"/>
                <w:szCs w:val="28"/>
                <w:lang w:eastAsia="ar-SA"/>
              </w:rPr>
              <w:t>еринатальное поражение центральной нервной системы</w:t>
            </w:r>
          </w:p>
        </w:tc>
      </w:tr>
      <w:tr w:rsidR="00E5461C" w:rsidRPr="00E5461C" w14:paraId="57AF1CBA" w14:textId="77777777" w:rsidTr="00E5461C">
        <w:tc>
          <w:tcPr>
            <w:tcW w:w="837" w:type="pct"/>
          </w:tcPr>
          <w:p w14:paraId="34553CD2" w14:textId="77777777" w:rsidR="001B21B3" w:rsidRPr="00E5461C" w:rsidRDefault="001B21B3" w:rsidP="000F29B6">
            <w:pPr>
              <w:rPr>
                <w:rFonts w:ascii="Times New Roman" w:hAnsi="Times New Roman"/>
                <w:sz w:val="28"/>
                <w:szCs w:val="28"/>
              </w:rPr>
            </w:pPr>
            <w:r w:rsidRPr="00E5461C">
              <w:rPr>
                <w:rFonts w:ascii="Times New Roman" w:hAnsi="Times New Roman"/>
                <w:sz w:val="28"/>
                <w:szCs w:val="28"/>
              </w:rPr>
              <w:t xml:space="preserve">ПЭП </w:t>
            </w:r>
          </w:p>
        </w:tc>
        <w:tc>
          <w:tcPr>
            <w:tcW w:w="4163" w:type="pct"/>
          </w:tcPr>
          <w:p w14:paraId="450B259F" w14:textId="77777777" w:rsidR="001B21B3" w:rsidRPr="00E5461C" w:rsidRDefault="00E7567A" w:rsidP="000F29B6">
            <w:pPr>
              <w:rPr>
                <w:rFonts w:ascii="Times New Roman" w:hAnsi="Times New Roman"/>
                <w:sz w:val="28"/>
                <w:szCs w:val="28"/>
              </w:rPr>
            </w:pPr>
            <w:r w:rsidRPr="00E5461C">
              <w:rPr>
                <w:rFonts w:ascii="Times New Roman" w:hAnsi="Times New Roman"/>
                <w:sz w:val="28"/>
                <w:szCs w:val="28"/>
              </w:rPr>
              <w:t>П</w:t>
            </w:r>
            <w:r w:rsidR="001B21B3" w:rsidRPr="00E5461C">
              <w:rPr>
                <w:rFonts w:ascii="Times New Roman" w:hAnsi="Times New Roman"/>
                <w:sz w:val="28"/>
                <w:szCs w:val="28"/>
              </w:rPr>
              <w:t>еринатальная энцефалопатия</w:t>
            </w:r>
          </w:p>
        </w:tc>
      </w:tr>
      <w:tr w:rsidR="00E5461C" w:rsidRPr="00E5461C" w14:paraId="7AFB4F89" w14:textId="77777777" w:rsidTr="00E5461C">
        <w:tc>
          <w:tcPr>
            <w:tcW w:w="837" w:type="pct"/>
          </w:tcPr>
          <w:p w14:paraId="73EDEED9" w14:textId="77777777" w:rsidR="001B21B3" w:rsidRPr="00E5461C" w:rsidRDefault="001B21B3" w:rsidP="000F29B6">
            <w:pPr>
              <w:rPr>
                <w:rFonts w:ascii="Times New Roman" w:hAnsi="Times New Roman"/>
                <w:sz w:val="28"/>
                <w:szCs w:val="28"/>
              </w:rPr>
            </w:pPr>
            <w:r w:rsidRPr="00E5461C">
              <w:rPr>
                <w:rFonts w:ascii="Times New Roman" w:hAnsi="Times New Roman"/>
                <w:sz w:val="28"/>
                <w:szCs w:val="28"/>
              </w:rPr>
              <w:t xml:space="preserve">РК </w:t>
            </w:r>
          </w:p>
        </w:tc>
        <w:tc>
          <w:tcPr>
            <w:tcW w:w="4163" w:type="pct"/>
          </w:tcPr>
          <w:p w14:paraId="09F0EE86" w14:textId="77777777" w:rsidR="001B21B3" w:rsidRPr="00E5461C" w:rsidRDefault="001B21B3" w:rsidP="000F29B6">
            <w:pPr>
              <w:rPr>
                <w:rFonts w:ascii="Times New Roman" w:hAnsi="Times New Roman"/>
                <w:sz w:val="28"/>
                <w:szCs w:val="28"/>
              </w:rPr>
            </w:pPr>
            <w:r w:rsidRPr="00E5461C">
              <w:rPr>
                <w:rFonts w:ascii="Times New Roman" w:hAnsi="Times New Roman"/>
                <w:sz w:val="28"/>
                <w:szCs w:val="28"/>
              </w:rPr>
              <w:t>Республика Казахстан</w:t>
            </w:r>
          </w:p>
        </w:tc>
      </w:tr>
      <w:tr w:rsidR="00E5461C" w:rsidRPr="00E5461C" w14:paraId="1DCB212B" w14:textId="77777777" w:rsidTr="00E5461C">
        <w:tc>
          <w:tcPr>
            <w:tcW w:w="837" w:type="pct"/>
          </w:tcPr>
          <w:p w14:paraId="16273834" w14:textId="77777777" w:rsidR="001B21B3" w:rsidRPr="00E5461C" w:rsidRDefault="001B21B3" w:rsidP="000F29B6">
            <w:pPr>
              <w:rPr>
                <w:rFonts w:ascii="Times New Roman" w:hAnsi="Times New Roman"/>
                <w:sz w:val="28"/>
                <w:szCs w:val="28"/>
              </w:rPr>
            </w:pPr>
            <w:r w:rsidRPr="00E5461C">
              <w:rPr>
                <w:rFonts w:ascii="Times New Roman" w:hAnsi="Times New Roman"/>
                <w:sz w:val="28"/>
                <w:szCs w:val="28"/>
              </w:rPr>
              <w:t xml:space="preserve">РПН </w:t>
            </w:r>
          </w:p>
        </w:tc>
        <w:tc>
          <w:tcPr>
            <w:tcW w:w="4163" w:type="pct"/>
          </w:tcPr>
          <w:p w14:paraId="79A3D910" w14:textId="77777777" w:rsidR="001B21B3" w:rsidRPr="00E5461C" w:rsidRDefault="00E7567A" w:rsidP="000F29B6">
            <w:pPr>
              <w:rPr>
                <w:rFonts w:ascii="Times New Roman" w:hAnsi="Times New Roman"/>
                <w:sz w:val="28"/>
                <w:szCs w:val="28"/>
              </w:rPr>
            </w:pPr>
            <w:r w:rsidRPr="00E5461C">
              <w:rPr>
                <w:rFonts w:ascii="Times New Roman" w:hAnsi="Times New Roman"/>
                <w:sz w:val="28"/>
                <w:szCs w:val="28"/>
              </w:rPr>
              <w:t>Р</w:t>
            </w:r>
            <w:r w:rsidR="001B21B3" w:rsidRPr="00E5461C">
              <w:rPr>
                <w:rFonts w:ascii="Times New Roman" w:hAnsi="Times New Roman"/>
                <w:sz w:val="28"/>
                <w:szCs w:val="28"/>
              </w:rPr>
              <w:t>егистр прикрепленного населения</w:t>
            </w:r>
          </w:p>
        </w:tc>
      </w:tr>
      <w:tr w:rsidR="00E5461C" w:rsidRPr="00E5461C" w14:paraId="70414081" w14:textId="77777777" w:rsidTr="00E5461C">
        <w:tc>
          <w:tcPr>
            <w:tcW w:w="837" w:type="pct"/>
          </w:tcPr>
          <w:p w14:paraId="14C426E5" w14:textId="77777777" w:rsidR="001B21B3" w:rsidRPr="00E5461C" w:rsidRDefault="001B21B3" w:rsidP="000F29B6">
            <w:pPr>
              <w:rPr>
                <w:rFonts w:ascii="Times New Roman" w:hAnsi="Times New Roman"/>
                <w:sz w:val="28"/>
                <w:szCs w:val="28"/>
              </w:rPr>
            </w:pPr>
            <w:r w:rsidRPr="00E5461C">
              <w:rPr>
                <w:rFonts w:ascii="Times New Roman" w:hAnsi="Times New Roman"/>
                <w:sz w:val="28"/>
                <w:szCs w:val="28"/>
              </w:rPr>
              <w:t xml:space="preserve">СНГ </w:t>
            </w:r>
          </w:p>
        </w:tc>
        <w:tc>
          <w:tcPr>
            <w:tcW w:w="4163" w:type="pct"/>
          </w:tcPr>
          <w:p w14:paraId="4414E27A" w14:textId="77777777" w:rsidR="001B21B3" w:rsidRPr="00E5461C" w:rsidRDefault="001B21B3" w:rsidP="000F29B6">
            <w:pPr>
              <w:rPr>
                <w:rFonts w:ascii="Times New Roman" w:hAnsi="Times New Roman"/>
                <w:sz w:val="28"/>
                <w:szCs w:val="28"/>
              </w:rPr>
            </w:pPr>
            <w:r w:rsidRPr="00E5461C">
              <w:rPr>
                <w:rFonts w:ascii="Times New Roman" w:hAnsi="Times New Roman"/>
                <w:bCs/>
                <w:sz w:val="28"/>
                <w:szCs w:val="28"/>
              </w:rPr>
              <w:t>Содружество Независимых Государств</w:t>
            </w:r>
          </w:p>
        </w:tc>
      </w:tr>
      <w:tr w:rsidR="00E5461C" w:rsidRPr="00E5461C" w14:paraId="3F889C29" w14:textId="77777777" w:rsidTr="00E5461C">
        <w:tc>
          <w:tcPr>
            <w:tcW w:w="837" w:type="pct"/>
          </w:tcPr>
          <w:p w14:paraId="12547B12" w14:textId="77777777" w:rsidR="001B21B3" w:rsidRPr="00E5461C" w:rsidRDefault="001B21B3" w:rsidP="000F29B6">
            <w:pPr>
              <w:rPr>
                <w:rFonts w:ascii="Times New Roman" w:hAnsi="Times New Roman"/>
                <w:sz w:val="28"/>
                <w:szCs w:val="28"/>
              </w:rPr>
            </w:pPr>
            <w:r w:rsidRPr="00E5461C">
              <w:rPr>
                <w:rFonts w:ascii="Times New Roman" w:hAnsi="Times New Roman"/>
                <w:sz w:val="28"/>
                <w:szCs w:val="28"/>
              </w:rPr>
              <w:t>СОП</w:t>
            </w:r>
          </w:p>
        </w:tc>
        <w:tc>
          <w:tcPr>
            <w:tcW w:w="4163" w:type="pct"/>
          </w:tcPr>
          <w:p w14:paraId="4E020BB9" w14:textId="77777777" w:rsidR="001B21B3" w:rsidRPr="00E5461C" w:rsidRDefault="00E7567A" w:rsidP="000F29B6">
            <w:pPr>
              <w:rPr>
                <w:rFonts w:ascii="Times New Roman" w:hAnsi="Times New Roman"/>
                <w:bCs/>
                <w:sz w:val="28"/>
                <w:szCs w:val="28"/>
              </w:rPr>
            </w:pPr>
            <w:r w:rsidRPr="00E5461C">
              <w:rPr>
                <w:rFonts w:ascii="Times New Roman" w:hAnsi="Times New Roman"/>
                <w:bCs/>
                <w:sz w:val="28"/>
                <w:szCs w:val="28"/>
              </w:rPr>
              <w:t>С</w:t>
            </w:r>
            <w:r w:rsidR="001B21B3" w:rsidRPr="00E5461C">
              <w:rPr>
                <w:rFonts w:ascii="Times New Roman" w:hAnsi="Times New Roman"/>
                <w:bCs/>
                <w:sz w:val="28"/>
                <w:szCs w:val="28"/>
              </w:rPr>
              <w:t>тандартная операционная процедура</w:t>
            </w:r>
          </w:p>
        </w:tc>
      </w:tr>
      <w:tr w:rsidR="00E5461C" w:rsidRPr="00E5461C" w14:paraId="7313C135" w14:textId="77777777" w:rsidTr="00E5461C">
        <w:tc>
          <w:tcPr>
            <w:tcW w:w="837" w:type="pct"/>
          </w:tcPr>
          <w:p w14:paraId="76DBB692" w14:textId="77777777" w:rsidR="001B21B3" w:rsidRPr="00E5461C" w:rsidRDefault="001B21B3" w:rsidP="000F29B6">
            <w:pPr>
              <w:rPr>
                <w:rFonts w:ascii="Times New Roman" w:hAnsi="Times New Roman"/>
                <w:sz w:val="28"/>
                <w:szCs w:val="28"/>
              </w:rPr>
            </w:pPr>
            <w:r w:rsidRPr="00E5461C">
              <w:rPr>
                <w:rFonts w:ascii="Times New Roman" w:hAnsi="Times New Roman"/>
                <w:sz w:val="28"/>
                <w:szCs w:val="28"/>
              </w:rPr>
              <w:t xml:space="preserve">США </w:t>
            </w:r>
          </w:p>
        </w:tc>
        <w:tc>
          <w:tcPr>
            <w:tcW w:w="4163" w:type="pct"/>
          </w:tcPr>
          <w:p w14:paraId="65F7EB89" w14:textId="77777777" w:rsidR="001B21B3" w:rsidRPr="00E5461C" w:rsidRDefault="001B21B3" w:rsidP="000F29B6">
            <w:pPr>
              <w:rPr>
                <w:rFonts w:ascii="Times New Roman" w:hAnsi="Times New Roman"/>
                <w:sz w:val="28"/>
                <w:szCs w:val="28"/>
              </w:rPr>
            </w:pPr>
            <w:r w:rsidRPr="00E5461C">
              <w:rPr>
                <w:rFonts w:ascii="Times New Roman" w:hAnsi="Times New Roman"/>
                <w:sz w:val="28"/>
                <w:szCs w:val="28"/>
              </w:rPr>
              <w:t>Соединенные Штаты Америки</w:t>
            </w:r>
          </w:p>
        </w:tc>
      </w:tr>
      <w:tr w:rsidR="00E5461C" w:rsidRPr="00E5461C" w14:paraId="2F062003" w14:textId="77777777" w:rsidTr="00E5461C">
        <w:tc>
          <w:tcPr>
            <w:tcW w:w="837" w:type="pct"/>
          </w:tcPr>
          <w:p w14:paraId="57E7F14F" w14:textId="77777777" w:rsidR="001B21B3" w:rsidRPr="00E5461C" w:rsidRDefault="001B21B3" w:rsidP="000F29B6">
            <w:pPr>
              <w:rPr>
                <w:rFonts w:ascii="Times New Roman" w:hAnsi="Times New Roman"/>
                <w:sz w:val="28"/>
                <w:szCs w:val="28"/>
                <w:lang w:val="en-US"/>
              </w:rPr>
            </w:pPr>
            <w:r w:rsidRPr="00E5461C">
              <w:rPr>
                <w:rFonts w:ascii="Times New Roman" w:hAnsi="Times New Roman"/>
                <w:sz w:val="28"/>
                <w:szCs w:val="28"/>
                <w:lang w:val="en-US"/>
              </w:rPr>
              <w:t xml:space="preserve">TORCH </w:t>
            </w:r>
          </w:p>
        </w:tc>
        <w:tc>
          <w:tcPr>
            <w:tcW w:w="4163" w:type="pct"/>
          </w:tcPr>
          <w:p w14:paraId="782142A1" w14:textId="77777777" w:rsidR="001B21B3" w:rsidRPr="00E5461C" w:rsidRDefault="001B21B3" w:rsidP="000F29B6">
            <w:pPr>
              <w:rPr>
                <w:rFonts w:ascii="Times New Roman" w:hAnsi="Times New Roman"/>
                <w:sz w:val="28"/>
                <w:szCs w:val="28"/>
                <w:lang w:val="en-US"/>
              </w:rPr>
            </w:pPr>
            <w:r w:rsidRPr="00E5461C">
              <w:rPr>
                <w:rFonts w:ascii="Times New Roman" w:hAnsi="Times New Roman"/>
                <w:sz w:val="28"/>
                <w:szCs w:val="28"/>
                <w:lang w:val="en-US"/>
              </w:rPr>
              <w:t>toxoplasma – rubella –cytomegalovirus–herpessimplex</w:t>
            </w:r>
          </w:p>
        </w:tc>
      </w:tr>
      <w:tr w:rsidR="00E5461C" w:rsidRPr="00E5461C" w14:paraId="18C01B3D" w14:textId="77777777" w:rsidTr="00E5461C">
        <w:tc>
          <w:tcPr>
            <w:tcW w:w="837" w:type="pct"/>
          </w:tcPr>
          <w:p w14:paraId="1906E0F1"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УЗ</w:t>
            </w:r>
          </w:p>
        </w:tc>
        <w:tc>
          <w:tcPr>
            <w:tcW w:w="4163" w:type="pct"/>
          </w:tcPr>
          <w:p w14:paraId="37F04CD3"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Управление здравоохранения</w:t>
            </w:r>
          </w:p>
        </w:tc>
      </w:tr>
      <w:tr w:rsidR="00E5461C" w:rsidRPr="00E5461C" w14:paraId="569E444F" w14:textId="77777777" w:rsidTr="00E5461C">
        <w:tc>
          <w:tcPr>
            <w:tcW w:w="837" w:type="pct"/>
          </w:tcPr>
          <w:p w14:paraId="1CE1ABCF" w14:textId="77777777" w:rsidR="001B21B3" w:rsidRPr="00E5461C" w:rsidRDefault="001B21B3" w:rsidP="000F29B6">
            <w:pPr>
              <w:rPr>
                <w:rFonts w:ascii="Times New Roman" w:hAnsi="Times New Roman"/>
                <w:sz w:val="28"/>
                <w:szCs w:val="28"/>
              </w:rPr>
            </w:pPr>
            <w:r w:rsidRPr="00E5461C">
              <w:rPr>
                <w:rFonts w:ascii="Times New Roman" w:hAnsi="Times New Roman"/>
                <w:sz w:val="28"/>
                <w:szCs w:val="28"/>
              </w:rPr>
              <w:t xml:space="preserve">УПБ </w:t>
            </w:r>
          </w:p>
        </w:tc>
        <w:tc>
          <w:tcPr>
            <w:tcW w:w="4163" w:type="pct"/>
          </w:tcPr>
          <w:p w14:paraId="1888E3F7" w14:textId="77777777" w:rsidR="001B21B3" w:rsidRPr="00E5461C" w:rsidRDefault="00E7567A" w:rsidP="000F29B6">
            <w:pPr>
              <w:rPr>
                <w:rFonts w:ascii="Times New Roman" w:hAnsi="Times New Roman"/>
                <w:sz w:val="28"/>
                <w:szCs w:val="28"/>
              </w:rPr>
            </w:pPr>
            <w:r w:rsidRPr="00E5461C">
              <w:rPr>
                <w:rFonts w:ascii="Times New Roman" w:hAnsi="Times New Roman"/>
                <w:sz w:val="28"/>
                <w:szCs w:val="28"/>
              </w:rPr>
              <w:t>У</w:t>
            </w:r>
            <w:r w:rsidR="001B21B3" w:rsidRPr="00E5461C">
              <w:rPr>
                <w:rFonts w:ascii="Times New Roman" w:hAnsi="Times New Roman"/>
                <w:sz w:val="28"/>
                <w:szCs w:val="28"/>
              </w:rPr>
              <w:t>гроза прерывания беременности</w:t>
            </w:r>
          </w:p>
        </w:tc>
      </w:tr>
      <w:tr w:rsidR="00E5461C" w:rsidRPr="00E5461C" w14:paraId="79FCF673" w14:textId="77777777" w:rsidTr="00E5461C">
        <w:tc>
          <w:tcPr>
            <w:tcW w:w="837" w:type="pct"/>
          </w:tcPr>
          <w:p w14:paraId="10AF72C7"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ЦМВ</w:t>
            </w:r>
            <w:r w:rsidRPr="00E5461C">
              <w:rPr>
                <w:rFonts w:ascii="Times New Roman" w:eastAsia="SimSun" w:hAnsi="Times New Roman"/>
                <w:sz w:val="28"/>
                <w:szCs w:val="28"/>
                <w:lang w:eastAsia="ar-SA"/>
              </w:rPr>
              <w:tab/>
            </w:r>
          </w:p>
        </w:tc>
        <w:tc>
          <w:tcPr>
            <w:tcW w:w="4163" w:type="pct"/>
          </w:tcPr>
          <w:p w14:paraId="35D2FB3C"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Цитомегаловирус</w:t>
            </w:r>
          </w:p>
        </w:tc>
      </w:tr>
      <w:tr w:rsidR="00E5461C" w:rsidRPr="00E5461C" w14:paraId="3948C8CE" w14:textId="77777777" w:rsidTr="00E5461C">
        <w:tc>
          <w:tcPr>
            <w:tcW w:w="837" w:type="pct"/>
          </w:tcPr>
          <w:p w14:paraId="788788D1" w14:textId="77777777" w:rsidR="001B21B3" w:rsidRPr="00E5461C" w:rsidRDefault="001B21B3" w:rsidP="000F29B6">
            <w:pPr>
              <w:rPr>
                <w:rFonts w:ascii="Times New Roman" w:hAnsi="Times New Roman"/>
                <w:sz w:val="28"/>
                <w:szCs w:val="28"/>
              </w:rPr>
            </w:pPr>
            <w:r w:rsidRPr="00E5461C">
              <w:rPr>
                <w:rFonts w:ascii="Times New Roman" w:hAnsi="Times New Roman"/>
                <w:sz w:val="28"/>
                <w:szCs w:val="28"/>
              </w:rPr>
              <w:t xml:space="preserve">ЦНС </w:t>
            </w:r>
          </w:p>
        </w:tc>
        <w:tc>
          <w:tcPr>
            <w:tcW w:w="4163" w:type="pct"/>
          </w:tcPr>
          <w:p w14:paraId="0298C1A0" w14:textId="77777777" w:rsidR="001B21B3" w:rsidRPr="00E5461C" w:rsidRDefault="00E7567A" w:rsidP="000F29B6">
            <w:pPr>
              <w:rPr>
                <w:rFonts w:ascii="Times New Roman" w:hAnsi="Times New Roman"/>
                <w:sz w:val="28"/>
                <w:szCs w:val="28"/>
              </w:rPr>
            </w:pPr>
            <w:r w:rsidRPr="00E5461C">
              <w:rPr>
                <w:rFonts w:ascii="Times New Roman" w:hAnsi="Times New Roman"/>
                <w:sz w:val="28"/>
                <w:szCs w:val="28"/>
              </w:rPr>
              <w:t>Ц</w:t>
            </w:r>
            <w:r w:rsidR="001B21B3" w:rsidRPr="00E5461C">
              <w:rPr>
                <w:rFonts w:ascii="Times New Roman" w:hAnsi="Times New Roman"/>
                <w:sz w:val="28"/>
                <w:szCs w:val="28"/>
              </w:rPr>
              <w:t>ентральная нервная система</w:t>
            </w:r>
          </w:p>
        </w:tc>
      </w:tr>
      <w:tr w:rsidR="00E5461C" w:rsidRPr="00E5461C" w14:paraId="3C1A740A" w14:textId="77777777" w:rsidTr="00E5461C">
        <w:tc>
          <w:tcPr>
            <w:tcW w:w="837" w:type="pct"/>
          </w:tcPr>
          <w:p w14:paraId="384C4AB9" w14:textId="77777777" w:rsidR="001B21B3" w:rsidRPr="00E5461C" w:rsidRDefault="001B21B3" w:rsidP="000F29B6">
            <w:pPr>
              <w:rPr>
                <w:rFonts w:ascii="Times New Roman" w:hAnsi="Times New Roman"/>
                <w:sz w:val="28"/>
                <w:szCs w:val="28"/>
              </w:rPr>
            </w:pPr>
            <w:r w:rsidRPr="00E5461C">
              <w:rPr>
                <w:rFonts w:ascii="Times New Roman" w:hAnsi="Times New Roman"/>
                <w:sz w:val="28"/>
                <w:szCs w:val="28"/>
              </w:rPr>
              <w:lastRenderedPageBreak/>
              <w:t xml:space="preserve">ЦРБ </w:t>
            </w:r>
          </w:p>
        </w:tc>
        <w:tc>
          <w:tcPr>
            <w:tcW w:w="4163" w:type="pct"/>
          </w:tcPr>
          <w:p w14:paraId="61DB7B6A" w14:textId="77777777" w:rsidR="001B21B3" w:rsidRPr="00E5461C" w:rsidRDefault="00E7567A" w:rsidP="000F29B6">
            <w:pPr>
              <w:rPr>
                <w:rFonts w:ascii="Times New Roman" w:hAnsi="Times New Roman"/>
                <w:sz w:val="28"/>
                <w:szCs w:val="28"/>
              </w:rPr>
            </w:pPr>
            <w:r w:rsidRPr="00E5461C">
              <w:rPr>
                <w:rFonts w:ascii="Times New Roman" w:hAnsi="Times New Roman"/>
                <w:sz w:val="28"/>
                <w:szCs w:val="28"/>
              </w:rPr>
              <w:t>Ц</w:t>
            </w:r>
            <w:r w:rsidR="001B21B3" w:rsidRPr="00E5461C">
              <w:rPr>
                <w:rFonts w:ascii="Times New Roman" w:hAnsi="Times New Roman"/>
                <w:sz w:val="28"/>
                <w:szCs w:val="28"/>
              </w:rPr>
              <w:t>ентральная районная больница</w:t>
            </w:r>
          </w:p>
        </w:tc>
      </w:tr>
      <w:tr w:rsidR="00E5461C" w:rsidRPr="00E5461C" w14:paraId="4B7E33DC" w14:textId="77777777" w:rsidTr="00E5461C">
        <w:tc>
          <w:tcPr>
            <w:tcW w:w="837" w:type="pct"/>
          </w:tcPr>
          <w:p w14:paraId="5DE27800" w14:textId="77777777" w:rsidR="001B21B3" w:rsidRPr="00E5461C" w:rsidRDefault="001B21B3" w:rsidP="000F29B6">
            <w:pPr>
              <w:rPr>
                <w:rFonts w:ascii="Times New Roman" w:hAnsi="Times New Roman"/>
                <w:sz w:val="28"/>
                <w:szCs w:val="28"/>
              </w:rPr>
            </w:pPr>
            <w:r w:rsidRPr="00E5461C">
              <w:rPr>
                <w:rFonts w:ascii="Times New Roman" w:hAnsi="Times New Roman"/>
                <w:sz w:val="28"/>
                <w:szCs w:val="28"/>
              </w:rPr>
              <w:t xml:space="preserve">ШОП </w:t>
            </w:r>
          </w:p>
        </w:tc>
        <w:tc>
          <w:tcPr>
            <w:tcW w:w="4163" w:type="pct"/>
          </w:tcPr>
          <w:p w14:paraId="54228612" w14:textId="77777777" w:rsidR="001B21B3" w:rsidRPr="00E5461C" w:rsidRDefault="00E7567A" w:rsidP="000F29B6">
            <w:pPr>
              <w:rPr>
                <w:rFonts w:ascii="Times New Roman" w:hAnsi="Times New Roman"/>
                <w:sz w:val="28"/>
                <w:szCs w:val="28"/>
              </w:rPr>
            </w:pPr>
            <w:r w:rsidRPr="00E5461C">
              <w:rPr>
                <w:rFonts w:ascii="Times New Roman" w:hAnsi="Times New Roman"/>
                <w:sz w:val="28"/>
                <w:szCs w:val="28"/>
              </w:rPr>
              <w:t>Ш</w:t>
            </w:r>
            <w:r w:rsidR="001B21B3" w:rsidRPr="00E5461C">
              <w:rPr>
                <w:rFonts w:ascii="Times New Roman" w:hAnsi="Times New Roman"/>
                <w:sz w:val="28"/>
                <w:szCs w:val="28"/>
              </w:rPr>
              <w:t>ейный отдел позвоночника</w:t>
            </w:r>
          </w:p>
        </w:tc>
      </w:tr>
      <w:tr w:rsidR="00E5461C" w:rsidRPr="00E5461C" w14:paraId="7843E5DA" w14:textId="77777777" w:rsidTr="00E5461C">
        <w:tc>
          <w:tcPr>
            <w:tcW w:w="837" w:type="pct"/>
          </w:tcPr>
          <w:p w14:paraId="43985829" w14:textId="77777777" w:rsidR="001B21B3" w:rsidRPr="00E5461C" w:rsidRDefault="001B21B3" w:rsidP="000F29B6">
            <w:pPr>
              <w:suppressAutoHyphens/>
              <w:jc w:val="both"/>
              <w:rPr>
                <w:rFonts w:ascii="Times New Roman" w:eastAsia="SimSun" w:hAnsi="Times New Roman"/>
                <w:sz w:val="28"/>
                <w:szCs w:val="28"/>
                <w:lang w:eastAsia="ar-SA"/>
              </w:rPr>
            </w:pPr>
            <w:r w:rsidRPr="00E5461C">
              <w:rPr>
                <w:rFonts w:ascii="Times New Roman" w:eastAsia="SimSun" w:hAnsi="Times New Roman"/>
                <w:sz w:val="28"/>
                <w:szCs w:val="28"/>
                <w:lang w:eastAsia="ar-SA"/>
              </w:rPr>
              <w:t>ЭНМТ</w:t>
            </w:r>
          </w:p>
        </w:tc>
        <w:tc>
          <w:tcPr>
            <w:tcW w:w="4163" w:type="pct"/>
          </w:tcPr>
          <w:p w14:paraId="467B038C" w14:textId="77777777" w:rsidR="001B21B3" w:rsidRPr="00E5461C" w:rsidRDefault="00E7567A" w:rsidP="000F29B6">
            <w:pPr>
              <w:pStyle w:val="1"/>
              <w:numPr>
                <w:ilvl w:val="0"/>
                <w:numId w:val="0"/>
              </w:numPr>
              <w:shd w:val="clear" w:color="auto" w:fill="FFFFFF"/>
              <w:outlineLvl w:val="0"/>
              <w:rPr>
                <w:rFonts w:eastAsia="SimSun"/>
                <w:szCs w:val="28"/>
                <w:lang w:eastAsia="ar-SA"/>
              </w:rPr>
            </w:pPr>
            <w:r w:rsidRPr="00E5461C">
              <w:rPr>
                <w:szCs w:val="28"/>
              </w:rPr>
              <w:t>Э</w:t>
            </w:r>
            <w:r w:rsidR="001B21B3" w:rsidRPr="00E5461C">
              <w:rPr>
                <w:szCs w:val="28"/>
              </w:rPr>
              <w:t>кстремально низкая масса тела</w:t>
            </w:r>
          </w:p>
        </w:tc>
      </w:tr>
    </w:tbl>
    <w:p w14:paraId="5FD5CDC9" w14:textId="77777777" w:rsidR="00053A8F" w:rsidRPr="00E5461C" w:rsidRDefault="00053A8F" w:rsidP="000F29B6">
      <w:pPr>
        <w:spacing w:after="0" w:line="240" w:lineRule="auto"/>
        <w:rPr>
          <w:rFonts w:ascii="Times New Roman" w:hAnsi="Times New Roman"/>
          <w:sz w:val="28"/>
          <w:szCs w:val="28"/>
        </w:rPr>
      </w:pPr>
      <w:r w:rsidRPr="00E5461C">
        <w:rPr>
          <w:rFonts w:ascii="Times New Roman" w:hAnsi="Times New Roman"/>
          <w:sz w:val="28"/>
          <w:szCs w:val="28"/>
        </w:rPr>
        <w:t>ООН</w:t>
      </w:r>
      <w:r w:rsidRPr="00E5461C">
        <w:rPr>
          <w:rFonts w:ascii="Times New Roman" w:hAnsi="Times New Roman"/>
          <w:sz w:val="28"/>
          <w:szCs w:val="28"/>
        </w:rPr>
        <w:tab/>
      </w:r>
      <w:r w:rsidRPr="00E5461C">
        <w:rPr>
          <w:rFonts w:ascii="Times New Roman" w:hAnsi="Times New Roman"/>
          <w:sz w:val="28"/>
          <w:szCs w:val="28"/>
        </w:rPr>
        <w:tab/>
      </w:r>
      <w:r w:rsidR="00E01E29" w:rsidRPr="00E5461C">
        <w:rPr>
          <w:rFonts w:ascii="Times New Roman" w:hAnsi="Times New Roman"/>
          <w:sz w:val="28"/>
          <w:szCs w:val="28"/>
        </w:rPr>
        <w:t xml:space="preserve">  </w:t>
      </w:r>
      <w:r w:rsidRPr="00E5461C">
        <w:rPr>
          <w:rFonts w:ascii="Times New Roman" w:hAnsi="Times New Roman"/>
          <w:sz w:val="28"/>
          <w:szCs w:val="28"/>
        </w:rPr>
        <w:t>Организация Объединенных Наций</w:t>
      </w:r>
    </w:p>
    <w:p w14:paraId="28447FF2" w14:textId="77777777" w:rsidR="00053A8F" w:rsidRPr="00E5461C" w:rsidRDefault="00053A8F" w:rsidP="000F29B6">
      <w:pPr>
        <w:spacing w:after="0" w:line="240" w:lineRule="auto"/>
        <w:rPr>
          <w:rFonts w:ascii="Times New Roman" w:hAnsi="Times New Roman"/>
          <w:sz w:val="28"/>
          <w:szCs w:val="28"/>
        </w:rPr>
      </w:pPr>
      <w:r w:rsidRPr="00E5461C">
        <w:rPr>
          <w:rFonts w:ascii="Times New Roman" w:hAnsi="Times New Roman"/>
          <w:sz w:val="28"/>
          <w:szCs w:val="28"/>
        </w:rPr>
        <w:t>МКФ</w:t>
      </w:r>
      <w:r w:rsidRPr="00E5461C">
        <w:rPr>
          <w:rFonts w:ascii="Times New Roman" w:hAnsi="Times New Roman"/>
          <w:sz w:val="28"/>
          <w:szCs w:val="28"/>
        </w:rPr>
        <w:tab/>
      </w:r>
      <w:r w:rsidR="00E01E29" w:rsidRPr="00E5461C">
        <w:rPr>
          <w:rFonts w:ascii="Times New Roman" w:hAnsi="Times New Roman"/>
          <w:sz w:val="28"/>
          <w:szCs w:val="28"/>
        </w:rPr>
        <w:t xml:space="preserve">            </w:t>
      </w:r>
      <w:r w:rsidRPr="00E5461C">
        <w:rPr>
          <w:rFonts w:ascii="Times New Roman" w:hAnsi="Times New Roman"/>
          <w:sz w:val="28"/>
          <w:szCs w:val="28"/>
        </w:rPr>
        <w:t xml:space="preserve">Международная Классификация Функционирования, </w:t>
      </w:r>
      <w:r w:rsidR="00E01E29" w:rsidRPr="00E5461C">
        <w:rPr>
          <w:rFonts w:ascii="Times New Roman" w:hAnsi="Times New Roman"/>
          <w:sz w:val="28"/>
          <w:szCs w:val="28"/>
        </w:rPr>
        <w:t xml:space="preserve">      </w:t>
      </w:r>
      <w:r w:rsidR="00A420EE" w:rsidRPr="00E5461C">
        <w:rPr>
          <w:rFonts w:ascii="Times New Roman" w:hAnsi="Times New Roman"/>
          <w:sz w:val="28"/>
          <w:szCs w:val="28"/>
        </w:rPr>
        <w:t xml:space="preserve">       </w:t>
      </w:r>
      <w:r w:rsidR="00E7567A" w:rsidRPr="00E5461C">
        <w:rPr>
          <w:rFonts w:ascii="Times New Roman" w:hAnsi="Times New Roman"/>
          <w:sz w:val="28"/>
          <w:szCs w:val="28"/>
        </w:rPr>
        <w:t xml:space="preserve">         </w:t>
      </w:r>
      <w:r w:rsidRPr="00E5461C">
        <w:rPr>
          <w:rFonts w:ascii="Times New Roman" w:hAnsi="Times New Roman"/>
          <w:sz w:val="28"/>
          <w:szCs w:val="28"/>
        </w:rPr>
        <w:t>Ограничений Жизнедеятельности и Здоровья</w:t>
      </w:r>
    </w:p>
    <w:p w14:paraId="66ED3E47" w14:textId="77777777" w:rsidR="00053A8F" w:rsidRPr="00E5461C" w:rsidRDefault="00053A8F" w:rsidP="000F29B6">
      <w:pPr>
        <w:spacing w:after="0" w:line="240" w:lineRule="auto"/>
        <w:jc w:val="both"/>
        <w:rPr>
          <w:rFonts w:ascii="Times New Roman" w:hAnsi="Times New Roman"/>
          <w:sz w:val="28"/>
          <w:szCs w:val="28"/>
          <w:lang w:val="en-US"/>
        </w:rPr>
      </w:pPr>
      <w:r w:rsidRPr="00E5461C">
        <w:rPr>
          <w:rFonts w:ascii="Times New Roman" w:hAnsi="Times New Roman"/>
          <w:sz w:val="28"/>
          <w:szCs w:val="28"/>
        </w:rPr>
        <w:t>МСЭК</w:t>
      </w:r>
      <w:r w:rsidR="00963221" w:rsidRPr="00E5461C">
        <w:rPr>
          <w:rFonts w:ascii="Times New Roman" w:hAnsi="Times New Roman"/>
          <w:sz w:val="28"/>
          <w:szCs w:val="28"/>
          <w:lang w:val="en-US"/>
        </w:rPr>
        <w:tab/>
        <w:t xml:space="preserve"> Медико</w:t>
      </w:r>
      <w:r w:rsidRPr="00E5461C">
        <w:rPr>
          <w:rFonts w:ascii="Times New Roman" w:hAnsi="Times New Roman"/>
          <w:sz w:val="28"/>
          <w:szCs w:val="28"/>
          <w:lang w:val="en-US"/>
        </w:rPr>
        <w:t>-</w:t>
      </w:r>
      <w:r w:rsidRPr="00E5461C">
        <w:rPr>
          <w:rFonts w:ascii="Times New Roman" w:hAnsi="Times New Roman"/>
          <w:sz w:val="28"/>
          <w:szCs w:val="28"/>
        </w:rPr>
        <w:t>социальная</w:t>
      </w:r>
      <w:r w:rsidRPr="00E5461C">
        <w:rPr>
          <w:rFonts w:ascii="Times New Roman" w:hAnsi="Times New Roman"/>
          <w:sz w:val="28"/>
          <w:szCs w:val="28"/>
          <w:lang w:val="en-US"/>
        </w:rPr>
        <w:t xml:space="preserve"> </w:t>
      </w:r>
      <w:r w:rsidRPr="00E5461C">
        <w:rPr>
          <w:rFonts w:ascii="Times New Roman" w:hAnsi="Times New Roman"/>
          <w:sz w:val="28"/>
          <w:szCs w:val="28"/>
        </w:rPr>
        <w:t>экспертная</w:t>
      </w:r>
      <w:r w:rsidRPr="00E5461C">
        <w:rPr>
          <w:rFonts w:ascii="Times New Roman" w:hAnsi="Times New Roman"/>
          <w:sz w:val="28"/>
          <w:szCs w:val="28"/>
          <w:lang w:val="en-US"/>
        </w:rPr>
        <w:t xml:space="preserve"> </w:t>
      </w:r>
      <w:r w:rsidRPr="00E5461C">
        <w:rPr>
          <w:rFonts w:ascii="Times New Roman" w:hAnsi="Times New Roman"/>
          <w:sz w:val="28"/>
          <w:szCs w:val="28"/>
        </w:rPr>
        <w:t>комиссия</w:t>
      </w:r>
    </w:p>
    <w:p w14:paraId="367B220E" w14:textId="77777777" w:rsidR="00053A8F" w:rsidRPr="00E5461C" w:rsidRDefault="00053A8F" w:rsidP="000F29B6">
      <w:pPr>
        <w:spacing w:after="0" w:line="240" w:lineRule="auto"/>
        <w:jc w:val="both"/>
        <w:rPr>
          <w:rFonts w:ascii="Times New Roman" w:hAnsi="Times New Roman"/>
          <w:sz w:val="28"/>
          <w:szCs w:val="28"/>
          <w:lang w:val="en-US"/>
        </w:rPr>
      </w:pPr>
      <w:r w:rsidRPr="00E5461C">
        <w:rPr>
          <w:rFonts w:ascii="Times New Roman" w:hAnsi="Times New Roman"/>
          <w:sz w:val="28"/>
          <w:szCs w:val="28"/>
        </w:rPr>
        <w:t>ЮНИСЕФ</w:t>
      </w:r>
      <w:r w:rsidRPr="00E5461C">
        <w:rPr>
          <w:rFonts w:ascii="Times New Roman" w:hAnsi="Times New Roman"/>
          <w:sz w:val="28"/>
          <w:szCs w:val="28"/>
          <w:lang w:val="en-US"/>
        </w:rPr>
        <w:tab/>
      </w:r>
      <w:r w:rsidR="00E01E29" w:rsidRPr="00E5461C">
        <w:rPr>
          <w:rFonts w:ascii="Times New Roman" w:hAnsi="Times New Roman"/>
          <w:sz w:val="28"/>
          <w:szCs w:val="28"/>
          <w:lang w:val="en-US"/>
        </w:rPr>
        <w:t xml:space="preserve">  </w:t>
      </w:r>
      <w:r w:rsidRPr="00E5461C">
        <w:rPr>
          <w:rFonts w:ascii="Times New Roman" w:hAnsi="Times New Roman"/>
          <w:sz w:val="28"/>
          <w:szCs w:val="28"/>
          <w:lang w:val="en-US"/>
        </w:rPr>
        <w:t>United Nations International Children’s Emergency Fund</w:t>
      </w:r>
    </w:p>
    <w:p w14:paraId="2CD63B05" w14:textId="77777777" w:rsidR="00053A8F" w:rsidRPr="00E5461C" w:rsidRDefault="00053A8F" w:rsidP="000F29B6">
      <w:pPr>
        <w:spacing w:after="0" w:line="240" w:lineRule="auto"/>
        <w:jc w:val="both"/>
        <w:rPr>
          <w:rFonts w:ascii="Times New Roman" w:hAnsi="Times New Roman"/>
          <w:sz w:val="28"/>
          <w:szCs w:val="28"/>
        </w:rPr>
      </w:pPr>
      <w:r w:rsidRPr="00E5461C">
        <w:rPr>
          <w:rFonts w:ascii="Times New Roman" w:hAnsi="Times New Roman"/>
          <w:sz w:val="28"/>
          <w:szCs w:val="28"/>
        </w:rPr>
        <w:t>NHIS</w:t>
      </w:r>
      <w:r w:rsidRPr="00E5461C">
        <w:rPr>
          <w:rFonts w:ascii="Times New Roman" w:hAnsi="Times New Roman"/>
          <w:sz w:val="28"/>
          <w:szCs w:val="28"/>
        </w:rPr>
        <w:tab/>
      </w:r>
      <w:r w:rsidRPr="00E5461C">
        <w:rPr>
          <w:rFonts w:ascii="Times New Roman" w:hAnsi="Times New Roman"/>
          <w:sz w:val="28"/>
          <w:szCs w:val="28"/>
        </w:rPr>
        <w:tab/>
      </w:r>
      <w:r w:rsidR="00E01E29" w:rsidRPr="00E5461C">
        <w:rPr>
          <w:rFonts w:ascii="Times New Roman" w:hAnsi="Times New Roman"/>
          <w:sz w:val="28"/>
          <w:szCs w:val="28"/>
        </w:rPr>
        <w:t xml:space="preserve">  </w:t>
      </w:r>
      <w:r w:rsidRPr="00E5461C">
        <w:rPr>
          <w:rFonts w:ascii="Times New Roman" w:hAnsi="Times New Roman"/>
          <w:sz w:val="28"/>
          <w:szCs w:val="28"/>
        </w:rPr>
        <w:t xml:space="preserve">National Health Interview Survey </w:t>
      </w:r>
    </w:p>
    <w:p w14:paraId="31A2F0AE" w14:textId="77777777" w:rsidR="00053A8F" w:rsidRPr="00E5461C" w:rsidRDefault="00053A8F" w:rsidP="000F29B6">
      <w:pPr>
        <w:spacing w:after="0" w:line="240" w:lineRule="auto"/>
        <w:jc w:val="both"/>
        <w:rPr>
          <w:rFonts w:ascii="Times New Roman" w:hAnsi="Times New Roman"/>
          <w:sz w:val="28"/>
          <w:szCs w:val="28"/>
        </w:rPr>
      </w:pPr>
      <w:r w:rsidRPr="00E5461C">
        <w:rPr>
          <w:rFonts w:ascii="Times New Roman" w:hAnsi="Times New Roman"/>
          <w:sz w:val="28"/>
          <w:szCs w:val="28"/>
        </w:rPr>
        <w:t>МКФ-ДП</w:t>
      </w:r>
      <w:r w:rsidRPr="00E5461C">
        <w:rPr>
          <w:rFonts w:ascii="Times New Roman" w:hAnsi="Times New Roman"/>
          <w:sz w:val="28"/>
          <w:szCs w:val="28"/>
        </w:rPr>
        <w:tab/>
      </w:r>
      <w:r w:rsidR="00E01E29" w:rsidRPr="00E5461C">
        <w:rPr>
          <w:rFonts w:ascii="Times New Roman" w:hAnsi="Times New Roman"/>
          <w:sz w:val="28"/>
          <w:szCs w:val="28"/>
        </w:rPr>
        <w:t xml:space="preserve">  </w:t>
      </w:r>
      <w:r w:rsidRPr="00E5461C">
        <w:rPr>
          <w:rFonts w:ascii="Times New Roman" w:hAnsi="Times New Roman"/>
          <w:sz w:val="28"/>
          <w:szCs w:val="28"/>
        </w:rPr>
        <w:t xml:space="preserve">Международная Классификация Функционирования, </w:t>
      </w:r>
      <w:r w:rsidR="00E7567A" w:rsidRPr="00E5461C">
        <w:rPr>
          <w:rFonts w:ascii="Times New Roman" w:hAnsi="Times New Roman"/>
          <w:sz w:val="28"/>
          <w:szCs w:val="28"/>
        </w:rPr>
        <w:t xml:space="preserve">   </w:t>
      </w:r>
      <w:r w:rsidRPr="00E5461C">
        <w:rPr>
          <w:rFonts w:ascii="Times New Roman" w:hAnsi="Times New Roman"/>
          <w:sz w:val="28"/>
          <w:szCs w:val="28"/>
        </w:rPr>
        <w:t>Ограничений Жизнедеятельности и Здоровья детей и подростков</w:t>
      </w:r>
    </w:p>
    <w:p w14:paraId="52F81016" w14:textId="77777777" w:rsidR="00053A8F" w:rsidRPr="00E5461C" w:rsidRDefault="00053A8F" w:rsidP="000F29B6">
      <w:pPr>
        <w:spacing w:after="0" w:line="240" w:lineRule="auto"/>
        <w:jc w:val="both"/>
        <w:rPr>
          <w:rFonts w:ascii="Times New Roman" w:hAnsi="Times New Roman"/>
          <w:sz w:val="28"/>
          <w:szCs w:val="28"/>
        </w:rPr>
      </w:pPr>
      <w:r w:rsidRPr="00E5461C">
        <w:rPr>
          <w:rFonts w:ascii="Times New Roman" w:hAnsi="Times New Roman"/>
          <w:sz w:val="28"/>
          <w:szCs w:val="28"/>
        </w:rPr>
        <w:t>ОЖД</w:t>
      </w:r>
      <w:r w:rsidRPr="00E5461C">
        <w:rPr>
          <w:rFonts w:ascii="Times New Roman" w:hAnsi="Times New Roman"/>
          <w:sz w:val="28"/>
          <w:szCs w:val="28"/>
        </w:rPr>
        <w:tab/>
      </w:r>
      <w:r w:rsidRPr="00E5461C">
        <w:rPr>
          <w:rFonts w:ascii="Times New Roman" w:hAnsi="Times New Roman"/>
          <w:sz w:val="28"/>
          <w:szCs w:val="28"/>
        </w:rPr>
        <w:tab/>
      </w:r>
      <w:r w:rsidR="00E01E29" w:rsidRPr="00E5461C">
        <w:rPr>
          <w:rFonts w:ascii="Times New Roman" w:hAnsi="Times New Roman"/>
          <w:sz w:val="28"/>
          <w:szCs w:val="28"/>
        </w:rPr>
        <w:t xml:space="preserve">   </w:t>
      </w:r>
      <w:r w:rsidRPr="00E5461C">
        <w:rPr>
          <w:rFonts w:ascii="Times New Roman" w:hAnsi="Times New Roman"/>
          <w:sz w:val="28"/>
          <w:szCs w:val="28"/>
        </w:rPr>
        <w:t>Ограничения жизнедеятельности</w:t>
      </w:r>
    </w:p>
    <w:p w14:paraId="118E03C5" w14:textId="77777777" w:rsidR="00053A8F" w:rsidRPr="00E5461C" w:rsidRDefault="00053A8F" w:rsidP="000F29B6">
      <w:pPr>
        <w:spacing w:after="0" w:line="240" w:lineRule="auto"/>
        <w:jc w:val="both"/>
        <w:rPr>
          <w:rFonts w:ascii="Times New Roman" w:hAnsi="Times New Roman"/>
          <w:sz w:val="28"/>
          <w:szCs w:val="28"/>
        </w:rPr>
      </w:pPr>
    </w:p>
    <w:p w14:paraId="10336600" w14:textId="77777777" w:rsidR="00053A8F" w:rsidRPr="00E5461C" w:rsidRDefault="00053A8F" w:rsidP="000F29B6">
      <w:pPr>
        <w:spacing w:after="0" w:line="240" w:lineRule="auto"/>
        <w:jc w:val="both"/>
        <w:rPr>
          <w:rFonts w:ascii="Times New Roman" w:hAnsi="Times New Roman"/>
          <w:sz w:val="28"/>
          <w:szCs w:val="28"/>
        </w:rPr>
      </w:pPr>
    </w:p>
    <w:p w14:paraId="1EDCC1C7" w14:textId="77777777" w:rsidR="00053A8F" w:rsidRPr="00E5461C" w:rsidRDefault="00053A8F" w:rsidP="000F29B6">
      <w:pPr>
        <w:spacing w:after="0" w:line="240" w:lineRule="auto"/>
        <w:rPr>
          <w:rFonts w:ascii="Times New Roman" w:hAnsi="Times New Roman"/>
          <w:sz w:val="28"/>
          <w:szCs w:val="28"/>
        </w:rPr>
      </w:pPr>
    </w:p>
    <w:p w14:paraId="1602B67A" w14:textId="77777777" w:rsidR="00053A8F" w:rsidRPr="00E5461C" w:rsidRDefault="00053A8F" w:rsidP="000F29B6">
      <w:pPr>
        <w:spacing w:after="0" w:line="240" w:lineRule="auto"/>
        <w:rPr>
          <w:rFonts w:ascii="Times New Roman" w:hAnsi="Times New Roman"/>
          <w:sz w:val="28"/>
          <w:szCs w:val="28"/>
        </w:rPr>
      </w:pPr>
    </w:p>
    <w:p w14:paraId="011F2F3B" w14:textId="77777777" w:rsidR="00053A8F" w:rsidRPr="00E5461C" w:rsidRDefault="00053A8F" w:rsidP="000F29B6">
      <w:pPr>
        <w:spacing w:after="0" w:line="240" w:lineRule="auto"/>
        <w:rPr>
          <w:rFonts w:ascii="Times New Roman" w:hAnsi="Times New Roman"/>
          <w:sz w:val="28"/>
          <w:szCs w:val="28"/>
        </w:rPr>
      </w:pPr>
    </w:p>
    <w:p w14:paraId="246393CC" w14:textId="77777777" w:rsidR="00053A8F" w:rsidRPr="00E5461C" w:rsidRDefault="00053A8F" w:rsidP="000F29B6">
      <w:pPr>
        <w:spacing w:after="0" w:line="240" w:lineRule="auto"/>
        <w:rPr>
          <w:rFonts w:ascii="Times New Roman" w:hAnsi="Times New Roman"/>
          <w:sz w:val="28"/>
          <w:szCs w:val="28"/>
        </w:rPr>
      </w:pPr>
    </w:p>
    <w:bookmarkEnd w:id="0"/>
    <w:p w14:paraId="1B29B6C7" w14:textId="77777777" w:rsidR="00053A8F" w:rsidRPr="00E5461C" w:rsidRDefault="00053A8F" w:rsidP="000F29B6">
      <w:pPr>
        <w:spacing w:after="0" w:line="240" w:lineRule="auto"/>
        <w:rPr>
          <w:rFonts w:ascii="Times New Roman" w:hAnsi="Times New Roman"/>
          <w:sz w:val="28"/>
          <w:szCs w:val="28"/>
        </w:rPr>
      </w:pPr>
    </w:p>
    <w:p w14:paraId="2A55C214" w14:textId="77777777" w:rsidR="00053A8F" w:rsidRPr="00E5461C" w:rsidRDefault="00053A8F" w:rsidP="000F29B6">
      <w:pPr>
        <w:spacing w:after="0" w:line="240" w:lineRule="auto"/>
        <w:rPr>
          <w:rFonts w:ascii="Times New Roman" w:hAnsi="Times New Roman"/>
          <w:sz w:val="28"/>
          <w:szCs w:val="28"/>
        </w:rPr>
      </w:pPr>
    </w:p>
    <w:p w14:paraId="370349ED" w14:textId="77777777" w:rsidR="00053A8F" w:rsidRPr="00E5461C" w:rsidRDefault="00053A8F" w:rsidP="000F29B6">
      <w:pPr>
        <w:spacing w:after="0" w:line="240" w:lineRule="auto"/>
        <w:rPr>
          <w:rFonts w:ascii="Times New Roman" w:hAnsi="Times New Roman"/>
          <w:sz w:val="28"/>
          <w:szCs w:val="28"/>
        </w:rPr>
      </w:pPr>
    </w:p>
    <w:p w14:paraId="1437E453" w14:textId="77777777" w:rsidR="00E7567A" w:rsidRPr="00E5461C" w:rsidRDefault="00E7567A" w:rsidP="00A81EC6">
      <w:pPr>
        <w:spacing w:after="0" w:line="240" w:lineRule="auto"/>
        <w:rPr>
          <w:rFonts w:ascii="Times New Roman" w:hAnsi="Times New Roman"/>
          <w:sz w:val="28"/>
          <w:szCs w:val="28"/>
        </w:rPr>
      </w:pPr>
    </w:p>
    <w:p w14:paraId="3F3F106E" w14:textId="77777777" w:rsidR="00E01E29" w:rsidRPr="00E5461C" w:rsidRDefault="00E01E29" w:rsidP="00A81EC6">
      <w:pPr>
        <w:spacing w:after="0" w:line="240" w:lineRule="auto"/>
        <w:rPr>
          <w:rFonts w:ascii="Times New Roman" w:hAnsi="Times New Roman"/>
          <w:sz w:val="28"/>
          <w:szCs w:val="28"/>
        </w:rPr>
      </w:pPr>
    </w:p>
    <w:p w14:paraId="7166225A" w14:textId="77777777" w:rsidR="00E01E29" w:rsidRPr="00E5461C" w:rsidRDefault="00E01E29" w:rsidP="00A81EC6">
      <w:pPr>
        <w:spacing w:after="0" w:line="240" w:lineRule="auto"/>
        <w:rPr>
          <w:rFonts w:ascii="Times New Roman" w:hAnsi="Times New Roman"/>
          <w:sz w:val="28"/>
          <w:szCs w:val="28"/>
        </w:rPr>
      </w:pPr>
    </w:p>
    <w:p w14:paraId="670131D9" w14:textId="77777777" w:rsidR="00E5461C" w:rsidRPr="00E5461C" w:rsidRDefault="00E5461C" w:rsidP="00EB70C1">
      <w:pPr>
        <w:spacing w:after="0" w:line="240" w:lineRule="auto"/>
        <w:ind w:firstLine="720"/>
        <w:jc w:val="center"/>
        <w:rPr>
          <w:rFonts w:ascii="Times New Roman" w:hAnsi="Times New Roman"/>
          <w:b/>
          <w:sz w:val="28"/>
          <w:szCs w:val="28"/>
        </w:rPr>
      </w:pPr>
      <w:r w:rsidRPr="00E5461C">
        <w:rPr>
          <w:rFonts w:ascii="Times New Roman" w:hAnsi="Times New Roman"/>
          <w:b/>
          <w:sz w:val="28"/>
          <w:szCs w:val="28"/>
        </w:rPr>
        <w:br w:type="page"/>
      </w:r>
    </w:p>
    <w:p w14:paraId="7640C117" w14:textId="5DF3A4AC" w:rsidR="007B6813" w:rsidRPr="00E5461C" w:rsidRDefault="007B6813" w:rsidP="00E5461C">
      <w:pPr>
        <w:spacing w:after="0" w:line="240" w:lineRule="auto"/>
        <w:jc w:val="center"/>
        <w:rPr>
          <w:rFonts w:ascii="Times New Roman" w:hAnsi="Times New Roman"/>
          <w:b/>
          <w:sz w:val="28"/>
          <w:szCs w:val="28"/>
        </w:rPr>
      </w:pPr>
      <w:r w:rsidRPr="00E5461C">
        <w:rPr>
          <w:rFonts w:ascii="Times New Roman" w:hAnsi="Times New Roman"/>
          <w:b/>
          <w:sz w:val="28"/>
          <w:szCs w:val="28"/>
        </w:rPr>
        <w:lastRenderedPageBreak/>
        <w:t>ВВЕДЕНИЕ</w:t>
      </w:r>
    </w:p>
    <w:p w14:paraId="6AF895F1" w14:textId="77777777" w:rsidR="00E5461C" w:rsidRPr="00E5461C" w:rsidRDefault="00E5461C" w:rsidP="00E5461C">
      <w:pPr>
        <w:spacing w:after="0" w:line="240" w:lineRule="auto"/>
        <w:jc w:val="center"/>
        <w:rPr>
          <w:rFonts w:ascii="Times New Roman" w:hAnsi="Times New Roman"/>
          <w:b/>
          <w:sz w:val="28"/>
          <w:szCs w:val="28"/>
        </w:rPr>
      </w:pPr>
    </w:p>
    <w:p w14:paraId="2D3C8CDD" w14:textId="77777777" w:rsidR="00B212C3" w:rsidRPr="00E5461C" w:rsidRDefault="007B6813" w:rsidP="00E5461C">
      <w:pPr>
        <w:tabs>
          <w:tab w:val="left" w:pos="851"/>
        </w:tabs>
        <w:spacing w:after="0" w:line="240" w:lineRule="auto"/>
        <w:ind w:firstLine="567"/>
        <w:jc w:val="both"/>
        <w:rPr>
          <w:rFonts w:ascii="Times New Roman" w:hAnsi="Times New Roman"/>
          <w:sz w:val="28"/>
          <w:szCs w:val="28"/>
        </w:rPr>
      </w:pPr>
      <w:r w:rsidRPr="00E5461C">
        <w:rPr>
          <w:rFonts w:ascii="Times New Roman" w:hAnsi="Times New Roman"/>
          <w:b/>
          <w:sz w:val="28"/>
          <w:szCs w:val="28"/>
        </w:rPr>
        <w:t xml:space="preserve">Актуальность исследования. </w:t>
      </w:r>
      <w:r w:rsidR="001B21B3" w:rsidRPr="00E5461C">
        <w:rPr>
          <w:rFonts w:ascii="Times New Roman" w:hAnsi="Times New Roman"/>
          <w:sz w:val="28"/>
          <w:szCs w:val="28"/>
        </w:rPr>
        <w:t xml:space="preserve"> </w:t>
      </w:r>
      <w:r w:rsidR="005F0F32" w:rsidRPr="00E5461C">
        <w:rPr>
          <w:rFonts w:ascii="Times New Roman" w:hAnsi="Times New Roman"/>
          <w:sz w:val="28"/>
          <w:szCs w:val="28"/>
        </w:rPr>
        <w:t>Здоровье детей и подростков – один из важнейших индикаторов, определяющих экономический, интеллектуальный, культурный и репродуктивный потенциал нации. В Послании «Стратегия Казахстан-2050. Новый политический курс состоявшегося государства»» Президент Республики Казахстан изложил новые принципы социальной политики, обозначив одним из важных приоритетов развития государства на ближайшие годы – защиту детства. В Послании Главы государства Касым-Жомарта Токаева народу Казахстана от 02 сентября 2019 г. также особо выделена проблема семей, «…у которых на попечении находятся дети с ограниченными возможностями. Только по официальной статистике на учете по инвалидности состоит более 80 тысяч детей с ДЦП.  Правительству следует разработать меры по улучшению медицинского и социального сопровождения детей с диагнозом ДЦП...».</w:t>
      </w:r>
      <w:r w:rsidR="00B212C3" w:rsidRPr="00E5461C">
        <w:rPr>
          <w:rFonts w:ascii="Times New Roman" w:hAnsi="Times New Roman"/>
          <w:sz w:val="28"/>
          <w:szCs w:val="28"/>
        </w:rPr>
        <w:t xml:space="preserve"> </w:t>
      </w:r>
      <w:hyperlink r:id="rId18" w:history="1">
        <w:r w:rsidR="00B212C3" w:rsidRPr="00E5461C">
          <w:rPr>
            <w:rStyle w:val="ac"/>
            <w:rFonts w:ascii="Times New Roman" w:hAnsi="Times New Roman"/>
            <w:color w:val="auto"/>
            <w:sz w:val="28"/>
            <w:szCs w:val="28"/>
            <w:u w:val="none"/>
          </w:rPr>
          <w:t>https://primeminister.kz/ru/nationalprojects/</w:t>
        </w:r>
      </w:hyperlink>
      <w:r w:rsidR="00B212C3" w:rsidRPr="00E5461C">
        <w:rPr>
          <w:rFonts w:ascii="Times New Roman" w:hAnsi="Times New Roman"/>
          <w:sz w:val="28"/>
          <w:szCs w:val="28"/>
        </w:rPr>
        <w:t xml:space="preserve"> </w:t>
      </w:r>
    </w:p>
    <w:p w14:paraId="06F4B75B" w14:textId="77777777" w:rsidR="005F0F32" w:rsidRPr="00E5461C" w:rsidRDefault="005F0F32" w:rsidP="00E5461C">
      <w:pPr>
        <w:tabs>
          <w:tab w:val="left" w:pos="851"/>
        </w:tabs>
        <w:spacing w:after="0" w:line="240" w:lineRule="auto"/>
        <w:ind w:firstLine="567"/>
        <w:jc w:val="both"/>
        <w:rPr>
          <w:rFonts w:ascii="Times New Roman" w:hAnsi="Times New Roman"/>
          <w:sz w:val="28"/>
          <w:szCs w:val="28"/>
        </w:rPr>
      </w:pPr>
      <w:r w:rsidRPr="00E5461C">
        <w:rPr>
          <w:rFonts w:ascii="Times New Roman" w:hAnsi="Times New Roman"/>
          <w:sz w:val="28"/>
          <w:szCs w:val="28"/>
        </w:rPr>
        <w:t>Таким образом, забота о детях с ограниченными возможностями является одной из приоритетных задач здравоохранения Казахстана.</w:t>
      </w:r>
    </w:p>
    <w:p w14:paraId="752AD2F4" w14:textId="419E218B" w:rsidR="005F0F32" w:rsidRPr="00E5461C" w:rsidRDefault="005F0F32" w:rsidP="00E5461C">
      <w:pPr>
        <w:tabs>
          <w:tab w:val="left" w:pos="851"/>
        </w:tabs>
        <w:spacing w:after="0" w:line="240" w:lineRule="auto"/>
        <w:ind w:firstLine="567"/>
        <w:jc w:val="both"/>
        <w:rPr>
          <w:rFonts w:ascii="Times New Roman" w:hAnsi="Times New Roman"/>
          <w:sz w:val="28"/>
          <w:szCs w:val="28"/>
        </w:rPr>
      </w:pPr>
      <w:r w:rsidRPr="00E5461C">
        <w:rPr>
          <w:rFonts w:ascii="Times New Roman" w:hAnsi="Times New Roman"/>
          <w:sz w:val="28"/>
          <w:szCs w:val="28"/>
        </w:rPr>
        <w:t>По данным Всемирной организации здравоохранения (ВОЗ) инвалиды составляют 10% всего населения земного шара</w:t>
      </w:r>
      <w:r w:rsidR="00621CBF">
        <w:rPr>
          <w:rFonts w:ascii="Times New Roman" w:hAnsi="Times New Roman"/>
          <w:sz w:val="28"/>
          <w:szCs w:val="28"/>
        </w:rPr>
        <w:t>. Из них 150 миллионов – дети</w:t>
      </w:r>
      <w:r w:rsidRPr="00E5461C">
        <w:rPr>
          <w:rFonts w:ascii="Times New Roman" w:hAnsi="Times New Roman"/>
          <w:sz w:val="28"/>
          <w:szCs w:val="28"/>
        </w:rPr>
        <w:t xml:space="preserve">. По информации Национального генетического Регистра Республики Казахстан в Казахстане ежегодно рождается от 2000 до 3500 детей с врожденной и наследственной патологией, что составляет 20,0-24,3 на 1000 новорожденных. В структуре детской инвалидности лидирующее место (от 30% до 70%) занимает детский церебральный паралич. В Казахстане, по данным статистики, на учете состоит более 44 тысяч детей-инвалидов, из них свыше 10 тысяч детей с диагнозом детский церебральный паралич. </w:t>
      </w:r>
    </w:p>
    <w:p w14:paraId="06EBE3FD" w14:textId="46B42C84" w:rsidR="005F0F32" w:rsidRPr="00E5461C" w:rsidRDefault="005F0F32" w:rsidP="00E5461C">
      <w:pPr>
        <w:tabs>
          <w:tab w:val="left" w:pos="851"/>
        </w:tabs>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Рост заболеваемости детским церебральным параличом за последние десять лет привлекает внимание ученых во всем мире, в том числе и в нашей стране. </w:t>
      </w:r>
    </w:p>
    <w:p w14:paraId="22961271" w14:textId="77777777" w:rsidR="005F0F32" w:rsidRPr="00E5461C" w:rsidRDefault="005F0F32" w:rsidP="00E5461C">
      <w:pPr>
        <w:tabs>
          <w:tab w:val="left" w:pos="851"/>
        </w:tabs>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Это связано не только с улучшением диагностики и учета таких больных, но и со значительным улучшением лечения на самых ранних этапах: реанимация детей с тяжелой родовой травмой и асфиксией, интенсивная терапия в первые дни жизни ребенка. </w:t>
      </w:r>
    </w:p>
    <w:p w14:paraId="724E2EFF" w14:textId="2FCC3E45" w:rsidR="005F0F32" w:rsidRPr="00E5461C" w:rsidRDefault="005F0F32" w:rsidP="00E5461C">
      <w:pPr>
        <w:tabs>
          <w:tab w:val="left" w:pos="851"/>
        </w:tabs>
        <w:spacing w:after="0" w:line="240" w:lineRule="auto"/>
        <w:ind w:firstLine="567"/>
        <w:jc w:val="both"/>
        <w:rPr>
          <w:rFonts w:ascii="Times New Roman" w:hAnsi="Times New Roman"/>
          <w:sz w:val="28"/>
          <w:szCs w:val="28"/>
        </w:rPr>
      </w:pPr>
      <w:r w:rsidRPr="00E5461C">
        <w:rPr>
          <w:rFonts w:ascii="Times New Roman" w:hAnsi="Times New Roman"/>
          <w:sz w:val="28"/>
          <w:szCs w:val="28"/>
        </w:rPr>
        <w:t>Диапазон частоты встречаемости детского церебрального паралича колеблется в широких пределах и в среднем составляет 2,0-5,9 на 1000 родившихся. Многие авторы указывают на связь частоты регистрации детского церебрального паралича и уровня развития общества [</w:t>
      </w:r>
      <w:r w:rsidR="00D40823">
        <w:rPr>
          <w:rFonts w:ascii="Times New Roman" w:hAnsi="Times New Roman"/>
          <w:sz w:val="28"/>
          <w:szCs w:val="28"/>
        </w:rPr>
        <w:t>7</w:t>
      </w:r>
      <w:r w:rsidR="005358EB">
        <w:rPr>
          <w:rFonts w:ascii="Times New Roman" w:hAnsi="Times New Roman"/>
          <w:sz w:val="28"/>
          <w:szCs w:val="28"/>
        </w:rPr>
        <w:t>, 21</w:t>
      </w:r>
      <w:r w:rsidRPr="00E5461C">
        <w:rPr>
          <w:rFonts w:ascii="Times New Roman" w:hAnsi="Times New Roman"/>
          <w:sz w:val="28"/>
          <w:szCs w:val="28"/>
        </w:rPr>
        <w:t xml:space="preserve">]. </w:t>
      </w:r>
    </w:p>
    <w:p w14:paraId="3C6DE473" w14:textId="339F1C47" w:rsidR="005F0F32" w:rsidRPr="00E5461C" w:rsidRDefault="005F0F32" w:rsidP="00E5461C">
      <w:pPr>
        <w:pStyle w:val="a5"/>
        <w:tabs>
          <w:tab w:val="left" w:pos="567"/>
          <w:tab w:val="left" w:pos="851"/>
        </w:tabs>
        <w:spacing w:before="0" w:beforeAutospacing="0" w:after="0" w:afterAutospacing="0"/>
        <w:ind w:firstLine="567"/>
        <w:jc w:val="both"/>
        <w:rPr>
          <w:sz w:val="28"/>
          <w:szCs w:val="28"/>
        </w:rPr>
      </w:pPr>
      <w:r w:rsidRPr="00E5461C">
        <w:rPr>
          <w:sz w:val="28"/>
          <w:szCs w:val="28"/>
        </w:rPr>
        <w:t xml:space="preserve">Детский церебральный паралич развивается под влиянием различных причин – пренатальных, интранатальных и постнатальных. </w:t>
      </w:r>
    </w:p>
    <w:p w14:paraId="5EE1D456" w14:textId="2A88C179" w:rsidR="005F0F32" w:rsidRPr="00E5461C" w:rsidRDefault="005F0F32" w:rsidP="00E5461C">
      <w:pPr>
        <w:pStyle w:val="a5"/>
        <w:tabs>
          <w:tab w:val="left" w:pos="567"/>
          <w:tab w:val="left" w:pos="851"/>
        </w:tabs>
        <w:spacing w:before="0" w:beforeAutospacing="0" w:after="0" w:afterAutospacing="0"/>
        <w:ind w:firstLine="567"/>
        <w:jc w:val="both"/>
        <w:rPr>
          <w:sz w:val="28"/>
          <w:szCs w:val="28"/>
        </w:rPr>
      </w:pPr>
      <w:r w:rsidRPr="00E5461C">
        <w:rPr>
          <w:sz w:val="28"/>
          <w:szCs w:val="28"/>
        </w:rPr>
        <w:t>В подавляющем большинстве случаев (80%) детский церебральный паралич возникает в период</w:t>
      </w:r>
      <w:r w:rsidR="00CD7F4C">
        <w:rPr>
          <w:sz w:val="28"/>
          <w:szCs w:val="28"/>
        </w:rPr>
        <w:t xml:space="preserve"> внутриутробного развития плода</w:t>
      </w:r>
      <w:r w:rsidRPr="00E5461C">
        <w:rPr>
          <w:sz w:val="28"/>
          <w:szCs w:val="28"/>
        </w:rPr>
        <w:t xml:space="preserve">. Внутриутробная патология (пренатальные причины) утяжеляется интранатальной. К внутриутробным </w:t>
      </w:r>
      <w:r w:rsidR="0092517A" w:rsidRPr="00E5461C">
        <w:rPr>
          <w:sz w:val="28"/>
          <w:szCs w:val="28"/>
        </w:rPr>
        <w:t>факторам,</w:t>
      </w:r>
      <w:r w:rsidRPr="00E5461C">
        <w:rPr>
          <w:sz w:val="28"/>
          <w:szCs w:val="28"/>
        </w:rPr>
        <w:t xml:space="preserve"> прежде </w:t>
      </w:r>
      <w:r w:rsidR="0092517A" w:rsidRPr="00E5461C">
        <w:rPr>
          <w:sz w:val="28"/>
          <w:szCs w:val="28"/>
        </w:rPr>
        <w:t>всего,</w:t>
      </w:r>
      <w:r w:rsidRPr="00E5461C">
        <w:rPr>
          <w:sz w:val="28"/>
          <w:szCs w:val="28"/>
        </w:rPr>
        <w:t xml:space="preserve"> относятся острые или хронические экстрагенитальные заболевания матери, профессиональные вредности, </w:t>
      </w:r>
      <w:r w:rsidRPr="00E5461C">
        <w:rPr>
          <w:sz w:val="28"/>
          <w:szCs w:val="28"/>
        </w:rPr>
        <w:lastRenderedPageBreak/>
        <w:t>токсикозы беременности, нарушения питания, внутриутробные инфекции, особ</w:t>
      </w:r>
      <w:r w:rsidR="005358EB">
        <w:rPr>
          <w:sz w:val="28"/>
          <w:szCs w:val="28"/>
        </w:rPr>
        <w:t xml:space="preserve">енно вирусного происхождения </w:t>
      </w:r>
      <w:r w:rsidR="005358EB" w:rsidRPr="00E5461C">
        <w:rPr>
          <w:sz w:val="28"/>
          <w:szCs w:val="28"/>
        </w:rPr>
        <w:t>[</w:t>
      </w:r>
      <w:r w:rsidR="005358EB">
        <w:rPr>
          <w:sz w:val="28"/>
          <w:szCs w:val="28"/>
        </w:rPr>
        <w:t>21</w:t>
      </w:r>
      <w:r w:rsidR="005358EB" w:rsidRPr="00E5461C">
        <w:rPr>
          <w:sz w:val="28"/>
          <w:szCs w:val="28"/>
        </w:rPr>
        <w:t>]</w:t>
      </w:r>
      <w:r w:rsidRPr="00E5461C">
        <w:rPr>
          <w:sz w:val="28"/>
          <w:szCs w:val="28"/>
        </w:rPr>
        <w:t>. </w:t>
      </w:r>
    </w:p>
    <w:p w14:paraId="189BC8CD" w14:textId="0B7B9428" w:rsidR="005F0F32" w:rsidRPr="00E5461C" w:rsidRDefault="005F0F32" w:rsidP="00E5461C">
      <w:pPr>
        <w:pStyle w:val="a5"/>
        <w:tabs>
          <w:tab w:val="left" w:pos="567"/>
          <w:tab w:val="left" w:pos="851"/>
        </w:tabs>
        <w:spacing w:before="0" w:beforeAutospacing="0" w:after="0" w:afterAutospacing="0"/>
        <w:ind w:firstLine="567"/>
        <w:jc w:val="both"/>
        <w:rPr>
          <w:sz w:val="28"/>
          <w:szCs w:val="28"/>
        </w:rPr>
      </w:pPr>
      <w:r w:rsidRPr="00E5461C">
        <w:rPr>
          <w:sz w:val="28"/>
          <w:szCs w:val="28"/>
        </w:rPr>
        <w:t>Определенное значение в этиологии возникновения детского церебрального паралича (ДЦП) имеют нарушение нормального течения беременности в ранние ее сроки - внутриутробная гипоксия, дизэмбриогенез, механическая интранатальная травма и др. [</w:t>
      </w:r>
      <w:r w:rsidR="005358EB">
        <w:rPr>
          <w:sz w:val="28"/>
          <w:szCs w:val="28"/>
        </w:rPr>
        <w:t>16 - 18</w:t>
      </w:r>
      <w:r w:rsidRPr="00E5461C">
        <w:rPr>
          <w:sz w:val="28"/>
          <w:szCs w:val="28"/>
        </w:rPr>
        <w:t>].</w:t>
      </w:r>
    </w:p>
    <w:p w14:paraId="2B7326FB" w14:textId="59CEE199" w:rsidR="005F0F32" w:rsidRPr="00E5461C" w:rsidRDefault="005F0F32" w:rsidP="00E5461C">
      <w:pPr>
        <w:pStyle w:val="a5"/>
        <w:tabs>
          <w:tab w:val="left" w:pos="567"/>
          <w:tab w:val="left" w:pos="851"/>
        </w:tabs>
        <w:spacing w:before="0" w:beforeAutospacing="0" w:after="0" w:afterAutospacing="0"/>
        <w:ind w:firstLine="567"/>
        <w:jc w:val="both"/>
        <w:rPr>
          <w:sz w:val="28"/>
          <w:szCs w:val="28"/>
        </w:rPr>
      </w:pPr>
      <w:r w:rsidRPr="00E5461C">
        <w:rPr>
          <w:sz w:val="28"/>
          <w:szCs w:val="28"/>
        </w:rPr>
        <w:t>К комплексу причин развития детского церебрального паралича относят недоношенность, асфиксию</w:t>
      </w:r>
      <w:r w:rsidR="00CD7F4C">
        <w:rPr>
          <w:sz w:val="28"/>
          <w:szCs w:val="28"/>
        </w:rPr>
        <w:t xml:space="preserve"> в родах и другие факторы риска</w:t>
      </w:r>
      <w:r w:rsidRPr="00E5461C">
        <w:rPr>
          <w:sz w:val="28"/>
          <w:szCs w:val="28"/>
        </w:rPr>
        <w:t xml:space="preserve">. </w:t>
      </w:r>
    </w:p>
    <w:p w14:paraId="7BAB4219" w14:textId="35D20701" w:rsidR="005F0F32" w:rsidRPr="00E5461C" w:rsidRDefault="005F0F32" w:rsidP="00E5461C">
      <w:pPr>
        <w:pStyle w:val="a5"/>
        <w:tabs>
          <w:tab w:val="left" w:pos="567"/>
          <w:tab w:val="left" w:pos="851"/>
        </w:tabs>
        <w:spacing w:before="0" w:beforeAutospacing="0" w:after="0" w:afterAutospacing="0"/>
        <w:ind w:firstLine="567"/>
        <w:jc w:val="both"/>
        <w:rPr>
          <w:sz w:val="28"/>
          <w:szCs w:val="28"/>
        </w:rPr>
      </w:pPr>
      <w:r w:rsidRPr="00E5461C">
        <w:rPr>
          <w:sz w:val="28"/>
          <w:szCs w:val="28"/>
        </w:rPr>
        <w:t>Выявлен мультифакторный сценарий наследования данного заболевания, что предполагает перекрестное взаимодействие многих генов и факторов окружающей среды. Полученные результаты подтверждают предположение о том, что причины возникновения детского церебрального паралича выходят за рамки неблагоприятного течения событий в родах [</w:t>
      </w:r>
      <w:r w:rsidR="005358EB">
        <w:rPr>
          <w:sz w:val="28"/>
          <w:szCs w:val="28"/>
        </w:rPr>
        <w:t>15</w:t>
      </w:r>
      <w:r w:rsidRPr="00E5461C">
        <w:rPr>
          <w:sz w:val="28"/>
          <w:szCs w:val="28"/>
        </w:rPr>
        <w:t>].</w:t>
      </w:r>
    </w:p>
    <w:p w14:paraId="7413ADE4" w14:textId="77777777" w:rsidR="005F0F32" w:rsidRPr="00E5461C" w:rsidRDefault="005F0F32" w:rsidP="00E5461C">
      <w:pPr>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В настоящее время описано более 400 факторов, способствующих развитию </w:t>
      </w:r>
      <w:r w:rsidRPr="00E5461C">
        <w:rPr>
          <w:rFonts w:ascii="Times New Roman" w:hAnsi="Times New Roman"/>
          <w:sz w:val="28"/>
          <w:szCs w:val="28"/>
        </w:rPr>
        <w:t>детского церебрального паралича</w:t>
      </w:r>
      <w:r w:rsidRPr="00E5461C">
        <w:rPr>
          <w:rFonts w:ascii="Times New Roman" w:eastAsia="Times New Roman" w:hAnsi="Times New Roman"/>
          <w:sz w:val="28"/>
          <w:szCs w:val="28"/>
          <w:lang w:eastAsia="ru-RU"/>
        </w:rPr>
        <w:t>, но в целом этиология этого инвалидизирующего заболевания до сих пор не ясна. Недостаточное изучение причин возникновения детского церебрального паралича затрудняет планирование и проведение целенаправленных мероприятий для снижения его заболеваемости и правильной организации помощи больным.</w:t>
      </w:r>
    </w:p>
    <w:p w14:paraId="32030AED" w14:textId="77777777" w:rsidR="005F0F32" w:rsidRPr="00E5461C" w:rsidRDefault="005F0F32" w:rsidP="00E5461C">
      <w:pPr>
        <w:tabs>
          <w:tab w:val="left" w:pos="851"/>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Данный аспект усугубляет ряд противоречий, имеющий место в Казахстане:</w:t>
      </w:r>
    </w:p>
    <w:p w14:paraId="39C6ECC1" w14:textId="77777777" w:rsidR="005F0F32" w:rsidRPr="00E5461C" w:rsidRDefault="005F0F32" w:rsidP="00E5461C">
      <w:pPr>
        <w:tabs>
          <w:tab w:val="left" w:pos="851"/>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а) с одной стороны, ухудшение экологической ситуации, которое неизбежно влечет за собой увеличение числа детей с данной патологией, с другой, переход на новые формы медицинских услуг и уменьшение государственных дотаций для оказания бесплатной медицинской помощи, поэтому дорогостоящее лечение, в котором нуждается ребенок с церебральным параличом, становится недоступным для большинства; </w:t>
      </w:r>
    </w:p>
    <w:p w14:paraId="1F758CF8" w14:textId="77777777" w:rsidR="005F0F32" w:rsidRPr="00E5461C" w:rsidRDefault="005F0F32" w:rsidP="00E5461C">
      <w:pPr>
        <w:tabs>
          <w:tab w:val="left" w:pos="851"/>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б) в последнее время отмечается рост числа новых государственных и частных реабилитационных центров, деятельность которых направлена на осуществление коррекционной помощи детям с церебральными параличами, с другой стороны, работа этих центров не подтверждена разработкой научно-обоснованных психологических программ, в которых бы учитывались особенности психики ребенка с нарушениями в развитии. </w:t>
      </w:r>
    </w:p>
    <w:p w14:paraId="7BADCC4C" w14:textId="77777777" w:rsidR="005F0F32" w:rsidRPr="00E5461C" w:rsidRDefault="005F0F32" w:rsidP="00E5461C">
      <w:pPr>
        <w:pStyle w:val="a5"/>
        <w:tabs>
          <w:tab w:val="left" w:pos="851"/>
        </w:tabs>
        <w:spacing w:before="0" w:beforeAutospacing="0" w:after="0" w:afterAutospacing="0"/>
        <w:ind w:firstLine="567"/>
        <w:jc w:val="both"/>
        <w:rPr>
          <w:sz w:val="28"/>
          <w:szCs w:val="28"/>
        </w:rPr>
      </w:pPr>
      <w:r w:rsidRPr="00E5461C">
        <w:rPr>
          <w:sz w:val="28"/>
          <w:szCs w:val="28"/>
        </w:rPr>
        <w:t>Ранняя диагностика и раннее начало этапного лечения этих больных в сочетании с воспитанием и дальнейшим обучением, при участии медицинских специалистов различного профиля (психоневрологов, ортопедов, методистов по ЛФК, логопедов, психологов, офтальмологов, отоларингологов), а также педагогов, воспитателей, логопедов приводят к высокой эффективности лечения, снижению числа инвалидов и приобщению многих больных к общественно - полезному труду.</w:t>
      </w:r>
    </w:p>
    <w:p w14:paraId="55838761" w14:textId="77777777" w:rsidR="005F0F32" w:rsidRPr="00E5461C" w:rsidRDefault="005F0F32" w:rsidP="00E5461C">
      <w:pPr>
        <w:tabs>
          <w:tab w:val="left" w:pos="851"/>
        </w:tabs>
        <w:spacing w:after="0" w:line="240" w:lineRule="auto"/>
        <w:ind w:firstLine="567"/>
        <w:jc w:val="both"/>
        <w:textAlignment w:val="baseline"/>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Таким образом, главным фактором успешной борьбы с заболеванием является его профилактика и своевременное выявление. </w:t>
      </w:r>
    </w:p>
    <w:p w14:paraId="7D683E24" w14:textId="5ABC5B9F" w:rsidR="00AA66E4" w:rsidRPr="00C90587" w:rsidRDefault="005F0F32" w:rsidP="00C90587">
      <w:pPr>
        <w:tabs>
          <w:tab w:val="left" w:pos="851"/>
        </w:tabs>
        <w:spacing w:after="0" w:line="240" w:lineRule="auto"/>
        <w:ind w:firstLine="567"/>
        <w:jc w:val="both"/>
        <w:textAlignment w:val="baseline"/>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Для снижения роста </w:t>
      </w:r>
      <w:r w:rsidRPr="00E5461C">
        <w:rPr>
          <w:rFonts w:ascii="Times New Roman" w:hAnsi="Times New Roman"/>
          <w:sz w:val="28"/>
          <w:szCs w:val="28"/>
        </w:rPr>
        <w:t>детского церебрального паралича</w:t>
      </w:r>
      <w:r w:rsidRPr="00E5461C">
        <w:rPr>
          <w:rFonts w:ascii="Times New Roman" w:eastAsia="Times New Roman" w:hAnsi="Times New Roman"/>
          <w:sz w:val="28"/>
          <w:szCs w:val="28"/>
          <w:lang w:eastAsia="ru-RU"/>
        </w:rPr>
        <w:t xml:space="preserve"> необходимо установить наиболее значимые факторы риска развития заболевания и </w:t>
      </w:r>
      <w:r w:rsidRPr="00E5461C">
        <w:rPr>
          <w:rFonts w:ascii="Times New Roman" w:eastAsia="Times New Roman" w:hAnsi="Times New Roman"/>
          <w:sz w:val="28"/>
          <w:szCs w:val="28"/>
          <w:lang w:eastAsia="ru-RU"/>
        </w:rPr>
        <w:lastRenderedPageBreak/>
        <w:t>разработать систему профилактических мероприятий по предупреждению возникновения данной патологии в пренатальном, интранатальном и постнатальном периодах развития ребенка.</w:t>
      </w:r>
    </w:p>
    <w:p w14:paraId="2324DF25" w14:textId="77777777" w:rsidR="005F0F32" w:rsidRPr="00E5461C" w:rsidRDefault="005F0F32" w:rsidP="00E5461C">
      <w:pPr>
        <w:tabs>
          <w:tab w:val="left" w:pos="851"/>
        </w:tabs>
        <w:spacing w:after="0" w:line="240" w:lineRule="auto"/>
        <w:ind w:firstLine="567"/>
        <w:jc w:val="both"/>
        <w:rPr>
          <w:rFonts w:ascii="Times New Roman" w:hAnsi="Times New Roman"/>
          <w:sz w:val="28"/>
          <w:szCs w:val="28"/>
        </w:rPr>
      </w:pPr>
      <w:r w:rsidRPr="00E5461C">
        <w:rPr>
          <w:rFonts w:ascii="Times New Roman" w:hAnsi="Times New Roman"/>
          <w:b/>
          <w:sz w:val="28"/>
          <w:szCs w:val="28"/>
        </w:rPr>
        <w:t xml:space="preserve">Цель и основные задачи исследования </w:t>
      </w:r>
    </w:p>
    <w:p w14:paraId="59B14DFD" w14:textId="1BA74C93" w:rsidR="00AA66E4" w:rsidRPr="00C90587" w:rsidRDefault="005F0F32" w:rsidP="00C90587">
      <w:pPr>
        <w:tabs>
          <w:tab w:val="left" w:pos="851"/>
        </w:tabs>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Изучить медико-социальную помощь детям с церебральным параличом и разработать научно обоснованные подходы по совершенствованию данной помощи на уровне </w:t>
      </w:r>
      <w:r w:rsidRPr="00E5461C">
        <w:rPr>
          <w:rFonts w:ascii="Times New Roman" w:eastAsia="Times New Roman" w:hAnsi="Times New Roman"/>
          <w:bCs/>
          <w:sz w:val="28"/>
          <w:szCs w:val="28"/>
          <w:lang w:eastAsia="ru-RU"/>
        </w:rPr>
        <w:t>первичной медико-санитарной помощи</w:t>
      </w:r>
      <w:r w:rsidRPr="00E5461C">
        <w:rPr>
          <w:rFonts w:ascii="Times New Roman" w:hAnsi="Times New Roman"/>
          <w:sz w:val="28"/>
          <w:szCs w:val="28"/>
        </w:rPr>
        <w:t xml:space="preserve">. </w:t>
      </w:r>
    </w:p>
    <w:p w14:paraId="0209BD0E" w14:textId="0713BF87" w:rsidR="005F0F32" w:rsidRPr="00E5461C" w:rsidRDefault="005F0F32" w:rsidP="00E5461C">
      <w:pPr>
        <w:tabs>
          <w:tab w:val="left" w:pos="851"/>
        </w:tabs>
        <w:spacing w:after="0" w:line="240" w:lineRule="auto"/>
        <w:ind w:firstLine="567"/>
        <w:jc w:val="both"/>
        <w:rPr>
          <w:rFonts w:ascii="Times New Roman" w:hAnsi="Times New Roman"/>
          <w:b/>
          <w:sz w:val="28"/>
          <w:szCs w:val="28"/>
        </w:rPr>
      </w:pPr>
      <w:r w:rsidRPr="00E5461C">
        <w:rPr>
          <w:rFonts w:ascii="Times New Roman" w:hAnsi="Times New Roman"/>
          <w:b/>
          <w:sz w:val="28"/>
          <w:szCs w:val="28"/>
        </w:rPr>
        <w:t>Задачи</w:t>
      </w:r>
    </w:p>
    <w:p w14:paraId="4AA662E7" w14:textId="77777777" w:rsidR="005F0F32" w:rsidRPr="00E5461C" w:rsidRDefault="005F0F32" w:rsidP="00E5461C">
      <w:pPr>
        <w:pStyle w:val="a3"/>
        <w:numPr>
          <w:ilvl w:val="0"/>
          <w:numId w:val="14"/>
        </w:numPr>
        <w:tabs>
          <w:tab w:val="left" w:pos="0"/>
          <w:tab w:val="left" w:pos="175"/>
          <w:tab w:val="left" w:pos="284"/>
          <w:tab w:val="left" w:pos="851"/>
        </w:tabs>
        <w:spacing w:after="0" w:line="240" w:lineRule="auto"/>
        <w:ind w:left="0" w:firstLine="567"/>
        <w:jc w:val="both"/>
        <w:rPr>
          <w:rFonts w:ascii="Times New Roman" w:hAnsi="Times New Roman"/>
          <w:sz w:val="28"/>
          <w:szCs w:val="28"/>
        </w:rPr>
      </w:pPr>
      <w:r w:rsidRPr="00E5461C">
        <w:rPr>
          <w:rFonts w:ascii="Times New Roman" w:hAnsi="Times New Roman"/>
          <w:sz w:val="28"/>
          <w:szCs w:val="28"/>
        </w:rPr>
        <w:t xml:space="preserve">Проанализировать распространенность, структуру, динамику детского церебрального паралича в Республике Казахстан. </w:t>
      </w:r>
    </w:p>
    <w:p w14:paraId="6C2D2730" w14:textId="77777777" w:rsidR="005F0F32" w:rsidRPr="00E5461C" w:rsidRDefault="005F0F32" w:rsidP="00E5461C">
      <w:pPr>
        <w:pStyle w:val="a3"/>
        <w:numPr>
          <w:ilvl w:val="0"/>
          <w:numId w:val="14"/>
        </w:numPr>
        <w:tabs>
          <w:tab w:val="left" w:pos="0"/>
          <w:tab w:val="left" w:pos="175"/>
          <w:tab w:val="left" w:pos="284"/>
          <w:tab w:val="left" w:pos="851"/>
        </w:tabs>
        <w:spacing w:after="0" w:line="240" w:lineRule="auto"/>
        <w:ind w:left="0" w:firstLine="567"/>
        <w:jc w:val="both"/>
        <w:rPr>
          <w:rFonts w:ascii="Times New Roman" w:hAnsi="Times New Roman"/>
          <w:sz w:val="28"/>
          <w:szCs w:val="28"/>
        </w:rPr>
      </w:pPr>
      <w:r w:rsidRPr="00E5461C">
        <w:rPr>
          <w:rFonts w:ascii="Times New Roman" w:hAnsi="Times New Roman"/>
          <w:sz w:val="28"/>
          <w:szCs w:val="28"/>
        </w:rPr>
        <w:t xml:space="preserve">Изучить факторы риска развития детского церебрального паралича </w:t>
      </w:r>
    </w:p>
    <w:p w14:paraId="1B45432B" w14:textId="77777777" w:rsidR="005F0F32" w:rsidRPr="00E5461C" w:rsidRDefault="005F0F32" w:rsidP="00E5461C">
      <w:pPr>
        <w:pStyle w:val="a3"/>
        <w:numPr>
          <w:ilvl w:val="0"/>
          <w:numId w:val="14"/>
        </w:numPr>
        <w:tabs>
          <w:tab w:val="left" w:pos="0"/>
          <w:tab w:val="left" w:pos="175"/>
          <w:tab w:val="left" w:pos="284"/>
          <w:tab w:val="left" w:pos="851"/>
        </w:tabs>
        <w:spacing w:after="0" w:line="240" w:lineRule="auto"/>
        <w:ind w:left="0" w:firstLine="567"/>
        <w:jc w:val="both"/>
        <w:rPr>
          <w:rFonts w:ascii="Times New Roman" w:hAnsi="Times New Roman"/>
          <w:sz w:val="28"/>
          <w:szCs w:val="28"/>
        </w:rPr>
      </w:pPr>
      <w:r w:rsidRPr="00E5461C">
        <w:rPr>
          <w:rFonts w:ascii="Times New Roman" w:hAnsi="Times New Roman"/>
          <w:sz w:val="28"/>
          <w:szCs w:val="28"/>
        </w:rPr>
        <w:t>Оценить состояние медико - социальной помощи детям-инвалидам</w:t>
      </w:r>
      <w:r w:rsidRPr="00E5461C">
        <w:rPr>
          <w:rFonts w:ascii="Times New Roman" w:hAnsi="Times New Roman"/>
          <w:b/>
          <w:bCs/>
          <w:sz w:val="28"/>
          <w:szCs w:val="28"/>
        </w:rPr>
        <w:t xml:space="preserve"> </w:t>
      </w:r>
      <w:r w:rsidRPr="00E5461C">
        <w:rPr>
          <w:rFonts w:ascii="Times New Roman" w:hAnsi="Times New Roman"/>
          <w:sz w:val="28"/>
          <w:szCs w:val="28"/>
        </w:rPr>
        <w:t xml:space="preserve">с детским церебральным параличом на уровне </w:t>
      </w:r>
      <w:r w:rsidRPr="00E5461C">
        <w:rPr>
          <w:rFonts w:ascii="Times New Roman" w:eastAsia="Times New Roman" w:hAnsi="Times New Roman"/>
          <w:bCs/>
          <w:sz w:val="28"/>
          <w:szCs w:val="28"/>
          <w:lang w:eastAsia="ru-RU"/>
        </w:rPr>
        <w:t>первичной медико-санитарной помощи.</w:t>
      </w:r>
      <w:r w:rsidRPr="00E5461C">
        <w:rPr>
          <w:rFonts w:ascii="Times New Roman" w:hAnsi="Times New Roman"/>
          <w:sz w:val="28"/>
          <w:szCs w:val="28"/>
        </w:rPr>
        <w:t xml:space="preserve">  </w:t>
      </w:r>
    </w:p>
    <w:p w14:paraId="4B2E7D4C" w14:textId="77777777" w:rsidR="005F0F32" w:rsidRPr="00E5461C" w:rsidRDefault="005F0F32" w:rsidP="00E5461C">
      <w:pPr>
        <w:pStyle w:val="a3"/>
        <w:numPr>
          <w:ilvl w:val="0"/>
          <w:numId w:val="14"/>
        </w:numPr>
        <w:tabs>
          <w:tab w:val="left" w:pos="0"/>
          <w:tab w:val="left" w:pos="175"/>
          <w:tab w:val="left" w:pos="284"/>
          <w:tab w:val="left" w:pos="851"/>
        </w:tabs>
        <w:spacing w:after="0" w:line="240" w:lineRule="auto"/>
        <w:ind w:left="0" w:firstLine="567"/>
        <w:jc w:val="both"/>
        <w:rPr>
          <w:rFonts w:ascii="Times New Roman" w:hAnsi="Times New Roman"/>
          <w:sz w:val="28"/>
          <w:szCs w:val="28"/>
        </w:rPr>
      </w:pPr>
      <w:r w:rsidRPr="00E5461C">
        <w:rPr>
          <w:rFonts w:ascii="Times New Roman" w:hAnsi="Times New Roman"/>
          <w:sz w:val="28"/>
          <w:szCs w:val="28"/>
        </w:rPr>
        <w:t xml:space="preserve">Изучить потребность </w:t>
      </w:r>
      <w:r w:rsidR="00277BEE" w:rsidRPr="00E5461C">
        <w:rPr>
          <w:rFonts w:ascii="Times New Roman" w:hAnsi="Times New Roman"/>
          <w:sz w:val="28"/>
          <w:szCs w:val="28"/>
        </w:rPr>
        <w:t xml:space="preserve">родителей </w:t>
      </w:r>
      <w:r w:rsidRPr="00E5461C">
        <w:rPr>
          <w:rFonts w:ascii="Times New Roman" w:hAnsi="Times New Roman"/>
          <w:sz w:val="28"/>
          <w:szCs w:val="28"/>
        </w:rPr>
        <w:t xml:space="preserve">детей с детским церебральным параличом в медико-социальной помощи. </w:t>
      </w:r>
    </w:p>
    <w:p w14:paraId="27000FC1" w14:textId="39EB3365" w:rsidR="00AA66E4" w:rsidRPr="00C90587" w:rsidRDefault="005F0F32" w:rsidP="00C90587">
      <w:pPr>
        <w:pStyle w:val="a3"/>
        <w:numPr>
          <w:ilvl w:val="0"/>
          <w:numId w:val="14"/>
        </w:numPr>
        <w:tabs>
          <w:tab w:val="left" w:pos="0"/>
          <w:tab w:val="left" w:pos="175"/>
          <w:tab w:val="left" w:pos="284"/>
          <w:tab w:val="left" w:pos="851"/>
        </w:tabs>
        <w:spacing w:after="0" w:line="240" w:lineRule="auto"/>
        <w:ind w:left="0" w:firstLine="567"/>
        <w:jc w:val="both"/>
        <w:rPr>
          <w:rFonts w:ascii="Times New Roman" w:hAnsi="Times New Roman"/>
          <w:sz w:val="28"/>
          <w:szCs w:val="28"/>
        </w:rPr>
      </w:pPr>
      <w:r w:rsidRPr="00E5461C">
        <w:rPr>
          <w:rFonts w:ascii="Times New Roman" w:hAnsi="Times New Roman"/>
          <w:sz w:val="28"/>
          <w:szCs w:val="28"/>
        </w:rPr>
        <w:t>Разработать модель по совершенствованию медико-социальной помощи детям-инвалидам</w:t>
      </w:r>
      <w:r w:rsidRPr="00E5461C">
        <w:rPr>
          <w:rFonts w:ascii="Times New Roman" w:hAnsi="Times New Roman"/>
          <w:b/>
          <w:bCs/>
          <w:sz w:val="28"/>
          <w:szCs w:val="28"/>
        </w:rPr>
        <w:t xml:space="preserve"> </w:t>
      </w:r>
      <w:r w:rsidRPr="00E5461C">
        <w:rPr>
          <w:rFonts w:ascii="Times New Roman" w:hAnsi="Times New Roman"/>
          <w:sz w:val="28"/>
          <w:szCs w:val="28"/>
        </w:rPr>
        <w:t xml:space="preserve">с детским церебральным параличом на уровне </w:t>
      </w:r>
      <w:r w:rsidRPr="00E5461C">
        <w:rPr>
          <w:rFonts w:ascii="Times New Roman" w:eastAsia="Times New Roman" w:hAnsi="Times New Roman"/>
          <w:bCs/>
          <w:sz w:val="28"/>
          <w:szCs w:val="28"/>
          <w:lang w:eastAsia="ru-RU"/>
        </w:rPr>
        <w:t>первичной медико-санитарной помощи.</w:t>
      </w:r>
    </w:p>
    <w:p w14:paraId="48693355" w14:textId="4886F8C0" w:rsidR="005F0F32" w:rsidRPr="00E5461C" w:rsidRDefault="005F0F32" w:rsidP="00E5461C">
      <w:pPr>
        <w:pStyle w:val="a3"/>
        <w:tabs>
          <w:tab w:val="left" w:pos="851"/>
        </w:tabs>
        <w:spacing w:after="0" w:line="240" w:lineRule="auto"/>
        <w:ind w:left="0" w:firstLine="567"/>
        <w:jc w:val="both"/>
        <w:rPr>
          <w:rFonts w:ascii="Times New Roman" w:hAnsi="Times New Roman"/>
          <w:b/>
          <w:sz w:val="28"/>
          <w:szCs w:val="28"/>
        </w:rPr>
      </w:pPr>
      <w:r w:rsidRPr="00E5461C">
        <w:rPr>
          <w:rFonts w:ascii="Times New Roman" w:hAnsi="Times New Roman"/>
          <w:b/>
          <w:sz w:val="28"/>
          <w:szCs w:val="28"/>
        </w:rPr>
        <w:t>Научная новизна и теоретическая значимость исследования</w:t>
      </w:r>
    </w:p>
    <w:p w14:paraId="06E32404" w14:textId="77777777" w:rsidR="00277BEE" w:rsidRPr="00E5461C" w:rsidRDefault="00277BEE" w:rsidP="00E5461C">
      <w:pPr>
        <w:tabs>
          <w:tab w:val="left" w:pos="851"/>
        </w:tabs>
        <w:spacing w:after="0" w:line="240" w:lineRule="auto"/>
        <w:ind w:firstLine="567"/>
        <w:jc w:val="both"/>
        <w:rPr>
          <w:rFonts w:ascii="Times New Roman" w:hAnsi="Times New Roman"/>
          <w:sz w:val="28"/>
          <w:szCs w:val="28"/>
          <w:lang w:val="kk-KZ"/>
        </w:rPr>
      </w:pPr>
      <w:r w:rsidRPr="00E5461C">
        <w:rPr>
          <w:rFonts w:ascii="Times New Roman" w:hAnsi="Times New Roman"/>
          <w:sz w:val="28"/>
          <w:szCs w:val="28"/>
          <w:lang w:val="kk-KZ"/>
        </w:rPr>
        <w:t>Получены современные данные о диспансерном охвате детей с ДЦП на уровне ПМСП, что позволяет сделать прогноз о тенденции увеличения показателя заболеваемости детским церебральным параличом.</w:t>
      </w:r>
    </w:p>
    <w:p w14:paraId="52E962A7" w14:textId="77777777" w:rsidR="00277BEE" w:rsidRPr="00E5461C" w:rsidRDefault="00277BEE" w:rsidP="00E5461C">
      <w:pPr>
        <w:tabs>
          <w:tab w:val="left" w:pos="851"/>
        </w:tabs>
        <w:spacing w:after="0" w:line="240" w:lineRule="auto"/>
        <w:ind w:firstLine="567"/>
        <w:jc w:val="both"/>
        <w:rPr>
          <w:rFonts w:ascii="Times New Roman" w:hAnsi="Times New Roman"/>
          <w:sz w:val="28"/>
          <w:szCs w:val="28"/>
          <w:lang w:val="kk-KZ"/>
        </w:rPr>
      </w:pPr>
      <w:r w:rsidRPr="00E5461C">
        <w:rPr>
          <w:rFonts w:ascii="Times New Roman" w:hAnsi="Times New Roman"/>
          <w:sz w:val="28"/>
          <w:szCs w:val="28"/>
          <w:lang w:val="kk-KZ"/>
        </w:rPr>
        <w:t>Основными факторами риска развития ДЦП является пренатальные и неонатальные факторы в сочетании с экстрагенитальной патологией, отмечается сочетание двух и более факторов риска</w:t>
      </w:r>
      <w:r w:rsidR="0030411E" w:rsidRPr="00E5461C">
        <w:rPr>
          <w:rFonts w:ascii="Times New Roman" w:hAnsi="Times New Roman"/>
          <w:sz w:val="28"/>
          <w:szCs w:val="28"/>
          <w:lang w:val="kk-KZ"/>
        </w:rPr>
        <w:t>.</w:t>
      </w:r>
    </w:p>
    <w:p w14:paraId="5E7A7928" w14:textId="77777777" w:rsidR="005F0F32" w:rsidRPr="00E5461C" w:rsidRDefault="00277BEE" w:rsidP="00E5461C">
      <w:pPr>
        <w:tabs>
          <w:tab w:val="left" w:pos="851"/>
        </w:tabs>
        <w:spacing w:after="0" w:line="240" w:lineRule="auto"/>
        <w:ind w:firstLine="567"/>
        <w:jc w:val="both"/>
        <w:rPr>
          <w:rFonts w:ascii="Times New Roman" w:eastAsia="Times New Roman" w:hAnsi="Times New Roman"/>
          <w:sz w:val="28"/>
          <w:szCs w:val="28"/>
        </w:rPr>
      </w:pPr>
      <w:r w:rsidRPr="00E5461C">
        <w:rPr>
          <w:rFonts w:ascii="Times New Roman" w:hAnsi="Times New Roman"/>
          <w:sz w:val="28"/>
          <w:szCs w:val="28"/>
          <w:lang w:val="kk-KZ"/>
        </w:rPr>
        <w:t xml:space="preserve">Качество оказания медико-социальной помощи детям с ДЦП и их семьям остается на неудовлетворительном уровне, обусловленным низкой доступностью помощи, поздней диагностикой заболевания, что приводит к несвоевременному лечению и осложнениям и отсутствием психологической помощи. </w:t>
      </w:r>
    </w:p>
    <w:p w14:paraId="207B44EA" w14:textId="2DEA13AA" w:rsidR="00AA66E4" w:rsidRPr="00C90587" w:rsidRDefault="0030411E" w:rsidP="00C90587">
      <w:pPr>
        <w:pStyle w:val="a3"/>
        <w:tabs>
          <w:tab w:val="left" w:pos="851"/>
        </w:tabs>
        <w:spacing w:after="0" w:line="240" w:lineRule="auto"/>
        <w:ind w:left="0" w:firstLine="567"/>
        <w:jc w:val="both"/>
        <w:rPr>
          <w:rFonts w:ascii="Times New Roman" w:eastAsia="Times New Roman" w:hAnsi="Times New Roman"/>
          <w:sz w:val="28"/>
          <w:szCs w:val="28"/>
        </w:rPr>
      </w:pPr>
      <w:r w:rsidRPr="00E5461C">
        <w:rPr>
          <w:rFonts w:ascii="Times New Roman" w:eastAsia="Times New Roman" w:hAnsi="Times New Roman"/>
          <w:sz w:val="28"/>
          <w:szCs w:val="28"/>
        </w:rPr>
        <w:t>Разработана и научно - обоснована модель совершенствования медико-социальной помощи детям с ДЦП на уровне ПМСП, разработан регистр больных с ДЦП, являющийся неотъемлемой частью данной модели.</w:t>
      </w:r>
    </w:p>
    <w:p w14:paraId="340F8C7E" w14:textId="77777777" w:rsidR="005F0F32" w:rsidRPr="00E5461C" w:rsidRDefault="005F0F32" w:rsidP="00E5461C">
      <w:pPr>
        <w:pStyle w:val="a3"/>
        <w:tabs>
          <w:tab w:val="left" w:pos="851"/>
        </w:tabs>
        <w:spacing w:after="0" w:line="240" w:lineRule="auto"/>
        <w:ind w:left="0" w:firstLine="567"/>
        <w:jc w:val="both"/>
        <w:rPr>
          <w:rFonts w:ascii="Times New Roman" w:eastAsia="Times New Roman" w:hAnsi="Times New Roman"/>
          <w:b/>
          <w:sz w:val="28"/>
          <w:szCs w:val="28"/>
        </w:rPr>
      </w:pPr>
      <w:r w:rsidRPr="00E5461C">
        <w:rPr>
          <w:rFonts w:ascii="Times New Roman" w:eastAsia="Times New Roman" w:hAnsi="Times New Roman"/>
          <w:b/>
          <w:sz w:val="28"/>
          <w:szCs w:val="28"/>
        </w:rPr>
        <w:t>Практическая значимость исследования</w:t>
      </w:r>
      <w:r w:rsidRPr="00E5461C">
        <w:rPr>
          <w:rFonts w:ascii="Times New Roman" w:hAnsi="Times New Roman"/>
          <w:b/>
          <w:sz w:val="28"/>
          <w:szCs w:val="28"/>
        </w:rPr>
        <w:t xml:space="preserve"> </w:t>
      </w:r>
    </w:p>
    <w:p w14:paraId="538D7C30" w14:textId="77777777" w:rsidR="0030411E" w:rsidRPr="00E5461C" w:rsidRDefault="0030411E" w:rsidP="00E5461C">
      <w:pPr>
        <w:pStyle w:val="a3"/>
        <w:tabs>
          <w:tab w:val="left" w:pos="851"/>
        </w:tabs>
        <w:spacing w:after="0" w:line="240" w:lineRule="auto"/>
        <w:ind w:left="0" w:firstLine="567"/>
        <w:jc w:val="both"/>
        <w:rPr>
          <w:rFonts w:ascii="Times New Roman" w:eastAsia="Times New Roman" w:hAnsi="Times New Roman"/>
          <w:sz w:val="28"/>
          <w:szCs w:val="28"/>
        </w:rPr>
      </w:pPr>
      <w:r w:rsidRPr="00E5461C">
        <w:rPr>
          <w:rFonts w:ascii="Times New Roman" w:eastAsia="Times New Roman" w:hAnsi="Times New Roman"/>
          <w:sz w:val="28"/>
          <w:szCs w:val="28"/>
        </w:rPr>
        <w:t>Заключается в разработке комплексной программы раннего выявления признаков детского церебрального паралича, которая позволила совершенствовать медико - социальную помощь детям с детским церебральным параличом на уровне первичной медико-санитарной помощи.</w:t>
      </w:r>
    </w:p>
    <w:p w14:paraId="7F671C28" w14:textId="3BB9291C" w:rsidR="00AA66E4" w:rsidRPr="00C90587" w:rsidRDefault="0030411E" w:rsidP="00C90587">
      <w:pPr>
        <w:tabs>
          <w:tab w:val="left" w:pos="851"/>
        </w:tabs>
        <w:spacing w:after="0" w:line="240" w:lineRule="auto"/>
        <w:ind w:firstLine="567"/>
        <w:jc w:val="both"/>
        <w:rPr>
          <w:rFonts w:ascii="Times New Roman" w:hAnsi="Times New Roman"/>
          <w:sz w:val="28"/>
          <w:szCs w:val="28"/>
        </w:rPr>
      </w:pPr>
      <w:r w:rsidRPr="00E5461C">
        <w:rPr>
          <w:rFonts w:ascii="Times New Roman" w:eastAsia="Times New Roman" w:hAnsi="Times New Roman"/>
          <w:sz w:val="28"/>
          <w:szCs w:val="28"/>
        </w:rPr>
        <w:t>На основании результатов проведенного исследования получены данные о динамике, уровне, причинах и структуре детской инвалидности, состоянии медико-социальной помощи детям-инвалидам с различной патологией, которые необходимы органам и организациям практического здравоохранения и социальной защиты населения для обоснования и разработки медико-</w:t>
      </w:r>
      <w:r w:rsidRPr="00E5461C">
        <w:rPr>
          <w:rFonts w:ascii="Times New Roman" w:eastAsia="Times New Roman" w:hAnsi="Times New Roman"/>
          <w:sz w:val="28"/>
          <w:szCs w:val="28"/>
        </w:rPr>
        <w:lastRenderedPageBreak/>
        <w:t xml:space="preserve">социальных мероприятий, направленных на своевременное проведение реабилитации. </w:t>
      </w:r>
    </w:p>
    <w:p w14:paraId="31B02F88" w14:textId="77777777" w:rsidR="005F0F32" w:rsidRPr="00E5461C" w:rsidRDefault="005F0F32" w:rsidP="00E5461C">
      <w:pPr>
        <w:tabs>
          <w:tab w:val="left" w:pos="851"/>
        </w:tabs>
        <w:spacing w:after="0" w:line="240" w:lineRule="auto"/>
        <w:ind w:firstLine="567"/>
        <w:rPr>
          <w:rFonts w:ascii="Times New Roman" w:eastAsia="Times New Roman" w:hAnsi="Times New Roman"/>
          <w:sz w:val="28"/>
          <w:szCs w:val="28"/>
        </w:rPr>
      </w:pPr>
      <w:r w:rsidRPr="00E5461C">
        <w:rPr>
          <w:rFonts w:ascii="Times New Roman" w:eastAsia="Times New Roman" w:hAnsi="Times New Roman"/>
          <w:b/>
          <w:bCs/>
          <w:sz w:val="28"/>
          <w:szCs w:val="28"/>
          <w:lang w:val="kk-KZ"/>
        </w:rPr>
        <w:t>Положения выносимые на защиту</w:t>
      </w:r>
      <w:r w:rsidRPr="00E5461C">
        <w:rPr>
          <w:rFonts w:ascii="Times New Roman" w:eastAsia="Times New Roman" w:hAnsi="Times New Roman"/>
          <w:sz w:val="28"/>
          <w:szCs w:val="28"/>
        </w:rPr>
        <w:t xml:space="preserve"> </w:t>
      </w:r>
    </w:p>
    <w:p w14:paraId="4F1C37C4" w14:textId="77777777" w:rsidR="00CC23EB" w:rsidRPr="00E5461C" w:rsidRDefault="00CC23EB" w:rsidP="00E5461C">
      <w:pPr>
        <w:pStyle w:val="a3"/>
        <w:tabs>
          <w:tab w:val="left" w:pos="851"/>
        </w:tabs>
        <w:spacing w:after="0" w:line="240" w:lineRule="auto"/>
        <w:ind w:left="0" w:firstLine="567"/>
        <w:jc w:val="both"/>
        <w:rPr>
          <w:rFonts w:ascii="Times New Roman" w:eastAsia="Times New Roman" w:hAnsi="Times New Roman"/>
          <w:sz w:val="28"/>
          <w:szCs w:val="28"/>
        </w:rPr>
      </w:pPr>
      <w:r w:rsidRPr="00E5461C">
        <w:rPr>
          <w:rFonts w:ascii="Times New Roman" w:eastAsia="Times New Roman" w:hAnsi="Times New Roman"/>
          <w:sz w:val="28"/>
          <w:szCs w:val="28"/>
        </w:rPr>
        <w:t>Отмечается тенденция увеличения пациентов с ДЦП, состоящих на диспансерном учете, как среди взрослого населения, так и среди детского. Показатель охвата диспансерным учетом не отображает полностью уровень распространенности ДЦП среди населения, но как признак, тесно коррелирующий с ним, может служить для определения эпидемиологических трендов данного заболевания</w:t>
      </w:r>
    </w:p>
    <w:p w14:paraId="08943F5C" w14:textId="77777777" w:rsidR="00CC23EB" w:rsidRPr="00E5461C" w:rsidRDefault="00CC23EB" w:rsidP="00E5461C">
      <w:pPr>
        <w:pStyle w:val="a3"/>
        <w:tabs>
          <w:tab w:val="left" w:pos="851"/>
        </w:tabs>
        <w:spacing w:after="0" w:line="240" w:lineRule="auto"/>
        <w:ind w:left="0" w:firstLine="567"/>
        <w:jc w:val="both"/>
        <w:rPr>
          <w:rFonts w:ascii="Times New Roman" w:eastAsia="Times New Roman" w:hAnsi="Times New Roman"/>
          <w:sz w:val="28"/>
          <w:szCs w:val="28"/>
        </w:rPr>
      </w:pPr>
      <w:r w:rsidRPr="00E5461C">
        <w:rPr>
          <w:rFonts w:ascii="Times New Roman" w:eastAsia="Times New Roman" w:hAnsi="Times New Roman"/>
          <w:sz w:val="28"/>
          <w:szCs w:val="28"/>
        </w:rPr>
        <w:t>В структуре клинических форм ДЦП преобладала спастическая диплегия (33,8%), которая была установлена у каждого третьего ребенка. Каждому четвертому ребенку (23,4%) была выставлена смешанная форма ДЦП. Данная закономерность позволяет определить комплекс мер по обучению медицинских работников уровня ПМСП по раннему выявлению отклонений и настороженности в отношении развития данной патологии.</w:t>
      </w:r>
    </w:p>
    <w:p w14:paraId="3A4F6824" w14:textId="77777777" w:rsidR="00CC23EB" w:rsidRPr="00E5461C" w:rsidRDefault="00CC23EB" w:rsidP="00E5461C">
      <w:pPr>
        <w:pStyle w:val="a3"/>
        <w:tabs>
          <w:tab w:val="left" w:pos="851"/>
        </w:tabs>
        <w:spacing w:after="0" w:line="240" w:lineRule="auto"/>
        <w:ind w:left="0" w:firstLine="567"/>
        <w:jc w:val="both"/>
        <w:rPr>
          <w:rFonts w:ascii="Times New Roman" w:eastAsia="Times New Roman" w:hAnsi="Times New Roman"/>
          <w:sz w:val="28"/>
          <w:szCs w:val="28"/>
        </w:rPr>
      </w:pPr>
      <w:r w:rsidRPr="00E5461C">
        <w:rPr>
          <w:rFonts w:ascii="Times New Roman" w:eastAsia="Times New Roman" w:hAnsi="Times New Roman"/>
          <w:sz w:val="28"/>
          <w:szCs w:val="28"/>
        </w:rPr>
        <w:t xml:space="preserve">Полученные данные свидетельствуют о поздней диагностике ДЦП в более чем в половине случаев, что приводит к несвоевременному оказанию медико-социальной помощи детям, инвалидизации и снижению качества жизни детей с ДЦП и их семей. Основными причинами неудовлетворенности качеством оказания медико-социальной помощи являются низкая доступность социальных услуг, короткий период реабилитации, невысокий уровень профессионализма специалистов. </w:t>
      </w:r>
    </w:p>
    <w:p w14:paraId="3A024166" w14:textId="496AE6D2" w:rsidR="00AA66E4" w:rsidRPr="00C90587" w:rsidRDefault="005F0F32" w:rsidP="00C90587">
      <w:pPr>
        <w:widowControl w:val="0"/>
        <w:tabs>
          <w:tab w:val="left" w:pos="851"/>
        </w:tabs>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Модель совершенствования медико-социальной помощи детям с ДЦП представляет собой комплексную систему, на основе развития цифровизации, учитывающая не только медицинские, но и социальные аспекты, реализация которой может способствовать снижению смертности, инвалидности и заболеваемости среди детей.</w:t>
      </w:r>
    </w:p>
    <w:p w14:paraId="0393AE11" w14:textId="77777777" w:rsidR="00CC23EB" w:rsidRPr="00E5461C" w:rsidRDefault="00CC23EB" w:rsidP="00E5461C">
      <w:pPr>
        <w:tabs>
          <w:tab w:val="left" w:pos="851"/>
        </w:tabs>
        <w:spacing w:after="0" w:line="240" w:lineRule="auto"/>
        <w:ind w:firstLine="567"/>
        <w:rPr>
          <w:rFonts w:ascii="Times New Roman" w:eastAsia="Times New Roman" w:hAnsi="Times New Roman"/>
          <w:b/>
          <w:sz w:val="28"/>
          <w:szCs w:val="28"/>
          <w:lang w:eastAsia="ru-RU"/>
        </w:rPr>
      </w:pPr>
      <w:r w:rsidRPr="00E5461C">
        <w:rPr>
          <w:rFonts w:ascii="Times New Roman" w:eastAsia="Times New Roman" w:hAnsi="Times New Roman"/>
          <w:b/>
          <w:sz w:val="28"/>
          <w:szCs w:val="28"/>
          <w:lang w:eastAsia="ru-RU"/>
        </w:rPr>
        <w:t>Материалы и методы исследования</w:t>
      </w:r>
    </w:p>
    <w:p w14:paraId="538964A4" w14:textId="398FBE1A" w:rsidR="00CC23EB" w:rsidRPr="00E5461C" w:rsidRDefault="00CC23EB" w:rsidP="00E5461C">
      <w:pPr>
        <w:tabs>
          <w:tab w:val="left" w:pos="851"/>
        </w:tabs>
        <w:spacing w:after="0" w:line="240" w:lineRule="auto"/>
        <w:ind w:firstLine="567"/>
        <w:rPr>
          <w:rFonts w:ascii="Times New Roman" w:eastAsia="Times New Roman" w:hAnsi="Times New Roman"/>
          <w:b/>
          <w:sz w:val="28"/>
          <w:szCs w:val="28"/>
          <w:lang w:eastAsia="ru-RU"/>
        </w:rPr>
      </w:pPr>
      <w:r w:rsidRPr="00E5461C">
        <w:rPr>
          <w:rFonts w:ascii="Times New Roman" w:eastAsia="Times New Roman" w:hAnsi="Times New Roman"/>
          <w:b/>
          <w:sz w:val="28"/>
          <w:szCs w:val="28"/>
          <w:lang w:eastAsia="ru-RU"/>
        </w:rPr>
        <w:t>Материалы исследования</w:t>
      </w:r>
    </w:p>
    <w:p w14:paraId="58E6D6B2" w14:textId="77777777" w:rsidR="00CC23EB" w:rsidRPr="00E5461C" w:rsidRDefault="00CC23EB" w:rsidP="00E5461C">
      <w:pPr>
        <w:tabs>
          <w:tab w:val="left" w:pos="851"/>
        </w:tabs>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 xml:space="preserve">Официальные статистические данные Мединфо, </w:t>
      </w:r>
      <w:r w:rsidR="004E247F" w:rsidRPr="00E5461C">
        <w:rPr>
          <w:rFonts w:ascii="Times New Roman" w:eastAsia="Times New Roman" w:hAnsi="Times New Roman"/>
          <w:sz w:val="28"/>
          <w:szCs w:val="28"/>
        </w:rPr>
        <w:t>РГП на ПХВ «Республиканский центр электронного здравоохранения».</w:t>
      </w:r>
    </w:p>
    <w:p w14:paraId="2AC752D1" w14:textId="77777777" w:rsidR="00CC23EB" w:rsidRPr="00E5461C" w:rsidRDefault="00CC23EB" w:rsidP="00E5461C">
      <w:pPr>
        <w:tabs>
          <w:tab w:val="left" w:pos="851"/>
        </w:tabs>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Первичная медицинская документация участников и их матерей: выписка из роддома (форма №113/у), история развития новорожденного (форма № 097/у), история родов (форма 096/у), обменно-уведомительная карта или индивидуальная карта беременной (форма 111/у), история развития ребенка (форма 112/у), выписка из стационара (форма 027/у).</w:t>
      </w:r>
    </w:p>
    <w:p w14:paraId="71A49446" w14:textId="5A7CAD15" w:rsidR="00AA66E4" w:rsidRPr="00C90587" w:rsidRDefault="00CC23EB" w:rsidP="00C90587">
      <w:pPr>
        <w:tabs>
          <w:tab w:val="left" w:pos="851"/>
        </w:tabs>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 xml:space="preserve">Анкета для родителей по изучению медико - социальной помощи детям с церебральным параличом на уровне </w:t>
      </w:r>
      <w:r w:rsidRPr="00E5461C">
        <w:rPr>
          <w:rFonts w:ascii="Times New Roman" w:eastAsia="Times New Roman" w:hAnsi="Times New Roman"/>
          <w:bCs/>
          <w:sz w:val="28"/>
          <w:szCs w:val="28"/>
          <w:lang w:eastAsia="ru-RU"/>
        </w:rPr>
        <w:t>первичной медико-санитарной помощи.</w:t>
      </w:r>
      <w:r w:rsidRPr="00E5461C">
        <w:rPr>
          <w:rFonts w:ascii="Times New Roman" w:eastAsia="Times New Roman" w:hAnsi="Times New Roman"/>
          <w:sz w:val="28"/>
          <w:szCs w:val="28"/>
        </w:rPr>
        <w:t xml:space="preserve">  </w:t>
      </w:r>
    </w:p>
    <w:p w14:paraId="473FED8D" w14:textId="77777777" w:rsidR="00881690" w:rsidRDefault="00881690" w:rsidP="00E5461C">
      <w:pPr>
        <w:tabs>
          <w:tab w:val="left" w:pos="851"/>
        </w:tabs>
        <w:spacing w:after="0" w:line="240" w:lineRule="auto"/>
        <w:ind w:firstLine="567"/>
        <w:rPr>
          <w:rFonts w:ascii="Times New Roman" w:eastAsia="Times New Roman" w:hAnsi="Times New Roman"/>
          <w:b/>
          <w:sz w:val="28"/>
          <w:szCs w:val="28"/>
          <w:lang w:eastAsia="ru-RU"/>
        </w:rPr>
      </w:pPr>
    </w:p>
    <w:p w14:paraId="51D930D9" w14:textId="7C08DCF6" w:rsidR="00CC23EB" w:rsidRPr="00E5461C" w:rsidRDefault="00CC23EB" w:rsidP="00E5461C">
      <w:pPr>
        <w:tabs>
          <w:tab w:val="left" w:pos="851"/>
        </w:tabs>
        <w:spacing w:after="0" w:line="240" w:lineRule="auto"/>
        <w:ind w:firstLine="567"/>
        <w:rPr>
          <w:rFonts w:ascii="Times New Roman" w:eastAsia="Times New Roman" w:hAnsi="Times New Roman"/>
          <w:b/>
          <w:sz w:val="28"/>
          <w:szCs w:val="28"/>
          <w:lang w:eastAsia="ru-RU"/>
        </w:rPr>
      </w:pPr>
      <w:r w:rsidRPr="00E5461C">
        <w:rPr>
          <w:rFonts w:ascii="Times New Roman" w:eastAsia="Times New Roman" w:hAnsi="Times New Roman"/>
          <w:b/>
          <w:sz w:val="28"/>
          <w:szCs w:val="28"/>
          <w:lang w:eastAsia="ru-RU"/>
        </w:rPr>
        <w:t>Методы исследования</w:t>
      </w:r>
    </w:p>
    <w:p w14:paraId="1433D292" w14:textId="77777777" w:rsidR="00CC23EB" w:rsidRPr="00E5461C" w:rsidRDefault="00CC23EB" w:rsidP="00E5461C">
      <w:pPr>
        <w:pStyle w:val="a3"/>
        <w:tabs>
          <w:tab w:val="left" w:pos="851"/>
        </w:tabs>
        <w:spacing w:after="0" w:line="240" w:lineRule="auto"/>
        <w:ind w:left="0" w:firstLine="567"/>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1. Информационно-аналитический</w:t>
      </w:r>
    </w:p>
    <w:p w14:paraId="2321E76F" w14:textId="77777777" w:rsidR="00CC23EB" w:rsidRPr="00E5461C" w:rsidRDefault="00CC23EB" w:rsidP="00E5461C">
      <w:pPr>
        <w:pStyle w:val="a3"/>
        <w:tabs>
          <w:tab w:val="left" w:pos="851"/>
        </w:tabs>
        <w:spacing w:after="0" w:line="240" w:lineRule="auto"/>
        <w:ind w:left="0" w:firstLine="567"/>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2. Статистический</w:t>
      </w:r>
    </w:p>
    <w:p w14:paraId="66B8503C" w14:textId="77777777" w:rsidR="00CC23EB" w:rsidRPr="00E5461C" w:rsidRDefault="00CC23EB" w:rsidP="00E5461C">
      <w:pPr>
        <w:pStyle w:val="a3"/>
        <w:tabs>
          <w:tab w:val="left" w:pos="851"/>
        </w:tabs>
        <w:spacing w:after="0" w:line="240" w:lineRule="auto"/>
        <w:ind w:left="0" w:firstLine="567"/>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3. Социологический (метод анкетирования)</w:t>
      </w:r>
    </w:p>
    <w:p w14:paraId="1AF2FC4F" w14:textId="7B11BD81" w:rsidR="00AA66E4" w:rsidRPr="00C90587" w:rsidRDefault="00CC23EB" w:rsidP="00C90587">
      <w:pPr>
        <w:pStyle w:val="a3"/>
        <w:tabs>
          <w:tab w:val="left" w:pos="851"/>
        </w:tabs>
        <w:spacing w:after="0" w:line="240" w:lineRule="auto"/>
        <w:ind w:left="0" w:firstLine="567"/>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4. Прогностический</w:t>
      </w:r>
    </w:p>
    <w:p w14:paraId="76C6315F" w14:textId="729FECAE" w:rsidR="005F0F32" w:rsidRPr="00E5461C" w:rsidRDefault="005F0F32" w:rsidP="00E5461C">
      <w:pPr>
        <w:tabs>
          <w:tab w:val="left" w:pos="851"/>
        </w:tabs>
        <w:spacing w:after="0" w:line="240" w:lineRule="auto"/>
        <w:ind w:firstLine="567"/>
        <w:rPr>
          <w:rFonts w:ascii="Times New Roman" w:hAnsi="Times New Roman"/>
          <w:b/>
          <w:sz w:val="28"/>
          <w:szCs w:val="28"/>
        </w:rPr>
      </w:pPr>
      <w:r w:rsidRPr="00E5461C">
        <w:rPr>
          <w:rFonts w:ascii="Times New Roman" w:hAnsi="Times New Roman"/>
          <w:b/>
          <w:sz w:val="28"/>
          <w:szCs w:val="28"/>
        </w:rPr>
        <w:lastRenderedPageBreak/>
        <w:t>Выводы</w:t>
      </w:r>
    </w:p>
    <w:p w14:paraId="2C60FF13" w14:textId="77777777" w:rsidR="005F0F32" w:rsidRPr="00E5461C" w:rsidRDefault="005F0F32" w:rsidP="00E5461C">
      <w:pPr>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1.Анализ статистических данных, показал, что в течение изучаемого периода, сформировалась общая тенденция к увеличению уровня заболеваемости </w:t>
      </w:r>
      <w:r w:rsidRPr="00E5461C">
        <w:rPr>
          <w:rFonts w:ascii="Times New Roman" w:hAnsi="Times New Roman"/>
          <w:sz w:val="28"/>
          <w:szCs w:val="28"/>
        </w:rPr>
        <w:t>детским церебральным параличом</w:t>
      </w:r>
      <w:r w:rsidRPr="00E5461C">
        <w:rPr>
          <w:rFonts w:ascii="Times New Roman" w:eastAsia="Times New Roman" w:hAnsi="Times New Roman"/>
          <w:sz w:val="28"/>
          <w:szCs w:val="28"/>
          <w:lang w:eastAsia="ru-RU"/>
        </w:rPr>
        <w:t xml:space="preserve"> среди населения Республики Казахстан.</w:t>
      </w:r>
    </w:p>
    <w:p w14:paraId="20265598" w14:textId="7E60F176" w:rsidR="005F0F32" w:rsidRPr="00991B8E" w:rsidRDefault="005F0F32" w:rsidP="00E5461C">
      <w:pPr>
        <w:tabs>
          <w:tab w:val="left" w:pos="851"/>
        </w:tabs>
        <w:spacing w:after="0" w:line="240" w:lineRule="auto"/>
        <w:ind w:firstLine="567"/>
        <w:jc w:val="both"/>
        <w:rPr>
          <w:rFonts w:ascii="Times New Roman" w:eastAsia="Times New Roman" w:hAnsi="Times New Roman"/>
          <w:sz w:val="28"/>
          <w:szCs w:val="28"/>
          <w:lang w:eastAsia="ru-RU"/>
        </w:rPr>
      </w:pPr>
      <w:proofErr w:type="gramStart"/>
      <w:r w:rsidRPr="00991B8E">
        <w:rPr>
          <w:rFonts w:ascii="Times New Roman" w:eastAsia="Times New Roman" w:hAnsi="Times New Roman"/>
          <w:sz w:val="28"/>
          <w:szCs w:val="28"/>
          <w:lang w:eastAsia="ru-RU"/>
        </w:rPr>
        <w:t>В динамике уровень заболеваемости детским церебральным параличом по Республике, в течение изучаемого периода, увеличился на 29%. В Северо – Казахстанской области (СКО) с 54 случаев 2013 г. вырос до 96</w:t>
      </w:r>
      <w:r w:rsidR="007A7671" w:rsidRPr="00991B8E">
        <w:rPr>
          <w:rFonts w:ascii="Times New Roman" w:eastAsia="Times New Roman" w:hAnsi="Times New Roman"/>
          <w:sz w:val="28"/>
          <w:szCs w:val="28"/>
          <w:lang w:eastAsia="ru-RU"/>
        </w:rPr>
        <w:t xml:space="preserve"> случаев</w:t>
      </w:r>
      <w:r w:rsidRPr="00991B8E">
        <w:rPr>
          <w:rFonts w:ascii="Times New Roman" w:eastAsia="Times New Roman" w:hAnsi="Times New Roman"/>
          <w:sz w:val="28"/>
          <w:szCs w:val="28"/>
          <w:lang w:eastAsia="ru-RU"/>
        </w:rPr>
        <w:t xml:space="preserve"> в 2022г. на 55%.  Аналогично в Южно – Казахстанской области (ЮКО) с 67,2 в 2013г. наблюдается тенденция к увеличению до 97,5 в 20</w:t>
      </w:r>
      <w:r w:rsidR="00C20E95" w:rsidRPr="00991B8E">
        <w:rPr>
          <w:rFonts w:ascii="Times New Roman" w:eastAsia="Times New Roman" w:hAnsi="Times New Roman"/>
          <w:sz w:val="28"/>
          <w:szCs w:val="28"/>
          <w:lang w:eastAsia="ru-RU"/>
        </w:rPr>
        <w:t>22</w:t>
      </w:r>
      <w:r w:rsidRPr="00991B8E">
        <w:rPr>
          <w:rFonts w:ascii="Times New Roman" w:eastAsia="Times New Roman" w:hAnsi="Times New Roman"/>
          <w:sz w:val="28"/>
          <w:szCs w:val="28"/>
          <w:lang w:eastAsia="ru-RU"/>
        </w:rPr>
        <w:t>г. на 33%. В Западно – Казахстанской области (ЗКО) с</w:t>
      </w:r>
      <w:proofErr w:type="gramEnd"/>
      <w:r w:rsidRPr="00991B8E">
        <w:rPr>
          <w:rFonts w:ascii="Times New Roman" w:eastAsia="Times New Roman" w:hAnsi="Times New Roman"/>
          <w:sz w:val="28"/>
          <w:szCs w:val="28"/>
          <w:lang w:eastAsia="ru-RU"/>
        </w:rPr>
        <w:t xml:space="preserve"> 23 в 2013г. до 33,7 в 2022г. на 34%. В </w:t>
      </w:r>
      <w:proofErr w:type="gramStart"/>
      <w:r w:rsidRPr="00991B8E">
        <w:rPr>
          <w:rFonts w:ascii="Times New Roman" w:eastAsia="Times New Roman" w:hAnsi="Times New Roman"/>
          <w:sz w:val="28"/>
          <w:szCs w:val="28"/>
          <w:lang w:eastAsia="ru-RU"/>
        </w:rPr>
        <w:t>Восточно – Казахстанской</w:t>
      </w:r>
      <w:proofErr w:type="gramEnd"/>
      <w:r w:rsidRPr="00991B8E">
        <w:rPr>
          <w:rFonts w:ascii="Times New Roman" w:eastAsia="Times New Roman" w:hAnsi="Times New Roman"/>
          <w:sz w:val="28"/>
          <w:szCs w:val="28"/>
          <w:lang w:eastAsia="ru-RU"/>
        </w:rPr>
        <w:t xml:space="preserve"> области (ВКО) с 38,9 в 2013г. до 68,6 в 20</w:t>
      </w:r>
      <w:r w:rsidR="00C20E95" w:rsidRPr="00991B8E">
        <w:rPr>
          <w:rFonts w:ascii="Times New Roman" w:eastAsia="Times New Roman" w:hAnsi="Times New Roman"/>
          <w:sz w:val="28"/>
          <w:szCs w:val="28"/>
          <w:lang w:eastAsia="ru-RU"/>
        </w:rPr>
        <w:t>22</w:t>
      </w:r>
      <w:r w:rsidRPr="00991B8E">
        <w:rPr>
          <w:rFonts w:ascii="Times New Roman" w:eastAsia="Times New Roman" w:hAnsi="Times New Roman"/>
          <w:sz w:val="28"/>
          <w:szCs w:val="28"/>
          <w:lang w:eastAsia="ru-RU"/>
        </w:rPr>
        <w:t xml:space="preserve">г. уровень заболеваемости увеличился на 39%. </w:t>
      </w:r>
    </w:p>
    <w:p w14:paraId="79AE6BF3" w14:textId="29C2B31F" w:rsidR="005F0F32" w:rsidRPr="00E5461C" w:rsidRDefault="005F0F32" w:rsidP="00E5461C">
      <w:pPr>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Заболеваемость ДЦП среди населения города Алматы превышает аналогичный показатель по Республике Казахстан в течение всего изучаемого периода в среднем в 1,5 раза.  </w:t>
      </w:r>
    </w:p>
    <w:p w14:paraId="25A0F1F3" w14:textId="0317698D" w:rsidR="005F0F32" w:rsidRPr="00985BE4" w:rsidRDefault="005F0F32" w:rsidP="00E5461C">
      <w:pPr>
        <w:widowControl w:val="0"/>
        <w:shd w:val="clear" w:color="auto" w:fill="FFFFFF"/>
        <w:tabs>
          <w:tab w:val="left" w:pos="426"/>
          <w:tab w:val="left" w:pos="567"/>
          <w:tab w:val="left" w:pos="851"/>
        </w:tabs>
        <w:autoSpaceDN w:val="0"/>
        <w:spacing w:after="0" w:line="240" w:lineRule="auto"/>
        <w:ind w:firstLine="567"/>
        <w:contextualSpacing/>
        <w:jc w:val="both"/>
        <w:textAlignment w:val="baseline"/>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2. </w:t>
      </w:r>
      <w:proofErr w:type="gramStart"/>
      <w:r w:rsidRPr="00E5461C">
        <w:rPr>
          <w:rFonts w:ascii="Times New Roman" w:eastAsiaTheme="minorHAnsi" w:hAnsi="Times New Roman"/>
          <w:sz w:val="28"/>
          <w:szCs w:val="28"/>
        </w:rPr>
        <w:t>Основными факторами риска развития ДЦП явились преждевременные роды (52,1</w:t>
      </w:r>
      <w:r w:rsidRPr="00985BE4">
        <w:rPr>
          <w:rFonts w:ascii="Times New Roman" w:eastAsia="Times New Roman" w:hAnsi="Times New Roman"/>
          <w:sz w:val="28"/>
          <w:szCs w:val="28"/>
          <w:lang w:eastAsia="ru-RU"/>
        </w:rPr>
        <w:t>%)</w:t>
      </w:r>
      <w:r w:rsidR="00985BE4">
        <w:rPr>
          <w:rFonts w:ascii="Times New Roman" w:eastAsia="Times New Roman" w:hAnsi="Times New Roman"/>
          <w:sz w:val="28"/>
          <w:szCs w:val="28"/>
          <w:lang w:eastAsia="ru-RU"/>
        </w:rPr>
        <w:t xml:space="preserve">, </w:t>
      </w:r>
      <w:r w:rsidR="00985BE4" w:rsidRPr="00985BE4">
        <w:rPr>
          <w:rFonts w:ascii="Times New Roman" w:eastAsia="Times New Roman" w:hAnsi="Times New Roman"/>
          <w:sz w:val="28"/>
          <w:szCs w:val="28"/>
          <w:lang w:eastAsia="ru-RU"/>
        </w:rPr>
        <w:t xml:space="preserve">отягощенный акушерский анамнез (86,0%), низкий индекс здоровья женщин, осложненное течение беременности (инфекционные заболевания (до 45,3%), гипертензивные осложнения (до 44,7%) и дородовый или преждевременный разрыв плодных оболочек (45,3%), патология плаценты (острая плацентарная недостаточность – преждевременная отслойка нормально расположенной плаценты (7,3%) и хроническая плацентарная недостаточность (14,6%). </w:t>
      </w:r>
      <w:r w:rsidR="00353BC6" w:rsidRPr="00985BE4">
        <w:rPr>
          <w:rFonts w:ascii="Times New Roman" w:eastAsia="Times New Roman" w:hAnsi="Times New Roman"/>
          <w:sz w:val="28"/>
          <w:szCs w:val="28"/>
          <w:lang w:eastAsia="ru-RU"/>
        </w:rPr>
        <w:t xml:space="preserve"> </w:t>
      </w:r>
      <w:proofErr w:type="gramEnd"/>
    </w:p>
    <w:p w14:paraId="761A576F" w14:textId="4D363069" w:rsidR="005F0F32" w:rsidRPr="00E5461C" w:rsidRDefault="00353BC6" w:rsidP="00985BE4">
      <w:pPr>
        <w:widowControl w:val="0"/>
        <w:shd w:val="clear" w:color="auto" w:fill="FFFFFF"/>
        <w:tabs>
          <w:tab w:val="left" w:pos="426"/>
          <w:tab w:val="left" w:pos="851"/>
        </w:tabs>
        <w:autoSpaceDN w:val="0"/>
        <w:spacing w:after="0" w:line="240" w:lineRule="auto"/>
        <w:ind w:firstLine="567"/>
        <w:contextualSpacing/>
        <w:jc w:val="both"/>
        <w:textAlignment w:val="baseline"/>
        <w:rPr>
          <w:rFonts w:ascii="Times New Roman" w:hAnsi="Times New Roman"/>
          <w:sz w:val="28"/>
          <w:szCs w:val="28"/>
        </w:rPr>
      </w:pPr>
      <w:r>
        <w:rPr>
          <w:rFonts w:ascii="Times New Roman" w:eastAsiaTheme="minorHAnsi" w:hAnsi="Times New Roman"/>
          <w:sz w:val="28"/>
          <w:szCs w:val="28"/>
        </w:rPr>
        <w:t xml:space="preserve">3. У детей с ДЦП </w:t>
      </w:r>
      <w:proofErr w:type="gramStart"/>
      <w:r>
        <w:rPr>
          <w:rFonts w:ascii="Times New Roman" w:eastAsiaTheme="minorHAnsi" w:hAnsi="Times New Roman"/>
          <w:sz w:val="28"/>
          <w:szCs w:val="28"/>
        </w:rPr>
        <w:t>выявлены</w:t>
      </w:r>
      <w:proofErr w:type="gramEnd"/>
      <w:r>
        <w:rPr>
          <w:rFonts w:ascii="Times New Roman" w:eastAsiaTheme="minorHAnsi" w:hAnsi="Times New Roman"/>
          <w:sz w:val="28"/>
          <w:szCs w:val="28"/>
        </w:rPr>
        <w:t xml:space="preserve"> </w:t>
      </w:r>
      <w:r w:rsidR="005F0F32" w:rsidRPr="00E5461C">
        <w:rPr>
          <w:rFonts w:ascii="Times New Roman" w:eastAsiaTheme="minorHAnsi" w:hAnsi="Times New Roman"/>
          <w:sz w:val="28"/>
          <w:szCs w:val="28"/>
        </w:rPr>
        <w:t>тяжелая внутриутробная асфиксия (74,7</w:t>
      </w:r>
      <w:r>
        <w:rPr>
          <w:rFonts w:ascii="Times New Roman" w:eastAsiaTheme="minorHAnsi" w:hAnsi="Times New Roman"/>
          <w:sz w:val="28"/>
          <w:szCs w:val="28"/>
        </w:rPr>
        <w:t>%), родовой травматизм (до 16%)</w:t>
      </w:r>
      <w:r w:rsidR="00985BE4">
        <w:rPr>
          <w:rFonts w:ascii="Times New Roman" w:eastAsiaTheme="minorHAnsi" w:hAnsi="Times New Roman"/>
          <w:sz w:val="28"/>
          <w:szCs w:val="28"/>
        </w:rPr>
        <w:t xml:space="preserve">. </w:t>
      </w:r>
      <w:r w:rsidR="005F0F32" w:rsidRPr="00E5461C">
        <w:rPr>
          <w:rFonts w:ascii="Times New Roman" w:eastAsiaTheme="minorHAnsi" w:hAnsi="Times New Roman"/>
          <w:sz w:val="28"/>
          <w:szCs w:val="28"/>
        </w:rPr>
        <w:t>Основными факторами риска развития ДЦП у новорожденных в неонатальном периоде являются недоношенность и незрелость (52,1%), внутриутробная асфиксия тяжелой степени (81,4%), гипербилирубинемия доношенных новорожденных (38,7%) и недоношенных – (55,3%), ядерная желтуха (36,7%), гемолитическая болезнь новорожденных (38,0%), тяжелые инфекции с септическим состоянием (38,0%), судороги (16,0%), травма шейного отдела позвоночника (16,0%).</w:t>
      </w:r>
    </w:p>
    <w:p w14:paraId="6B99294B" w14:textId="36EE14BA" w:rsidR="005F0F32" w:rsidRPr="00E5461C" w:rsidRDefault="00FF6883" w:rsidP="00E5461C">
      <w:pPr>
        <w:widowControl w:val="0"/>
        <w:shd w:val="clear" w:color="auto" w:fill="FFFFFF"/>
        <w:tabs>
          <w:tab w:val="left" w:pos="426"/>
          <w:tab w:val="left" w:pos="851"/>
        </w:tabs>
        <w:autoSpaceDN w:val="0"/>
        <w:spacing w:after="0" w:line="240" w:lineRule="auto"/>
        <w:ind w:firstLine="567"/>
        <w:contextualSpacing/>
        <w:jc w:val="both"/>
        <w:textAlignment w:val="baseline"/>
        <w:rPr>
          <w:rFonts w:ascii="Times New Roman" w:hAnsi="Times New Roman"/>
          <w:sz w:val="28"/>
          <w:szCs w:val="28"/>
        </w:rPr>
      </w:pPr>
      <w:r w:rsidRPr="00E5461C">
        <w:rPr>
          <w:rFonts w:ascii="Times New Roman" w:hAnsi="Times New Roman"/>
          <w:sz w:val="28"/>
          <w:szCs w:val="28"/>
        </w:rPr>
        <w:t>Также в</w:t>
      </w:r>
      <w:r w:rsidR="005F0F32" w:rsidRPr="00E5461C">
        <w:rPr>
          <w:rFonts w:ascii="Times New Roman" w:eastAsiaTheme="minorHAnsi" w:hAnsi="Times New Roman"/>
          <w:sz w:val="28"/>
          <w:szCs w:val="28"/>
        </w:rPr>
        <w:t xml:space="preserve">едущими факторами риска развития ДЦП у новорожденных детей в неонатальном периоде являются гипоксически-ишемическая энцефалопатия (25,3%), церебральная ишемия II степени (70,7%), церебральная возбудимость (46,0%), церебральная депрессия (28,7%), неонатальная кома (27,3%), внутрижелудочковые кровоизлияния II степени (76,7%), перивентрикулярная лейкомаляция (47,3%), выраженный метаболический ацидоз (25,3%), гипокапния (19,3%). </w:t>
      </w:r>
    </w:p>
    <w:p w14:paraId="6DD218B5" w14:textId="46E6C108" w:rsidR="005F0F32" w:rsidRPr="00E5461C" w:rsidRDefault="00353BC6" w:rsidP="00D40823">
      <w:pPr>
        <w:widowControl w:val="0"/>
        <w:shd w:val="clear" w:color="auto" w:fill="FFFFFF"/>
        <w:tabs>
          <w:tab w:val="left" w:pos="426"/>
          <w:tab w:val="left" w:pos="993"/>
        </w:tabs>
        <w:autoSpaceDN w:val="0"/>
        <w:spacing w:after="0" w:line="240" w:lineRule="auto"/>
        <w:contextualSpacing/>
        <w:jc w:val="both"/>
        <w:textAlignment w:val="baseline"/>
        <w:rPr>
          <w:rFonts w:ascii="Times New Roman" w:hAnsi="Times New Roman"/>
          <w:sz w:val="28"/>
          <w:szCs w:val="28"/>
        </w:rPr>
      </w:pPr>
      <w:r>
        <w:rPr>
          <w:rFonts w:ascii="Times New Roman" w:hAnsi="Times New Roman"/>
          <w:sz w:val="28"/>
          <w:szCs w:val="28"/>
        </w:rPr>
        <w:tab/>
        <w:t xml:space="preserve">4. </w:t>
      </w:r>
      <w:r w:rsidR="005F0F32" w:rsidRPr="00E5461C">
        <w:rPr>
          <w:rFonts w:ascii="Times New Roman" w:hAnsi="Times New Roman"/>
          <w:sz w:val="28"/>
          <w:szCs w:val="28"/>
        </w:rPr>
        <w:t xml:space="preserve">Статистически значимыми факторами риска формирования гемиплегической формы ДЦП были: возраст матери старше 30 лет (р=0,030), нелеченая анемия (р=0,028), сопутствующие заболевания – эпилепсия (р=0,017), энцефалопатия (р=0,030). Статистически значимыми факторами риска развития дискинетической формы были: возраст матери старше 30 лет </w:t>
      </w:r>
      <w:r w:rsidR="005F0F32" w:rsidRPr="00E5461C">
        <w:rPr>
          <w:rFonts w:ascii="Times New Roman" w:hAnsi="Times New Roman"/>
          <w:sz w:val="28"/>
          <w:szCs w:val="28"/>
        </w:rPr>
        <w:lastRenderedPageBreak/>
        <w:t>(р=0,03), микроцефалия (р=0,021), тугое обвитие пуповины (р=0,017). Атоническая форма ДЦП чаще наблюдалась при рождении от матерей старше 30 лет (р=0,030). Смешанная форма ДЦП чаще встречалась при тугом обвитии пуповиной с внутриутробной гипоксией плода (р=0,017).</w:t>
      </w:r>
    </w:p>
    <w:p w14:paraId="79925BAB" w14:textId="2A309475" w:rsidR="00AE42DA" w:rsidRPr="00E5461C" w:rsidRDefault="00353BC6" w:rsidP="00353BC6">
      <w:pPr>
        <w:tabs>
          <w:tab w:val="left" w:pos="851"/>
        </w:tabs>
        <w:spacing w:after="0" w:line="240" w:lineRule="auto"/>
        <w:ind w:firstLine="567"/>
        <w:jc w:val="both"/>
        <w:rPr>
          <w:rFonts w:ascii="Times New Roman" w:hAnsi="Times New Roman"/>
          <w:bCs/>
          <w:sz w:val="28"/>
          <w:szCs w:val="28"/>
        </w:rPr>
      </w:pPr>
      <w:r>
        <w:rPr>
          <w:rFonts w:ascii="Times New Roman" w:eastAsia="Times New Roman" w:hAnsi="Times New Roman"/>
          <w:sz w:val="28"/>
          <w:szCs w:val="28"/>
          <w:lang w:eastAsia="ru-RU"/>
        </w:rPr>
        <w:t>5</w:t>
      </w:r>
      <w:r w:rsidR="00AE42DA" w:rsidRPr="00E5461C">
        <w:rPr>
          <w:rFonts w:ascii="Times New Roman" w:eastAsia="Times New Roman" w:hAnsi="Times New Roman"/>
          <w:sz w:val="28"/>
          <w:szCs w:val="28"/>
          <w:lang w:eastAsia="ru-RU"/>
        </w:rPr>
        <w:t xml:space="preserve">. </w:t>
      </w:r>
      <w:r w:rsidR="00AE42DA" w:rsidRPr="00E5461C">
        <w:rPr>
          <w:rFonts w:ascii="Times New Roman" w:hAnsi="Times New Roman"/>
          <w:bCs/>
          <w:sz w:val="28"/>
          <w:szCs w:val="28"/>
        </w:rPr>
        <w:t>Наиболее распространенной причиной неоказания необходимых услуг</w:t>
      </w:r>
      <w:r w:rsidR="00C90587">
        <w:rPr>
          <w:rFonts w:ascii="Times New Roman" w:hAnsi="Times New Roman"/>
          <w:bCs/>
          <w:sz w:val="28"/>
          <w:szCs w:val="28"/>
        </w:rPr>
        <w:t xml:space="preserve"> </w:t>
      </w:r>
      <w:r w:rsidR="00AE42DA" w:rsidRPr="00E5461C">
        <w:rPr>
          <w:rFonts w:ascii="Times New Roman" w:hAnsi="Times New Roman"/>
          <w:bCs/>
          <w:sz w:val="28"/>
          <w:szCs w:val="28"/>
        </w:rPr>
        <w:t>является нехватка или отсутствие специалистов и отсутствие необходимой</w:t>
      </w:r>
      <w:r w:rsidR="00C90587">
        <w:rPr>
          <w:rFonts w:ascii="Times New Roman" w:hAnsi="Times New Roman"/>
          <w:bCs/>
          <w:sz w:val="28"/>
          <w:szCs w:val="28"/>
        </w:rPr>
        <w:t xml:space="preserve"> </w:t>
      </w:r>
      <w:r w:rsidR="00AE42DA" w:rsidRPr="00E5461C">
        <w:rPr>
          <w:rFonts w:ascii="Times New Roman" w:hAnsi="Times New Roman"/>
          <w:bCs/>
          <w:sz w:val="28"/>
          <w:szCs w:val="28"/>
        </w:rPr>
        <w:t>штатной единицы в медицинских организациях. Все семьи являются</w:t>
      </w:r>
      <w:r w:rsidR="00C90587">
        <w:rPr>
          <w:rFonts w:ascii="Times New Roman" w:hAnsi="Times New Roman"/>
          <w:bCs/>
          <w:sz w:val="28"/>
          <w:szCs w:val="28"/>
        </w:rPr>
        <w:t xml:space="preserve"> </w:t>
      </w:r>
      <w:r w:rsidR="00AE42DA" w:rsidRPr="00E5461C">
        <w:rPr>
          <w:rFonts w:ascii="Times New Roman" w:hAnsi="Times New Roman"/>
          <w:bCs/>
          <w:sz w:val="28"/>
          <w:szCs w:val="28"/>
        </w:rPr>
        <w:t>получателями мер социальной поддержки в центре социальной защиты</w:t>
      </w:r>
      <w:r w:rsidR="00C90587">
        <w:rPr>
          <w:rFonts w:ascii="Times New Roman" w:hAnsi="Times New Roman"/>
          <w:bCs/>
          <w:sz w:val="28"/>
          <w:szCs w:val="28"/>
        </w:rPr>
        <w:t xml:space="preserve"> </w:t>
      </w:r>
      <w:r w:rsidR="00AE42DA" w:rsidRPr="00E5461C">
        <w:rPr>
          <w:rFonts w:ascii="Times New Roman" w:hAnsi="Times New Roman"/>
          <w:bCs/>
          <w:sz w:val="28"/>
          <w:szCs w:val="28"/>
        </w:rPr>
        <w:t xml:space="preserve">населения, но </w:t>
      </w:r>
      <w:r w:rsidR="00FF6883" w:rsidRPr="00E5461C">
        <w:rPr>
          <w:rFonts w:ascii="Times New Roman" w:hAnsi="Times New Roman"/>
          <w:bCs/>
          <w:sz w:val="28"/>
          <w:szCs w:val="28"/>
        </w:rPr>
        <w:t xml:space="preserve">остаются </w:t>
      </w:r>
      <w:r w:rsidR="00AE42DA" w:rsidRPr="00E5461C">
        <w:rPr>
          <w:rFonts w:ascii="Times New Roman" w:hAnsi="Times New Roman"/>
          <w:bCs/>
          <w:sz w:val="28"/>
          <w:szCs w:val="28"/>
        </w:rPr>
        <w:t>не удовлетворен</w:t>
      </w:r>
      <w:r w:rsidR="00FF6883" w:rsidRPr="00E5461C">
        <w:rPr>
          <w:rFonts w:ascii="Times New Roman" w:hAnsi="Times New Roman"/>
          <w:bCs/>
          <w:sz w:val="28"/>
          <w:szCs w:val="28"/>
        </w:rPr>
        <w:t>н</w:t>
      </w:r>
      <w:r w:rsidR="00AE42DA" w:rsidRPr="00E5461C">
        <w:rPr>
          <w:rFonts w:ascii="Times New Roman" w:hAnsi="Times New Roman"/>
          <w:bCs/>
          <w:sz w:val="28"/>
          <w:szCs w:val="28"/>
        </w:rPr>
        <w:t>ы</w:t>
      </w:r>
      <w:r w:rsidR="00FF6883" w:rsidRPr="00E5461C">
        <w:rPr>
          <w:rFonts w:ascii="Times New Roman" w:hAnsi="Times New Roman"/>
          <w:bCs/>
          <w:sz w:val="28"/>
          <w:szCs w:val="28"/>
        </w:rPr>
        <w:t>ми качеством оказания</w:t>
      </w:r>
      <w:r w:rsidR="00C90587">
        <w:rPr>
          <w:rFonts w:ascii="Times New Roman" w:hAnsi="Times New Roman"/>
          <w:bCs/>
          <w:sz w:val="28"/>
          <w:szCs w:val="28"/>
        </w:rPr>
        <w:t xml:space="preserve"> </w:t>
      </w:r>
      <w:r w:rsidR="00AE42DA" w:rsidRPr="00E5461C">
        <w:rPr>
          <w:rFonts w:ascii="Times New Roman" w:hAnsi="Times New Roman"/>
          <w:bCs/>
          <w:sz w:val="28"/>
          <w:szCs w:val="28"/>
        </w:rPr>
        <w:t xml:space="preserve">социальных услуг. </w:t>
      </w:r>
    </w:p>
    <w:p w14:paraId="7ED3B0E5" w14:textId="25E797F8" w:rsidR="00AE42DA" w:rsidRPr="00E5461C" w:rsidRDefault="00AE42DA" w:rsidP="00E5461C">
      <w:pPr>
        <w:tabs>
          <w:tab w:val="left" w:pos="851"/>
        </w:tabs>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Основными </w:t>
      </w:r>
      <w:r w:rsidR="00EF0F9E" w:rsidRPr="00E5461C">
        <w:rPr>
          <w:rFonts w:ascii="Times New Roman" w:hAnsi="Times New Roman"/>
          <w:sz w:val="28"/>
          <w:szCs w:val="28"/>
        </w:rPr>
        <w:t>причинами неудовлетворенности</w:t>
      </w:r>
      <w:r w:rsidRPr="00E5461C">
        <w:rPr>
          <w:rFonts w:ascii="Times New Roman" w:hAnsi="Times New Roman"/>
          <w:sz w:val="28"/>
          <w:szCs w:val="28"/>
        </w:rPr>
        <w:t xml:space="preserve"> качеством оказания социальных услуг - 43% родителей отметили, что отводится маленький период времени на занятия со специалистами и не доступности помощи, 23% - непрофессионализм специалистов, 34% указали на большое количество необходимых документов.  </w:t>
      </w:r>
    </w:p>
    <w:p w14:paraId="1A36321C" w14:textId="77777777" w:rsidR="005F0F32" w:rsidRPr="00E5461C" w:rsidRDefault="005F0F32" w:rsidP="00E5461C">
      <w:pPr>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При изучении социально – бытовых условий проживания выявили потребность членов семей в трудоустройстве 21,4%. При определении источников дохода семей в основном указывали на заработную плату – 78,6%, на пособия – 21,4%. </w:t>
      </w:r>
    </w:p>
    <w:p w14:paraId="2C2D2BD2" w14:textId="6BBA8E03" w:rsidR="005F0F32" w:rsidRPr="00E5461C" w:rsidRDefault="00353BC6" w:rsidP="00E5461C">
      <w:pPr>
        <w:tabs>
          <w:tab w:val="left" w:pos="851"/>
        </w:tabs>
        <w:spacing w:after="0" w:line="240" w:lineRule="auto"/>
        <w:ind w:firstLine="567"/>
        <w:jc w:val="both"/>
        <w:rPr>
          <w:rFonts w:ascii="Times New Roman" w:hAnsi="Times New Roman"/>
          <w:bCs/>
          <w:sz w:val="24"/>
          <w:szCs w:val="24"/>
          <w:lang w:eastAsia="ru-RU"/>
        </w:rPr>
      </w:pPr>
      <w:r>
        <w:rPr>
          <w:rFonts w:ascii="Times New Roman" w:eastAsia="Times New Roman" w:hAnsi="Times New Roman"/>
          <w:sz w:val="28"/>
          <w:szCs w:val="28"/>
          <w:lang w:eastAsia="ru-RU"/>
        </w:rPr>
        <w:t>6</w:t>
      </w:r>
      <w:r w:rsidR="005F0F32" w:rsidRPr="00E5461C">
        <w:rPr>
          <w:rFonts w:ascii="Times New Roman" w:eastAsia="Times New Roman" w:hAnsi="Times New Roman"/>
          <w:sz w:val="28"/>
          <w:szCs w:val="28"/>
          <w:lang w:eastAsia="ru-RU"/>
        </w:rPr>
        <w:t>.</w:t>
      </w:r>
      <w:r w:rsidR="005F0F32" w:rsidRPr="00E5461C">
        <w:rPr>
          <w:rFonts w:ascii="Times New Roman" w:hAnsi="Times New Roman"/>
          <w:bCs/>
          <w:sz w:val="24"/>
          <w:szCs w:val="24"/>
          <w:lang w:eastAsia="ru-RU"/>
        </w:rPr>
        <w:t xml:space="preserve"> </w:t>
      </w:r>
      <w:r w:rsidRPr="00353BC6">
        <w:rPr>
          <w:rFonts w:ascii="Times New Roman" w:eastAsia="Times New Roman" w:hAnsi="Times New Roman"/>
          <w:sz w:val="28"/>
          <w:szCs w:val="28"/>
          <w:lang w:eastAsia="ru-RU"/>
        </w:rPr>
        <w:t xml:space="preserve">Результаты исследования свидетельствуют о </w:t>
      </w:r>
      <w:r w:rsidR="005F0F32" w:rsidRPr="00E5461C">
        <w:rPr>
          <w:rFonts w:ascii="Times New Roman" w:eastAsia="Times New Roman" w:hAnsi="Times New Roman"/>
          <w:sz w:val="28"/>
          <w:szCs w:val="28"/>
          <w:lang w:eastAsia="ru-RU"/>
        </w:rPr>
        <w:t>высок</w:t>
      </w:r>
      <w:r>
        <w:rPr>
          <w:rFonts w:ascii="Times New Roman" w:eastAsia="Times New Roman" w:hAnsi="Times New Roman"/>
          <w:sz w:val="28"/>
          <w:szCs w:val="28"/>
          <w:lang w:eastAsia="ru-RU"/>
        </w:rPr>
        <w:t>ой</w:t>
      </w:r>
      <w:r w:rsidR="005F0F32" w:rsidRPr="00E5461C">
        <w:rPr>
          <w:rFonts w:ascii="Times New Roman" w:eastAsia="Times New Roman" w:hAnsi="Times New Roman"/>
          <w:sz w:val="28"/>
          <w:szCs w:val="28"/>
          <w:lang w:eastAsia="ru-RU"/>
        </w:rPr>
        <w:t xml:space="preserve"> потребност</w:t>
      </w:r>
      <w:r>
        <w:rPr>
          <w:rFonts w:ascii="Times New Roman" w:eastAsia="Times New Roman" w:hAnsi="Times New Roman"/>
          <w:sz w:val="28"/>
          <w:szCs w:val="28"/>
          <w:lang w:eastAsia="ru-RU"/>
        </w:rPr>
        <w:t>и</w:t>
      </w:r>
      <w:r w:rsidR="005F0F32" w:rsidRPr="00E5461C">
        <w:rPr>
          <w:rFonts w:ascii="Times New Roman" w:eastAsia="Times New Roman" w:hAnsi="Times New Roman"/>
          <w:sz w:val="28"/>
          <w:szCs w:val="28"/>
          <w:lang w:eastAsia="ru-RU"/>
        </w:rPr>
        <w:t xml:space="preserve"> семей в расширении объема и улучшении качества предоставляемой медико-социальной помощи, принятия неотложных мер по улучшению доступности среды, благоустройства, адаптации мест проживания и пересмотра образовательного процесса для детей с ДЦП.</w:t>
      </w:r>
      <w:r w:rsidR="005F0F32" w:rsidRPr="00E5461C">
        <w:rPr>
          <w:rFonts w:ascii="Times New Roman" w:hAnsi="Times New Roman"/>
          <w:bCs/>
          <w:sz w:val="24"/>
          <w:szCs w:val="24"/>
          <w:lang w:eastAsia="ru-RU"/>
        </w:rPr>
        <w:t xml:space="preserve">  </w:t>
      </w:r>
    </w:p>
    <w:p w14:paraId="5BF6F459" w14:textId="5BF2C373" w:rsidR="005F0F32" w:rsidRPr="00E5461C" w:rsidRDefault="00353BC6" w:rsidP="00E5461C">
      <w:pPr>
        <w:tabs>
          <w:tab w:val="left" w:pos="851"/>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005F0F32" w:rsidRPr="00E5461C">
        <w:rPr>
          <w:rFonts w:ascii="Times New Roman" w:eastAsia="Times New Roman" w:hAnsi="Times New Roman"/>
          <w:sz w:val="28"/>
          <w:szCs w:val="28"/>
          <w:lang w:eastAsia="ru-RU"/>
        </w:rPr>
        <w:t xml:space="preserve">.Разработанная по результатам исследования модель совершенствования медико-социальной помощи детям с детским церебральным параличом может способствовать снижению заболеваемости, инвалидизации и смертности среди детей.  </w:t>
      </w:r>
    </w:p>
    <w:p w14:paraId="6D300614" w14:textId="55187731" w:rsidR="00BD64DE" w:rsidRPr="00C90587" w:rsidRDefault="00353BC6" w:rsidP="00C90587">
      <w:pPr>
        <w:widowControl w:val="0"/>
        <w:shd w:val="clear" w:color="auto" w:fill="FFFFFF"/>
        <w:tabs>
          <w:tab w:val="left" w:pos="426"/>
          <w:tab w:val="left" w:pos="709"/>
          <w:tab w:val="left" w:pos="851"/>
          <w:tab w:val="left" w:pos="993"/>
        </w:tabs>
        <w:autoSpaceDN w:val="0"/>
        <w:spacing w:after="0" w:line="240" w:lineRule="auto"/>
        <w:ind w:firstLine="567"/>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r w:rsidR="005F0F32" w:rsidRPr="00E5461C">
        <w:rPr>
          <w:rFonts w:ascii="Times New Roman" w:eastAsia="Times New Roman" w:hAnsi="Times New Roman"/>
          <w:sz w:val="28"/>
          <w:szCs w:val="28"/>
          <w:lang w:eastAsia="ru-RU"/>
        </w:rPr>
        <w:t>.Разработанный проект информационной базы данных (регистр) детей с ДЦП дает возможность динамического наблюдения за состоянием пациента и позволяет анализировать полученные данные для достижения лучших результатов клинического, научного, экономического и социального характера.</w:t>
      </w:r>
    </w:p>
    <w:p w14:paraId="666631F6" w14:textId="77777777" w:rsidR="00231864" w:rsidRPr="00E5461C" w:rsidRDefault="00231864" w:rsidP="00E5461C">
      <w:pPr>
        <w:tabs>
          <w:tab w:val="left" w:pos="851"/>
        </w:tabs>
        <w:spacing w:after="0" w:line="240" w:lineRule="auto"/>
        <w:ind w:firstLine="567"/>
        <w:rPr>
          <w:rFonts w:ascii="Times New Roman" w:hAnsi="Times New Roman"/>
          <w:b/>
          <w:sz w:val="28"/>
          <w:szCs w:val="28"/>
        </w:rPr>
      </w:pPr>
      <w:r w:rsidRPr="00E5461C">
        <w:rPr>
          <w:rFonts w:ascii="Times New Roman" w:hAnsi="Times New Roman"/>
          <w:b/>
          <w:sz w:val="28"/>
          <w:szCs w:val="28"/>
        </w:rPr>
        <w:t>Апробация работы</w:t>
      </w:r>
    </w:p>
    <w:p w14:paraId="79979E94" w14:textId="77777777" w:rsidR="00231864" w:rsidRDefault="00231864" w:rsidP="00E5461C">
      <w:pPr>
        <w:tabs>
          <w:tab w:val="left" w:pos="851"/>
        </w:tabs>
        <w:spacing w:after="0" w:line="240" w:lineRule="auto"/>
        <w:ind w:firstLine="567"/>
        <w:jc w:val="both"/>
        <w:rPr>
          <w:rFonts w:ascii="Times New Roman" w:eastAsia="Times New Roman" w:hAnsi="Times New Roman" w:cstheme="minorBidi"/>
          <w:sz w:val="28"/>
          <w:szCs w:val="28"/>
          <w:lang w:eastAsia="ru-RU"/>
        </w:rPr>
      </w:pPr>
      <w:r w:rsidRPr="00E5461C">
        <w:rPr>
          <w:rFonts w:ascii="Times New Roman" w:eastAsia="Times New Roman" w:hAnsi="Times New Roman" w:cstheme="minorBidi"/>
          <w:sz w:val="28"/>
          <w:szCs w:val="28"/>
          <w:lang w:eastAsia="ru-RU"/>
        </w:rPr>
        <w:t>По теме диссертации опубликовано 12 печатных работ, в их числе: 2 статьи проиндексированы в базе данных Scopus; 4 - в научных журналах, рекомендованных Комитетом по обеспечению качества в сфере образования и науки Министерства образования и науки Республики Казахстан; 5 тезисов опубликованы в трудах международных научных конференций; 4 - в отечественном и 1 - в зарубежном научном издании.</w:t>
      </w:r>
    </w:p>
    <w:p w14:paraId="0CAAB4E4" w14:textId="77777777" w:rsidR="00C90587" w:rsidRPr="00E5461C" w:rsidRDefault="00C90587" w:rsidP="00E5461C">
      <w:pPr>
        <w:tabs>
          <w:tab w:val="left" w:pos="851"/>
        </w:tabs>
        <w:spacing w:after="0" w:line="240" w:lineRule="auto"/>
        <w:ind w:firstLine="567"/>
        <w:jc w:val="both"/>
        <w:rPr>
          <w:rFonts w:ascii="Times New Roman" w:eastAsia="Times New Roman" w:hAnsi="Times New Roman" w:cstheme="minorBidi"/>
          <w:sz w:val="28"/>
          <w:szCs w:val="28"/>
          <w:lang w:eastAsia="ru-RU"/>
        </w:rPr>
      </w:pPr>
    </w:p>
    <w:p w14:paraId="1FA3F6BC" w14:textId="77777777" w:rsidR="00C90587" w:rsidRDefault="00C90587" w:rsidP="001B4865">
      <w:pPr>
        <w:tabs>
          <w:tab w:val="left" w:pos="3225"/>
          <w:tab w:val="center" w:pos="4677"/>
        </w:tabs>
        <w:spacing w:after="0" w:line="240" w:lineRule="auto"/>
        <w:jc w:val="both"/>
        <w:rPr>
          <w:rFonts w:ascii="Times New Roman" w:hAnsi="Times New Roman"/>
          <w:b/>
          <w:sz w:val="28"/>
          <w:szCs w:val="28"/>
        </w:rPr>
      </w:pPr>
      <w:r>
        <w:rPr>
          <w:rFonts w:ascii="Times New Roman" w:hAnsi="Times New Roman"/>
          <w:b/>
          <w:sz w:val="28"/>
          <w:szCs w:val="28"/>
        </w:rPr>
        <w:br w:type="page"/>
      </w:r>
    </w:p>
    <w:p w14:paraId="48AB8967" w14:textId="36C78772" w:rsidR="001B4865" w:rsidRDefault="001B4865" w:rsidP="00C90587">
      <w:pPr>
        <w:tabs>
          <w:tab w:val="left" w:pos="3225"/>
          <w:tab w:val="center" w:pos="4677"/>
        </w:tabs>
        <w:spacing w:after="0" w:line="240" w:lineRule="auto"/>
        <w:ind w:firstLine="567"/>
        <w:jc w:val="both"/>
        <w:rPr>
          <w:rFonts w:ascii="Times New Roman" w:hAnsi="Times New Roman"/>
          <w:b/>
          <w:sz w:val="28"/>
          <w:szCs w:val="28"/>
        </w:rPr>
      </w:pPr>
      <w:r w:rsidRPr="00E5461C">
        <w:rPr>
          <w:rFonts w:ascii="Times New Roman" w:hAnsi="Times New Roman"/>
          <w:b/>
          <w:sz w:val="28"/>
          <w:szCs w:val="28"/>
        </w:rPr>
        <w:lastRenderedPageBreak/>
        <w:t>1</w:t>
      </w:r>
      <w:r w:rsidRPr="00E5461C">
        <w:rPr>
          <w:rFonts w:ascii="Times New Roman" w:hAnsi="Times New Roman"/>
          <w:sz w:val="28"/>
          <w:szCs w:val="28"/>
        </w:rPr>
        <w:t xml:space="preserve"> </w:t>
      </w:r>
      <w:r w:rsidRPr="00E5461C">
        <w:rPr>
          <w:rFonts w:ascii="Times New Roman" w:hAnsi="Times New Roman"/>
          <w:b/>
          <w:sz w:val="28"/>
          <w:szCs w:val="28"/>
        </w:rPr>
        <w:t>М</w:t>
      </w:r>
      <w:r w:rsidR="006B6EC7" w:rsidRPr="00E5461C">
        <w:rPr>
          <w:rFonts w:ascii="Times New Roman" w:hAnsi="Times New Roman"/>
          <w:b/>
          <w:sz w:val="28"/>
          <w:szCs w:val="28"/>
        </w:rPr>
        <w:t>ЕДИКО-СОЦИАЛЬНЫЕ ПРОБЛЕМЫ ДЕТЕЙ</w:t>
      </w:r>
      <w:r w:rsidR="004E247F" w:rsidRPr="00E5461C">
        <w:rPr>
          <w:rFonts w:ascii="Times New Roman" w:hAnsi="Times New Roman"/>
          <w:b/>
          <w:sz w:val="28"/>
          <w:szCs w:val="28"/>
        </w:rPr>
        <w:t xml:space="preserve"> С ДИАГНОЗОМ </w:t>
      </w:r>
      <w:r w:rsidRPr="00E5461C">
        <w:rPr>
          <w:rFonts w:ascii="Times New Roman" w:hAnsi="Times New Roman"/>
          <w:b/>
          <w:sz w:val="28"/>
          <w:szCs w:val="28"/>
        </w:rPr>
        <w:t>ДЕТСК</w:t>
      </w:r>
      <w:r w:rsidR="004E247F" w:rsidRPr="00E5461C">
        <w:rPr>
          <w:rFonts w:ascii="Times New Roman" w:hAnsi="Times New Roman"/>
          <w:b/>
          <w:sz w:val="28"/>
          <w:szCs w:val="28"/>
        </w:rPr>
        <w:t>ИЙ</w:t>
      </w:r>
      <w:r w:rsidRPr="00E5461C">
        <w:rPr>
          <w:rFonts w:ascii="Times New Roman" w:hAnsi="Times New Roman"/>
          <w:b/>
          <w:sz w:val="28"/>
          <w:szCs w:val="28"/>
        </w:rPr>
        <w:t xml:space="preserve"> ЦЕРЕБРАЛЬН</w:t>
      </w:r>
      <w:r w:rsidR="004E247F" w:rsidRPr="00E5461C">
        <w:rPr>
          <w:rFonts w:ascii="Times New Roman" w:hAnsi="Times New Roman"/>
          <w:b/>
          <w:sz w:val="28"/>
          <w:szCs w:val="28"/>
        </w:rPr>
        <w:t>ЫЙ</w:t>
      </w:r>
      <w:r w:rsidRPr="00E5461C">
        <w:rPr>
          <w:rFonts w:ascii="Times New Roman" w:hAnsi="Times New Roman"/>
          <w:b/>
          <w:sz w:val="28"/>
          <w:szCs w:val="28"/>
        </w:rPr>
        <w:t xml:space="preserve"> ПАРАЛИЧ</w:t>
      </w:r>
    </w:p>
    <w:p w14:paraId="60AC6411" w14:textId="77777777" w:rsidR="00C90587" w:rsidRPr="00E5461C" w:rsidRDefault="00C90587" w:rsidP="00C90587">
      <w:pPr>
        <w:tabs>
          <w:tab w:val="left" w:pos="3225"/>
          <w:tab w:val="center" w:pos="4677"/>
        </w:tabs>
        <w:spacing w:after="0" w:line="240" w:lineRule="auto"/>
        <w:ind w:firstLine="567"/>
        <w:jc w:val="both"/>
        <w:rPr>
          <w:rFonts w:ascii="Times New Roman" w:hAnsi="Times New Roman"/>
          <w:b/>
          <w:sz w:val="28"/>
          <w:szCs w:val="28"/>
        </w:rPr>
      </w:pPr>
    </w:p>
    <w:p w14:paraId="77C31526" w14:textId="77777777" w:rsidR="001B4865" w:rsidRPr="00E5461C" w:rsidRDefault="001B4865" w:rsidP="00C90587">
      <w:pPr>
        <w:tabs>
          <w:tab w:val="left" w:pos="3225"/>
          <w:tab w:val="center" w:pos="4677"/>
        </w:tabs>
        <w:spacing w:after="0" w:line="240" w:lineRule="auto"/>
        <w:ind w:firstLine="567"/>
        <w:jc w:val="both"/>
        <w:rPr>
          <w:rFonts w:ascii="Times New Roman" w:hAnsi="Times New Roman"/>
          <w:b/>
          <w:sz w:val="28"/>
          <w:szCs w:val="28"/>
        </w:rPr>
      </w:pPr>
      <w:r w:rsidRPr="00E5461C">
        <w:rPr>
          <w:rFonts w:ascii="Times New Roman" w:hAnsi="Times New Roman"/>
          <w:b/>
          <w:sz w:val="28"/>
          <w:szCs w:val="28"/>
        </w:rPr>
        <w:t>1.1 Распространенность детского церебрального паралича</w:t>
      </w:r>
    </w:p>
    <w:p w14:paraId="120F3FC1" w14:textId="28A76222" w:rsidR="001B4865" w:rsidRPr="00E5461C" w:rsidRDefault="001B4865" w:rsidP="001B4865">
      <w:pPr>
        <w:tabs>
          <w:tab w:val="left" w:pos="3225"/>
          <w:tab w:val="center" w:pos="4677"/>
        </w:tabs>
        <w:spacing w:after="0" w:line="240" w:lineRule="auto"/>
        <w:ind w:firstLine="567"/>
        <w:jc w:val="both"/>
        <w:rPr>
          <w:rFonts w:ascii="Times New Roman" w:hAnsi="Times New Roman"/>
          <w:sz w:val="28"/>
          <w:szCs w:val="28"/>
        </w:rPr>
      </w:pPr>
      <w:proofErr w:type="gramStart"/>
      <w:r w:rsidRPr="00E5461C">
        <w:rPr>
          <w:rFonts w:ascii="Times New Roman" w:eastAsia="Times New Roman" w:hAnsi="Times New Roman"/>
          <w:sz w:val="28"/>
          <w:szCs w:val="28"/>
          <w:lang w:eastAsia="ru-RU"/>
        </w:rPr>
        <w:t>Среди лиц с церебральным параличом моторные подтипы клинически описываются как спастические, дискинетические, атаксические или гипотонические, а функциональные ограничения варьируются от минимальных до тяжелых [1</w:t>
      </w:r>
      <w:r w:rsidR="00E2550F">
        <w:rPr>
          <w:rFonts w:ascii="Times New Roman" w:eastAsia="Times New Roman" w:hAnsi="Times New Roman"/>
          <w:sz w:val="28"/>
          <w:szCs w:val="28"/>
          <w:lang w:eastAsia="ru-RU"/>
        </w:rPr>
        <w:t>,с. 5</w:t>
      </w:r>
      <w:r w:rsidRPr="00E5461C">
        <w:rPr>
          <w:rFonts w:ascii="Times New Roman" w:eastAsia="Times New Roman" w:hAnsi="Times New Roman"/>
          <w:sz w:val="28"/>
          <w:szCs w:val="28"/>
          <w:lang w:eastAsia="ru-RU"/>
        </w:rPr>
        <w:t>].</w:t>
      </w:r>
      <w:proofErr w:type="gramEnd"/>
      <w:r w:rsidRPr="00E5461C">
        <w:rPr>
          <w:rFonts w:ascii="Times New Roman" w:eastAsia="Times New Roman" w:hAnsi="Times New Roman"/>
          <w:sz w:val="28"/>
          <w:szCs w:val="28"/>
          <w:lang w:eastAsia="ru-RU"/>
        </w:rPr>
        <w:t xml:space="preserve">  Многие дети и молодые люди (далее именуемые «дети») с церебральным параличом являются амбулаторными (≈60%) и не имеют сопутствующих заболеваний.  Однако у некоторых детей наблюдаются сопутствующие заболевания, которые могут еще больше осложнить их здоровье, в том числе эпилепсия (≈30%), проблемы со зрением (≈35%), слухом (≈10%), речью (≈60%) и умственная отсталость (≈ 45%) [2</w:t>
      </w:r>
      <w:r w:rsidR="00E2550F">
        <w:rPr>
          <w:rFonts w:ascii="Times New Roman" w:eastAsia="Times New Roman" w:hAnsi="Times New Roman"/>
          <w:sz w:val="28"/>
          <w:szCs w:val="28"/>
          <w:lang w:eastAsia="ru-RU"/>
        </w:rPr>
        <w:t>,с. 4</w:t>
      </w:r>
      <w:r w:rsidRPr="00E5461C">
        <w:rPr>
          <w:rFonts w:ascii="Times New Roman" w:eastAsia="Times New Roman" w:hAnsi="Times New Roman"/>
          <w:sz w:val="28"/>
          <w:szCs w:val="28"/>
          <w:lang w:eastAsia="ru-RU"/>
        </w:rPr>
        <w:t>].</w:t>
      </w:r>
    </w:p>
    <w:p w14:paraId="6E0D86C8" w14:textId="2666A896" w:rsidR="001B4865" w:rsidRPr="00E5461C" w:rsidRDefault="001B4865" w:rsidP="001B4865">
      <w:pPr>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Согласно исследованию «Глобальное бремя болезней», 94% глобального бремени детской инвалидности приходится на страны с низким и средним уровнем дохода (СНСД) [</w:t>
      </w:r>
      <w:r w:rsidRPr="00E5461C">
        <w:rPr>
          <w:rFonts w:ascii="Times New Roman" w:hAnsi="Times New Roman"/>
          <w:sz w:val="28"/>
          <w:szCs w:val="28"/>
        </w:rPr>
        <w:t>3</w:t>
      </w:r>
      <w:r w:rsidR="00E2550F">
        <w:rPr>
          <w:rFonts w:ascii="Times New Roman" w:hAnsi="Times New Roman"/>
          <w:sz w:val="28"/>
          <w:szCs w:val="28"/>
        </w:rPr>
        <w:t>,с. 5</w:t>
      </w:r>
      <w:r w:rsidRPr="00E5461C">
        <w:rPr>
          <w:rFonts w:ascii="Times New Roman" w:eastAsia="Times New Roman" w:hAnsi="Times New Roman"/>
          <w:sz w:val="28"/>
          <w:szCs w:val="28"/>
          <w:lang w:eastAsia="ru-RU"/>
        </w:rPr>
        <w:t>].</w:t>
      </w:r>
    </w:p>
    <w:p w14:paraId="17F8A54A" w14:textId="1F77F119" w:rsidR="001B4865" w:rsidRPr="00E5461C" w:rsidRDefault="001B4865" w:rsidP="001B4865">
      <w:pPr>
        <w:spacing w:after="0" w:line="240" w:lineRule="auto"/>
        <w:ind w:firstLine="567"/>
        <w:jc w:val="both"/>
        <w:rPr>
          <w:rFonts w:ascii="Times New Roman" w:hAnsi="Times New Roman"/>
          <w:sz w:val="28"/>
          <w:szCs w:val="28"/>
        </w:rPr>
      </w:pPr>
      <w:r w:rsidRPr="00E5461C">
        <w:rPr>
          <w:rFonts w:ascii="Times New Roman" w:eastAsia="Times New Roman" w:hAnsi="Times New Roman"/>
          <w:sz w:val="28"/>
          <w:szCs w:val="28"/>
          <w:lang w:eastAsia="ru-RU"/>
        </w:rPr>
        <w:t>Хотя оценки не включали в себя нарушения развития нервной системы, такие как церебральный паралич (ДЦП), недавние достижения в области эпидемиологических данных из СНСД, таких как Бангладеш, Уганда, Индонезия, Непал и Гана, также позволяют предположить, что бремя ДЦП в СНСД велико и в основном связано с предотвратимыми последствиями</w:t>
      </w:r>
      <w:proofErr w:type="gramStart"/>
      <w:r w:rsidRPr="00E5461C">
        <w:rPr>
          <w:rFonts w:ascii="Times New Roman" w:eastAsia="Times New Roman" w:hAnsi="Times New Roman"/>
          <w:sz w:val="28"/>
          <w:szCs w:val="28"/>
          <w:lang w:eastAsia="ru-RU"/>
        </w:rPr>
        <w:t>.</w:t>
      </w:r>
      <w:proofErr w:type="gramEnd"/>
      <w:r w:rsidRPr="00E5461C">
        <w:rPr>
          <w:rFonts w:ascii="Times New Roman" w:eastAsia="Times New Roman" w:hAnsi="Times New Roman"/>
          <w:sz w:val="28"/>
          <w:szCs w:val="28"/>
          <w:lang w:eastAsia="ru-RU"/>
        </w:rPr>
        <w:t xml:space="preserve"> </w:t>
      </w:r>
      <w:proofErr w:type="gramStart"/>
      <w:r w:rsidRPr="00E5461C">
        <w:rPr>
          <w:rFonts w:ascii="Times New Roman" w:eastAsia="Times New Roman" w:hAnsi="Times New Roman"/>
          <w:sz w:val="28"/>
          <w:szCs w:val="28"/>
          <w:lang w:eastAsia="ru-RU"/>
        </w:rPr>
        <w:t>п</w:t>
      </w:r>
      <w:proofErr w:type="gramEnd"/>
      <w:r w:rsidRPr="00E5461C">
        <w:rPr>
          <w:rFonts w:ascii="Times New Roman" w:eastAsia="Times New Roman" w:hAnsi="Times New Roman"/>
          <w:sz w:val="28"/>
          <w:szCs w:val="28"/>
          <w:lang w:eastAsia="ru-RU"/>
        </w:rPr>
        <w:t>ричины [</w:t>
      </w:r>
      <w:r w:rsidRPr="00E5461C">
        <w:rPr>
          <w:rFonts w:ascii="Times New Roman" w:hAnsi="Times New Roman"/>
          <w:sz w:val="28"/>
          <w:szCs w:val="28"/>
        </w:rPr>
        <w:t>6</w:t>
      </w:r>
      <w:r w:rsidR="00E2550F">
        <w:rPr>
          <w:rFonts w:ascii="Times New Roman" w:hAnsi="Times New Roman"/>
          <w:sz w:val="28"/>
          <w:szCs w:val="28"/>
        </w:rPr>
        <w:t>,с. 6</w:t>
      </w:r>
      <w:r w:rsidRPr="00E5461C">
        <w:rPr>
          <w:rFonts w:ascii="Times New Roman" w:hAnsi="Times New Roman"/>
          <w:sz w:val="28"/>
          <w:szCs w:val="28"/>
        </w:rPr>
        <w:t>].</w:t>
      </w:r>
    </w:p>
    <w:p w14:paraId="38E9BA76" w14:textId="10A46F3B" w:rsidR="001B4865" w:rsidRPr="00E5461C" w:rsidRDefault="001B4865" w:rsidP="001B4865">
      <w:pPr>
        <w:shd w:val="clear" w:color="auto" w:fill="FFFFFF"/>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За последние годы, несмотря на увеличение выживаемости детей с низкой массой тела при рождении, общая распространенность детского церебрального паралича (ДЦП) остается постоянной и составляет 1,96 на 1000 живорождений [7</w:t>
      </w:r>
      <w:r w:rsidR="00E2550F">
        <w:rPr>
          <w:rFonts w:ascii="Times New Roman" w:eastAsia="Times New Roman" w:hAnsi="Times New Roman"/>
          <w:sz w:val="28"/>
          <w:szCs w:val="28"/>
          <w:lang w:eastAsia="ru-RU"/>
        </w:rPr>
        <w:t>,с. 10</w:t>
      </w:r>
      <w:r w:rsidRPr="00E5461C">
        <w:rPr>
          <w:rFonts w:ascii="Times New Roman" w:eastAsia="Times New Roman" w:hAnsi="Times New Roman"/>
          <w:sz w:val="28"/>
          <w:szCs w:val="28"/>
          <w:lang w:eastAsia="ru-RU"/>
        </w:rPr>
        <w:t>].</w:t>
      </w:r>
    </w:p>
    <w:p w14:paraId="79A30BA4" w14:textId="429FB4AD" w:rsidR="001B4865" w:rsidRPr="00E5461C" w:rsidRDefault="001B4865" w:rsidP="001B4865">
      <w:pPr>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Детский церебральный паралич (ДЦП) стал самой серьезной проблемой, влияющей на здоровье детей во всем мире. Заболеваемость </w:t>
      </w:r>
      <w:r w:rsidR="00A43DC3" w:rsidRPr="00E5461C">
        <w:rPr>
          <w:rFonts w:ascii="Times New Roman" w:eastAsia="Times New Roman" w:hAnsi="Times New Roman"/>
          <w:sz w:val="28"/>
          <w:szCs w:val="28"/>
          <w:lang w:eastAsia="ru-RU"/>
        </w:rPr>
        <w:t>ДЦП</w:t>
      </w:r>
      <w:r w:rsidRPr="00E5461C">
        <w:rPr>
          <w:rFonts w:ascii="Times New Roman" w:eastAsia="Times New Roman" w:hAnsi="Times New Roman"/>
          <w:sz w:val="28"/>
          <w:szCs w:val="28"/>
          <w:lang w:eastAsia="ru-RU"/>
        </w:rPr>
        <w:t xml:space="preserve"> (хронической патологии) в Китае составляет около 2,48% [8</w:t>
      </w:r>
      <w:r w:rsidR="00E2550F">
        <w:rPr>
          <w:rFonts w:ascii="Times New Roman" w:eastAsia="Times New Roman" w:hAnsi="Times New Roman"/>
          <w:sz w:val="28"/>
          <w:szCs w:val="28"/>
          <w:lang w:eastAsia="ru-RU"/>
        </w:rPr>
        <w:t>,с. 6</w:t>
      </w:r>
      <w:r w:rsidRPr="00E5461C">
        <w:rPr>
          <w:rFonts w:ascii="Times New Roman" w:eastAsia="Times New Roman" w:hAnsi="Times New Roman"/>
          <w:sz w:val="28"/>
          <w:szCs w:val="28"/>
          <w:lang w:eastAsia="ru-RU"/>
        </w:rPr>
        <w:t>], при населении в 12 миллионов человек, родившихся в 2020 году [9</w:t>
      </w:r>
      <w:r w:rsidR="00E2550F">
        <w:rPr>
          <w:rFonts w:ascii="Times New Roman" w:eastAsia="Times New Roman" w:hAnsi="Times New Roman"/>
          <w:sz w:val="28"/>
          <w:szCs w:val="28"/>
          <w:lang w:eastAsia="ru-RU"/>
        </w:rPr>
        <w:t>,с. 4</w:t>
      </w:r>
      <w:r w:rsidR="00A43DC3" w:rsidRPr="00E5461C">
        <w:rPr>
          <w:rFonts w:ascii="Times New Roman" w:eastAsia="Times New Roman" w:hAnsi="Times New Roman"/>
          <w:sz w:val="28"/>
          <w:szCs w:val="28"/>
          <w:lang w:eastAsia="ru-RU"/>
        </w:rPr>
        <w:t>], в</w:t>
      </w:r>
      <w:r w:rsidRPr="00E5461C">
        <w:rPr>
          <w:rFonts w:ascii="Times New Roman" w:eastAsia="Times New Roman" w:hAnsi="Times New Roman"/>
          <w:sz w:val="28"/>
          <w:szCs w:val="28"/>
          <w:lang w:eastAsia="ru-RU"/>
        </w:rPr>
        <w:t xml:space="preserve"> Китае родилось около 29 760 детей с ДЦП.  </w:t>
      </w:r>
    </w:p>
    <w:p w14:paraId="7F029D6B" w14:textId="77777777" w:rsidR="001B4865" w:rsidRPr="00E5461C" w:rsidRDefault="001B4865" w:rsidP="001B4865">
      <w:pPr>
        <w:shd w:val="clear" w:color="auto" w:fill="FFFFFF"/>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В Российской Федерации, как и во всем мире, наблюдается рост числа инвалидов, в том числе среди детей, что является индикатором ухудшения состояния здоровья населения. Кроме того, прогнозы инвалидности у детей предполагают рост данного показателя, в том числе среди детей, имеющих неврологические нарушения и детский церебральный паралич. Например, в структуре детской инвалидности Омской области болезни нервной системы занимают третье место. В этой группе болезней ведущее место принадлежит детскому церебральному параличу (ДЦП), являющемуся одним из наиболее тяжелых последствий перинатального поражения нервной системы и частой причиной тяжелой физической инвалидизации.</w:t>
      </w:r>
    </w:p>
    <w:p w14:paraId="225E020A" w14:textId="07C7E387" w:rsidR="001B4865" w:rsidRPr="00E5461C" w:rsidRDefault="001B4865" w:rsidP="001B4865">
      <w:pPr>
        <w:shd w:val="clear" w:color="auto" w:fill="FFFFFF"/>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Все эти данные свидетельствуют о том, что профилактика детской инвалидности, ранняя реабилитация детей с церебральной патологией выходит </w:t>
      </w:r>
      <w:r w:rsidRPr="00E5461C">
        <w:rPr>
          <w:rFonts w:ascii="Times New Roman" w:eastAsia="Times New Roman" w:hAnsi="Times New Roman"/>
          <w:sz w:val="28"/>
          <w:szCs w:val="28"/>
          <w:lang w:eastAsia="ru-RU"/>
        </w:rPr>
        <w:lastRenderedPageBreak/>
        <w:t>за рамки чисто медицинской проблемы, приобретая социальный характер [10</w:t>
      </w:r>
      <w:r w:rsidR="00E2550F">
        <w:rPr>
          <w:rFonts w:ascii="Times New Roman" w:eastAsia="Times New Roman" w:hAnsi="Times New Roman"/>
          <w:sz w:val="28"/>
          <w:szCs w:val="28"/>
          <w:lang w:eastAsia="ru-RU"/>
        </w:rPr>
        <w:t>,с. 7</w:t>
      </w:r>
      <w:r w:rsidRPr="00E5461C">
        <w:rPr>
          <w:rFonts w:ascii="Times New Roman" w:eastAsia="Times New Roman" w:hAnsi="Times New Roman"/>
          <w:sz w:val="28"/>
          <w:szCs w:val="28"/>
          <w:lang w:eastAsia="ru-RU"/>
        </w:rPr>
        <w:t>].</w:t>
      </w:r>
    </w:p>
    <w:p w14:paraId="0B811054" w14:textId="2A0A971C" w:rsidR="001B4865" w:rsidRPr="00E5461C" w:rsidRDefault="001B4865" w:rsidP="00C90587">
      <w:pPr>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По данным Федеральной службы государственной статистики, процент </w:t>
      </w:r>
      <w:r w:rsidR="00C3780A" w:rsidRPr="00E5461C">
        <w:rPr>
          <w:rFonts w:ascii="Times New Roman" w:eastAsia="Times New Roman" w:hAnsi="Times New Roman"/>
          <w:sz w:val="28"/>
          <w:szCs w:val="28"/>
          <w:lang w:eastAsia="ru-RU"/>
        </w:rPr>
        <w:t>детей,</w:t>
      </w:r>
      <w:r w:rsidRPr="00E5461C">
        <w:rPr>
          <w:rFonts w:ascii="Times New Roman" w:eastAsia="Times New Roman" w:hAnsi="Times New Roman"/>
          <w:sz w:val="28"/>
          <w:szCs w:val="28"/>
          <w:lang w:eastAsia="ru-RU"/>
        </w:rPr>
        <w:t xml:space="preserve"> родившихся недоношенными, за последние 5 лет в Российской Федерации вырос с 6 до 9% от общего количества родившихся (при этом в группе недоношенных детей частота ДЦП составляет 1%, у новорожденных с массой тела менее 1500 г распространенность ДЦП увеличивается с 5 до 15 %, а при массе тела менее 1000 г – может достигать 25-50%). По прогнозам эти показатели будут увеличиваться с переходом Российской Федерации на критерии ВОЗ в отношении регистрации и выхаживания детей с массой тела от 500 г. [11</w:t>
      </w:r>
      <w:r w:rsidR="00E2550F">
        <w:rPr>
          <w:rFonts w:ascii="Times New Roman" w:eastAsia="Times New Roman" w:hAnsi="Times New Roman"/>
          <w:sz w:val="28"/>
          <w:szCs w:val="28"/>
          <w:lang w:eastAsia="ru-RU"/>
        </w:rPr>
        <w:t>,с. 4</w:t>
      </w:r>
      <w:r w:rsidRPr="00E5461C">
        <w:rPr>
          <w:rFonts w:ascii="Times New Roman" w:eastAsia="Times New Roman" w:hAnsi="Times New Roman"/>
          <w:sz w:val="28"/>
          <w:szCs w:val="28"/>
          <w:lang w:eastAsia="ru-RU"/>
        </w:rPr>
        <w:t>].</w:t>
      </w:r>
    </w:p>
    <w:p w14:paraId="715C200F" w14:textId="01F722E0" w:rsidR="00AA66E4" w:rsidRPr="00E5461C" w:rsidRDefault="001B4865" w:rsidP="00AA66E4">
      <w:pPr>
        <w:shd w:val="clear" w:color="auto" w:fill="FFFFFF"/>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В 2010 году в Российской Федерации насчитывалось 71429 детей с этим заболеванием. Самыми проблемными по распространенности ДЦП на 100 000 детского населения являются Республика Марий Эл (528,6) чел., Республика Калмыкия (507,2) чел., Кемеровская область (506,9) чел. при среднем показателе в России (333,8). Медицинская и социально-экономическая проблемы обусловливают необходимость ее решения с использованием программно-целевого метода при активной государственной поддержке [12</w:t>
      </w:r>
      <w:r w:rsidR="00E2550F">
        <w:rPr>
          <w:rFonts w:ascii="Times New Roman" w:eastAsia="Times New Roman" w:hAnsi="Times New Roman"/>
          <w:sz w:val="28"/>
          <w:szCs w:val="28"/>
          <w:lang w:eastAsia="ru-RU"/>
        </w:rPr>
        <w:t>,с. 10</w:t>
      </w:r>
      <w:r w:rsidR="00AA66E4" w:rsidRPr="00E5461C">
        <w:rPr>
          <w:rFonts w:ascii="Times New Roman" w:eastAsia="Times New Roman" w:hAnsi="Times New Roman"/>
          <w:sz w:val="28"/>
          <w:szCs w:val="28"/>
          <w:lang w:eastAsia="ru-RU"/>
        </w:rPr>
        <w:t>].</w:t>
      </w:r>
    </w:p>
    <w:p w14:paraId="7646CC78" w14:textId="5D0D0616" w:rsidR="00AA66E4" w:rsidRPr="00E5461C" w:rsidRDefault="001B4865" w:rsidP="00AA66E4">
      <w:pPr>
        <w:shd w:val="clear" w:color="auto" w:fill="FFFFFF"/>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Несмотря на то, что в структуре заболеваний нервной системы последствия энцефалопатии новорожденных занимают первое место, выход на инвалидность, при проведении комплексной системы реабилитации детей первого года жизни и высоком реабилитационном потенциале ребенка, достаточно низкий. Число детей с диагнозом ДЦП существенно не меняется, хотя отмечается увеличение на 20,7% детей с первые выявленным диагнозом ДЦП. Это можно объяснить возросшими возможностями реанимации и возращение к жизни детей с тяжелыми внутриутробными и родовыми повреждениями головного мозга, которые раньше были несовместимы с жизнью. Также авторами отмечено, что основной причиной инвалидности детей с заболеваниями нервной системы является детский церебральный паралич (35,7% от общего количества инвалидов) [15].</w:t>
      </w:r>
    </w:p>
    <w:p w14:paraId="151EFC86" w14:textId="492F2086" w:rsidR="001B4865" w:rsidRPr="00E5461C" w:rsidRDefault="001B4865" w:rsidP="00AA66E4">
      <w:pPr>
        <w:shd w:val="clear" w:color="auto" w:fill="FFFFFF"/>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Анализ эпидемиологических данных, динамики и структуры детской инвалидности с момента введения статистики РФ учета детей-инвалидов показывает, что болезни нервной системы, врожденные аномалии развития, психические расстройства и расстройства поведения стабильно занимают около 60–70</w:t>
      </w:r>
      <w:r w:rsidR="00C3780A" w:rsidRPr="00E5461C">
        <w:rPr>
          <w:rFonts w:ascii="Times New Roman" w:eastAsia="Times New Roman" w:hAnsi="Times New Roman"/>
          <w:sz w:val="28"/>
          <w:szCs w:val="28"/>
          <w:lang w:eastAsia="ru-RU"/>
        </w:rPr>
        <w:t xml:space="preserve"> </w:t>
      </w:r>
      <w:r w:rsidRPr="00E5461C">
        <w:rPr>
          <w:rFonts w:ascii="Times New Roman" w:eastAsia="Times New Roman" w:hAnsi="Times New Roman"/>
          <w:sz w:val="28"/>
          <w:szCs w:val="28"/>
          <w:lang w:eastAsia="ru-RU"/>
        </w:rPr>
        <w:t>% всех болезней, приведших к инвалидности детей. Среди болезней нервной системы основной инвалидизирующей патологией являются церебральный паралич и паралитические синдромы, их распространенность в динамике также увеличивается; среди врожденных аномалий развития определяют инвалидность аномалии системы кровообращения, хромосомные нарушения и аномалии нервной системы [16</w:t>
      </w:r>
      <w:r w:rsidR="00D46C05">
        <w:rPr>
          <w:rFonts w:ascii="Times New Roman" w:eastAsia="Times New Roman" w:hAnsi="Times New Roman"/>
          <w:sz w:val="28"/>
          <w:szCs w:val="28"/>
          <w:lang w:eastAsia="ru-RU"/>
        </w:rPr>
        <w:t>-</w:t>
      </w:r>
      <w:r w:rsidRPr="00E5461C">
        <w:rPr>
          <w:rFonts w:ascii="Times New Roman" w:eastAsia="Times New Roman" w:hAnsi="Times New Roman"/>
          <w:sz w:val="28"/>
          <w:szCs w:val="28"/>
          <w:lang w:eastAsia="ru-RU"/>
        </w:rPr>
        <w:t>18].</w:t>
      </w:r>
    </w:p>
    <w:p w14:paraId="60CA6DEE" w14:textId="77777777" w:rsidR="001B4865" w:rsidRPr="00E5461C" w:rsidRDefault="001B4865" w:rsidP="00AA66E4">
      <w:pPr>
        <w:shd w:val="clear" w:color="auto" w:fill="FFFFFF"/>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В специальных документах, посвященных проблемам защиты детства, отражены направления помощи, в том числе медицинской, детям с ограниченными возможностями здоровья (ОВЗ) и инвалидам. Следует обратить </w:t>
      </w:r>
      <w:r w:rsidRPr="00E5461C">
        <w:rPr>
          <w:rFonts w:ascii="Times New Roman" w:eastAsia="Times New Roman" w:hAnsi="Times New Roman"/>
          <w:sz w:val="28"/>
          <w:szCs w:val="28"/>
          <w:lang w:eastAsia="ru-RU"/>
        </w:rPr>
        <w:lastRenderedPageBreak/>
        <w:t>внимание на отсутствие учета детей с ограниченными возможностями здоровья (ОВЗ), которые по данным Европейской академии по изучению проблем детской инвалидности составляют около 8 % от всего детского населения [19,20].</w:t>
      </w:r>
    </w:p>
    <w:p w14:paraId="50E827B7"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Хотя прогнозируется, что </w:t>
      </w:r>
      <w:r w:rsidR="00C3780A" w:rsidRPr="00E5461C">
        <w:rPr>
          <w:rFonts w:ascii="Times New Roman" w:eastAsia="Times New Roman" w:hAnsi="Times New Roman"/>
          <w:sz w:val="28"/>
          <w:szCs w:val="28"/>
          <w:lang w:eastAsia="ru-RU"/>
        </w:rPr>
        <w:t>общий уровень</w:t>
      </w:r>
      <w:r w:rsidRPr="00E5461C">
        <w:rPr>
          <w:rFonts w:ascii="Times New Roman" w:eastAsia="Times New Roman" w:hAnsi="Times New Roman"/>
          <w:sz w:val="28"/>
          <w:szCs w:val="28"/>
          <w:lang w:eastAsia="ru-RU"/>
        </w:rPr>
        <w:t xml:space="preserve"> заболеваемости церебральным параличом останется стабильным, число новых диагностированных случаев церебрального паралича возрастет примерно с 1800 в 2011 году до почти 2200 в 2031 году. Прямые затраты на здравоохранение в постоянных канадских долларах 2010 г. составили около 11 700 долл. США для детей с церебральным параличом в возрасте 1–4 лет по </w:t>
      </w:r>
      <w:r w:rsidR="00C3780A" w:rsidRPr="00E5461C">
        <w:rPr>
          <w:rFonts w:ascii="Times New Roman" w:eastAsia="Times New Roman" w:hAnsi="Times New Roman"/>
          <w:sz w:val="28"/>
          <w:szCs w:val="28"/>
          <w:lang w:eastAsia="ru-RU"/>
        </w:rPr>
        <w:t>сравнению примерно</w:t>
      </w:r>
      <w:r w:rsidRPr="00E5461C">
        <w:rPr>
          <w:rFonts w:ascii="Times New Roman" w:eastAsia="Times New Roman" w:hAnsi="Times New Roman"/>
          <w:sz w:val="28"/>
          <w:szCs w:val="28"/>
          <w:lang w:eastAsia="ru-RU"/>
        </w:rPr>
        <w:t xml:space="preserve"> 600 долл. США для детей без этого заболевания.</w:t>
      </w:r>
      <w:r w:rsidRPr="00E5461C">
        <w:rPr>
          <w:rFonts w:ascii="Times New Roman" w:eastAsia="Times New Roman" w:hAnsi="Times New Roman"/>
          <w:sz w:val="28"/>
          <w:szCs w:val="28"/>
          <w:lang w:val="en" w:eastAsia="ru-RU"/>
        </w:rPr>
        <w:t> </w:t>
      </w:r>
      <w:r w:rsidRPr="00E5461C">
        <w:rPr>
          <w:rFonts w:ascii="Times New Roman" w:eastAsia="Times New Roman" w:hAnsi="Times New Roman"/>
          <w:sz w:val="28"/>
          <w:szCs w:val="28"/>
          <w:lang w:eastAsia="ru-RU"/>
        </w:rPr>
        <w:t>Кроме того, люди с церебральным параличом, как правило, имеют более длительные периоды более низкого качества жизни, связанного со здоровьем [21].</w:t>
      </w:r>
    </w:p>
    <w:p w14:paraId="754872AA" w14:textId="169DEB41"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За последнее десятилетие в глобальной распространенности церебрального паралича мало что изменилось. </w:t>
      </w:r>
      <w:r w:rsidRPr="00E5461C">
        <w:rPr>
          <w:rFonts w:ascii="Times New Roman" w:hAnsi="Times New Roman"/>
          <w:sz w:val="28"/>
          <w:szCs w:val="28"/>
        </w:rPr>
        <w:t xml:space="preserve"> </w:t>
      </w:r>
      <w:r w:rsidRPr="00E5461C">
        <w:rPr>
          <w:rFonts w:ascii="Times New Roman" w:eastAsia="Times New Roman" w:hAnsi="Times New Roman"/>
          <w:sz w:val="28"/>
          <w:szCs w:val="28"/>
          <w:lang w:eastAsia="ru-RU"/>
        </w:rPr>
        <w:t> Недавний мета-анализ показал, что распространенность церебрального паралича при рождении в развитых странах составляет 2,11 на </w:t>
      </w:r>
      <w:hyperlink r:id="rId19" w:anchor="B06" w:history="1">
        <w:r w:rsidRPr="00E5461C">
          <w:rPr>
            <w:rFonts w:ascii="Times New Roman" w:eastAsia="Times New Roman" w:hAnsi="Times New Roman"/>
            <w:sz w:val="28"/>
            <w:szCs w:val="28"/>
            <w:lang w:eastAsia="ru-RU"/>
          </w:rPr>
          <w:t>1000</w:t>
        </w:r>
      </w:hyperlink>
      <w:r w:rsidRPr="00E5461C">
        <w:rPr>
          <w:rFonts w:ascii="Times New Roman" w:eastAsia="Times New Roman" w:hAnsi="Times New Roman"/>
          <w:sz w:val="28"/>
          <w:szCs w:val="28"/>
          <w:lang w:eastAsia="ru-RU"/>
        </w:rPr>
        <w:t> живорождений. Тем не менее, популяционные исследования показали оценки распространенности от 1,5 до примерно 4 случаев на 1000 живорождений, причем самые высокие значения наблюдаются в странах с более высоким уровнем кровного родства [21</w:t>
      </w:r>
      <w:r w:rsidR="00D46C05">
        <w:rPr>
          <w:rFonts w:ascii="Times New Roman" w:eastAsia="Times New Roman" w:hAnsi="Times New Roman"/>
          <w:sz w:val="28"/>
          <w:szCs w:val="28"/>
          <w:lang w:eastAsia="ru-RU"/>
        </w:rPr>
        <w:t>,с. 5</w:t>
      </w:r>
      <w:r w:rsidRPr="00E5461C">
        <w:rPr>
          <w:rFonts w:ascii="Times New Roman" w:eastAsia="Times New Roman" w:hAnsi="Times New Roman"/>
          <w:sz w:val="28"/>
          <w:szCs w:val="28"/>
          <w:lang w:eastAsia="ru-RU"/>
        </w:rPr>
        <w:t>]. </w:t>
      </w:r>
      <w:r w:rsidRPr="00E5461C">
        <w:rPr>
          <w:rFonts w:ascii="Times New Roman" w:hAnsi="Times New Roman"/>
          <w:sz w:val="28"/>
          <w:szCs w:val="28"/>
        </w:rPr>
        <w:t xml:space="preserve"> </w:t>
      </w:r>
    </w:p>
    <w:p w14:paraId="79C50CA0" w14:textId="7438A42C" w:rsidR="00C90587"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proofErr w:type="gramStart"/>
      <w:r w:rsidRPr="00E5461C">
        <w:rPr>
          <w:rFonts w:ascii="Times New Roman" w:eastAsia="Times New Roman" w:hAnsi="Times New Roman"/>
          <w:sz w:val="28"/>
          <w:szCs w:val="28"/>
          <w:lang w:eastAsia="ru-RU"/>
        </w:rPr>
        <w:t xml:space="preserve">Различия в оценках распространенности церебрального паралича в мире и в Канаде также могут быть связаны с различиями в критериях, используемых для диагностики </w:t>
      </w:r>
      <w:r w:rsidR="00C3780A" w:rsidRPr="00E5461C">
        <w:rPr>
          <w:rFonts w:ascii="Times New Roman" w:eastAsia="Times New Roman" w:hAnsi="Times New Roman"/>
          <w:sz w:val="28"/>
          <w:szCs w:val="28"/>
          <w:lang w:eastAsia="ru-RU"/>
        </w:rPr>
        <w:t>состояния, а</w:t>
      </w:r>
      <w:r w:rsidRPr="00E5461C">
        <w:rPr>
          <w:rFonts w:ascii="Times New Roman" w:eastAsia="Times New Roman" w:hAnsi="Times New Roman"/>
          <w:sz w:val="28"/>
          <w:szCs w:val="28"/>
          <w:lang w:eastAsia="ru-RU"/>
        </w:rPr>
        <w:t xml:space="preserve"> также с различиями в до- и перинатальном уходе в некоторых группах населения.</w:t>
      </w:r>
      <w:proofErr w:type="gramEnd"/>
      <w:r w:rsidRPr="00E5461C">
        <w:rPr>
          <w:rFonts w:ascii="Times New Roman" w:eastAsia="Times New Roman" w:hAnsi="Times New Roman"/>
          <w:sz w:val="28"/>
          <w:szCs w:val="28"/>
          <w:lang w:eastAsia="ru-RU"/>
        </w:rPr>
        <w:t xml:space="preserve"> Исследования, проведенные в Альберте, Британской </w:t>
      </w:r>
      <w:r w:rsidR="00C3780A" w:rsidRPr="00E5461C">
        <w:rPr>
          <w:rFonts w:ascii="Times New Roman" w:eastAsia="Times New Roman" w:hAnsi="Times New Roman"/>
          <w:sz w:val="28"/>
          <w:szCs w:val="28"/>
          <w:lang w:eastAsia="ru-RU"/>
        </w:rPr>
        <w:t>Колумбии и</w:t>
      </w:r>
      <w:r w:rsidRPr="00E5461C">
        <w:rPr>
          <w:rFonts w:ascii="Times New Roman" w:eastAsia="Times New Roman" w:hAnsi="Times New Roman"/>
          <w:sz w:val="28"/>
          <w:szCs w:val="28"/>
          <w:lang w:eastAsia="ru-RU"/>
        </w:rPr>
        <w:t xml:space="preserve"> Квебеке, показали оценки распространенности, аналогичные мировым оценкам [</w:t>
      </w:r>
      <w:r w:rsidRPr="00E5461C">
        <w:rPr>
          <w:rFonts w:ascii="Times New Roman" w:hAnsi="Times New Roman"/>
          <w:sz w:val="28"/>
          <w:szCs w:val="28"/>
        </w:rPr>
        <w:t>21</w:t>
      </w:r>
      <w:r w:rsidR="00D46C05">
        <w:rPr>
          <w:rFonts w:ascii="Times New Roman" w:hAnsi="Times New Roman"/>
          <w:sz w:val="28"/>
          <w:szCs w:val="28"/>
        </w:rPr>
        <w:t>,с. 6</w:t>
      </w:r>
      <w:r w:rsidRPr="00E5461C">
        <w:rPr>
          <w:rFonts w:ascii="Times New Roman" w:eastAsia="Times New Roman" w:hAnsi="Times New Roman"/>
          <w:sz w:val="28"/>
          <w:szCs w:val="28"/>
          <w:lang w:eastAsia="ru-RU"/>
        </w:rPr>
        <w:t>].</w:t>
      </w:r>
      <w:r w:rsidRPr="00E5461C">
        <w:rPr>
          <w:rFonts w:ascii="Times New Roman" w:eastAsia="Times New Roman" w:hAnsi="Times New Roman"/>
          <w:sz w:val="28"/>
          <w:szCs w:val="28"/>
          <w:lang w:val="en-US" w:eastAsia="ru-RU"/>
        </w:rPr>
        <w:t> </w:t>
      </w:r>
      <w:r w:rsidRPr="00E5461C">
        <w:rPr>
          <w:rFonts w:ascii="Times New Roman" w:eastAsia="Times New Roman" w:hAnsi="Times New Roman"/>
          <w:sz w:val="28"/>
          <w:szCs w:val="28"/>
          <w:lang w:eastAsia="ru-RU"/>
        </w:rPr>
        <w:t xml:space="preserve"> </w:t>
      </w:r>
    </w:p>
    <w:p w14:paraId="7763E621" w14:textId="53FBB113" w:rsidR="001B4865" w:rsidRPr="00E5461C" w:rsidRDefault="001B4865" w:rsidP="00C90587">
      <w:pPr>
        <w:shd w:val="clear" w:color="auto" w:fill="FFFFFF"/>
        <w:tabs>
          <w:tab w:val="left" w:pos="851"/>
        </w:tabs>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     </w:t>
      </w:r>
    </w:p>
    <w:p w14:paraId="4E80824A" w14:textId="77777777" w:rsidR="001B4865" w:rsidRPr="00E5461C" w:rsidRDefault="001B4865" w:rsidP="00C90587">
      <w:pPr>
        <w:pStyle w:val="a3"/>
        <w:numPr>
          <w:ilvl w:val="1"/>
          <w:numId w:val="33"/>
        </w:numPr>
        <w:tabs>
          <w:tab w:val="left" w:pos="993"/>
        </w:tabs>
        <w:spacing w:after="0" w:line="240" w:lineRule="auto"/>
        <w:ind w:left="0" w:firstLine="567"/>
        <w:jc w:val="both"/>
        <w:rPr>
          <w:rFonts w:ascii="Times New Roman" w:hAnsi="Times New Roman"/>
          <w:b/>
          <w:sz w:val="28"/>
          <w:szCs w:val="28"/>
        </w:rPr>
      </w:pPr>
      <w:r w:rsidRPr="00E5461C">
        <w:rPr>
          <w:rFonts w:ascii="Times New Roman" w:hAnsi="Times New Roman"/>
          <w:b/>
          <w:sz w:val="28"/>
          <w:szCs w:val="28"/>
        </w:rPr>
        <w:t xml:space="preserve">Факторы риска в формировании ДЦП </w:t>
      </w:r>
    </w:p>
    <w:p w14:paraId="331325ED" w14:textId="446C123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Данные официальной статистики, многочисленные исследования свидетельствуют, что в результате воздействия различных неблагоприятных экологических, экономических, социальных факторов, снижения уровня культуры, нравственности, </w:t>
      </w:r>
      <w:r w:rsidR="00C3780A" w:rsidRPr="00E5461C">
        <w:rPr>
          <w:rFonts w:ascii="Times New Roman" w:eastAsia="Times New Roman" w:hAnsi="Times New Roman"/>
          <w:sz w:val="28"/>
          <w:szCs w:val="28"/>
          <w:lang w:eastAsia="ru-RU"/>
        </w:rPr>
        <w:t>ухудшения качества</w:t>
      </w:r>
      <w:r w:rsidRPr="00E5461C">
        <w:rPr>
          <w:rFonts w:ascii="Times New Roman" w:eastAsia="Times New Roman" w:hAnsi="Times New Roman"/>
          <w:sz w:val="28"/>
          <w:szCs w:val="28"/>
          <w:lang w:eastAsia="ru-RU"/>
        </w:rPr>
        <w:t xml:space="preserve"> здравоохранения, численность детей с детским церебральным параличом увеличивается. </w:t>
      </w:r>
    </w:p>
    <w:p w14:paraId="00A2D529" w14:textId="010393F6"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Имеются четкие доказательства того, что существуют несправедливости в отношении здоровья, которые представляют собой «несправедливые, ненужные, предотвратимые и систематические различия в состоянии </w:t>
      </w:r>
      <w:r w:rsidR="00C3780A" w:rsidRPr="00E5461C">
        <w:rPr>
          <w:rFonts w:ascii="Times New Roman" w:eastAsia="Times New Roman" w:hAnsi="Times New Roman"/>
          <w:sz w:val="28"/>
          <w:szCs w:val="28"/>
          <w:lang w:eastAsia="ru-RU"/>
        </w:rPr>
        <w:t>здоровья» в</w:t>
      </w:r>
      <w:r w:rsidRPr="00E5461C">
        <w:rPr>
          <w:rFonts w:ascii="Times New Roman" w:eastAsia="Times New Roman" w:hAnsi="Times New Roman"/>
          <w:sz w:val="28"/>
          <w:szCs w:val="28"/>
          <w:lang w:eastAsia="ru-RU"/>
        </w:rPr>
        <w:t xml:space="preserve"> степени тяжести церебрального паралича [22].</w:t>
      </w:r>
    </w:p>
    <w:p w14:paraId="01D83421" w14:textId="5E3EA5EB"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Канадские и австралийские исследования показали, что дети с церебральным параличом, рожденные в более благополучных районах, чаще передвигаются по сравнению с детьми, рожденными в более неблагополучных районах. Изменение профиля церебрального паралича в зависимости от социально-экономического статуса [23,24].</w:t>
      </w:r>
      <w:r w:rsidRPr="00E5461C">
        <w:rPr>
          <w:rFonts w:ascii="Times New Roman" w:eastAsia="Times New Roman" w:hAnsi="Times New Roman"/>
          <w:sz w:val="28"/>
          <w:szCs w:val="28"/>
          <w:lang w:val="en-US" w:eastAsia="ru-RU"/>
        </w:rPr>
        <w:t> </w:t>
      </w:r>
      <w:r w:rsidRPr="00E5461C">
        <w:rPr>
          <w:rFonts w:ascii="Times New Roman" w:eastAsia="Times New Roman" w:hAnsi="Times New Roman"/>
          <w:sz w:val="28"/>
          <w:szCs w:val="28"/>
          <w:lang w:eastAsia="ru-RU"/>
        </w:rPr>
        <w:t xml:space="preserve">Диагноз детского церебрального паралича сопровождается значительным экономическим и социальным бременем. Канадцы с церебральным параличом будут по-прежнему испытывать </w:t>
      </w:r>
      <w:r w:rsidRPr="00E5461C">
        <w:rPr>
          <w:rFonts w:ascii="Times New Roman" w:eastAsia="Times New Roman" w:hAnsi="Times New Roman"/>
          <w:sz w:val="28"/>
          <w:szCs w:val="28"/>
          <w:lang w:eastAsia="ru-RU"/>
        </w:rPr>
        <w:lastRenderedPageBreak/>
        <w:t xml:space="preserve">снижение качества жизни, рост инвалидности и растущую потребность в поддерживающих услугах, включая неформальный уход. Церебральный паралич возникает в результате нарушений в развивающемся мозге в любой период беременности и до раннего детства (2 года). Врожденный церебральный паралич относится к пренатальной и перинатальной этиологии до 28 дней жизни, в то время как постнатальный церебральный паралич относится к этиологии от 28 дней жизни до 2 лет.  Не удивительно, что множественные факторы риска связаны с состоянием в пренатальный (до родов и родов), перинатальный (во время родового процесса) и </w:t>
      </w:r>
      <w:r w:rsidR="002B0F2A" w:rsidRPr="00E5461C">
        <w:rPr>
          <w:rFonts w:ascii="Times New Roman" w:eastAsia="Times New Roman" w:hAnsi="Times New Roman"/>
          <w:sz w:val="28"/>
          <w:szCs w:val="28"/>
          <w:lang w:eastAsia="ru-RU"/>
        </w:rPr>
        <w:t xml:space="preserve">постнатальный (после рождения </w:t>
      </w:r>
      <w:proofErr w:type="gramStart"/>
      <w:r w:rsidR="002B0F2A" w:rsidRPr="00E5461C">
        <w:rPr>
          <w:rFonts w:ascii="Times New Roman" w:eastAsia="Times New Roman" w:hAnsi="Times New Roman"/>
          <w:sz w:val="28"/>
          <w:szCs w:val="28"/>
          <w:lang w:eastAsia="ru-RU"/>
        </w:rPr>
        <w:t xml:space="preserve">в </w:t>
      </w:r>
      <w:r w:rsidRPr="00E5461C">
        <w:rPr>
          <w:rFonts w:ascii="Times New Roman" w:eastAsia="Times New Roman" w:hAnsi="Times New Roman"/>
          <w:sz w:val="28"/>
          <w:szCs w:val="28"/>
          <w:lang w:eastAsia="ru-RU"/>
        </w:rPr>
        <w:t>первые</w:t>
      </w:r>
      <w:proofErr w:type="gramEnd"/>
      <w:r w:rsidRPr="00E5461C">
        <w:rPr>
          <w:rFonts w:ascii="Times New Roman" w:eastAsia="Times New Roman" w:hAnsi="Times New Roman"/>
          <w:sz w:val="28"/>
          <w:szCs w:val="28"/>
          <w:lang w:eastAsia="ru-RU"/>
        </w:rPr>
        <w:t xml:space="preserve"> 2 года жизни) периоды. </w:t>
      </w:r>
      <w:hyperlink r:id="rId20" w:anchor="B03" w:history="1"/>
      <w:r w:rsidRPr="00E5461C">
        <w:rPr>
          <w:rFonts w:ascii="Times New Roman" w:eastAsia="Times New Roman" w:hAnsi="Times New Roman"/>
          <w:sz w:val="28"/>
          <w:szCs w:val="28"/>
          <w:lang w:eastAsia="ru-RU"/>
        </w:rPr>
        <w:t> Факторы риска включают преждевременные роды,</w:t>
      </w:r>
      <w:r w:rsidR="00C90587">
        <w:rPr>
          <w:rFonts w:ascii="Times New Roman" w:eastAsia="Times New Roman" w:hAnsi="Times New Roman"/>
          <w:sz w:val="28"/>
          <w:szCs w:val="28"/>
          <w:lang w:eastAsia="ru-RU"/>
        </w:rPr>
        <w:t xml:space="preserve"> </w:t>
      </w:r>
      <w:r w:rsidRPr="00E5461C">
        <w:rPr>
          <w:rFonts w:ascii="Times New Roman" w:eastAsia="Times New Roman" w:hAnsi="Times New Roman"/>
          <w:sz w:val="28"/>
          <w:szCs w:val="28"/>
          <w:lang w:eastAsia="ru-RU"/>
        </w:rPr>
        <w:t>задержку внутриутробного развития, внутриутробную инфекцию/воспаление, мужской пол, кровное родство, инсульт в возрасте до 2 лет и гипоксически-ишемическую </w:t>
      </w:r>
      <w:hyperlink r:id="rId21" w:anchor="B09" w:history="1">
        <w:r w:rsidRPr="00E5461C">
          <w:rPr>
            <w:rFonts w:ascii="Times New Roman" w:eastAsia="Times New Roman" w:hAnsi="Times New Roman"/>
            <w:sz w:val="28"/>
            <w:szCs w:val="28"/>
            <w:lang w:eastAsia="ru-RU"/>
          </w:rPr>
          <w:t>энцефалопатию</w:t>
        </w:r>
      </w:hyperlink>
      <w:r w:rsidRPr="00E5461C">
        <w:rPr>
          <w:rFonts w:ascii="Times New Roman" w:eastAsia="Times New Roman" w:hAnsi="Times New Roman"/>
          <w:sz w:val="28"/>
          <w:szCs w:val="28"/>
          <w:lang w:eastAsia="ru-RU"/>
        </w:rPr>
        <w:t>. Тем не менее, конкретный причинный механизм остается неясным для большинства детей с церебральным параличом</w:t>
      </w:r>
      <w:r w:rsidRPr="00E5461C">
        <w:rPr>
          <w:rFonts w:ascii="Times New Roman" w:hAnsi="Times New Roman"/>
          <w:sz w:val="28"/>
          <w:szCs w:val="28"/>
        </w:rPr>
        <w:t xml:space="preserve"> [21</w:t>
      </w:r>
      <w:r w:rsidR="00D46C05">
        <w:rPr>
          <w:rFonts w:ascii="Times New Roman" w:hAnsi="Times New Roman"/>
          <w:sz w:val="28"/>
          <w:szCs w:val="28"/>
        </w:rPr>
        <w:t>,с. 6</w:t>
      </w:r>
      <w:r w:rsidRPr="00E5461C">
        <w:rPr>
          <w:rFonts w:ascii="Times New Roman" w:hAnsi="Times New Roman"/>
          <w:sz w:val="28"/>
          <w:szCs w:val="28"/>
        </w:rPr>
        <w:t>]</w:t>
      </w:r>
      <w:r w:rsidRPr="00E5461C">
        <w:rPr>
          <w:rFonts w:ascii="Times New Roman" w:eastAsia="Times New Roman" w:hAnsi="Times New Roman"/>
          <w:sz w:val="28"/>
          <w:szCs w:val="28"/>
          <w:lang w:eastAsia="ru-RU"/>
        </w:rPr>
        <w:t>.</w:t>
      </w:r>
      <w:r w:rsidRPr="00E5461C">
        <w:rPr>
          <w:rFonts w:ascii="Times New Roman" w:eastAsia="Times New Roman" w:hAnsi="Times New Roman"/>
          <w:sz w:val="28"/>
          <w:szCs w:val="28"/>
          <w:lang w:val="en-US" w:eastAsia="ru-RU"/>
        </w:rPr>
        <w:t> </w:t>
      </w:r>
      <w:r w:rsidRPr="00E5461C">
        <w:rPr>
          <w:rFonts w:ascii="Times New Roman" w:eastAsia="Times New Roman" w:hAnsi="Times New Roman"/>
          <w:sz w:val="28"/>
          <w:szCs w:val="28"/>
          <w:lang w:eastAsia="ru-RU"/>
        </w:rPr>
        <w:t xml:space="preserve"> </w:t>
      </w:r>
    </w:p>
    <w:p w14:paraId="5E548C3C" w14:textId="31F6CF16"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Подростковое материнство и материнская этническая принадлежность также связаны с более серьезным воздействием на общую моторику у детей с церебральным параличом [23</w:t>
      </w:r>
      <w:r w:rsidR="00D46C05">
        <w:rPr>
          <w:rFonts w:ascii="Times New Roman" w:eastAsia="Times New Roman" w:hAnsi="Times New Roman"/>
          <w:sz w:val="28"/>
          <w:szCs w:val="28"/>
          <w:lang w:eastAsia="ru-RU"/>
        </w:rPr>
        <w:t>,с. 6</w:t>
      </w:r>
      <w:r w:rsidRPr="00E5461C">
        <w:rPr>
          <w:rFonts w:ascii="Times New Roman" w:eastAsia="Times New Roman" w:hAnsi="Times New Roman"/>
          <w:sz w:val="28"/>
          <w:szCs w:val="28"/>
          <w:lang w:eastAsia="ru-RU"/>
        </w:rPr>
        <w:t>].</w:t>
      </w:r>
    </w:p>
    <w:p w14:paraId="6C94D29D"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Согласно экологической модели, люди находятся под сильным влиянием различных окружающих их систем, которые называются микро-, мезо- и макросистемами [25].</w:t>
      </w:r>
      <w:r w:rsidRPr="00E5461C">
        <w:rPr>
          <w:rFonts w:ascii="Times New Roman" w:eastAsia="Times New Roman" w:hAnsi="Times New Roman"/>
          <w:sz w:val="28"/>
          <w:szCs w:val="28"/>
          <w:lang w:val="en-US" w:eastAsia="ru-RU"/>
        </w:rPr>
        <w:t> </w:t>
      </w:r>
      <w:r w:rsidRPr="00E5461C">
        <w:rPr>
          <w:rFonts w:ascii="Times New Roman" w:eastAsia="Times New Roman" w:hAnsi="Times New Roman"/>
          <w:sz w:val="28"/>
          <w:szCs w:val="28"/>
          <w:lang w:eastAsia="ru-RU"/>
        </w:rPr>
        <w:t>Факторы окружающей среды играют жизненно важную роль в инвалидности, как подчеркивается в Международной классификации функционирования, инвалидности и здоровья (МКФ) Всемирной организации здравоохранения (ВОЗ) [26].</w:t>
      </w:r>
    </w:p>
    <w:p w14:paraId="2460C972" w14:textId="079B8AB1"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Организация Объединенных Наций (ООН) определила инвалидность как «результат взаимодействия между людьми с нарушениями и барьерами окружающей среды, которые препятствуют их полному и эффективному участию в жизни общества наравне с другими» [27]. </w:t>
      </w:r>
    </w:p>
    <w:p w14:paraId="301CF05C" w14:textId="729CF4B6"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Одной из наиболее распространенных пожизненных инвалидностей является детский церебральный паралич (ДЦП). ДЦП вызывается </w:t>
      </w:r>
      <w:r w:rsidR="007841DA" w:rsidRPr="00E5461C">
        <w:rPr>
          <w:rFonts w:ascii="Times New Roman" w:eastAsia="Times New Roman" w:hAnsi="Times New Roman"/>
          <w:sz w:val="28"/>
          <w:szCs w:val="28"/>
          <w:lang w:eastAsia="ru-RU"/>
        </w:rPr>
        <w:t>не прогрессирующим</w:t>
      </w:r>
      <w:r w:rsidRPr="00E5461C">
        <w:rPr>
          <w:rFonts w:ascii="Times New Roman" w:eastAsia="Times New Roman" w:hAnsi="Times New Roman"/>
          <w:sz w:val="28"/>
          <w:szCs w:val="28"/>
          <w:lang w:eastAsia="ru-RU"/>
        </w:rPr>
        <w:t xml:space="preserve"> повреждением головного мозга, возникающим в возрасте до двух лет [28]. Существует большая изменчивость в функционировании, но двигательные нарушения всегда присутствуют, а проблемы с познанием, восприятием, ощущением, поведением и сопутствующие заболевания, такие как эпилепсия, являются обычным явлением [29]. Для клинических и исследовательских целей функция крупной моторики классифицируется с использованием Системы классификации функций крупной моторики (GMFCS; возраст 0–12 лет), а в последнее время — расширенной и пересмотренной версии (возраст 0–18 лет) [30].</w:t>
      </w:r>
    </w:p>
    <w:p w14:paraId="613DBA02" w14:textId="5D361542" w:rsidR="001B4865" w:rsidRPr="00E5461C" w:rsidRDefault="001B4865" w:rsidP="00C90587">
      <w:pPr>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Переход на новые критерии регистрации живорождения, за которым последовало увеличение числа недоношенных новорожденных, в том числе с экстремально низкой массой тела при рождении, также оказывает влияние на увеличение числа тяжелых нарушений у новорожденных [31], в том числе внутричерепных кровоизлияний [32], органических повреждений мозга [33], </w:t>
      </w:r>
      <w:r w:rsidRPr="00E5461C">
        <w:rPr>
          <w:rFonts w:ascii="Times New Roman" w:eastAsia="Times New Roman" w:hAnsi="Times New Roman"/>
          <w:sz w:val="28"/>
          <w:szCs w:val="28"/>
          <w:lang w:eastAsia="ru-RU"/>
        </w:rPr>
        <w:lastRenderedPageBreak/>
        <w:t>заболеваний легких [34], нарушений зрения и слуха [35,36], ретинопатии недоношенных [37</w:t>
      </w:r>
      <w:r w:rsidR="00D46C05">
        <w:rPr>
          <w:rFonts w:ascii="Times New Roman" w:eastAsia="Times New Roman" w:hAnsi="Times New Roman"/>
          <w:sz w:val="28"/>
          <w:szCs w:val="28"/>
          <w:lang w:eastAsia="ru-RU"/>
        </w:rPr>
        <w:t>-</w:t>
      </w:r>
      <w:r w:rsidRPr="00E5461C">
        <w:rPr>
          <w:rFonts w:ascii="Times New Roman" w:eastAsia="Times New Roman" w:hAnsi="Times New Roman"/>
          <w:sz w:val="28"/>
          <w:szCs w:val="28"/>
          <w:lang w:eastAsia="ru-RU"/>
        </w:rPr>
        <w:t>40] приводящих к инвалидности.</w:t>
      </w:r>
    </w:p>
    <w:p w14:paraId="1815CE99"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Рост рождаемости неизбежно приводит к росту патологии среди новорожденных [41].</w:t>
      </w:r>
    </w:p>
    <w:p w14:paraId="17A37E54" w14:textId="1C265612"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Среди заболеваний нервной системы главной причиной детской инвалидности является ДЦП, распространенность которого в среднем составляет 2,5-3 случая на 1000 детей [42</w:t>
      </w:r>
      <w:r w:rsidR="00D46C05">
        <w:rPr>
          <w:rFonts w:ascii="Times New Roman" w:eastAsia="Times New Roman" w:hAnsi="Times New Roman"/>
          <w:sz w:val="28"/>
          <w:szCs w:val="28"/>
          <w:lang w:eastAsia="ru-RU"/>
        </w:rPr>
        <w:t>-</w:t>
      </w:r>
      <w:r w:rsidRPr="00E5461C">
        <w:rPr>
          <w:rFonts w:ascii="Times New Roman" w:eastAsia="Times New Roman" w:hAnsi="Times New Roman"/>
          <w:sz w:val="28"/>
          <w:szCs w:val="28"/>
          <w:lang w:eastAsia="ru-RU"/>
        </w:rPr>
        <w:t xml:space="preserve">44]. </w:t>
      </w:r>
    </w:p>
    <w:p w14:paraId="76321F93" w14:textId="4ECD8C2C"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Поражения ЦНС у недоношенных новорожденных являются одной из ведущих причин перинатальной смертности, а у выживших приводят к формированию стойкой психомоторной недостаточности, нарушению поведения, обучения, социальной адаптации и ухудшению качества их жизни. Поэтому инвалидность у детей – более тяжелое явление, чем инвалидность у взрослых [45</w:t>
      </w:r>
      <w:r w:rsidR="00D46C05">
        <w:rPr>
          <w:rFonts w:ascii="Times New Roman" w:eastAsia="Times New Roman" w:hAnsi="Times New Roman"/>
          <w:sz w:val="28"/>
          <w:szCs w:val="28"/>
          <w:lang w:eastAsia="ru-RU"/>
        </w:rPr>
        <w:t>-</w:t>
      </w:r>
      <w:r w:rsidRPr="00E5461C">
        <w:rPr>
          <w:rFonts w:ascii="Times New Roman" w:eastAsia="Times New Roman" w:hAnsi="Times New Roman"/>
          <w:sz w:val="28"/>
          <w:szCs w:val="28"/>
          <w:lang w:eastAsia="ru-RU"/>
        </w:rPr>
        <w:t xml:space="preserve">48]. </w:t>
      </w:r>
    </w:p>
    <w:p w14:paraId="7BF23A0B" w14:textId="6AA34958"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В контексте профилактики инвалидизации детей следует остановиться на наиболее значимых причинах формирования инвалидности. К ним относят отсутствие возможности (или желания) у части населения вести здоровый образ жизни, низкий исходный уровень здоровья родителей, особенно матерей; злоупотребление алкоголем, наркомания и табакокурение матерей или обоих родителей, неблагоприятные условия труда женщин; снижение роли санитарного просвещения граждан, и прежде всего неэффективная дородовая диагностика, неправильное ведение родов и неадекватность послеродовой реабилитации [49</w:t>
      </w:r>
      <w:r w:rsidR="00D46C05">
        <w:rPr>
          <w:rFonts w:ascii="Times New Roman" w:eastAsia="Times New Roman" w:hAnsi="Times New Roman"/>
          <w:sz w:val="28"/>
          <w:szCs w:val="28"/>
          <w:lang w:eastAsia="ru-RU"/>
        </w:rPr>
        <w:t>-</w:t>
      </w:r>
      <w:r w:rsidRPr="00E5461C">
        <w:rPr>
          <w:rFonts w:ascii="Times New Roman" w:eastAsia="Times New Roman" w:hAnsi="Times New Roman"/>
          <w:sz w:val="28"/>
          <w:szCs w:val="28"/>
          <w:lang w:eastAsia="ru-RU"/>
        </w:rPr>
        <w:t xml:space="preserve">51].          </w:t>
      </w:r>
    </w:p>
    <w:p w14:paraId="16A9AAB7" w14:textId="717B016F"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На формирование инвалидности оказывают влияние высокая частота детского травматизма, уровень диагностики, лечения и реабилитации заболевших детей [52</w:t>
      </w:r>
      <w:r w:rsidR="00D46C05">
        <w:rPr>
          <w:rFonts w:ascii="Times New Roman" w:eastAsia="Times New Roman" w:hAnsi="Times New Roman"/>
          <w:sz w:val="28"/>
          <w:szCs w:val="28"/>
          <w:lang w:eastAsia="ru-RU"/>
        </w:rPr>
        <w:t>-</w:t>
      </w:r>
      <w:r w:rsidRPr="00E5461C">
        <w:rPr>
          <w:rFonts w:ascii="Times New Roman" w:eastAsia="Times New Roman" w:hAnsi="Times New Roman"/>
          <w:sz w:val="28"/>
          <w:szCs w:val="28"/>
          <w:lang w:eastAsia="ru-RU"/>
        </w:rPr>
        <w:t>57].</w:t>
      </w:r>
    </w:p>
    <w:p w14:paraId="0606E58E"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Проблема детского церебрального паралича постоянно находится в орбите внимания различных специалистов (невропатологов, ортопедов, врачей и методистов лечебной физкультуры), так как именно в первые годы у детей формируется основной фонд поведенческих навыков на фоне отсутствия социальных значений этих навыков [58].</w:t>
      </w:r>
    </w:p>
    <w:p w14:paraId="51A13F78" w14:textId="77777777" w:rsidR="001B4865" w:rsidRPr="00E5461C" w:rsidRDefault="00884FA3"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hyperlink r:id="rId22" w:anchor="pone.0268108.ref006" w:history="1">
        <w:r w:rsidR="001B4865" w:rsidRPr="00E5461C">
          <w:rPr>
            <w:rFonts w:ascii="Times New Roman" w:eastAsia="Times New Roman" w:hAnsi="Times New Roman"/>
            <w:sz w:val="28"/>
            <w:szCs w:val="28"/>
            <w:lang w:eastAsia="ru-RU"/>
          </w:rPr>
          <w:t>Многочисленные публикации, как правило,</w:t>
        </w:r>
      </w:hyperlink>
      <w:r w:rsidR="001B4865" w:rsidRPr="00E5461C">
        <w:rPr>
          <w:rFonts w:ascii="Times New Roman" w:eastAsia="Times New Roman" w:hAnsi="Times New Roman"/>
          <w:sz w:val="28"/>
          <w:szCs w:val="28"/>
          <w:lang w:eastAsia="ru-RU"/>
        </w:rPr>
        <w:t xml:space="preserve"> показывают, что риск развития церебрального паралича (ДЦП) увеличивается с большей социально-экономической </w:t>
      </w:r>
      <w:r w:rsidR="00B14EAB" w:rsidRPr="00E5461C">
        <w:rPr>
          <w:rFonts w:ascii="Times New Roman" w:eastAsia="Times New Roman" w:hAnsi="Times New Roman"/>
          <w:sz w:val="28"/>
          <w:szCs w:val="28"/>
          <w:lang w:eastAsia="ru-RU"/>
        </w:rPr>
        <w:t>не благополучностью</w:t>
      </w:r>
      <w:r w:rsidR="001B4865" w:rsidRPr="00E5461C">
        <w:rPr>
          <w:rFonts w:ascii="Times New Roman" w:eastAsia="Times New Roman" w:hAnsi="Times New Roman"/>
          <w:sz w:val="28"/>
          <w:szCs w:val="28"/>
          <w:lang w:eastAsia="ru-RU"/>
        </w:rPr>
        <w:t xml:space="preserve"> или более низким уровнем образования родителей. Механизмы, вовлеченные в связь между более высоким риском ДЦП и депривацией, потенциально различаются для постнеонатального и пре/перинатально приобретенного ДЦП. </w:t>
      </w:r>
      <w:r w:rsidR="001B4865" w:rsidRPr="00E5461C">
        <w:rPr>
          <w:rFonts w:ascii="Times New Roman" w:hAnsi="Times New Roman"/>
          <w:sz w:val="28"/>
          <w:szCs w:val="28"/>
        </w:rPr>
        <w:t xml:space="preserve"> </w:t>
      </w:r>
      <w:r w:rsidR="001B4865" w:rsidRPr="00E5461C">
        <w:rPr>
          <w:rFonts w:ascii="Times New Roman" w:eastAsia="Times New Roman" w:hAnsi="Times New Roman"/>
          <w:sz w:val="28"/>
          <w:szCs w:val="28"/>
          <w:lang w:eastAsia="ru-RU"/>
        </w:rPr>
        <w:t xml:space="preserve">Для детей с пре/перинатально приобретенным ДЦП хорошо зарекомендовавший себя социально-экономический градиент преждевременных родов и низкой массы тела при рождении представлен как часть причинного пути. В настоящем </w:t>
      </w:r>
      <w:r w:rsidR="00B14EAB" w:rsidRPr="00E5461C">
        <w:rPr>
          <w:rFonts w:ascii="Times New Roman" w:eastAsia="Times New Roman" w:hAnsi="Times New Roman"/>
          <w:sz w:val="28"/>
          <w:szCs w:val="28"/>
          <w:lang w:eastAsia="ru-RU"/>
        </w:rPr>
        <w:t>исследовании проанализировали</w:t>
      </w:r>
      <w:r w:rsidR="001B4865" w:rsidRPr="00E5461C">
        <w:rPr>
          <w:rFonts w:ascii="Times New Roman" w:eastAsia="Times New Roman" w:hAnsi="Times New Roman"/>
          <w:sz w:val="28"/>
          <w:szCs w:val="28"/>
          <w:lang w:eastAsia="ru-RU"/>
        </w:rPr>
        <w:t xml:space="preserve"> связь между социально-экономическим неблагополучием и риском ДЦП с точки зрения распространенности и функциональных результатов [</w:t>
      </w:r>
      <w:r w:rsidR="001B4865" w:rsidRPr="00E5461C">
        <w:rPr>
          <w:rFonts w:ascii="Times New Roman" w:hAnsi="Times New Roman"/>
          <w:sz w:val="28"/>
          <w:szCs w:val="28"/>
        </w:rPr>
        <w:t>59].</w:t>
      </w:r>
    </w:p>
    <w:p w14:paraId="320CB1FD" w14:textId="69E275BA" w:rsidR="001B4865" w:rsidRDefault="001B4865" w:rsidP="00C90587">
      <w:pPr>
        <w:shd w:val="clear" w:color="auto" w:fill="FFFFFF"/>
        <w:tabs>
          <w:tab w:val="left" w:pos="851"/>
        </w:tabs>
        <w:spacing w:after="0" w:line="240" w:lineRule="auto"/>
        <w:ind w:firstLine="567"/>
        <w:jc w:val="both"/>
        <w:rPr>
          <w:rFonts w:ascii="Times New Roman" w:hAnsi="Times New Roman"/>
          <w:sz w:val="28"/>
          <w:szCs w:val="28"/>
        </w:rPr>
      </w:pPr>
      <w:r w:rsidRPr="00E5461C">
        <w:rPr>
          <w:rFonts w:ascii="Times New Roman" w:eastAsia="Times New Roman" w:hAnsi="Times New Roman"/>
          <w:sz w:val="28"/>
          <w:szCs w:val="28"/>
          <w:lang w:eastAsia="ru-RU"/>
        </w:rPr>
        <w:t xml:space="preserve">В </w:t>
      </w:r>
      <w:r w:rsidR="00B14EAB" w:rsidRPr="00E5461C">
        <w:rPr>
          <w:rFonts w:ascii="Times New Roman" w:eastAsia="Times New Roman" w:hAnsi="Times New Roman"/>
          <w:sz w:val="28"/>
          <w:szCs w:val="28"/>
          <w:lang w:eastAsia="ru-RU"/>
        </w:rPr>
        <w:t>заключение, исследование</w:t>
      </w:r>
      <w:r w:rsidRPr="00E5461C">
        <w:rPr>
          <w:rFonts w:ascii="Times New Roman" w:eastAsia="Times New Roman" w:hAnsi="Times New Roman"/>
          <w:sz w:val="28"/>
          <w:szCs w:val="28"/>
          <w:lang w:eastAsia="ru-RU"/>
        </w:rPr>
        <w:t xml:space="preserve"> показало, что в общей популяции влияние социально-экономического уровня на образовательные результаты не </w:t>
      </w:r>
      <w:r w:rsidRPr="00E5461C">
        <w:rPr>
          <w:rFonts w:ascii="Times New Roman" w:eastAsia="Times New Roman" w:hAnsi="Times New Roman"/>
          <w:sz w:val="28"/>
          <w:szCs w:val="28"/>
          <w:lang w:eastAsia="ru-RU"/>
        </w:rPr>
        <w:lastRenderedPageBreak/>
        <w:t>отличалось между гестационными группами, эти эффекты проявлялись по-разному у детей с ДЦП, возможно, из-за особой тяжести ассоциированных когнитивных расстройств у доношенных младенцев. Это исследование добавляет некоторые результаты, которые согласуются с уже полученными результатами, и подчеркивает, в частности, разницу в воздействии депривации на недоношенных и доношенных детей с ДЦП. У детей с ДЦП, рожденных недоношенными и проживающих в наиболее неблагополучных районах, отмечались более высокая отягощенность ДЗ и нарушение двигательных функций. Дальнейшие исследования должны более глубоко оценить взаимодействие между неблагополучной средой и недоношенностью в отношении прогноза развития детей с ДЦП [</w:t>
      </w:r>
      <w:r w:rsidRPr="00E5461C">
        <w:rPr>
          <w:rFonts w:ascii="Times New Roman" w:hAnsi="Times New Roman"/>
          <w:sz w:val="28"/>
          <w:szCs w:val="28"/>
        </w:rPr>
        <w:t>59</w:t>
      </w:r>
      <w:r w:rsidR="00D46C05">
        <w:rPr>
          <w:rFonts w:ascii="Times New Roman" w:hAnsi="Times New Roman"/>
          <w:sz w:val="28"/>
          <w:szCs w:val="28"/>
        </w:rPr>
        <w:t>,с. 11</w:t>
      </w:r>
      <w:r w:rsidRPr="00E5461C">
        <w:rPr>
          <w:rFonts w:ascii="Times New Roman" w:hAnsi="Times New Roman"/>
          <w:sz w:val="28"/>
          <w:szCs w:val="28"/>
        </w:rPr>
        <w:t>].</w:t>
      </w:r>
    </w:p>
    <w:p w14:paraId="63B7E8F7" w14:textId="77777777" w:rsidR="00C90587" w:rsidRPr="00E5461C" w:rsidRDefault="00C90587"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p>
    <w:p w14:paraId="2C15171F" w14:textId="77777777" w:rsidR="001B4865" w:rsidRPr="00E5461C" w:rsidRDefault="001B4865" w:rsidP="00C90587">
      <w:pPr>
        <w:tabs>
          <w:tab w:val="left" w:pos="851"/>
        </w:tabs>
        <w:spacing w:after="0" w:line="240" w:lineRule="auto"/>
        <w:ind w:firstLine="567"/>
        <w:jc w:val="both"/>
        <w:rPr>
          <w:rFonts w:ascii="Times New Roman" w:hAnsi="Times New Roman"/>
          <w:b/>
          <w:sz w:val="28"/>
          <w:szCs w:val="28"/>
        </w:rPr>
      </w:pPr>
      <w:r w:rsidRPr="00E5461C">
        <w:rPr>
          <w:rFonts w:ascii="Times New Roman" w:hAnsi="Times New Roman"/>
          <w:b/>
          <w:sz w:val="28"/>
          <w:szCs w:val="28"/>
        </w:rPr>
        <w:t>1.3 Медико-социальные проблемы у детей с ДЦП</w:t>
      </w:r>
    </w:p>
    <w:p w14:paraId="5C5D9C54" w14:textId="21712798" w:rsidR="001B4865" w:rsidRPr="00E5461C" w:rsidRDefault="001B4865" w:rsidP="00C90587">
      <w:pPr>
        <w:pStyle w:val="a3"/>
        <w:shd w:val="clear" w:color="auto" w:fill="FFFFFF"/>
        <w:tabs>
          <w:tab w:val="left" w:pos="851"/>
        </w:tabs>
        <w:spacing w:after="0" w:line="240" w:lineRule="auto"/>
        <w:ind w:left="0"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Детский церебральный паралич описывает гетерогенную группу постоянных, неизменных нарушений движения и/или осанки, вызванных </w:t>
      </w:r>
      <w:r w:rsidR="00B14EAB" w:rsidRPr="00E5461C">
        <w:rPr>
          <w:rFonts w:ascii="Times New Roman" w:eastAsia="Times New Roman" w:hAnsi="Times New Roman"/>
          <w:sz w:val="28"/>
          <w:szCs w:val="28"/>
          <w:lang w:eastAsia="ru-RU"/>
        </w:rPr>
        <w:t>не прогрессирующим</w:t>
      </w:r>
      <w:r w:rsidRPr="00E5461C">
        <w:rPr>
          <w:rFonts w:ascii="Times New Roman" w:eastAsia="Times New Roman" w:hAnsi="Times New Roman"/>
          <w:sz w:val="28"/>
          <w:szCs w:val="28"/>
          <w:lang w:eastAsia="ru-RU"/>
        </w:rPr>
        <w:t xml:space="preserve"> поражением или аномалией незрелого мозга [60].</w:t>
      </w:r>
    </w:p>
    <w:p w14:paraId="0E433097" w14:textId="7804A10F"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Это заболевание является пожизненным заболеванием и наиболее частой причиной инвалидности в детстве. В Австралии распространенность церебрального паралича при рождении недавно снизилась до 1,2 на 1000 живорождений [60</w:t>
      </w:r>
      <w:r w:rsidR="00D46C05">
        <w:rPr>
          <w:rFonts w:ascii="Times New Roman" w:eastAsia="Times New Roman" w:hAnsi="Times New Roman"/>
          <w:sz w:val="28"/>
          <w:szCs w:val="28"/>
          <w:lang w:eastAsia="ru-RU"/>
        </w:rPr>
        <w:t>,с. 8</w:t>
      </w:r>
      <w:r w:rsidRPr="00E5461C">
        <w:rPr>
          <w:rFonts w:ascii="Times New Roman" w:eastAsia="Times New Roman" w:hAnsi="Times New Roman"/>
          <w:sz w:val="28"/>
          <w:szCs w:val="28"/>
          <w:lang w:eastAsia="ru-RU"/>
        </w:rPr>
        <w:t>].</w:t>
      </w:r>
    </w:p>
    <w:p w14:paraId="42ABBDD0"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Дети с церебральным параличом часто имеют более высокие медицинские и социальные потребности, а также потребности в обслуживании, чем их сверстники без церебрального паралича [61,62]. Это включает в себя частое и неоднократное взаимодействие со службами, включая третичные специализированные службы здравоохранения и терапию по месту жительства. Наилучшая практика включает междисциплинарную командную структуру, руководствуясь моделью Международной классификации функционирования, здоровья и инвалидности [63].</w:t>
      </w:r>
    </w:p>
    <w:p w14:paraId="519DADCD" w14:textId="726502B8"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Эта биопсихосоциальная концептуализация здоровья и инвалидности делает целью клинического вмешательства оптимизацию индивидуального функционирования (структуры тела, функционирование организма, активность и участие) в личном и общественном контексте человека [63</w:t>
      </w:r>
      <w:r w:rsidR="00D46C05">
        <w:rPr>
          <w:rFonts w:ascii="Times New Roman" w:eastAsia="Times New Roman" w:hAnsi="Times New Roman"/>
          <w:sz w:val="28"/>
          <w:szCs w:val="28"/>
          <w:lang w:eastAsia="ru-RU"/>
        </w:rPr>
        <w:t>,с. 5</w:t>
      </w:r>
      <w:r w:rsidRPr="00E5461C">
        <w:rPr>
          <w:rFonts w:ascii="Times New Roman" w:eastAsia="Times New Roman" w:hAnsi="Times New Roman"/>
          <w:sz w:val="28"/>
          <w:szCs w:val="28"/>
          <w:lang w:eastAsia="ru-RU"/>
        </w:rPr>
        <w:t>]. Эти контекстуальные факторы (личные и окружающие) включают социальные детерминанты здоровья (СДЗ).</w:t>
      </w:r>
    </w:p>
    <w:p w14:paraId="29217820" w14:textId="6001FB8E" w:rsidR="001B4865" w:rsidRPr="00E5461C" w:rsidRDefault="001B4865" w:rsidP="00C90587">
      <w:pPr>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ДЦП влияет не только на крупную и мелкую моторику детей, но также может влиять на глотание, кормление и пищеварение, что приводит к недоеданию. Дети с ХП подвержены повышенному риску недоедания и задержки роста [64,65</w:t>
      </w:r>
      <w:r w:rsidRPr="00E5461C">
        <w:rPr>
          <w:rFonts w:ascii="Times New Roman" w:hAnsi="Times New Roman"/>
          <w:sz w:val="28"/>
          <w:szCs w:val="28"/>
        </w:rPr>
        <w:t>].</w:t>
      </w:r>
      <w:r w:rsidRPr="00E5461C">
        <w:rPr>
          <w:rFonts w:ascii="Times New Roman" w:eastAsia="Times New Roman" w:hAnsi="Times New Roman"/>
          <w:sz w:val="28"/>
          <w:szCs w:val="28"/>
          <w:lang w:eastAsia="ru-RU"/>
        </w:rPr>
        <w:t xml:space="preserve"> Данные из разных СНСД неоднократно выявляли высокое бремя недоедания от умеренной до тяжелой степени среди детей с ДЦП в СНСД (странах с низким и средним уровнем дохода) [66</w:t>
      </w:r>
      <w:r w:rsidR="00D46C05">
        <w:rPr>
          <w:rFonts w:ascii="Times New Roman" w:eastAsia="Times New Roman" w:hAnsi="Times New Roman"/>
          <w:sz w:val="28"/>
          <w:szCs w:val="28"/>
          <w:lang w:eastAsia="ru-RU"/>
        </w:rPr>
        <w:t>-</w:t>
      </w:r>
      <w:r w:rsidRPr="00E5461C">
        <w:rPr>
          <w:rFonts w:ascii="Times New Roman" w:eastAsia="Times New Roman" w:hAnsi="Times New Roman"/>
          <w:sz w:val="28"/>
          <w:szCs w:val="28"/>
          <w:lang w:eastAsia="ru-RU"/>
        </w:rPr>
        <w:t>69].</w:t>
      </w:r>
    </w:p>
    <w:p w14:paraId="040A37A0" w14:textId="3FC2BF44" w:rsidR="001B4865" w:rsidRPr="00E5461C" w:rsidRDefault="001B4865" w:rsidP="00C90587">
      <w:pPr>
        <w:tabs>
          <w:tab w:val="left" w:pos="851"/>
        </w:tabs>
        <w:spacing w:after="0" w:line="240" w:lineRule="auto"/>
        <w:ind w:firstLine="567"/>
        <w:jc w:val="both"/>
        <w:rPr>
          <w:rFonts w:ascii="Times New Roman" w:hAnsi="Times New Roman"/>
          <w:sz w:val="28"/>
          <w:szCs w:val="28"/>
        </w:rPr>
      </w:pPr>
      <w:r w:rsidRPr="00E5461C">
        <w:rPr>
          <w:rFonts w:ascii="Times New Roman" w:eastAsia="Times New Roman" w:hAnsi="Times New Roman"/>
          <w:sz w:val="28"/>
          <w:szCs w:val="28"/>
          <w:lang w:eastAsia="ru-RU"/>
        </w:rPr>
        <w:t>Последствия недоедания в этой уязвимой группе разнообразны. Недоедание повышает восприимчивость к инфекциям, снижает сердечный выброс, увеличивает частоту госпитализаций, снижает социальную активность и качество жизни, а также снижает вероятность выживания [70</w:t>
      </w:r>
      <w:r w:rsidR="00D46C05">
        <w:rPr>
          <w:rFonts w:ascii="Times New Roman" w:eastAsia="Times New Roman" w:hAnsi="Times New Roman"/>
          <w:sz w:val="28"/>
          <w:szCs w:val="28"/>
          <w:lang w:eastAsia="ru-RU"/>
        </w:rPr>
        <w:t>-</w:t>
      </w:r>
      <w:r w:rsidRPr="00E5461C">
        <w:rPr>
          <w:rFonts w:ascii="Times New Roman" w:eastAsia="Times New Roman" w:hAnsi="Times New Roman"/>
          <w:sz w:val="28"/>
          <w:szCs w:val="28"/>
          <w:lang w:eastAsia="ru-RU"/>
        </w:rPr>
        <w:t>72</w:t>
      </w:r>
      <w:r w:rsidRPr="00E5461C">
        <w:rPr>
          <w:rFonts w:ascii="Times New Roman" w:hAnsi="Times New Roman"/>
          <w:sz w:val="28"/>
          <w:szCs w:val="28"/>
        </w:rPr>
        <w:t>].</w:t>
      </w:r>
    </w:p>
    <w:p w14:paraId="170499FE"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lastRenderedPageBreak/>
        <w:t>Таким образом, вмешательство в области питания имеет решающее значение и должно быть включено в планирование/разработку пакета мер вмешательства для детей с ДЦП. Недостаток адекватных ресурсов для обеспечения достаточного и основанного на потребностях индивидуального вмешательства для детей с ДЦП является постоянной проблемой, особенно в условиях СНСД. Получение сопоставимых эпидемиологических данных из СНСД по этим важнейшим вопросам (например, эпидемиология недоедания среди детей с ДЦП) могло бы стать руководством для разработки стратегий, которые можно адаптировать и воспроизвести в аналогичных условиях.</w:t>
      </w:r>
    </w:p>
    <w:p w14:paraId="269466D6" w14:textId="41377D11" w:rsidR="001B4865" w:rsidRPr="00E5461C" w:rsidRDefault="001B4865" w:rsidP="00C90587">
      <w:pPr>
        <w:tabs>
          <w:tab w:val="left" w:pos="851"/>
        </w:tabs>
        <w:spacing w:after="0" w:line="240" w:lineRule="auto"/>
        <w:ind w:firstLine="567"/>
        <w:jc w:val="both"/>
        <w:rPr>
          <w:rFonts w:ascii="Times New Roman" w:hAnsi="Times New Roman"/>
          <w:sz w:val="28"/>
          <w:szCs w:val="28"/>
        </w:rPr>
      </w:pPr>
      <w:r w:rsidRPr="00E5461C">
        <w:rPr>
          <w:rFonts w:ascii="Times New Roman" w:eastAsia="Times New Roman" w:hAnsi="Times New Roman"/>
          <w:sz w:val="28"/>
          <w:szCs w:val="28"/>
          <w:lang w:eastAsia="ru-RU"/>
        </w:rPr>
        <w:t>В 2018 г. был создан глобальный регистр СНСД (GLM CPR) для обеспечения инфраструктурной поддержки новых/существующих регистров (</w:t>
      </w:r>
      <w:r w:rsidR="00D37996" w:rsidRPr="00E5461C">
        <w:rPr>
          <w:rFonts w:ascii="Times New Roman" w:eastAsia="Times New Roman" w:hAnsi="Times New Roman"/>
          <w:sz w:val="28"/>
          <w:szCs w:val="28"/>
          <w:lang w:eastAsia="ru-RU"/>
        </w:rPr>
        <w:t>ДЦП</w:t>
      </w:r>
      <w:r w:rsidRPr="00E5461C">
        <w:rPr>
          <w:rFonts w:ascii="Times New Roman" w:eastAsia="Times New Roman" w:hAnsi="Times New Roman"/>
          <w:sz w:val="28"/>
          <w:szCs w:val="28"/>
          <w:lang w:eastAsia="ru-RU"/>
        </w:rPr>
        <w:t xml:space="preserve">) в СНСД с целью получения надежных и сопоставимых данных об эпидемиологии </w:t>
      </w:r>
      <w:r w:rsidR="00D37996" w:rsidRPr="00E5461C">
        <w:rPr>
          <w:rFonts w:ascii="Times New Roman" w:eastAsia="Times New Roman" w:hAnsi="Times New Roman"/>
          <w:sz w:val="28"/>
          <w:szCs w:val="28"/>
          <w:lang w:eastAsia="ru-RU"/>
        </w:rPr>
        <w:t>ДЦП</w:t>
      </w:r>
      <w:r w:rsidRPr="00E5461C">
        <w:rPr>
          <w:rFonts w:ascii="Times New Roman" w:eastAsia="Times New Roman" w:hAnsi="Times New Roman"/>
          <w:sz w:val="28"/>
          <w:szCs w:val="28"/>
          <w:lang w:eastAsia="ru-RU"/>
        </w:rPr>
        <w:t xml:space="preserve"> в СНСД</w:t>
      </w:r>
      <w:r w:rsidRPr="00E5461C">
        <w:rPr>
          <w:rFonts w:ascii="Times New Roman" w:hAnsi="Times New Roman"/>
          <w:sz w:val="28"/>
          <w:szCs w:val="28"/>
        </w:rPr>
        <w:t>.</w:t>
      </w:r>
      <w:r w:rsidRPr="00E5461C">
        <w:rPr>
          <w:rFonts w:ascii="Times New Roman" w:eastAsia="Times New Roman" w:hAnsi="Times New Roman"/>
          <w:sz w:val="28"/>
          <w:szCs w:val="28"/>
          <w:lang w:val="en-US" w:eastAsia="ru-RU"/>
        </w:rPr>
        <w:t> </w:t>
      </w:r>
      <w:r w:rsidRPr="00E5461C">
        <w:rPr>
          <w:rFonts w:ascii="Times New Roman" w:eastAsia="Times New Roman" w:hAnsi="Times New Roman"/>
          <w:sz w:val="28"/>
          <w:szCs w:val="28"/>
          <w:lang w:eastAsia="ru-RU"/>
        </w:rPr>
        <w:t xml:space="preserve">Совместная структура также направлена ​​​​на предоставление платформы для содействия трансляционным исследованиям в нескольких странах для улучшения результатов лечения детей с ДЦП в СНСД. В настоящее время четыре страны (Бангладеш, Индонезия, Непал и Гана) предоставляют данные для </w:t>
      </w:r>
      <w:r w:rsidRPr="00E5461C">
        <w:rPr>
          <w:rFonts w:ascii="Times New Roman" w:eastAsia="Times New Roman" w:hAnsi="Times New Roman"/>
          <w:sz w:val="28"/>
          <w:szCs w:val="28"/>
          <w:lang w:val="en-US" w:eastAsia="ru-RU"/>
        </w:rPr>
        <w:t>GLM</w:t>
      </w:r>
      <w:r w:rsidRPr="00E5461C">
        <w:rPr>
          <w:rFonts w:ascii="Times New Roman" w:eastAsia="Times New Roman" w:hAnsi="Times New Roman"/>
          <w:sz w:val="28"/>
          <w:szCs w:val="28"/>
          <w:lang w:eastAsia="ru-RU"/>
        </w:rPr>
        <w:t xml:space="preserve"> </w:t>
      </w:r>
      <w:r w:rsidRPr="00E5461C">
        <w:rPr>
          <w:rFonts w:ascii="Times New Roman" w:eastAsia="Times New Roman" w:hAnsi="Times New Roman"/>
          <w:sz w:val="28"/>
          <w:szCs w:val="28"/>
          <w:lang w:val="en-US" w:eastAsia="ru-RU"/>
        </w:rPr>
        <w:t>CPR</w:t>
      </w:r>
      <w:r w:rsidRPr="00E5461C">
        <w:rPr>
          <w:rFonts w:ascii="Times New Roman" w:eastAsia="Times New Roman" w:hAnsi="Times New Roman"/>
          <w:sz w:val="28"/>
          <w:szCs w:val="28"/>
          <w:lang w:eastAsia="ru-RU"/>
        </w:rPr>
        <w:t xml:space="preserve"> (Генеральный регистр с ДЦП).</w:t>
      </w:r>
      <w:r w:rsidRPr="00E5461C">
        <w:rPr>
          <w:rFonts w:ascii="Times New Roman" w:eastAsia="Times New Roman" w:hAnsi="Times New Roman"/>
          <w:sz w:val="28"/>
          <w:szCs w:val="28"/>
          <w:lang w:val="en-US" w:eastAsia="ru-RU"/>
        </w:rPr>
        <w:t> </w:t>
      </w:r>
      <w:r w:rsidRPr="00E5461C">
        <w:rPr>
          <w:rFonts w:ascii="Times New Roman" w:eastAsia="Times New Roman" w:hAnsi="Times New Roman"/>
          <w:sz w:val="28"/>
          <w:szCs w:val="28"/>
          <w:lang w:eastAsia="ru-RU"/>
        </w:rPr>
        <w:t>Обмен данными продолжается с несколькими другими СНСД [</w:t>
      </w:r>
      <w:r w:rsidRPr="00E5461C">
        <w:rPr>
          <w:rFonts w:ascii="Times New Roman" w:hAnsi="Times New Roman"/>
          <w:sz w:val="28"/>
          <w:szCs w:val="28"/>
        </w:rPr>
        <w:t>4</w:t>
      </w:r>
      <w:r w:rsidR="00D46C05">
        <w:rPr>
          <w:rFonts w:ascii="Times New Roman" w:hAnsi="Times New Roman"/>
          <w:sz w:val="28"/>
          <w:szCs w:val="28"/>
        </w:rPr>
        <w:t>,с. 6</w:t>
      </w:r>
      <w:r w:rsidRPr="00E5461C">
        <w:rPr>
          <w:rFonts w:ascii="Times New Roman" w:hAnsi="Times New Roman"/>
          <w:sz w:val="28"/>
          <w:szCs w:val="28"/>
        </w:rPr>
        <w:t>].</w:t>
      </w:r>
    </w:p>
    <w:p w14:paraId="2639F71C" w14:textId="0D151A7B" w:rsidR="001B4865" w:rsidRPr="00E5461C" w:rsidRDefault="001B4865" w:rsidP="00C90587">
      <w:pPr>
        <w:tabs>
          <w:tab w:val="left" w:pos="851"/>
        </w:tabs>
        <w:spacing w:after="0" w:line="240" w:lineRule="auto"/>
        <w:ind w:firstLine="567"/>
        <w:jc w:val="both"/>
        <w:rPr>
          <w:rFonts w:ascii="Times New Roman" w:hAnsi="Times New Roman"/>
          <w:sz w:val="28"/>
          <w:szCs w:val="28"/>
        </w:rPr>
      </w:pPr>
      <w:r w:rsidRPr="00E5461C">
        <w:rPr>
          <w:rFonts w:ascii="Times New Roman" w:eastAsia="Times New Roman" w:hAnsi="Times New Roman"/>
          <w:sz w:val="28"/>
          <w:szCs w:val="28"/>
          <w:lang w:eastAsia="ru-RU"/>
        </w:rPr>
        <w:t>Последние публикации GLM CPR выявили некоторые общие черты, а также некоторые региональные/географические различия в этиологии, клинической тяжести, реабилитации, образовательном статусе и причинах низкого использования услуг среди детей с ДЦП в СНСД [</w:t>
      </w:r>
      <w:r w:rsidRPr="00E5461C">
        <w:rPr>
          <w:rFonts w:ascii="Times New Roman" w:hAnsi="Times New Roman"/>
          <w:sz w:val="28"/>
          <w:szCs w:val="28"/>
        </w:rPr>
        <w:t>4,</w:t>
      </w:r>
      <w:r w:rsidR="00D46C05">
        <w:rPr>
          <w:rFonts w:ascii="Times New Roman" w:hAnsi="Times New Roman"/>
          <w:sz w:val="28"/>
          <w:szCs w:val="28"/>
        </w:rPr>
        <w:t xml:space="preserve">с. </w:t>
      </w:r>
      <w:r w:rsidRPr="00E5461C">
        <w:rPr>
          <w:rFonts w:ascii="Times New Roman" w:hAnsi="Times New Roman"/>
          <w:sz w:val="28"/>
          <w:szCs w:val="28"/>
        </w:rPr>
        <w:t xml:space="preserve">73]. </w:t>
      </w:r>
      <w:r w:rsidRPr="00E5461C">
        <w:rPr>
          <w:rFonts w:ascii="Times New Roman" w:eastAsia="Times New Roman" w:hAnsi="Times New Roman"/>
          <w:sz w:val="28"/>
          <w:szCs w:val="28"/>
          <w:lang w:eastAsia="ru-RU"/>
        </w:rPr>
        <w:t>Хотя такие данные имеют решающее значение и могут служить основой для научно- обоснованного планирования и осуществления вмешательств, в СНСД отсутствуют сопоставимые данные, иллюстрирующие состояние питания детей с ДЦП. Это исследование было направлено на описание эпидемиологии недоедания среди детей с ДЦП в СНСД с использованием данных GLM CPR.</w:t>
      </w:r>
    </w:p>
    <w:p w14:paraId="18C9BF12" w14:textId="59ACA48A" w:rsidR="001B4865" w:rsidRPr="00E5461C" w:rsidRDefault="001B4865" w:rsidP="00C90587">
      <w:pPr>
        <w:shd w:val="clear" w:color="auto" w:fill="FFFFFF"/>
        <w:tabs>
          <w:tab w:val="left" w:pos="851"/>
        </w:tabs>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 В работе [</w:t>
      </w:r>
      <w:r w:rsidR="00D46C05">
        <w:rPr>
          <w:rFonts w:ascii="Times New Roman" w:hAnsi="Times New Roman"/>
          <w:sz w:val="28"/>
          <w:szCs w:val="28"/>
        </w:rPr>
        <w:t>73,</w:t>
      </w:r>
      <w:r w:rsidRPr="00E5461C">
        <w:rPr>
          <w:rFonts w:ascii="Times New Roman" w:hAnsi="Times New Roman"/>
          <w:sz w:val="28"/>
          <w:szCs w:val="28"/>
        </w:rPr>
        <w:t>74</w:t>
      </w:r>
      <w:r w:rsidR="00D37996" w:rsidRPr="00E5461C">
        <w:rPr>
          <w:rFonts w:ascii="Times New Roman" w:hAnsi="Times New Roman"/>
          <w:sz w:val="28"/>
          <w:szCs w:val="28"/>
        </w:rPr>
        <w:t xml:space="preserve">] впервые </w:t>
      </w:r>
      <w:r w:rsidRPr="00E5461C">
        <w:rPr>
          <w:rFonts w:ascii="Times New Roman" w:eastAsia="Times New Roman" w:hAnsi="Times New Roman"/>
          <w:sz w:val="28"/>
          <w:szCs w:val="28"/>
          <w:lang w:eastAsia="ru-RU"/>
        </w:rPr>
        <w:t>проведено исследование, в котором представлены сопоставимые данные по нескольким странам о статусе питания детей с ДЦП из СНСД. Была использована платформа GLM CPR, которая позволила нескольким регистрам ДЦП на основе СНСД работать совместно, а также объединять и сравнивать данные по различным клиническим и эпидемиологическим аспектам, включая статус питания детей с ДЦП в этих странах [4</w:t>
      </w:r>
      <w:r w:rsidR="00D46C05">
        <w:rPr>
          <w:rFonts w:ascii="Times New Roman" w:eastAsia="Times New Roman" w:hAnsi="Times New Roman"/>
          <w:sz w:val="28"/>
          <w:szCs w:val="28"/>
          <w:lang w:eastAsia="ru-RU"/>
        </w:rPr>
        <w:t>,с. 4</w:t>
      </w:r>
      <w:r w:rsidRPr="00E5461C">
        <w:rPr>
          <w:rFonts w:ascii="Times New Roman" w:eastAsia="Times New Roman" w:hAnsi="Times New Roman"/>
          <w:sz w:val="28"/>
          <w:szCs w:val="28"/>
          <w:lang w:eastAsia="ru-RU"/>
        </w:rPr>
        <w:t>]. Результаты свидетельствуют о существенно высоком бремени недоедания от умеренной до тяжелой степени среди детей с ДЦП в Бангладеш, Индонезии, Непале и Гане. Это похоже на данные, полученные в других СНСД [75</w:t>
      </w:r>
      <w:r w:rsidR="00D46C05">
        <w:rPr>
          <w:rFonts w:ascii="Times New Roman" w:eastAsia="Times New Roman" w:hAnsi="Times New Roman"/>
          <w:sz w:val="28"/>
          <w:szCs w:val="28"/>
          <w:lang w:eastAsia="ru-RU"/>
        </w:rPr>
        <w:t>-</w:t>
      </w:r>
      <w:r w:rsidRPr="00E5461C">
        <w:rPr>
          <w:rFonts w:ascii="Times New Roman" w:eastAsia="Times New Roman" w:hAnsi="Times New Roman"/>
          <w:sz w:val="28"/>
          <w:szCs w:val="28"/>
          <w:lang w:eastAsia="ru-RU"/>
        </w:rPr>
        <w:t>77].  Недостаточность питания у детей с ДЦП может быть вызвана множеством взаимосвязанных факторов, включая алиментарные (например, рацион питания, заболевания и трудности с кормлением) и непищевые факторы (например, дефицит гормона роста и функциональное состояние) [</w:t>
      </w:r>
      <w:r w:rsidRPr="00E5461C">
        <w:rPr>
          <w:rFonts w:ascii="Times New Roman" w:hAnsi="Times New Roman"/>
          <w:sz w:val="28"/>
          <w:szCs w:val="28"/>
        </w:rPr>
        <w:t>65</w:t>
      </w:r>
      <w:r w:rsidR="00D46C05">
        <w:rPr>
          <w:rFonts w:ascii="Times New Roman" w:hAnsi="Times New Roman"/>
          <w:sz w:val="28"/>
          <w:szCs w:val="28"/>
        </w:rPr>
        <w:t>,с. 6</w:t>
      </w:r>
      <w:r w:rsidRPr="00E5461C">
        <w:rPr>
          <w:rFonts w:ascii="Times New Roman" w:hAnsi="Times New Roman"/>
          <w:sz w:val="28"/>
          <w:szCs w:val="28"/>
        </w:rPr>
        <w:t>].</w:t>
      </w:r>
    </w:p>
    <w:p w14:paraId="0EB3DD79"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Тем не менее, при сравнении с национальными и региональными данными мы наблюдали чрезмерную распространенность недостаточности питания среди детей с ДЦП в возрасте пяти лет и младше по сравнению с их сверстниками в общей популяции [78, 79]. В связи с этим мы наблюдали </w:t>
      </w:r>
      <w:r w:rsidRPr="00E5461C">
        <w:rPr>
          <w:rFonts w:ascii="Times New Roman" w:eastAsia="Times New Roman" w:hAnsi="Times New Roman"/>
          <w:sz w:val="28"/>
          <w:szCs w:val="28"/>
          <w:lang w:eastAsia="ru-RU"/>
        </w:rPr>
        <w:lastRenderedPageBreak/>
        <w:t>растущую тенденцию к недоеданию среди детей с ДЦП с увеличением возраста, что указывает на аналогичный сценарий.</w:t>
      </w:r>
    </w:p>
    <w:p w14:paraId="25442CD2" w14:textId="1EF4C0F1" w:rsidR="001B4865" w:rsidRPr="00E5461C" w:rsidRDefault="00D37996"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Наблюдалась обратная</w:t>
      </w:r>
      <w:r w:rsidR="001B4865" w:rsidRPr="00E5461C">
        <w:rPr>
          <w:rFonts w:ascii="Times New Roman" w:eastAsia="Times New Roman" w:hAnsi="Times New Roman"/>
          <w:sz w:val="28"/>
          <w:szCs w:val="28"/>
          <w:lang w:eastAsia="ru-RU"/>
        </w:rPr>
        <w:t xml:space="preserve"> зависимость между недоеданием и образованием матерей среди детей с ДЦП в Бангладеш и Гане. Эти результаты согласуются с национальными данными соответствующих стран [80]. </w:t>
      </w:r>
    </w:p>
    <w:p w14:paraId="4378412A" w14:textId="127D3941"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Образование матерей играет решающую роль в питании детей посредством улучшения знаний о здоровье, принятия решений и использования медицинских услуг [81]. Поддержка матерей и основных опекунов путем проведения обучения по управлению питанием может стать потенциальной стратегией для улучшения роста детей с ДЦП в СНСД. Недавние исследования по оценке мероприятий по обучению правильному питанию в Бангладеш, Гане и Танзании показали многообещающие результаты. Поддержка основных опекунов детей с ДЦП в обучении навыкам кормления и управления питанием также улучшила качество жизни детей и их опекунов [82</w:t>
      </w:r>
      <w:r w:rsidR="00D46C05">
        <w:rPr>
          <w:rFonts w:ascii="Times New Roman" w:eastAsia="Times New Roman" w:hAnsi="Times New Roman"/>
          <w:sz w:val="28"/>
          <w:szCs w:val="28"/>
          <w:lang w:eastAsia="ru-RU"/>
        </w:rPr>
        <w:t>-</w:t>
      </w:r>
      <w:r w:rsidRPr="00E5461C">
        <w:rPr>
          <w:rFonts w:ascii="Times New Roman" w:eastAsia="Times New Roman" w:hAnsi="Times New Roman"/>
          <w:sz w:val="28"/>
          <w:szCs w:val="28"/>
          <w:lang w:eastAsia="ru-RU"/>
        </w:rPr>
        <w:t>85].</w:t>
      </w:r>
    </w:p>
    <w:p w14:paraId="7768D008" w14:textId="7BEB8EC6" w:rsidR="001B4865" w:rsidRPr="00832FD3" w:rsidRDefault="001B4865" w:rsidP="00C90587">
      <w:pPr>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В соответствии с предыдущими исследованиями недостаточность питания была </w:t>
      </w:r>
      <w:r w:rsidRPr="00832FD3">
        <w:rPr>
          <w:rFonts w:ascii="Times New Roman" w:eastAsia="Times New Roman" w:hAnsi="Times New Roman"/>
          <w:sz w:val="28"/>
          <w:szCs w:val="28"/>
          <w:lang w:eastAsia="ru-RU"/>
        </w:rPr>
        <w:t xml:space="preserve">более распространена среди детей со спастической триплегией/квадриплегией, дискинетическим </w:t>
      </w:r>
      <w:r w:rsidR="00B14EAB" w:rsidRPr="00832FD3">
        <w:rPr>
          <w:rFonts w:ascii="Times New Roman" w:eastAsia="Times New Roman" w:hAnsi="Times New Roman"/>
          <w:sz w:val="28"/>
          <w:szCs w:val="28"/>
          <w:lang w:eastAsia="ru-RU"/>
        </w:rPr>
        <w:t>ДЦП</w:t>
      </w:r>
      <w:r w:rsidRPr="00832FD3">
        <w:rPr>
          <w:rFonts w:ascii="Times New Roman" w:eastAsia="Times New Roman" w:hAnsi="Times New Roman"/>
          <w:sz w:val="28"/>
          <w:szCs w:val="28"/>
          <w:lang w:eastAsia="ru-RU"/>
        </w:rPr>
        <w:t xml:space="preserve"> и уровнями GMFCS III–V [</w:t>
      </w:r>
      <w:r w:rsidRPr="00832FD3">
        <w:rPr>
          <w:rFonts w:ascii="Times New Roman" w:hAnsi="Times New Roman"/>
          <w:sz w:val="28"/>
          <w:szCs w:val="28"/>
        </w:rPr>
        <w:t>86</w:t>
      </w:r>
      <w:r w:rsidRPr="00832FD3">
        <w:rPr>
          <w:rFonts w:ascii="Times New Roman" w:eastAsia="Times New Roman" w:hAnsi="Times New Roman"/>
          <w:sz w:val="28"/>
          <w:szCs w:val="28"/>
          <w:lang w:eastAsia="ru-RU"/>
        </w:rPr>
        <w:t>].</w:t>
      </w:r>
    </w:p>
    <w:p w14:paraId="0B01B2B4" w14:textId="086B0694" w:rsidR="001B4865" w:rsidRPr="00832FD3"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832FD3">
        <w:rPr>
          <w:rFonts w:ascii="Times New Roman" w:eastAsia="Times New Roman" w:hAnsi="Times New Roman"/>
          <w:sz w:val="28"/>
          <w:szCs w:val="28"/>
          <w:lang w:eastAsia="ru-RU"/>
        </w:rPr>
        <w:t>Несколько основных факторов могли привести к задержке роста у этих детей. </w:t>
      </w:r>
      <w:r w:rsidR="00D37996" w:rsidRPr="00832FD3">
        <w:rPr>
          <w:rFonts w:ascii="Times New Roman" w:eastAsia="Times New Roman" w:hAnsi="Times New Roman"/>
          <w:sz w:val="28"/>
          <w:szCs w:val="28"/>
          <w:lang w:eastAsia="ru-RU"/>
        </w:rPr>
        <w:t xml:space="preserve"> Н</w:t>
      </w:r>
      <w:r w:rsidRPr="00832FD3">
        <w:rPr>
          <w:rFonts w:ascii="Times New Roman" w:eastAsia="Times New Roman" w:hAnsi="Times New Roman"/>
          <w:sz w:val="28"/>
          <w:szCs w:val="28"/>
          <w:lang w:eastAsia="ru-RU"/>
        </w:rPr>
        <w:t>аблюдал</w:t>
      </w:r>
      <w:r w:rsidR="00D37996" w:rsidRPr="00832FD3">
        <w:rPr>
          <w:rFonts w:ascii="Times New Roman" w:eastAsia="Times New Roman" w:hAnsi="Times New Roman"/>
          <w:sz w:val="28"/>
          <w:szCs w:val="28"/>
          <w:lang w:eastAsia="ru-RU"/>
        </w:rPr>
        <w:t>ась</w:t>
      </w:r>
      <w:r w:rsidRPr="00832FD3">
        <w:rPr>
          <w:rFonts w:ascii="Times New Roman" w:eastAsia="Times New Roman" w:hAnsi="Times New Roman"/>
          <w:sz w:val="28"/>
          <w:szCs w:val="28"/>
          <w:lang w:eastAsia="ru-RU"/>
        </w:rPr>
        <w:t xml:space="preserve"> положительн</w:t>
      </w:r>
      <w:r w:rsidR="00D37996" w:rsidRPr="00832FD3">
        <w:rPr>
          <w:rFonts w:ascii="Times New Roman" w:eastAsia="Times New Roman" w:hAnsi="Times New Roman"/>
          <w:sz w:val="28"/>
          <w:szCs w:val="28"/>
          <w:lang w:eastAsia="ru-RU"/>
        </w:rPr>
        <w:t>ая</w:t>
      </w:r>
      <w:r w:rsidRPr="00832FD3">
        <w:rPr>
          <w:rFonts w:ascii="Times New Roman" w:eastAsia="Times New Roman" w:hAnsi="Times New Roman"/>
          <w:sz w:val="28"/>
          <w:szCs w:val="28"/>
          <w:lang w:eastAsia="ru-RU"/>
        </w:rPr>
        <w:t xml:space="preserve"> связь между спастической три/квадриплегией и тяжелым уровнем GMFCS и связанными с ним нарушениями у детей в GLM CPR. Результаты </w:t>
      </w:r>
      <w:r w:rsidR="00D37996" w:rsidRPr="00832FD3">
        <w:rPr>
          <w:rFonts w:ascii="Times New Roman" w:eastAsia="Times New Roman" w:hAnsi="Times New Roman"/>
          <w:sz w:val="28"/>
          <w:szCs w:val="28"/>
          <w:lang w:eastAsia="ru-RU"/>
        </w:rPr>
        <w:t>этого</w:t>
      </w:r>
      <w:r w:rsidRPr="00832FD3">
        <w:rPr>
          <w:rFonts w:ascii="Times New Roman" w:eastAsia="Times New Roman" w:hAnsi="Times New Roman"/>
          <w:sz w:val="28"/>
          <w:szCs w:val="28"/>
          <w:lang w:eastAsia="ru-RU"/>
        </w:rPr>
        <w:t xml:space="preserve"> исследования, а также данные других исследований также свидетельствуют о том, что риск возникновения трудностей с кормлением увеличивается у детей с увеличением моторной тяжести (например, с более высоким уровнем GMFCS – системы классификации функций крупной моторики) [65</w:t>
      </w:r>
      <w:r w:rsidR="00832FD3">
        <w:rPr>
          <w:rFonts w:ascii="Times New Roman" w:eastAsia="Times New Roman" w:hAnsi="Times New Roman"/>
          <w:sz w:val="28"/>
          <w:szCs w:val="28"/>
          <w:lang w:eastAsia="ru-RU"/>
        </w:rPr>
        <w:t>,с. 5</w:t>
      </w:r>
      <w:r w:rsidRPr="00832FD3">
        <w:rPr>
          <w:rFonts w:ascii="Times New Roman" w:eastAsia="Times New Roman" w:hAnsi="Times New Roman"/>
          <w:sz w:val="28"/>
          <w:szCs w:val="28"/>
          <w:lang w:eastAsia="ru-RU"/>
        </w:rPr>
        <w:t>]. Также наблюдалось значительное бремя недостаточного веса, задержки роста и худобы среди детей с дисфагией и положительную связь между дисфагией и гастроэзофагеальным рефлюксом среди детей с ДЦП в Бангладеш. Все эти факторы напрямую ухудшали их потребление пищи [65,</w:t>
      </w:r>
      <w:r w:rsidR="00832FD3">
        <w:rPr>
          <w:rFonts w:ascii="Times New Roman" w:eastAsia="Times New Roman" w:hAnsi="Times New Roman"/>
          <w:sz w:val="28"/>
          <w:szCs w:val="28"/>
          <w:lang w:eastAsia="ru-RU"/>
        </w:rPr>
        <w:t xml:space="preserve">с. </w:t>
      </w:r>
      <w:r w:rsidRPr="00832FD3">
        <w:rPr>
          <w:rFonts w:ascii="Times New Roman" w:eastAsia="Times New Roman" w:hAnsi="Times New Roman"/>
          <w:sz w:val="28"/>
          <w:szCs w:val="28"/>
          <w:lang w:eastAsia="ru-RU"/>
        </w:rPr>
        <w:t>50]. Кроме того, двигательные трудности также могут мешать самостоятельному кормлению [87].</w:t>
      </w:r>
    </w:p>
    <w:p w14:paraId="5B31572A"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832FD3">
        <w:rPr>
          <w:rFonts w:ascii="Times New Roman" w:eastAsia="Times New Roman" w:hAnsi="Times New Roman"/>
          <w:sz w:val="28"/>
          <w:szCs w:val="28"/>
          <w:lang w:eastAsia="ru-RU"/>
        </w:rPr>
        <w:t>Все эти факторы в совокупности</w:t>
      </w:r>
      <w:r w:rsidRPr="00E5461C">
        <w:rPr>
          <w:rFonts w:ascii="Times New Roman" w:eastAsia="Times New Roman" w:hAnsi="Times New Roman"/>
          <w:sz w:val="28"/>
          <w:szCs w:val="28"/>
          <w:lang w:eastAsia="ru-RU"/>
        </w:rPr>
        <w:t xml:space="preserve"> могут влиять на потребление пищи, что приводит к задержке роста у детей с ДЦП [88].</w:t>
      </w:r>
    </w:p>
    <w:p w14:paraId="0EE9D3CE" w14:textId="39D740E5"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Если эти основные проблемы останутся нерешенными, разрыв между потребностью и потреблением, вероятно, будет увеличиваться по мере роста ребенка, что может ускорить задержку роста. В нашем исследовании мы также наблюдали тенденцию к увеличению уровня недоедания с увеличением возраста детей с ДЦП [65</w:t>
      </w:r>
      <w:r w:rsidR="00832FD3">
        <w:rPr>
          <w:rFonts w:ascii="Times New Roman" w:eastAsia="Times New Roman" w:hAnsi="Times New Roman"/>
          <w:sz w:val="28"/>
          <w:szCs w:val="28"/>
          <w:lang w:eastAsia="ru-RU"/>
        </w:rPr>
        <w:t>,с. 6</w:t>
      </w:r>
      <w:r w:rsidRPr="00E5461C">
        <w:rPr>
          <w:rFonts w:ascii="Times New Roman" w:eastAsia="Times New Roman" w:hAnsi="Times New Roman"/>
          <w:sz w:val="28"/>
          <w:szCs w:val="28"/>
          <w:lang w:eastAsia="ru-RU"/>
        </w:rPr>
        <w:t>].</w:t>
      </w:r>
    </w:p>
    <w:p w14:paraId="3B6F4EBE" w14:textId="6511692E"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Питание детей с ДЦП должно быть основано на фактических данных. Это должно включать в себя тщательную оценку/учет потребностей ребенка в питании, необходимые модификации пищевых продуктов и поддержку для решения или минимизации воздействия основных условий или экологических проблем, влияющих на их рацион питания [65</w:t>
      </w:r>
      <w:r w:rsidR="00832FD3">
        <w:rPr>
          <w:rFonts w:ascii="Times New Roman" w:eastAsia="Times New Roman" w:hAnsi="Times New Roman"/>
          <w:sz w:val="28"/>
          <w:szCs w:val="28"/>
          <w:lang w:eastAsia="ru-RU"/>
        </w:rPr>
        <w:t>,с. 7</w:t>
      </w:r>
      <w:r w:rsidRPr="00E5461C">
        <w:rPr>
          <w:rFonts w:ascii="Times New Roman" w:eastAsia="Times New Roman" w:hAnsi="Times New Roman"/>
          <w:sz w:val="28"/>
          <w:szCs w:val="28"/>
          <w:lang w:eastAsia="ru-RU"/>
        </w:rPr>
        <w:t>].</w:t>
      </w:r>
    </w:p>
    <w:p w14:paraId="382C9EBF"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lastRenderedPageBreak/>
        <w:t>Дети с более тяжелыми формами инвалидности, как и большинство в нашей когорте, могут получить пользу от комплексных вмешательств в области питания со стороны многопрофильной команды для поддержки перорального и/или энтерального питания по мере необходимости [89,90].</w:t>
      </w:r>
    </w:p>
    <w:p w14:paraId="22D2E96B" w14:textId="134922CE"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В условиях ограниченных ресурсов СНСД (с точки зрения подготовленных человеческих ресурсов, инфраструктуры, техники и современного оборудования) [</w:t>
      </w:r>
      <w:hyperlink r:id="rId23" w:anchor="B31-nutrients-13-03676" w:history="1">
        <w:r w:rsidRPr="00E5461C">
          <w:rPr>
            <w:rFonts w:ascii="Times New Roman" w:eastAsia="Times New Roman" w:hAnsi="Times New Roman"/>
            <w:sz w:val="28"/>
            <w:szCs w:val="28"/>
            <w:lang w:eastAsia="ru-RU"/>
          </w:rPr>
          <w:t xml:space="preserve">91], </w:t>
        </w:r>
      </w:hyperlink>
      <w:r w:rsidRPr="00E5461C">
        <w:rPr>
          <w:rFonts w:ascii="Times New Roman" w:eastAsia="Times New Roman" w:hAnsi="Times New Roman"/>
          <w:sz w:val="28"/>
          <w:szCs w:val="28"/>
          <w:lang w:eastAsia="ru-RU"/>
        </w:rPr>
        <w:t>междисциплинарные специализированные программы вмешательства могут оказаться неосуществимыми или экономически неэффективными.</w:t>
      </w:r>
      <w:r w:rsidRPr="00E5461C">
        <w:rPr>
          <w:rFonts w:ascii="Times New Roman" w:eastAsia="Times New Roman" w:hAnsi="Times New Roman"/>
          <w:sz w:val="28"/>
          <w:szCs w:val="28"/>
          <w:lang w:val="en-US" w:eastAsia="ru-RU"/>
        </w:rPr>
        <w:t> </w:t>
      </w:r>
      <w:r w:rsidRPr="00E5461C">
        <w:rPr>
          <w:rFonts w:ascii="Times New Roman" w:eastAsia="Times New Roman" w:hAnsi="Times New Roman"/>
          <w:sz w:val="28"/>
          <w:szCs w:val="28"/>
          <w:lang w:eastAsia="ru-RU"/>
        </w:rPr>
        <w:t>Недавнее исследование платформы GLM CPR показало относительно низкую доступность реабилитационных услуг для детей с ДЦП в СНСД в основном из-за отсутствия осведомленности, финансовых ограничений и транспортных проблем [74</w:t>
      </w:r>
      <w:r w:rsidR="00832FD3">
        <w:rPr>
          <w:rFonts w:ascii="Times New Roman" w:eastAsia="Times New Roman" w:hAnsi="Times New Roman"/>
          <w:sz w:val="28"/>
          <w:szCs w:val="28"/>
          <w:lang w:eastAsia="ru-RU"/>
        </w:rPr>
        <w:t>,с. 6</w:t>
      </w:r>
      <w:r w:rsidRPr="00E5461C">
        <w:rPr>
          <w:rFonts w:ascii="Times New Roman" w:eastAsia="Times New Roman" w:hAnsi="Times New Roman"/>
          <w:sz w:val="28"/>
          <w:szCs w:val="28"/>
          <w:lang w:eastAsia="ru-RU"/>
        </w:rPr>
        <w:t>].</w:t>
      </w:r>
    </w:p>
    <w:p w14:paraId="10517428"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В исследовании были собраны данные из разных стран о социальных и клинических факторах, влияющих на статус питания детей с ДЦП в СНСД. </w:t>
      </w:r>
      <w:r w:rsidR="00D37996" w:rsidRPr="00E5461C">
        <w:rPr>
          <w:rFonts w:ascii="Times New Roman" w:eastAsia="Times New Roman" w:hAnsi="Times New Roman"/>
          <w:sz w:val="28"/>
          <w:szCs w:val="28"/>
          <w:lang w:eastAsia="ru-RU"/>
        </w:rPr>
        <w:t>Н</w:t>
      </w:r>
      <w:r w:rsidRPr="00E5461C">
        <w:rPr>
          <w:rFonts w:ascii="Times New Roman" w:eastAsia="Times New Roman" w:hAnsi="Times New Roman"/>
          <w:sz w:val="28"/>
          <w:szCs w:val="28"/>
          <w:lang w:eastAsia="ru-RU"/>
        </w:rPr>
        <w:t>аблюдали</w:t>
      </w:r>
      <w:r w:rsidR="00D37996" w:rsidRPr="00E5461C">
        <w:rPr>
          <w:rFonts w:ascii="Times New Roman" w:eastAsia="Times New Roman" w:hAnsi="Times New Roman"/>
          <w:sz w:val="28"/>
          <w:szCs w:val="28"/>
          <w:lang w:eastAsia="ru-RU"/>
        </w:rPr>
        <w:t>сь</w:t>
      </w:r>
      <w:r w:rsidRPr="00E5461C">
        <w:rPr>
          <w:rFonts w:ascii="Times New Roman" w:eastAsia="Times New Roman" w:hAnsi="Times New Roman"/>
          <w:sz w:val="28"/>
          <w:szCs w:val="28"/>
          <w:lang w:eastAsia="ru-RU"/>
        </w:rPr>
        <w:t xml:space="preserve"> некоторые различия между странами с точки зрения уровня недостаточности питания и основных факторов/предикторов недостаточности питания среди детей с ДЦП. Различия могут быть связаны с культурными и социальными аспектами. Например, уровень недоедания был значительно выше среди детей с ДЦП в Индонезии по сравнению с другими в когортах GLM CPR. При дальнейшем изучении мы обнаружили, что в исследуемой области в Индонезии был относительно более высокий уровень отсутствия продовольственной безопасности и более низкий социально-экономический статус по сравнению со средним показателем по стране, что могло быть основным фактором, способствующим такому высокому бремени недоедания среди людей в этой когорте [92].</w:t>
      </w:r>
    </w:p>
    <w:p w14:paraId="1FE1E48C" w14:textId="08148E20"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Противоположное наблюдалось в Гане, и уровень недоедания был сравнительно ниже среди детей с ДЦП в Гане, чем в других когортах. Это может быть связано с принятым в GCPR механизмом надзора (т. е. институциональным). Аналогичная картина была отмечена в других недавних исследованиях на базе учреждений/больниц в Аргентине и Вьетнаме [68</w:t>
      </w:r>
      <w:r w:rsidR="00832FD3">
        <w:rPr>
          <w:rFonts w:ascii="Times New Roman" w:eastAsia="Times New Roman" w:hAnsi="Times New Roman"/>
          <w:sz w:val="28"/>
          <w:szCs w:val="28"/>
          <w:lang w:eastAsia="ru-RU"/>
        </w:rPr>
        <w:t>,с. 2</w:t>
      </w:r>
      <w:r w:rsidRPr="00E5461C">
        <w:rPr>
          <w:rFonts w:ascii="Times New Roman" w:eastAsia="Times New Roman" w:hAnsi="Times New Roman"/>
          <w:sz w:val="28"/>
          <w:szCs w:val="28"/>
          <w:lang w:eastAsia="ru-RU"/>
        </w:rPr>
        <w:t xml:space="preserve">]. Тем не менее, эти данные могут служить исходной точкой, жизненно важной для разработки вмешательств, ориентированных на питание и связанных с питанием, для детей с ДЦП в СНСД. Данные и платформа GLM CPR могут быть использованы для разработки общих рекомендаций и рекомендаций по питанию для детей с ДЦП в СНСД. Полученные данные и платформа могут быть использованы для проведения трансляционных исследований в нескольких странах и </w:t>
      </w:r>
      <w:r w:rsidR="00B14EAB" w:rsidRPr="00E5461C">
        <w:rPr>
          <w:rFonts w:ascii="Times New Roman" w:eastAsia="Times New Roman" w:hAnsi="Times New Roman"/>
          <w:sz w:val="28"/>
          <w:szCs w:val="28"/>
          <w:lang w:eastAsia="ru-RU"/>
        </w:rPr>
        <w:t>разработки,</w:t>
      </w:r>
      <w:r w:rsidRPr="00E5461C">
        <w:rPr>
          <w:rFonts w:ascii="Times New Roman" w:eastAsia="Times New Roman" w:hAnsi="Times New Roman"/>
          <w:sz w:val="28"/>
          <w:szCs w:val="28"/>
          <w:lang w:eastAsia="ru-RU"/>
        </w:rPr>
        <w:t xml:space="preserve"> учитывающих культурные особенности, осуществимых, эффективных и адаптируемых вмешательств в области питания для детей с ДЦП в СНСД.</w:t>
      </w:r>
    </w:p>
    <w:p w14:paraId="3809834F" w14:textId="3882703B"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Несмотря на значительные усилия, это исследование имело несколько ограничений.  Из-за характера данных причинно-следственная связь между недоеданием и различными факторами у детей с ДЦП не может быть установлена.  Антропометрические индексы, используемые в этом исследовании, имеют ограничения в точном отражении статуса питания, тем не </w:t>
      </w:r>
      <w:r w:rsidRPr="00E5461C">
        <w:rPr>
          <w:rFonts w:ascii="Times New Roman" w:eastAsia="Times New Roman" w:hAnsi="Times New Roman"/>
          <w:sz w:val="28"/>
          <w:szCs w:val="28"/>
          <w:lang w:eastAsia="ru-RU"/>
        </w:rPr>
        <w:lastRenderedPageBreak/>
        <w:t>менее, эти измерения и индикаторы считаются возможными оценками для сельских условий, таких как наши исследовательские участки.  Установлено, что дети с ДЦП растут иначе, чем дети без ДЦП; таким образом, сравнение их роста с нормативной кривой/детским населением в целом может привести к недооценке их статуса питания и переоценке бремени недоедания [93</w:t>
      </w:r>
      <w:r w:rsidR="00832FD3">
        <w:rPr>
          <w:rFonts w:ascii="Times New Roman" w:eastAsia="Times New Roman" w:hAnsi="Times New Roman"/>
          <w:sz w:val="28"/>
          <w:szCs w:val="28"/>
          <w:lang w:eastAsia="ru-RU"/>
        </w:rPr>
        <w:t>-</w:t>
      </w:r>
      <w:r w:rsidRPr="00E5461C">
        <w:rPr>
          <w:rFonts w:ascii="Times New Roman" w:eastAsia="Times New Roman" w:hAnsi="Times New Roman"/>
          <w:sz w:val="28"/>
          <w:szCs w:val="28"/>
          <w:lang w:eastAsia="ru-RU"/>
        </w:rPr>
        <w:t>95]. Поэтому рекомендуется сравнивать их антропометрические измерения с картами роста, характерными для ДЦП [96,97].</w:t>
      </w:r>
    </w:p>
    <w:p w14:paraId="5FFF4D3B" w14:textId="0B1F7CEE"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Однако в СНСД, таких как </w:t>
      </w:r>
      <w:r w:rsidR="00B8477A" w:rsidRPr="00E5461C">
        <w:rPr>
          <w:rFonts w:ascii="Times New Roman" w:eastAsia="Times New Roman" w:hAnsi="Times New Roman"/>
          <w:sz w:val="28"/>
          <w:szCs w:val="28"/>
          <w:lang w:eastAsia="ru-RU"/>
        </w:rPr>
        <w:t>эта</w:t>
      </w:r>
      <w:r w:rsidRPr="00E5461C">
        <w:rPr>
          <w:rFonts w:ascii="Times New Roman" w:eastAsia="Times New Roman" w:hAnsi="Times New Roman"/>
          <w:sz w:val="28"/>
          <w:szCs w:val="28"/>
          <w:lang w:eastAsia="ru-RU"/>
        </w:rPr>
        <w:t xml:space="preserve">, на сегодняшний день нет кривых роста, специфичных для </w:t>
      </w:r>
      <w:r w:rsidR="00B8477A" w:rsidRPr="00E5461C">
        <w:rPr>
          <w:rFonts w:ascii="Times New Roman" w:eastAsia="Times New Roman" w:hAnsi="Times New Roman"/>
          <w:sz w:val="28"/>
          <w:szCs w:val="28"/>
          <w:lang w:eastAsia="ru-RU"/>
        </w:rPr>
        <w:t>ДЦП</w:t>
      </w:r>
      <w:r w:rsidRPr="00E5461C">
        <w:rPr>
          <w:rFonts w:ascii="Times New Roman" w:eastAsia="Times New Roman" w:hAnsi="Times New Roman"/>
          <w:sz w:val="28"/>
          <w:szCs w:val="28"/>
          <w:lang w:eastAsia="ru-RU"/>
        </w:rPr>
        <w:t>. Поэтому, как и во многих других исследованиях, пришлось полагаться на диаграмму роста ВОЗ, чтобы сообщить о статусе питания детей с ДЦП в СНСД.</w:t>
      </w:r>
    </w:p>
    <w:p w14:paraId="6042C0F9" w14:textId="717B1736"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Таким образом, несмотря на высокое бремя недоедания среди населения в целом в СНСД, бремя недоедания среди детей с ДЦП в СНСД еще выше по сравнению с населением в целом, что вызывает обеспокоенность. Результаты исследования внесли важный вклад в наше понимание статуса питания и выявление как социально-демографических, так и клинических предикторов недостаточности питания среди детей с ДЦП в СНСД [74</w:t>
      </w:r>
      <w:r w:rsidR="00832FD3">
        <w:rPr>
          <w:rFonts w:ascii="Times New Roman" w:eastAsia="Times New Roman" w:hAnsi="Times New Roman"/>
          <w:sz w:val="28"/>
          <w:szCs w:val="28"/>
          <w:lang w:eastAsia="ru-RU"/>
        </w:rPr>
        <w:t>,с. 6</w:t>
      </w:r>
      <w:r w:rsidRPr="00E5461C">
        <w:rPr>
          <w:rFonts w:ascii="Times New Roman" w:eastAsia="Times New Roman" w:hAnsi="Times New Roman"/>
          <w:sz w:val="28"/>
          <w:szCs w:val="28"/>
          <w:lang w:eastAsia="ru-RU"/>
        </w:rPr>
        <w:t>]. Эти факторы следует учитывать при разработке любых медицинских вмешательств для детей с ДЦП в условиях СНСД. Выводы также имеют последствия на разных уровнях, на индивидуальном уровне и уровне сообщества, для предоставления услуг и исследований, а также для разработки политики. GLM CPR позволил создать базу знаний, и со временем мы ожидаем, что сеть будет расти по мере присоединения к платформе других СНСД. Мы также ожидаем, что результаты и платформа GLM CPR сыграют решающую роль в разработке общих протоколов и руководств по ведению питания детей с ДЦП в СНСД в ближайшем будущем и будут способствовать достижению целей устойчивого развития [74</w:t>
      </w:r>
      <w:r w:rsidR="00832FD3">
        <w:rPr>
          <w:rFonts w:ascii="Times New Roman" w:eastAsia="Times New Roman" w:hAnsi="Times New Roman"/>
          <w:sz w:val="28"/>
          <w:szCs w:val="28"/>
          <w:lang w:eastAsia="ru-RU"/>
        </w:rPr>
        <w:t>,с. 5</w:t>
      </w:r>
      <w:r w:rsidRPr="00E5461C">
        <w:rPr>
          <w:rFonts w:ascii="Times New Roman" w:eastAsia="Times New Roman" w:hAnsi="Times New Roman"/>
          <w:sz w:val="28"/>
          <w:szCs w:val="28"/>
          <w:lang w:eastAsia="ru-RU"/>
        </w:rPr>
        <w:t>].</w:t>
      </w:r>
    </w:p>
    <w:p w14:paraId="7BF209EA" w14:textId="52086FDB"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Причинное повреждение головного мозга не прогрессирует, однако многие сопутствующие вторичные состояния, которые, по определению, можно предотвратить, развиваются и ухудшаются с течением времени [98]. </w:t>
      </w:r>
    </w:p>
    <w:p w14:paraId="0F7340B6"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Уровни функционирования и сопутствующие заболевания сильно различаются; некоторые люди с ДЦП функционируют самостоятельно, в то время как другие испытывают серьезные ограничения и нуждаются в постоянной помощи. Для максимизации физической функции используются многочисленные методы лечения и медицинские процедуры, такие как физиотерапия и трудотерапия, </w:t>
      </w:r>
      <w:r w:rsidR="00B14EAB" w:rsidRPr="00E5461C">
        <w:rPr>
          <w:rFonts w:ascii="Times New Roman" w:eastAsia="Times New Roman" w:hAnsi="Times New Roman"/>
          <w:sz w:val="28"/>
          <w:szCs w:val="28"/>
          <w:lang w:eastAsia="ru-RU"/>
        </w:rPr>
        <w:t>про</w:t>
      </w:r>
      <w:r w:rsidR="000B1DF0" w:rsidRPr="00E5461C">
        <w:rPr>
          <w:rFonts w:ascii="Times New Roman" w:eastAsia="Times New Roman" w:hAnsi="Times New Roman"/>
          <w:sz w:val="28"/>
          <w:szCs w:val="28"/>
          <w:lang w:eastAsia="ru-RU"/>
        </w:rPr>
        <w:t>тезы, лекарства</w:t>
      </w:r>
      <w:r w:rsidRPr="00E5461C">
        <w:rPr>
          <w:rFonts w:ascii="Times New Roman" w:eastAsia="Times New Roman" w:hAnsi="Times New Roman"/>
          <w:sz w:val="28"/>
          <w:szCs w:val="28"/>
          <w:lang w:eastAsia="ru-RU"/>
        </w:rPr>
        <w:t xml:space="preserve"> и ортопедические операции.</w:t>
      </w:r>
    </w:p>
    <w:p w14:paraId="53862C68"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Мало что известно о влиянии </w:t>
      </w:r>
      <w:r w:rsidR="000B1DF0" w:rsidRPr="00E5461C">
        <w:rPr>
          <w:rFonts w:ascii="Times New Roman" w:eastAsia="Times New Roman" w:hAnsi="Times New Roman"/>
          <w:sz w:val="28"/>
          <w:szCs w:val="28"/>
          <w:lang w:eastAsia="ru-RU"/>
        </w:rPr>
        <w:t>ДЦП</w:t>
      </w:r>
      <w:r w:rsidRPr="00E5461C">
        <w:rPr>
          <w:rFonts w:ascii="Times New Roman" w:eastAsia="Times New Roman" w:hAnsi="Times New Roman"/>
          <w:sz w:val="28"/>
          <w:szCs w:val="28"/>
          <w:lang w:eastAsia="ru-RU"/>
        </w:rPr>
        <w:t xml:space="preserve"> на социальные и медицинские результаты. Недостаточно знаний и о медицинских результатах, особенно в долгосрочной перспективе для взрослых с ДЦП. Некоторые проблемы, связанные со сложными формами инвалидности, распространены практически во всем мире. Примерами таких проблем являются переходы от детства к взрослой жизни и от педиатрической к взрослой медицинской помощи [99]. Традиция заботы о педиатрическом населении, которое «стареет» из детства в позднем подростковом возрасте и переходит на неизведанные территории во </w:t>
      </w:r>
      <w:r w:rsidRPr="00E5461C">
        <w:rPr>
          <w:rFonts w:ascii="Times New Roman" w:eastAsia="Times New Roman" w:hAnsi="Times New Roman"/>
          <w:sz w:val="28"/>
          <w:szCs w:val="28"/>
          <w:lang w:eastAsia="ru-RU"/>
        </w:rPr>
        <w:lastRenderedPageBreak/>
        <w:t xml:space="preserve">взрослом возрасте, является проблемой во многих </w:t>
      </w:r>
      <w:r w:rsidR="000B1DF0" w:rsidRPr="00E5461C">
        <w:rPr>
          <w:rFonts w:ascii="Times New Roman" w:eastAsia="Times New Roman" w:hAnsi="Times New Roman"/>
          <w:sz w:val="28"/>
          <w:szCs w:val="28"/>
          <w:lang w:eastAsia="ru-RU"/>
        </w:rPr>
        <w:t>странах</w:t>
      </w:r>
      <w:r w:rsidRPr="00E5461C">
        <w:rPr>
          <w:rFonts w:ascii="Times New Roman" w:eastAsia="Times New Roman" w:hAnsi="Times New Roman"/>
          <w:sz w:val="28"/>
          <w:szCs w:val="28"/>
          <w:lang w:eastAsia="ru-RU"/>
        </w:rPr>
        <w:t xml:space="preserve"> мира, включая Северную Каролину. В детском возрасте преобладающей моделью лечения и наблюдения за сложными состояниями являются многопрофильные клиники или реабилитационные центры с широким опытом, а школа и семья обеспечивают социальную опору за пределами медицинского мира. Тот же комплексный уровень ухода и опыта, как правило, недоступен во взрослом возрасте, и поразительно, как мало известно о взрослых с ДЦП [100]. В то время как некоторые медицинские центры, образовательные учреждения и рабочие места имеют опыт лечения и охвата людей с ДЦП, многие такие места сосредоточены в определенных географических регионах. Различные результаты внутри и между географическими регионами могут отражать различия в инфраструктуре, интерпретации политик и законов или процедур, которые необходимо изменить. С социальной точки зрения это важно для определения того, как вмешательства и услуги должны быть расставлены по приоритетам, организованы и реализованы.</w:t>
      </w:r>
    </w:p>
    <w:p w14:paraId="5D6264A7" w14:textId="3344D20A"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Иметь доход и быть самодостаточным - цели для большинства людей. Несмотря на амбициозные политические усилия и политику интеграции, люди с инвалидностью по-прежнему не имеют такого же доступа к трудовой жизни, как их сверстники без инвалидности, независимо от тяжести инвалидности [101</w:t>
      </w:r>
      <w:r w:rsidR="00832FD3">
        <w:rPr>
          <w:rFonts w:ascii="Times New Roman" w:eastAsia="Times New Roman" w:hAnsi="Times New Roman"/>
          <w:sz w:val="28"/>
          <w:szCs w:val="28"/>
          <w:lang w:eastAsia="ru-RU"/>
        </w:rPr>
        <w:t>-</w:t>
      </w:r>
      <w:r w:rsidRPr="00E5461C">
        <w:rPr>
          <w:rFonts w:ascii="Times New Roman" w:eastAsia="Times New Roman" w:hAnsi="Times New Roman"/>
          <w:sz w:val="28"/>
          <w:szCs w:val="28"/>
          <w:lang w:eastAsia="ru-RU"/>
        </w:rPr>
        <w:t>103].</w:t>
      </w:r>
      <w:r w:rsidRPr="00E5461C">
        <w:rPr>
          <w:rFonts w:ascii="Times New Roman" w:eastAsia="Times New Roman" w:hAnsi="Times New Roman"/>
          <w:sz w:val="28"/>
          <w:szCs w:val="28"/>
          <w:lang w:val="en-US" w:eastAsia="ru-RU"/>
        </w:rPr>
        <w:t> </w:t>
      </w:r>
      <w:r w:rsidRPr="00E5461C">
        <w:rPr>
          <w:rFonts w:ascii="Times New Roman" w:eastAsia="Times New Roman" w:hAnsi="Times New Roman"/>
          <w:sz w:val="28"/>
          <w:szCs w:val="28"/>
          <w:lang w:eastAsia="ru-RU"/>
        </w:rPr>
        <w:t xml:space="preserve">Сообщается, что в Норвегии 43% людей с инвалидностью имеют работу по сравнению с 74% всего населения [104]. </w:t>
      </w:r>
    </w:p>
    <w:p w14:paraId="22BC3077" w14:textId="723AA6FE"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Исследования показывают, что люди с инвалидностью с большей вероятностью будут бедны и им будет сложнее выжить на пенсию по инвалидности, чем люди без инвалидности. Финансовые и социальные проблемы создают чувство незащищенности, беспокойства и стресса, которые связаны с негативным физическим и психологическим здоровьем [105, 106]. </w:t>
      </w:r>
    </w:p>
    <w:p w14:paraId="289BF7E2" w14:textId="3F284B05"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Здравоохранение и социальные системы испытывают финансовые трудности и должны учиться друг у друга с точки зрения того, что сработало — и, что важно, что не сработало, — поскольку включение людей с инвалидностью на рынок труда может способствовать устойчивости систем здравоохранения и социальных систем.</w:t>
      </w:r>
    </w:p>
    <w:p w14:paraId="02816ADA" w14:textId="236767B8"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Последствия ухода за ребенком с тяжелым ДЦП могут быть далеко идущими. В отличие от родителей типично развивающихся детей (TDC), забота о детях может стать обязательством на всю жизнь и подразумевает расширенные обязанности по уходу, которым обычно не подвергаются родители TDC. Было обнаружено, что родители детей с ДЦП более склонны к финансовым трудностям и сообщают о более высоком уровне стресса и депрессии, чем их сверстники с TDC [107</w:t>
      </w:r>
      <w:r w:rsidR="00832FD3">
        <w:rPr>
          <w:rFonts w:ascii="Times New Roman" w:eastAsia="Times New Roman" w:hAnsi="Times New Roman"/>
          <w:sz w:val="28"/>
          <w:szCs w:val="28"/>
          <w:lang w:eastAsia="ru-RU"/>
        </w:rPr>
        <w:t>-</w:t>
      </w:r>
      <w:r w:rsidRPr="00E5461C">
        <w:rPr>
          <w:rFonts w:ascii="Times New Roman" w:eastAsia="Times New Roman" w:hAnsi="Times New Roman"/>
          <w:sz w:val="28"/>
          <w:szCs w:val="28"/>
          <w:lang w:eastAsia="ru-RU"/>
        </w:rPr>
        <w:t>111].</w:t>
      </w:r>
    </w:p>
    <w:p w14:paraId="39ECE731" w14:textId="5102C0D4"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Быть близким родственником человека с серьезными проблемами со здоровьем (например, болезнью Альцгеймера) связано с ухудшением состояния здоровья, снижением качества жизни (КЖ) и снижением доходов на рынке труда [112, 113]. </w:t>
      </w:r>
    </w:p>
    <w:p w14:paraId="506E0CE8"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Подобные результаты наблюдались в небольших исследованиях ДЦП за пределами Северной Европы. Неясно, так ли это в контексте NC, где </w:t>
      </w:r>
      <w:r w:rsidRPr="00E5461C">
        <w:rPr>
          <w:rFonts w:ascii="Times New Roman" w:eastAsia="Times New Roman" w:hAnsi="Times New Roman"/>
          <w:sz w:val="28"/>
          <w:szCs w:val="28"/>
          <w:lang w:eastAsia="ru-RU"/>
        </w:rPr>
        <w:lastRenderedPageBreak/>
        <w:t xml:space="preserve">государственные льготы и поддержка (в разной степени) доступны для лиц с подходящими диагнозами и их семей для финансовой компенсации и содействия продолжению работы. Физические и эмоциональные потребности, а также логистические сложности ухода за членами семьи с многогранной инвалидностью могут быть многочисленными. Беспокойство о здоровье и благополучии детей, бюрократия или полномасштабные битвы за поддержку, беспокойство о том, как покрыть крутые расходы из собственного кармана, и беспокойство о том, что ждет их детей в будущем, могут создать значительную нагрузку на всю систему, семейные единицы. Более того, родители могут быть затронуты по-разному. Матери чаще, чем отцы, берут отпуск по уходу за ребенком и остаются дома без работы, когда дети болеют. Это может иметь побочный эффект, поскольку матери могут с большей вероятностью сокращать свое рабочее время, чтобы ухаживать за своими детьми с ДЦП [114]. </w:t>
      </w:r>
    </w:p>
    <w:p w14:paraId="28F2036A"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Дети с ДЦП переносят множество операций, которые требуют, чтобы родитель оставался дома в период восстановления. Отсутствие на работе, даже в течение более коротких периодов, влияет на заработную плату, возможности продвижения по службе и пенсионные пособия. В то время как родители с TDC могут оставаться дома или сокращать свою рабочую нагрузку в первый и второй годы жизни своих детей, дети с высоко вовлеченным ДЦП нуждаются в дополнительном участии родителей в течение многих лет подряд, если не на всю жизнь. Это влияет на родителей в финансовом отношении, и мы предполагаем, что матери несоразмерно затронуты. Реакция общества и степень, в которой социальное обеспечение компенсирует потерю дохода и удерживает домохозяйство от финансовой незащищенности и бедности, важны, а также то, как эта реакция распределяется среди населения.</w:t>
      </w:r>
    </w:p>
    <w:p w14:paraId="6779B8E5" w14:textId="39814F6C"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Проблема ухудшения здоровья населения страны и особенно детей становится национальной. В настоящее время государственная система образования не может не реагировать на особенности организации образовательного процесса для детей-дошкольников, имеющих проблемы в здоровье и нуждающихся в длительном лечении [114</w:t>
      </w:r>
      <w:r w:rsidR="00832FD3">
        <w:rPr>
          <w:rFonts w:ascii="Times New Roman" w:eastAsia="Times New Roman" w:hAnsi="Times New Roman"/>
          <w:sz w:val="28"/>
          <w:szCs w:val="28"/>
          <w:lang w:eastAsia="ru-RU"/>
        </w:rPr>
        <w:t>,с. 6</w:t>
      </w:r>
      <w:r w:rsidRPr="00E5461C">
        <w:rPr>
          <w:rFonts w:ascii="Times New Roman" w:eastAsia="Times New Roman" w:hAnsi="Times New Roman"/>
          <w:sz w:val="28"/>
          <w:szCs w:val="28"/>
          <w:lang w:eastAsia="ru-RU"/>
        </w:rPr>
        <w:t>].</w:t>
      </w:r>
    </w:p>
    <w:p w14:paraId="43B71CA8" w14:textId="30D0C31E"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Результаты исследования показывают, что канадцы с церебральным параличом также будут по-прежнему испытывать снижение качества жизни, рост инвалидности и растущую потребность в поддерживающих услугах, включая неформальный уход. Прогнозируется, что расходы на здравоохранение, особенно наличные расходы, останутся высокими в течение следующего 20-летнего периода. Поскольку люди с церебральным параличом, как правило, имеют нормальную ожидаемую продолжительность жизни, они постоянно сталкиваются с проблемами, связанными с постоянной потребностью в специализированной медицинской помощи, адаптированных образовательных услугах, помощи в развитии и общей поддержке жизни. Кроме того, необходимо учитывать косвенные издержки потери производительности и заработной платы для отдельных лиц и общества, а также профессиональные ограничения</w:t>
      </w:r>
      <w:r w:rsidR="00832FD3">
        <w:rPr>
          <w:rFonts w:ascii="Times New Roman" w:eastAsia="Times New Roman" w:hAnsi="Times New Roman"/>
          <w:sz w:val="28"/>
          <w:szCs w:val="28"/>
          <w:lang w:eastAsia="ru-RU"/>
        </w:rPr>
        <w:t xml:space="preserve"> </w:t>
      </w:r>
      <w:r w:rsidRPr="00E5461C">
        <w:rPr>
          <w:rFonts w:ascii="Times New Roman" w:hAnsi="Times New Roman"/>
          <w:sz w:val="28"/>
          <w:szCs w:val="28"/>
        </w:rPr>
        <w:t>[115]</w:t>
      </w:r>
      <w:r w:rsidRPr="00E5461C">
        <w:rPr>
          <w:rFonts w:ascii="Times New Roman" w:eastAsia="Times New Roman" w:hAnsi="Times New Roman"/>
          <w:sz w:val="28"/>
          <w:szCs w:val="28"/>
          <w:lang w:eastAsia="ru-RU"/>
        </w:rPr>
        <w:t>.</w:t>
      </w:r>
      <w:r w:rsidRPr="00E5461C">
        <w:rPr>
          <w:rFonts w:ascii="Times New Roman" w:eastAsia="Times New Roman" w:hAnsi="Times New Roman"/>
          <w:sz w:val="28"/>
          <w:szCs w:val="28"/>
          <w:lang w:val="en-US" w:eastAsia="ru-RU"/>
        </w:rPr>
        <w:t> </w:t>
      </w:r>
    </w:p>
    <w:p w14:paraId="5ACC4CC3" w14:textId="3D44A86C" w:rsidR="001B4865" w:rsidRDefault="001B4865" w:rsidP="00A049CF">
      <w:pPr>
        <w:pStyle w:val="a3"/>
        <w:tabs>
          <w:tab w:val="left" w:pos="851"/>
        </w:tabs>
        <w:spacing w:after="0" w:line="240" w:lineRule="auto"/>
        <w:ind w:left="0"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lastRenderedPageBreak/>
        <w:t xml:space="preserve">В связи с тем, что инвалидность является одной из главных характеристик общественного здоровья и социального положения страны, проблема инвалидности детей занимает ведущее положение в социальной политике Республики Казахстан. На обеспечение достойного уровня жизни семьям, воспитывающим в семье детей-инвалидов направлены усилия различных государственных и неправительственных организаций. К сожалению, на сегодняшний день прогнозы по инвалидности детского населения предполагают ее дальнейший рост, в том числе детей, имеющих неврологические нарушения и детский церебральный паралич. Это обусловлено ухудшающим состоянием здоровья детей и подростков, трудностями получения необходимой помощи, сложным периодом жизни в условиях продолжающегося социально-экономического кризиса и преобразования. При этом напрашивается вывод, что одним из приоритетных направлений в социальной политике Республики Казахстан должны стать реабилитационные направления, адекватные по состоянию экономики в стране. Представляется чрезвычайно важным межведомственная координация и согласованное взаимодействие по вопросам социальной политики министерств, ведомств, государственных и общественных организаций. Главное направление всех усилий – дать ребенку-инвалиду использовать свой ресурс для </w:t>
      </w:r>
      <w:r w:rsidR="000B1DF0" w:rsidRPr="00E5461C">
        <w:rPr>
          <w:rFonts w:ascii="Times New Roman" w:eastAsia="Times New Roman" w:hAnsi="Times New Roman"/>
          <w:sz w:val="28"/>
          <w:szCs w:val="28"/>
          <w:lang w:eastAsia="ru-RU"/>
        </w:rPr>
        <w:t>восстановления здоровья</w:t>
      </w:r>
      <w:r w:rsidRPr="00E5461C">
        <w:rPr>
          <w:rFonts w:ascii="Times New Roman" w:eastAsia="Times New Roman" w:hAnsi="Times New Roman"/>
          <w:sz w:val="28"/>
          <w:szCs w:val="28"/>
          <w:lang w:eastAsia="ru-RU"/>
        </w:rPr>
        <w:t xml:space="preserve"> и быть полноценным членом общества [116].</w:t>
      </w:r>
    </w:p>
    <w:p w14:paraId="652FCB1A" w14:textId="77777777" w:rsidR="00A049CF" w:rsidRPr="00E5461C" w:rsidRDefault="00A049CF" w:rsidP="00A049CF">
      <w:pPr>
        <w:pStyle w:val="a3"/>
        <w:tabs>
          <w:tab w:val="left" w:pos="851"/>
        </w:tabs>
        <w:spacing w:after="0" w:line="240" w:lineRule="auto"/>
        <w:ind w:left="0" w:firstLine="567"/>
        <w:jc w:val="both"/>
        <w:rPr>
          <w:rFonts w:ascii="Times New Roman" w:eastAsia="Times New Roman" w:hAnsi="Times New Roman"/>
          <w:sz w:val="28"/>
          <w:szCs w:val="28"/>
          <w:lang w:eastAsia="ru-RU"/>
        </w:rPr>
      </w:pPr>
    </w:p>
    <w:p w14:paraId="6AA9B01A" w14:textId="77777777" w:rsidR="001B4865" w:rsidRPr="00E5461C" w:rsidRDefault="001B4865" w:rsidP="00C90587">
      <w:pPr>
        <w:tabs>
          <w:tab w:val="left" w:pos="851"/>
        </w:tabs>
        <w:spacing w:after="0" w:line="240" w:lineRule="auto"/>
        <w:ind w:firstLine="567"/>
        <w:jc w:val="both"/>
        <w:rPr>
          <w:rFonts w:ascii="Times New Roman" w:eastAsia="Times New Roman" w:hAnsi="Times New Roman"/>
          <w:b/>
          <w:sz w:val="28"/>
          <w:szCs w:val="28"/>
          <w:lang w:eastAsia="ru-RU"/>
        </w:rPr>
      </w:pPr>
      <w:r w:rsidRPr="00E5461C">
        <w:rPr>
          <w:rFonts w:ascii="Times New Roman" w:eastAsia="Times New Roman" w:hAnsi="Times New Roman"/>
          <w:b/>
          <w:sz w:val="28"/>
          <w:szCs w:val="28"/>
          <w:lang w:eastAsia="ru-RU"/>
        </w:rPr>
        <w:t>1.4 Доступность медицинской и социальной помощи детям с ДЦП </w:t>
      </w:r>
    </w:p>
    <w:p w14:paraId="4411056A" w14:textId="56BF5350" w:rsidR="001B4865" w:rsidRPr="00E5461C" w:rsidRDefault="001B4865" w:rsidP="00A049CF">
      <w:pPr>
        <w:pStyle w:val="a3"/>
        <w:shd w:val="clear" w:color="auto" w:fill="FFFFFF"/>
        <w:tabs>
          <w:tab w:val="left" w:pos="851"/>
        </w:tabs>
        <w:spacing w:after="0" w:line="240" w:lineRule="auto"/>
        <w:ind w:left="0"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Существует явное неравенство в доступе к </w:t>
      </w:r>
      <w:r w:rsidR="000B1DF0" w:rsidRPr="00E5461C">
        <w:rPr>
          <w:rFonts w:ascii="Times New Roman" w:eastAsia="Times New Roman" w:hAnsi="Times New Roman"/>
          <w:sz w:val="28"/>
          <w:szCs w:val="28"/>
          <w:lang w:eastAsia="ru-RU"/>
        </w:rPr>
        <w:t>медицинским услугам</w:t>
      </w:r>
      <w:r w:rsidRPr="00E5461C">
        <w:rPr>
          <w:rFonts w:ascii="Times New Roman" w:eastAsia="Times New Roman" w:hAnsi="Times New Roman"/>
          <w:sz w:val="28"/>
          <w:szCs w:val="28"/>
          <w:lang w:eastAsia="ru-RU"/>
        </w:rPr>
        <w:t xml:space="preserve">. В Австралии социально-экономическое неблагополучие в значительной степени связано с непосещением амбулаторных клиник для детей с церебральным параличом, что подчеркивает серьезное препятствие для доступности медицинской помощи [117]. Это пример «обратного закона заботы», когда «наличие хорошей медицинской или социальной помощи имеет тенденцию изменяться обратно пропорционально потребностям обслуживаемого населения» [118].  Это неравенство берет свое начало в SDH, которые представляют собой «немедицинские факторы, влияющие на результаты в отношении здоровья». </w:t>
      </w:r>
      <w:r w:rsidRPr="00E5461C">
        <w:rPr>
          <w:rFonts w:ascii="Times New Roman" w:eastAsia="Times New Roman" w:hAnsi="Times New Roman"/>
          <w:sz w:val="28"/>
          <w:szCs w:val="28"/>
          <w:lang w:val="en-US" w:eastAsia="ru-RU"/>
        </w:rPr>
        <w:t> </w:t>
      </w:r>
      <w:proofErr w:type="gramStart"/>
      <w:r w:rsidRPr="00E5461C">
        <w:rPr>
          <w:rFonts w:ascii="Times New Roman" w:eastAsia="Times New Roman" w:hAnsi="Times New Roman"/>
          <w:sz w:val="28"/>
          <w:szCs w:val="28"/>
          <w:lang w:eastAsia="ru-RU"/>
        </w:rPr>
        <w:t>Это «условия, в которых люди рождаются, растут, работают, живут и стареют», включая образование, жилье, транспорт, продовольственную безопасность и занятость [22</w:t>
      </w:r>
      <w:r w:rsidR="00832FD3">
        <w:rPr>
          <w:rFonts w:ascii="Times New Roman" w:eastAsia="Times New Roman" w:hAnsi="Times New Roman"/>
          <w:sz w:val="28"/>
          <w:szCs w:val="28"/>
          <w:lang w:eastAsia="ru-RU"/>
        </w:rPr>
        <w:t>,с. 6</w:t>
      </w:r>
      <w:r w:rsidRPr="00E5461C">
        <w:rPr>
          <w:rFonts w:ascii="Times New Roman" w:eastAsia="Times New Roman" w:hAnsi="Times New Roman"/>
          <w:sz w:val="28"/>
          <w:szCs w:val="28"/>
          <w:lang w:eastAsia="ru-RU"/>
        </w:rPr>
        <w:t>].</w:t>
      </w:r>
      <w:proofErr w:type="gramEnd"/>
      <w:r w:rsidRPr="00E5461C">
        <w:rPr>
          <w:rFonts w:ascii="Times New Roman" w:eastAsia="Times New Roman" w:hAnsi="Times New Roman"/>
          <w:sz w:val="28"/>
          <w:szCs w:val="28"/>
          <w:lang w:eastAsia="ru-RU"/>
        </w:rPr>
        <w:t xml:space="preserve"> SDH (немедицинские факторы, влияющие на результаты в отношение здоровья) может быть защитными факторами для поддержки оптимальных результатов в отношении здоровья (например, безопасное жилье и доступный транспорт) или факторами риска неблагоприятных последствий для здоровья (например, отсутствие продовольственной безопасности и финансовые трудности), включая доступ к уже сложным и фрагментированным системам здравоохранения. Для многих семей детей с церебральным параличом и другими отклонениями в развитии нервной системы бремя проблем с SDH усугубилось из-за пандемии COVID-19 [102</w:t>
      </w:r>
      <w:r w:rsidR="00832FD3">
        <w:rPr>
          <w:rFonts w:ascii="Times New Roman" w:eastAsia="Times New Roman" w:hAnsi="Times New Roman"/>
          <w:sz w:val="28"/>
          <w:szCs w:val="28"/>
          <w:lang w:eastAsia="ru-RU"/>
        </w:rPr>
        <w:t>,с. 9</w:t>
      </w:r>
      <w:r w:rsidRPr="00E5461C">
        <w:rPr>
          <w:rFonts w:ascii="Times New Roman" w:eastAsia="Times New Roman" w:hAnsi="Times New Roman"/>
          <w:sz w:val="28"/>
          <w:szCs w:val="28"/>
          <w:lang w:eastAsia="ru-RU"/>
        </w:rPr>
        <w:t xml:space="preserve">]. Появляются свидетельства того, что семейные проблемы SDH можно эффективно решать, обучая клиницистов уважительному их выявлению и </w:t>
      </w:r>
      <w:r w:rsidRPr="00E5461C">
        <w:rPr>
          <w:rFonts w:ascii="Times New Roman" w:eastAsia="Times New Roman" w:hAnsi="Times New Roman"/>
          <w:sz w:val="28"/>
          <w:szCs w:val="28"/>
          <w:lang w:eastAsia="ru-RU"/>
        </w:rPr>
        <w:lastRenderedPageBreak/>
        <w:t>поддерживая семьи, связывая их с местными неправительственными организациями и общественными службами [119].</w:t>
      </w:r>
    </w:p>
    <w:p w14:paraId="5C0988DA" w14:textId="1D7AE4FD" w:rsidR="001B4865" w:rsidRPr="00E5461C" w:rsidRDefault="001B4865" w:rsidP="00C90587">
      <w:pPr>
        <w:tabs>
          <w:tab w:val="left" w:pos="851"/>
        </w:tabs>
        <w:spacing w:after="0" w:line="240" w:lineRule="auto"/>
        <w:ind w:firstLine="567"/>
        <w:jc w:val="both"/>
        <w:rPr>
          <w:rFonts w:ascii="Times New Roman" w:hAnsi="Times New Roman"/>
          <w:sz w:val="28"/>
          <w:szCs w:val="28"/>
        </w:rPr>
      </w:pPr>
      <w:r w:rsidRPr="00E5461C">
        <w:rPr>
          <w:rFonts w:ascii="Times New Roman" w:eastAsia="Times New Roman" w:hAnsi="Times New Roman"/>
          <w:sz w:val="28"/>
          <w:szCs w:val="28"/>
          <w:lang w:eastAsia="ru-RU"/>
        </w:rPr>
        <w:t xml:space="preserve">Исследования в США показали, что эти схемы осуществимы и приемлемы для семей. Семьи, получающие эти вмешательства, имеют в 44 раза больше шансов получить помощь в течение 4 месяцев после выявления проблем с </w:t>
      </w:r>
      <w:r w:rsidR="0023482B" w:rsidRPr="00E5461C">
        <w:rPr>
          <w:rFonts w:ascii="Times New Roman" w:eastAsia="Times New Roman" w:hAnsi="Times New Roman"/>
          <w:sz w:val="28"/>
          <w:szCs w:val="28"/>
          <w:lang w:eastAsia="ru-RU"/>
        </w:rPr>
        <w:t>SDH, и</w:t>
      </w:r>
      <w:r w:rsidRPr="00E5461C">
        <w:rPr>
          <w:rFonts w:ascii="Times New Roman" w:eastAsia="Times New Roman" w:hAnsi="Times New Roman"/>
          <w:sz w:val="28"/>
          <w:szCs w:val="28"/>
          <w:lang w:eastAsia="ru-RU"/>
        </w:rPr>
        <w:t xml:space="preserve"> эти вмешательства приводят к значительному улучшению здоровья ребенка, о котором сообщают семьи [120</w:t>
      </w:r>
      <w:r w:rsidR="00832FD3">
        <w:rPr>
          <w:rFonts w:ascii="Times New Roman" w:eastAsia="Times New Roman" w:hAnsi="Times New Roman"/>
          <w:sz w:val="28"/>
          <w:szCs w:val="28"/>
          <w:lang w:eastAsia="ru-RU"/>
        </w:rPr>
        <w:t>-</w:t>
      </w:r>
      <w:r w:rsidRPr="00E5461C">
        <w:rPr>
          <w:rFonts w:ascii="Times New Roman" w:eastAsia="Times New Roman" w:hAnsi="Times New Roman"/>
          <w:sz w:val="28"/>
          <w:szCs w:val="28"/>
          <w:lang w:eastAsia="ru-RU"/>
        </w:rPr>
        <w:t xml:space="preserve">123]. </w:t>
      </w:r>
    </w:p>
    <w:p w14:paraId="74D3E8C3" w14:textId="77777777" w:rsidR="001B4865" w:rsidRPr="00E5461C" w:rsidRDefault="001B4865" w:rsidP="00C90587">
      <w:pPr>
        <w:tabs>
          <w:tab w:val="left" w:pos="851"/>
        </w:tabs>
        <w:spacing w:after="0" w:line="240" w:lineRule="auto"/>
        <w:ind w:firstLine="567"/>
        <w:jc w:val="both"/>
        <w:rPr>
          <w:rFonts w:ascii="Times New Roman" w:hAnsi="Times New Roman"/>
          <w:sz w:val="28"/>
          <w:szCs w:val="28"/>
        </w:rPr>
      </w:pPr>
      <w:r w:rsidRPr="00E5461C">
        <w:rPr>
          <w:rFonts w:ascii="Times New Roman" w:eastAsia="Times New Roman" w:hAnsi="Times New Roman"/>
          <w:sz w:val="28"/>
          <w:szCs w:val="28"/>
          <w:lang w:eastAsia="ru-RU"/>
        </w:rPr>
        <w:t>В учреждениях первичной медико-санитарной помощи в Великобритании «социальное назначение» появляется как формализованная схема для поставщиков услуг по выявлению и направлению пациентов в немедицинские общественные службы для решения их проблем SDH [124].</w:t>
      </w:r>
    </w:p>
    <w:p w14:paraId="00956B51" w14:textId="19123A4D" w:rsidR="001B4865" w:rsidRPr="00E5461C" w:rsidRDefault="001B4865" w:rsidP="00C90587">
      <w:pPr>
        <w:tabs>
          <w:tab w:val="left" w:pos="851"/>
        </w:tabs>
        <w:spacing w:after="0" w:line="240" w:lineRule="auto"/>
        <w:ind w:firstLine="567"/>
        <w:jc w:val="both"/>
        <w:rPr>
          <w:rFonts w:ascii="Times New Roman" w:hAnsi="Times New Roman"/>
          <w:sz w:val="28"/>
          <w:szCs w:val="28"/>
        </w:rPr>
      </w:pPr>
      <w:r w:rsidRPr="00E5461C">
        <w:rPr>
          <w:rFonts w:ascii="Times New Roman" w:eastAsia="Times New Roman" w:hAnsi="Times New Roman"/>
          <w:sz w:val="28"/>
          <w:szCs w:val="28"/>
          <w:lang w:eastAsia="ru-RU"/>
        </w:rPr>
        <w:t>На практике «работник связи» помогает пациентам получить доступ к местным услугам, которые соответствуют их потребностям и предпочтениям [124</w:t>
      </w:r>
      <w:r w:rsidR="00832FD3">
        <w:rPr>
          <w:rFonts w:ascii="Times New Roman" w:eastAsia="Times New Roman" w:hAnsi="Times New Roman"/>
          <w:sz w:val="28"/>
          <w:szCs w:val="28"/>
          <w:lang w:eastAsia="ru-RU"/>
        </w:rPr>
        <w:t>,с. 6</w:t>
      </w:r>
      <w:r w:rsidRPr="00E5461C">
        <w:rPr>
          <w:rFonts w:ascii="Times New Roman" w:eastAsia="Times New Roman" w:hAnsi="Times New Roman"/>
          <w:sz w:val="28"/>
          <w:szCs w:val="28"/>
          <w:lang w:eastAsia="ru-RU"/>
        </w:rPr>
        <w:t>].</w:t>
      </w:r>
      <w:r w:rsidRPr="00E5461C">
        <w:rPr>
          <w:rFonts w:ascii="Times New Roman" w:hAnsi="Times New Roman"/>
          <w:sz w:val="28"/>
          <w:szCs w:val="28"/>
        </w:rPr>
        <w:t xml:space="preserve"> </w:t>
      </w:r>
      <w:r w:rsidRPr="00E5461C">
        <w:rPr>
          <w:rFonts w:ascii="Times New Roman" w:eastAsia="Times New Roman" w:hAnsi="Times New Roman"/>
          <w:sz w:val="28"/>
          <w:szCs w:val="28"/>
          <w:lang w:val="en-US" w:eastAsia="ru-RU"/>
        </w:rPr>
        <w:t> </w:t>
      </w:r>
      <w:r w:rsidRPr="00E5461C">
        <w:rPr>
          <w:rFonts w:ascii="Times New Roman" w:eastAsia="Times New Roman" w:hAnsi="Times New Roman"/>
          <w:sz w:val="28"/>
          <w:szCs w:val="28"/>
          <w:lang w:eastAsia="ru-RU"/>
        </w:rPr>
        <w:t xml:space="preserve">Схемы социального назначения для молодых людей разрабатываются в Великобритании [125], но они не применялись специально для детей с церебральным параличом или другими сложными хроническими заболеваниями [126]. </w:t>
      </w:r>
    </w:p>
    <w:p w14:paraId="7F42BA3E" w14:textId="77777777" w:rsidR="001B4865" w:rsidRPr="00E5461C" w:rsidRDefault="001B4865" w:rsidP="00C90587">
      <w:pPr>
        <w:tabs>
          <w:tab w:val="left" w:pos="851"/>
        </w:tabs>
        <w:spacing w:after="0" w:line="240" w:lineRule="auto"/>
        <w:ind w:firstLine="567"/>
        <w:jc w:val="both"/>
        <w:rPr>
          <w:rFonts w:ascii="Times New Roman" w:hAnsi="Times New Roman"/>
          <w:sz w:val="28"/>
          <w:szCs w:val="28"/>
        </w:rPr>
      </w:pPr>
      <w:r w:rsidRPr="00E5461C">
        <w:rPr>
          <w:rFonts w:ascii="Times New Roman" w:eastAsia="Times New Roman" w:hAnsi="Times New Roman"/>
          <w:sz w:val="28"/>
          <w:szCs w:val="28"/>
          <w:lang w:eastAsia="ru-RU"/>
        </w:rPr>
        <w:t>Королевский австралийский колледж врачей и Королевский австралийский колледж врачей общей практики, а также Форум потребителей здравоохранения Австралии в отчете признали, что австралийские семьи могут получить пользу от социального назначения, особенно для семей с хроническими физическими заболеваниями и мультиморбидностью [127,128].</w:t>
      </w:r>
    </w:p>
    <w:p w14:paraId="3DEFE917" w14:textId="2C845806" w:rsidR="001B4865" w:rsidRPr="00E5461C" w:rsidRDefault="001B4865" w:rsidP="00C90587">
      <w:pPr>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На сегодняшний день не проводилось испытаний социального назначения для детей с отклонениями в развитии нервной системы, включая церебральный паралич, в условиях Австралии. Настоящее исследование направлено на устранение этого критического пробела в исследованиях [128</w:t>
      </w:r>
      <w:r w:rsidR="00832FD3">
        <w:rPr>
          <w:rFonts w:ascii="Times New Roman" w:eastAsia="Times New Roman" w:hAnsi="Times New Roman"/>
          <w:sz w:val="28"/>
          <w:szCs w:val="28"/>
          <w:lang w:eastAsia="ru-RU"/>
        </w:rPr>
        <w:t>,с. 12</w:t>
      </w:r>
      <w:r w:rsidRPr="00E5461C">
        <w:rPr>
          <w:rFonts w:ascii="Times New Roman" w:eastAsia="Times New Roman" w:hAnsi="Times New Roman"/>
          <w:sz w:val="28"/>
          <w:szCs w:val="28"/>
          <w:lang w:eastAsia="ru-RU"/>
        </w:rPr>
        <w:t>].</w:t>
      </w:r>
    </w:p>
    <w:p w14:paraId="37CDF371"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Итак, СДЗ (социальные детерминанты здоровья) лежат в основе неравенств в отношении здоровья, с которыми сталкиваются дети с церебральным параличом. Мы ожидаем, что этот проект не только проинформирует будущие пилотные клинические испытания о возможности и приемлемости, но также позволит получить новые знания для улучшения выявления и лечения проблем SDH в клинической помощи и, в свою очередь, улучшит благополучие детей, психическое здоровье родителей   и семейное функционирование (</w:t>
      </w:r>
      <w:hyperlink r:id="rId24" w:history="1">
        <w:r w:rsidRPr="00E5461C">
          <w:rPr>
            <w:rFonts w:ascii="Times New Roman" w:eastAsia="Times New Roman" w:hAnsi="Times New Roman"/>
            <w:sz w:val="28"/>
            <w:szCs w:val="28"/>
            <w:lang w:eastAsia="ru-RU"/>
          </w:rPr>
          <w:t>https://www.ncbi.nlm.nih.gov/pmc/articles/PMC10083805/</w:t>
        </w:r>
      </w:hyperlink>
      <w:r w:rsidRPr="00E5461C">
        <w:rPr>
          <w:rFonts w:ascii="Times New Roman" w:eastAsia="Times New Roman" w:hAnsi="Times New Roman"/>
          <w:sz w:val="28"/>
          <w:szCs w:val="28"/>
          <w:lang w:eastAsia="ru-RU"/>
        </w:rPr>
        <w:t>).</w:t>
      </w:r>
    </w:p>
    <w:p w14:paraId="730118F4" w14:textId="4FFEDA42"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Рождение ребенка с инвалидностью меняет реалии и перспективы семей. Ясно, что наличие ребенка с инвалидностью не обязательно должно быть отрицательным. Иногда дети с ограниченными возможностями могут приносить уникальный положительный эффект и вносить особый вклад в семью и семейную жизнь [129, 130]. Однако рождение ребенка с инвалидностью может отнимать много времени, создавать эмоциональный стресс и способствовать финансовой уязвимости [131</w:t>
      </w:r>
      <w:r w:rsidR="00832FD3">
        <w:rPr>
          <w:rFonts w:ascii="Times New Roman" w:eastAsia="Times New Roman" w:hAnsi="Times New Roman"/>
          <w:sz w:val="28"/>
          <w:szCs w:val="28"/>
          <w:lang w:eastAsia="ru-RU"/>
        </w:rPr>
        <w:t>-</w:t>
      </w:r>
      <w:r w:rsidRPr="00E5461C">
        <w:rPr>
          <w:rFonts w:ascii="Times New Roman" w:eastAsia="Times New Roman" w:hAnsi="Times New Roman"/>
          <w:sz w:val="28"/>
          <w:szCs w:val="28"/>
          <w:lang w:eastAsia="ru-RU"/>
        </w:rPr>
        <w:t>133].</w:t>
      </w:r>
      <w:r w:rsidRPr="00E5461C">
        <w:rPr>
          <w:rFonts w:ascii="Times New Roman" w:eastAsia="Times New Roman" w:hAnsi="Times New Roman"/>
          <w:sz w:val="28"/>
          <w:szCs w:val="28"/>
          <w:lang w:val="en-US" w:eastAsia="ru-RU"/>
        </w:rPr>
        <w:t> </w:t>
      </w:r>
      <w:r w:rsidRPr="00E5461C">
        <w:rPr>
          <w:rFonts w:ascii="Times New Roman" w:eastAsia="Times New Roman" w:hAnsi="Times New Roman"/>
          <w:sz w:val="28"/>
          <w:szCs w:val="28"/>
          <w:lang w:eastAsia="ru-RU"/>
        </w:rPr>
        <w:t xml:space="preserve">Лица, осуществляющие уход, должны будут узнать, какие типы медицинских и социальных услуг необходимы и доступны, как подать заявку на их получение, если и каким образом необходимо изменить дошкольную или академическую </w:t>
      </w:r>
      <w:r w:rsidRPr="00E5461C">
        <w:rPr>
          <w:rFonts w:ascii="Times New Roman" w:eastAsia="Times New Roman" w:hAnsi="Times New Roman"/>
          <w:sz w:val="28"/>
          <w:szCs w:val="28"/>
          <w:lang w:eastAsia="ru-RU"/>
        </w:rPr>
        <w:lastRenderedPageBreak/>
        <w:t>карьеру их детей, и как необходимо изменить домашнюю обстановку, чтобы они соответствовали требованиям, потребности семьи. Обязанности по расширенному уходу не уменьшаются со временем, а остаются на всю жизнь [134].</w:t>
      </w:r>
      <w:r w:rsidRPr="00E5461C">
        <w:rPr>
          <w:rFonts w:ascii="Times New Roman" w:hAnsi="Times New Roman"/>
          <w:sz w:val="28"/>
          <w:szCs w:val="28"/>
        </w:rPr>
        <w:t xml:space="preserve"> </w:t>
      </w:r>
    </w:p>
    <w:p w14:paraId="0C273FDB" w14:textId="1E201A5B"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Факторы окружающей среды, такие как социальная политика и политика в области общественного здравоохранения, толкование и соблюдение законов, наличие систем поддержки, социальные установки и степень универсального дизайна, сильно влияют на жизнь тех, кто нуждается в поддержке из-за своей инвалидности.</w:t>
      </w:r>
    </w:p>
    <w:p w14:paraId="58C967BC" w14:textId="2F1B7CA9"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Согласно Всемирному докладу об инвалидности ВОЗ и Всемирного банка, люди с ограниченными возможностями являются одними из самых маргинализированных людей в обществе с ограниченным доступом к образованию, занятости и финансовым ресурсам. Они также чаще беднеют из-за систематических барьеров, стигматизации [27</w:t>
      </w:r>
      <w:r w:rsidR="00832FD3">
        <w:rPr>
          <w:rFonts w:ascii="Times New Roman" w:eastAsia="Times New Roman" w:hAnsi="Times New Roman"/>
          <w:sz w:val="28"/>
          <w:szCs w:val="28"/>
          <w:lang w:eastAsia="ru-RU"/>
        </w:rPr>
        <w:t>,с. 6</w:t>
      </w:r>
      <w:r w:rsidRPr="00E5461C">
        <w:rPr>
          <w:rFonts w:ascii="Times New Roman" w:eastAsia="Times New Roman" w:hAnsi="Times New Roman"/>
          <w:sz w:val="28"/>
          <w:szCs w:val="28"/>
          <w:lang w:eastAsia="ru-RU"/>
        </w:rPr>
        <w:t>].</w:t>
      </w:r>
    </w:p>
    <w:p w14:paraId="419D7375" w14:textId="509FDB91"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В 1970-х и 1980-х годах в промышленно развитых странах начал происходить переход от институционализации к деинституционализации [135</w:t>
      </w:r>
      <w:r w:rsidR="0023482B" w:rsidRPr="00E5461C">
        <w:rPr>
          <w:rFonts w:ascii="Times New Roman" w:eastAsia="Times New Roman" w:hAnsi="Times New Roman"/>
          <w:sz w:val="28"/>
          <w:szCs w:val="28"/>
          <w:lang w:eastAsia="ru-RU"/>
        </w:rPr>
        <w:t>], при</w:t>
      </w:r>
      <w:r w:rsidRPr="00E5461C">
        <w:rPr>
          <w:rFonts w:ascii="Times New Roman" w:eastAsia="Times New Roman" w:hAnsi="Times New Roman"/>
          <w:sz w:val="28"/>
          <w:szCs w:val="28"/>
          <w:lang w:eastAsia="ru-RU"/>
        </w:rPr>
        <w:t xml:space="preserve"> этом учет становится ключевым принципом. Хотя в большинстве учреждений содержались лица с психическими   заболеваниями, в них также допускались лица с физическими/интеллектуальными нарушениями (ИД). Понятие равных прав для людей с ограниченными возможностями требовало устранения препятствий, в том числе законодательных барьеров. В 2006 году ООН опубликовала Конвенцию о правах инвалидов (КПИ), обязывающую службы поддержки на дому, по месту жительства и по месту жительства предотвращать изоляцию и сегрегацию, поддерживая интеграцию в общество, а также поощрение и защиту прав человека и основных свободы всех инвалидов [136].</w:t>
      </w:r>
    </w:p>
    <w:p w14:paraId="50633960"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По современной классификации болезней и проблем, связанных со здоровьем, 10 пересмотра (МКБ-10) ДЦП относится к классу нервных болезней (класс 6) и входит в группу 10: «Церебральный паралич и другие паралитические синдромы». Однако по данным ряда авторов А.Н. Беловой, Ш.А. Булекбаевой, ДЦП часто сопровождается олигофренией, нарушением функции анализаторов (зрения, слуха), умственной отсталостью и снижением интеллекта. На этом основание ДЦП следует </w:t>
      </w:r>
      <w:r w:rsidR="0023482B" w:rsidRPr="00E5461C">
        <w:rPr>
          <w:rFonts w:ascii="Times New Roman" w:eastAsia="Times New Roman" w:hAnsi="Times New Roman"/>
          <w:sz w:val="28"/>
          <w:szCs w:val="28"/>
          <w:lang w:eastAsia="ru-RU"/>
        </w:rPr>
        <w:t>признавать,</w:t>
      </w:r>
      <w:r w:rsidRPr="00E5461C">
        <w:rPr>
          <w:rFonts w:ascii="Times New Roman" w:eastAsia="Times New Roman" w:hAnsi="Times New Roman"/>
          <w:sz w:val="28"/>
          <w:szCs w:val="28"/>
          <w:lang w:eastAsia="ru-RU"/>
        </w:rPr>
        <w:t xml:space="preserve"> как полиэтиологичное заболевание с полиморфной клинической картиной в сочетание с рядом заболеваний класса 5 по МКБ-10: «Психические расстройства и расстройства поведения». Высокая степень медико-социальной значимости ДЦП </w:t>
      </w:r>
      <w:r w:rsidR="0023482B" w:rsidRPr="00E5461C">
        <w:rPr>
          <w:rFonts w:ascii="Times New Roman" w:eastAsia="Times New Roman" w:hAnsi="Times New Roman"/>
          <w:sz w:val="28"/>
          <w:szCs w:val="28"/>
          <w:lang w:eastAsia="ru-RU"/>
        </w:rPr>
        <w:t>имеет тенденцию</w:t>
      </w:r>
      <w:r w:rsidRPr="00E5461C">
        <w:rPr>
          <w:rFonts w:ascii="Times New Roman" w:eastAsia="Times New Roman" w:hAnsi="Times New Roman"/>
          <w:sz w:val="28"/>
          <w:szCs w:val="28"/>
          <w:lang w:eastAsia="ru-RU"/>
        </w:rPr>
        <w:t xml:space="preserve"> распространенности данной патологии в детской популяции и ростом </w:t>
      </w:r>
      <w:r w:rsidR="0023482B" w:rsidRPr="00E5461C">
        <w:rPr>
          <w:rFonts w:ascii="Times New Roman" w:eastAsia="Times New Roman" w:hAnsi="Times New Roman"/>
          <w:sz w:val="28"/>
          <w:szCs w:val="28"/>
          <w:lang w:eastAsia="ru-RU"/>
        </w:rPr>
        <w:t>детской инвалидности</w:t>
      </w:r>
      <w:r w:rsidRPr="00E5461C">
        <w:rPr>
          <w:rFonts w:ascii="Times New Roman" w:eastAsia="Times New Roman" w:hAnsi="Times New Roman"/>
          <w:sz w:val="28"/>
          <w:szCs w:val="28"/>
          <w:lang w:eastAsia="ru-RU"/>
        </w:rPr>
        <w:t xml:space="preserve">.  Проблема ДЦП выходит за рамки чисто медицинской и приобретает в дальнейшем большое социальное значение в связи со стойкой нетрудоспособностью пациентов в дальнейшем, сложным и длительным периодом их реабилитации, а также необходимостью организации индивидуального ухода за больными [137]. </w:t>
      </w:r>
    </w:p>
    <w:p w14:paraId="099D0AF8" w14:textId="0AC3F2AE"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Диспансеризация детей первого года жизни с перинатальными поражениями нервной системы является основным этапом в профилактике </w:t>
      </w:r>
      <w:r w:rsidRPr="00E5461C">
        <w:rPr>
          <w:rFonts w:ascii="Times New Roman" w:eastAsia="Times New Roman" w:hAnsi="Times New Roman"/>
          <w:sz w:val="28"/>
          <w:szCs w:val="28"/>
          <w:lang w:eastAsia="ru-RU"/>
        </w:rPr>
        <w:lastRenderedPageBreak/>
        <w:t>ДЦП, раннего органического поражения ЦНС и др. инвалидизирующих заболеваний нервной системы. Частичное решение проблемы предупреждения детской инвалидности состоит в ранней, комплексной, целенаправленной и последовательной реабилитации ненаследственных поражений нервной системы в перинатальном периоде, которая способствует восстановлению здоровья в полном объеме или уменьшения частоты развития в последующем тяжелых церебральных расстройств [13,</w:t>
      </w:r>
      <w:r w:rsidR="00832FD3">
        <w:rPr>
          <w:rFonts w:ascii="Times New Roman" w:eastAsia="Times New Roman" w:hAnsi="Times New Roman"/>
          <w:sz w:val="28"/>
          <w:szCs w:val="28"/>
          <w:lang w:eastAsia="ru-RU"/>
        </w:rPr>
        <w:t xml:space="preserve">с. </w:t>
      </w:r>
      <w:r w:rsidRPr="00E5461C">
        <w:rPr>
          <w:rFonts w:ascii="Times New Roman" w:eastAsia="Times New Roman" w:hAnsi="Times New Roman"/>
          <w:sz w:val="28"/>
          <w:szCs w:val="28"/>
          <w:lang w:eastAsia="ru-RU"/>
        </w:rPr>
        <w:t>14].</w:t>
      </w:r>
    </w:p>
    <w:p w14:paraId="68BA7F91" w14:textId="4F6A35AB"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Все страны Северной Европы ратифицировали КПИ. В 1989 году была опубликована Конвенция ООН о правах ребенка (УВКПЧ), которая была ратифицирована всеми странами Северной Европы.</w:t>
      </w:r>
    </w:p>
    <w:p w14:paraId="55BCD5B6" w14:textId="3705A36F" w:rsidR="001B4865" w:rsidRPr="00E5461C" w:rsidRDefault="001B4865" w:rsidP="00C90587">
      <w:pPr>
        <w:tabs>
          <w:tab w:val="left" w:pos="851"/>
        </w:tabs>
        <w:spacing w:after="0" w:line="240" w:lineRule="auto"/>
        <w:ind w:firstLine="567"/>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В скандинавских странах действует ряд законов и правил, направленных на поддержку лиц с церебральным параличом и членов их семей.</w:t>
      </w:r>
      <w:r w:rsidRPr="00E5461C">
        <w:rPr>
          <w:rFonts w:ascii="Times New Roman" w:eastAsia="Times New Roman" w:hAnsi="Times New Roman"/>
          <w:sz w:val="28"/>
          <w:szCs w:val="28"/>
          <w:lang w:val="en" w:eastAsia="ru-RU"/>
        </w:rPr>
        <w:t> </w:t>
      </w:r>
      <w:r w:rsidRPr="00E5461C">
        <w:rPr>
          <w:rFonts w:ascii="Times New Roman" w:eastAsia="Times New Roman" w:hAnsi="Times New Roman"/>
          <w:sz w:val="28"/>
          <w:szCs w:val="28"/>
          <w:lang w:eastAsia="ru-RU"/>
        </w:rPr>
        <w:t>Кроме того, существует множество социальных пособий, на которые могут претендовать лица с ограниченными возможностями [25</w:t>
      </w:r>
      <w:r w:rsidR="00832FD3">
        <w:rPr>
          <w:rFonts w:ascii="Times New Roman" w:eastAsia="Times New Roman" w:hAnsi="Times New Roman"/>
          <w:sz w:val="28"/>
          <w:szCs w:val="28"/>
          <w:lang w:eastAsia="ru-RU"/>
        </w:rPr>
        <w:t>,с. 5</w:t>
      </w:r>
      <w:r w:rsidRPr="00E5461C">
        <w:rPr>
          <w:rFonts w:ascii="Times New Roman" w:eastAsia="Times New Roman" w:hAnsi="Times New Roman"/>
          <w:sz w:val="28"/>
          <w:szCs w:val="28"/>
          <w:lang w:eastAsia="ru-RU"/>
        </w:rPr>
        <w:t>].</w:t>
      </w:r>
    </w:p>
    <w:p w14:paraId="485F8082" w14:textId="7DABD544" w:rsidR="001B4865" w:rsidRPr="00E5461C" w:rsidRDefault="001B4865" w:rsidP="00C90587">
      <w:pPr>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Страны Северной Европы известны своими сильными системами социального обеспечения, однако неизвестно, в какой степени дополнительное бремя, связанное с инвалидностью, фактически компенсируется [138].</w:t>
      </w:r>
      <w:r w:rsidRPr="00E5461C">
        <w:rPr>
          <w:rFonts w:ascii="Times New Roman" w:eastAsia="Times New Roman" w:hAnsi="Times New Roman"/>
          <w:sz w:val="28"/>
          <w:szCs w:val="28"/>
          <w:lang w:val="en-US" w:eastAsia="ru-RU"/>
        </w:rPr>
        <w:t> </w:t>
      </w:r>
    </w:p>
    <w:p w14:paraId="12D1C974" w14:textId="64A2FE7F"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Чрезвычайно актуальной является организация медико-социальной помощи, образования, воспитания и реабилитации детей с детским церебральным параличом (ДЦП) в условиях дошкольного образовательного учреждения [139</w:t>
      </w:r>
      <w:r w:rsidR="00832FD3">
        <w:rPr>
          <w:rFonts w:ascii="Times New Roman" w:eastAsia="Times New Roman" w:hAnsi="Times New Roman"/>
          <w:sz w:val="28"/>
          <w:szCs w:val="28"/>
          <w:lang w:eastAsia="ru-RU"/>
        </w:rPr>
        <w:t>-</w:t>
      </w:r>
      <w:r w:rsidRPr="00E5461C">
        <w:rPr>
          <w:rFonts w:ascii="Times New Roman" w:eastAsia="Times New Roman" w:hAnsi="Times New Roman"/>
          <w:sz w:val="28"/>
          <w:szCs w:val="28"/>
          <w:lang w:eastAsia="ru-RU"/>
        </w:rPr>
        <w:t xml:space="preserve">141]. </w:t>
      </w:r>
    </w:p>
    <w:p w14:paraId="152A32E5"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Принятие Россией Конвенции ООН о правах инвалидов дало мощный стимул для развития реабилитационной помощи медицинской, социальной и психолого-педагогической направленности, в которой существует немало проблем, касающихся качества и доступности услуг.</w:t>
      </w:r>
    </w:p>
    <w:p w14:paraId="0EEF472C"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Следует особо выделить первичное звено системы здравоохранения, так как именно здесь врачебный персонал, в первую очередь участковые педиатры, ответственны за раннее выявление самой инвалидности (проведение профилактического наблюдения за ростом и развитием ребенка, своевременное направление к специалистам, на реабилитацию, в бюро медико-социальной экспертизы для установления инвалидности), первое направление на «социальный маршрут»  – включение семьи и ребенка в систему социальной помощи и поддержки [142].</w:t>
      </w:r>
    </w:p>
    <w:p w14:paraId="0C8A1D82"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Необходимым шагом для решения проблем в сфере инвалидности является переход на единую систему определения инвалидности всех стран и государств. В документах, связанных с медико-социальной экспертизой здоровья на предмет установления инвалидности и определения реабилитационных мероприятий, уже введено требование использовать категории Международной классификации функционирования (МКФ). МКФ дает полный перечень факторов внешней среды, описывающих обстановку, в которой живет ребенок, для исследования их влияния на здоровье человека [143].</w:t>
      </w:r>
    </w:p>
    <w:p w14:paraId="299AB262"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Созданный в последние годы Федеральный реестр инвалидов содержит сведения об инвалидах, в том числе о детях-инвалидах, включая сведения о группе инвалидности, об ограничениях жизнедеятельности, о нарушенных </w:t>
      </w:r>
      <w:r w:rsidRPr="00E5461C">
        <w:rPr>
          <w:rFonts w:ascii="Times New Roman" w:eastAsia="Times New Roman" w:hAnsi="Times New Roman"/>
          <w:sz w:val="28"/>
          <w:szCs w:val="28"/>
          <w:lang w:eastAsia="ru-RU"/>
        </w:rPr>
        <w:lastRenderedPageBreak/>
        <w:t>функциях организма и степени утраты профессиональной трудоспособности инвалида, а также о проводимых реабилитационных или абилитационных мероприятиях, производимых инвалиду денежных выплатах и об иных мерах социальной защиты. Уже сейчас это дает возможность оперативно решать самые разные вопросы, возникающие как в семьях, воспитывающих ребенка-инвалида, так и у специалистов разного профиля.</w:t>
      </w:r>
    </w:p>
    <w:p w14:paraId="2EBA2F3F" w14:textId="7F08A89D"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Важным событием в определении инвалидности и создании равных возможностей для лиц с ограничениями жизнедеятельности стало появление Международной классификации функционирования, ограничений жизнедеятельности и здоровья (МКФ), опубликованной ВОЗ в 2001 г., а в 2007 г. – ее версии для детей и подростков (МКФ-ДП) [49,</w:t>
      </w:r>
      <w:r w:rsidR="00832FD3">
        <w:rPr>
          <w:rFonts w:ascii="Times New Roman" w:eastAsia="Times New Roman" w:hAnsi="Times New Roman"/>
          <w:sz w:val="28"/>
          <w:szCs w:val="28"/>
          <w:lang w:eastAsia="ru-RU"/>
        </w:rPr>
        <w:t xml:space="preserve">с. </w:t>
      </w:r>
      <w:r w:rsidRPr="00E5461C">
        <w:rPr>
          <w:rFonts w:ascii="Times New Roman" w:eastAsia="Times New Roman" w:hAnsi="Times New Roman"/>
          <w:sz w:val="28"/>
          <w:szCs w:val="28"/>
          <w:lang w:eastAsia="ru-RU"/>
        </w:rPr>
        <w:t>50].</w:t>
      </w:r>
    </w:p>
    <w:p w14:paraId="74E933B7" w14:textId="582094DB" w:rsidR="001B4865" w:rsidRPr="00A049CF" w:rsidRDefault="001B4865" w:rsidP="00A049CF">
      <w:pPr>
        <w:pStyle w:val="a3"/>
        <w:shd w:val="clear" w:color="auto" w:fill="FFFFFF"/>
        <w:tabs>
          <w:tab w:val="left" w:pos="851"/>
        </w:tabs>
        <w:spacing w:after="0" w:line="240" w:lineRule="auto"/>
        <w:ind w:left="0"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Расчетные данные интуитивно отражают, что экономическое бремя, вызванное церебральным параличом, очень тяжелое. При этом комплексная оценка качества жизни детей с ДЦП и их семей проводилась с помощью шкалы EQ-5D, объективно отражающей, что детский церебральный паралич серьезно повлиял на качество жизни, семейное счастье и социальную гармонию. Выявлено, что высвобождение и развитие трудоспособности пациентов и их непосредственных опекунов посредством клинического лечения, реабилитации и специального обучения является наиболее эффективным способом снижения социально-экономического бремени ДЦП и улучшения качества жизни [144].</w:t>
      </w:r>
    </w:p>
    <w:p w14:paraId="3171F974"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Для детей с церебральным параличом в возрасте 1-4 </w:t>
      </w:r>
      <w:r w:rsidR="0023482B" w:rsidRPr="00E5461C">
        <w:rPr>
          <w:rFonts w:ascii="Times New Roman" w:eastAsia="Times New Roman" w:hAnsi="Times New Roman"/>
          <w:sz w:val="28"/>
          <w:szCs w:val="28"/>
          <w:lang w:eastAsia="ru-RU"/>
        </w:rPr>
        <w:t>года, была</w:t>
      </w:r>
      <w:r w:rsidRPr="00E5461C">
        <w:rPr>
          <w:rFonts w:ascii="Times New Roman" w:eastAsia="Times New Roman" w:hAnsi="Times New Roman"/>
          <w:sz w:val="28"/>
          <w:szCs w:val="28"/>
          <w:lang w:eastAsia="ru-RU"/>
        </w:rPr>
        <w:t xml:space="preserve"> разработана Мини-ручная система классификации способностей (</w:t>
      </w:r>
      <w:r w:rsidRPr="00E5461C">
        <w:rPr>
          <w:rFonts w:ascii="Times New Roman" w:eastAsia="Times New Roman" w:hAnsi="Times New Roman"/>
          <w:sz w:val="28"/>
          <w:szCs w:val="28"/>
          <w:lang w:val="en" w:eastAsia="ru-RU"/>
        </w:rPr>
        <w:t>Mini</w:t>
      </w:r>
      <w:r w:rsidRPr="00E5461C">
        <w:rPr>
          <w:rFonts w:ascii="Times New Roman" w:eastAsia="Times New Roman" w:hAnsi="Times New Roman"/>
          <w:sz w:val="28"/>
          <w:szCs w:val="28"/>
          <w:lang w:eastAsia="ru-RU"/>
        </w:rPr>
        <w:t>-</w:t>
      </w:r>
      <w:r w:rsidRPr="00E5461C">
        <w:rPr>
          <w:rFonts w:ascii="Times New Roman" w:eastAsia="Times New Roman" w:hAnsi="Times New Roman"/>
          <w:sz w:val="28"/>
          <w:szCs w:val="28"/>
          <w:lang w:val="en" w:eastAsia="ru-RU"/>
        </w:rPr>
        <w:t>MACS</w:t>
      </w:r>
      <w:r w:rsidRPr="00E5461C">
        <w:rPr>
          <w:rFonts w:ascii="Times New Roman" w:eastAsia="Times New Roman" w:hAnsi="Times New Roman"/>
          <w:sz w:val="28"/>
          <w:szCs w:val="28"/>
          <w:lang w:eastAsia="ru-RU"/>
        </w:rPr>
        <w:t>), но ее валидность и надежность в разных культурах пока недоступны.</w:t>
      </w:r>
      <w:r w:rsidRPr="00E5461C">
        <w:rPr>
          <w:rFonts w:ascii="Times New Roman" w:eastAsia="Times New Roman" w:hAnsi="Times New Roman"/>
          <w:sz w:val="28"/>
          <w:szCs w:val="28"/>
          <w:lang w:val="en" w:eastAsia="ru-RU"/>
        </w:rPr>
        <w:t> </w:t>
      </w:r>
      <w:r w:rsidRPr="00E5461C">
        <w:rPr>
          <w:rFonts w:ascii="Times New Roman" w:eastAsia="Times New Roman" w:hAnsi="Times New Roman"/>
          <w:sz w:val="28"/>
          <w:szCs w:val="28"/>
          <w:lang w:eastAsia="ru-RU"/>
        </w:rPr>
        <w:t xml:space="preserve">В возрасте 1–4 лет у детей быстро развиваются мануальные способности, и для детей с церебральным параличом это может быть подходящим временем для проведения вмешательств и улучшения их мануальных способностей [145]. Классификация Хауса и бимануальная система классификации мелкой моторики применялись для детей с церебральным параличом в возрасте 1–4 лет для оценки мануальных способностей [146,147]. Однако они неудовлетворительны, поскольку эти два инструмента оценки сосредоточены на движениях, но могут игнорировать общую производительность, которую дети демонстрируют в повседневной жизни [148]. </w:t>
      </w:r>
    </w:p>
    <w:p w14:paraId="7C7BA849"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Система ручной классификации способностей (MACS) была разработана для детей с церебральным параличом в возрасте от 4 до 18 лет и используется в 25 странах. Он кратко описывает мануальные способности детей с церебральным параличом и является общим языком для разных клиницистов. Однако мануальные способности у детей с церебральным параличом в основном развиваются в течение первых 4 лет. Таким образом, Mini-MACS был разработан для детей с церебральным параличом в возрасте 1–4 лет на основе Системы классификации способностей вручную [149].</w:t>
      </w:r>
    </w:p>
    <w:p w14:paraId="2EF3EDDC"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Как </w:t>
      </w:r>
      <w:r w:rsidRPr="00E5461C">
        <w:rPr>
          <w:rFonts w:ascii="Times New Roman" w:eastAsia="Times New Roman" w:hAnsi="Times New Roman"/>
          <w:sz w:val="28"/>
          <w:szCs w:val="28"/>
          <w:lang w:val="en-US" w:eastAsia="ru-RU"/>
        </w:rPr>
        <w:t>Mini</w:t>
      </w:r>
      <w:r w:rsidRPr="00E5461C">
        <w:rPr>
          <w:rFonts w:ascii="Times New Roman" w:eastAsia="Times New Roman" w:hAnsi="Times New Roman"/>
          <w:sz w:val="28"/>
          <w:szCs w:val="28"/>
          <w:lang w:eastAsia="ru-RU"/>
        </w:rPr>
        <w:t>-</w:t>
      </w:r>
      <w:r w:rsidRPr="00E5461C">
        <w:rPr>
          <w:rFonts w:ascii="Times New Roman" w:eastAsia="Times New Roman" w:hAnsi="Times New Roman"/>
          <w:sz w:val="28"/>
          <w:szCs w:val="28"/>
          <w:lang w:val="en-US" w:eastAsia="ru-RU"/>
        </w:rPr>
        <w:t>MACS</w:t>
      </w:r>
      <w:r w:rsidRPr="00E5461C">
        <w:rPr>
          <w:rFonts w:ascii="Times New Roman" w:eastAsia="Times New Roman" w:hAnsi="Times New Roman"/>
          <w:sz w:val="28"/>
          <w:szCs w:val="28"/>
          <w:lang w:eastAsia="ru-RU"/>
        </w:rPr>
        <w:t xml:space="preserve">, так и система ручной классификации способностей были разработаны на основе концепции Международной классификации функционирования, инвалидности и здоровья, версии для детей и молодежи </w:t>
      </w:r>
      <w:r w:rsidRPr="00E5461C">
        <w:rPr>
          <w:rFonts w:ascii="Times New Roman" w:eastAsia="Times New Roman" w:hAnsi="Times New Roman"/>
          <w:sz w:val="28"/>
          <w:szCs w:val="28"/>
          <w:lang w:eastAsia="ru-RU"/>
        </w:rPr>
        <w:lastRenderedPageBreak/>
        <w:t>(ICF-CY) и системы классификации функций крупной моторики (GMFCS) [150].</w:t>
      </w:r>
      <w:r w:rsidRPr="00E5461C">
        <w:rPr>
          <w:rFonts w:ascii="Times New Roman" w:eastAsia="Times New Roman" w:hAnsi="Times New Roman"/>
          <w:sz w:val="28"/>
          <w:szCs w:val="28"/>
          <w:lang w:val="en-US" w:eastAsia="ru-RU"/>
        </w:rPr>
        <w:t> </w:t>
      </w:r>
      <w:r w:rsidRPr="00E5461C">
        <w:rPr>
          <w:rFonts w:ascii="Times New Roman" w:eastAsia="Times New Roman" w:hAnsi="Times New Roman"/>
          <w:sz w:val="28"/>
          <w:szCs w:val="28"/>
          <w:lang w:eastAsia="ru-RU"/>
        </w:rPr>
        <w:t>Системы классификации полезны, так как они могут различать различную степень тяжести функциональных нарушений у пациентов, прогнозировать развитие мануальных способностей у детей с церебральным параличом [151] и давать рекомендации по постановке терапевтических целей.</w:t>
      </w:r>
    </w:p>
    <w:p w14:paraId="5EF8D5C8" w14:textId="590227BA"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Корреляция между различными системами классификации, такими как система классификации функций крупной моторики, система классификации </w:t>
      </w:r>
      <w:r w:rsidR="0023482B" w:rsidRPr="00E5461C">
        <w:rPr>
          <w:rFonts w:ascii="Times New Roman" w:eastAsia="Times New Roman" w:hAnsi="Times New Roman"/>
          <w:sz w:val="28"/>
          <w:szCs w:val="28"/>
          <w:lang w:eastAsia="ru-RU"/>
        </w:rPr>
        <w:t>мануальных способностей,</w:t>
      </w:r>
      <w:r w:rsidRPr="00E5461C">
        <w:rPr>
          <w:rFonts w:ascii="Times New Roman" w:eastAsia="Times New Roman" w:hAnsi="Times New Roman"/>
          <w:sz w:val="28"/>
          <w:szCs w:val="28"/>
          <w:lang w:eastAsia="ru-RU"/>
        </w:rPr>
        <w:t xml:space="preserve"> и система классификации коммуникативных функций, была подтверждена в раннем исследовании [152] и выявила взаимосвязь в различных функциях.</w:t>
      </w:r>
      <w:r w:rsidRPr="00E5461C">
        <w:rPr>
          <w:rFonts w:ascii="Times New Roman" w:eastAsia="Times New Roman" w:hAnsi="Times New Roman"/>
          <w:sz w:val="28"/>
          <w:szCs w:val="28"/>
          <w:lang w:val="en-US" w:eastAsia="ru-RU"/>
        </w:rPr>
        <w:t> </w:t>
      </w:r>
      <w:r w:rsidRPr="00E5461C">
        <w:rPr>
          <w:rFonts w:ascii="Times New Roman" w:eastAsia="Times New Roman" w:hAnsi="Times New Roman"/>
          <w:sz w:val="28"/>
          <w:szCs w:val="28"/>
          <w:lang w:eastAsia="ru-RU"/>
        </w:rPr>
        <w:t>Значительная корреляция между Системой классификации мануальных способностей и Системой классификации крупной моторики указывает на их чувствительность для детей с церебральным параличом [153].</w:t>
      </w:r>
    </w:p>
    <w:p w14:paraId="0B2E30BA" w14:textId="16FAF98F"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Однако исследование Carnahan et al. показали, что не было существенной корреляции между Системой классификации мануальных способностей и Системой классификации крупной моторики, и дальнейшие исследования корреляции имеют </w:t>
      </w:r>
      <w:proofErr w:type="gramStart"/>
      <w:r w:rsidRPr="00E5461C">
        <w:rPr>
          <w:rFonts w:ascii="Times New Roman" w:eastAsia="Times New Roman" w:hAnsi="Times New Roman"/>
          <w:sz w:val="28"/>
          <w:szCs w:val="28"/>
          <w:lang w:eastAsia="ru-RU"/>
        </w:rPr>
        <w:t>важное значение</w:t>
      </w:r>
      <w:proofErr w:type="gramEnd"/>
      <w:r w:rsidRPr="00E5461C">
        <w:rPr>
          <w:rFonts w:ascii="Times New Roman" w:eastAsia="Times New Roman" w:hAnsi="Times New Roman"/>
          <w:sz w:val="28"/>
          <w:szCs w:val="28"/>
          <w:lang w:eastAsia="ru-RU"/>
        </w:rPr>
        <w:t xml:space="preserve"> для клинической практики [92</w:t>
      </w:r>
      <w:r w:rsidR="00832FD3">
        <w:rPr>
          <w:rFonts w:ascii="Times New Roman" w:eastAsia="Times New Roman" w:hAnsi="Times New Roman"/>
          <w:sz w:val="28"/>
          <w:szCs w:val="28"/>
          <w:lang w:eastAsia="ru-RU"/>
        </w:rPr>
        <w:t>,с. 4</w:t>
      </w:r>
      <w:r w:rsidRPr="00E5461C">
        <w:rPr>
          <w:rFonts w:ascii="Times New Roman" w:eastAsia="Times New Roman" w:hAnsi="Times New Roman"/>
          <w:sz w:val="28"/>
          <w:szCs w:val="28"/>
          <w:lang w:eastAsia="ru-RU"/>
        </w:rPr>
        <w:t>]. Кроме того, было обнаружено, что корреляционное исследование по Mini-MACS и системе классификации функций крупной моторики пока недоступно. Было предположено, что существует положительная корреляция между Mini-MACS и Системой классификации функций крупной моторики.</w:t>
      </w:r>
    </w:p>
    <w:p w14:paraId="06100599" w14:textId="77777777" w:rsidR="001B4865" w:rsidRPr="00E5461C" w:rsidRDefault="001B4865" w:rsidP="00C90587">
      <w:pPr>
        <w:shd w:val="clear" w:color="auto" w:fill="FFFFFF"/>
        <w:tabs>
          <w:tab w:val="left" w:pos="851"/>
        </w:tabs>
        <w:spacing w:after="0" w:line="240" w:lineRule="auto"/>
        <w:ind w:firstLine="567"/>
        <w:jc w:val="both"/>
        <w:rPr>
          <w:rFonts w:ascii="Times New Roman" w:hAnsi="Times New Roman"/>
          <w:sz w:val="28"/>
          <w:szCs w:val="28"/>
        </w:rPr>
      </w:pPr>
      <w:r w:rsidRPr="00E5461C">
        <w:rPr>
          <w:rFonts w:ascii="Times New Roman" w:eastAsia="Times New Roman" w:hAnsi="Times New Roman"/>
          <w:sz w:val="28"/>
          <w:szCs w:val="28"/>
          <w:lang w:eastAsia="ru-RU"/>
        </w:rPr>
        <w:t xml:space="preserve">И </w:t>
      </w:r>
      <w:r w:rsidR="00B14EAB" w:rsidRPr="00E5461C">
        <w:rPr>
          <w:rFonts w:ascii="Times New Roman" w:eastAsia="Times New Roman" w:hAnsi="Times New Roman"/>
          <w:sz w:val="28"/>
          <w:szCs w:val="28"/>
          <w:lang w:eastAsia="ru-RU"/>
        </w:rPr>
        <w:t>все-таки</w:t>
      </w:r>
      <w:r w:rsidRPr="00E5461C">
        <w:rPr>
          <w:rFonts w:ascii="Times New Roman" w:eastAsia="Times New Roman" w:hAnsi="Times New Roman"/>
          <w:sz w:val="28"/>
          <w:szCs w:val="28"/>
          <w:lang w:eastAsia="ru-RU"/>
        </w:rPr>
        <w:t xml:space="preserve">, Mini-MACS демонстрирует доказательства того, что это надежный и действительный инструмент для классификации навыков рук у детей с церебральным параличом в возрасте 1–4 лет для населения Восточной Азии, а Mini-MACS также имеет положительную связь с Системой классификации функций общей моторики [154]. </w:t>
      </w:r>
    </w:p>
    <w:p w14:paraId="2FB370A3"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ДЦП – самая многочисленная диагностическая группа, пролеченная в педиатрической реабилитации. Социальное участие, независимость и самоэффективность ограничены у детей с ДЦП, поскольку они испытывают ограничения в выполнении повседневных действий [155].  Около 60% детей в возрасте от 4 до 16 лет имеют проблемы с эффективным использованием руки и кисти при дотягивании, захвате, освобождении и манипулировании предметами, что приводит к ограничениям в выполнении повседневных действий [156,157]. Исследования, посвященные изучению этих вмешательств на верхних конечностях направлены на улучшение функциональности </w:t>
      </w:r>
      <w:r w:rsidR="009E0F7A" w:rsidRPr="00E5461C">
        <w:rPr>
          <w:rFonts w:ascii="Times New Roman" w:eastAsia="Times New Roman" w:hAnsi="Times New Roman"/>
          <w:sz w:val="28"/>
          <w:szCs w:val="28"/>
          <w:lang w:eastAsia="ru-RU"/>
        </w:rPr>
        <w:t>и способности</w:t>
      </w:r>
      <w:r w:rsidRPr="00E5461C">
        <w:rPr>
          <w:rFonts w:ascii="Times New Roman" w:eastAsia="Times New Roman" w:hAnsi="Times New Roman"/>
          <w:sz w:val="28"/>
          <w:szCs w:val="28"/>
          <w:lang w:eastAsia="ru-RU"/>
        </w:rPr>
        <w:t xml:space="preserve"> к независимости, что показали - ключевыми составляющими эффективного лечения являются высокая интенсивность тренировок в сочетании с осмысленной целенаправленной   тренировкой [158]. </w:t>
      </w:r>
    </w:p>
    <w:p w14:paraId="11F4DD95" w14:textId="35D3A83F"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Соответствующим контекстом для обучения детей новым повседневным занятиям обычно является домашняя среда, и мероприятия, проводимые в этом контексте, называются домашними программами [159]. Домашние программы определяются как «терапевтическая деятельность, которую ребенок выполняет с помощью родителей в домашних условиях с целью достижения желаемых результатов в отношении здоровья» [160]. Домашние программы считаются </w:t>
      </w:r>
      <w:r w:rsidRPr="00E5461C">
        <w:rPr>
          <w:rFonts w:ascii="Times New Roman" w:eastAsia="Times New Roman" w:hAnsi="Times New Roman"/>
          <w:sz w:val="28"/>
          <w:szCs w:val="28"/>
          <w:lang w:eastAsia="ru-RU"/>
        </w:rPr>
        <w:lastRenderedPageBreak/>
        <w:t>полезным дополнением или даже заменой стационарной терапии в реабилитации детей с ДЦП [158</w:t>
      </w:r>
      <w:r w:rsidR="00832FD3">
        <w:rPr>
          <w:rFonts w:ascii="Times New Roman" w:eastAsia="Times New Roman" w:hAnsi="Times New Roman"/>
          <w:sz w:val="28"/>
          <w:szCs w:val="28"/>
          <w:lang w:eastAsia="ru-RU"/>
        </w:rPr>
        <w:t>,с. 4</w:t>
      </w:r>
      <w:r w:rsidRPr="00E5461C">
        <w:rPr>
          <w:rFonts w:ascii="Times New Roman" w:eastAsia="Times New Roman" w:hAnsi="Times New Roman"/>
          <w:sz w:val="28"/>
          <w:szCs w:val="28"/>
          <w:lang w:eastAsia="ru-RU"/>
        </w:rPr>
        <w:t xml:space="preserve">]. </w:t>
      </w:r>
    </w:p>
    <w:p w14:paraId="79E551BA"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Домашние программы дают уникальную возможность непрерывно тренироваться, а конкретные задачи отрабатываются в соответствующем контексте. Кроме того, эти программы позволяют родителям включать тренировки в свой распорядок дня вместе с ребенком, так что нет необходимости в отдельных тренировочных моментах, поощряется обобщение, а интенсивность и повторение отработанных заданий могут быть высокими, что повышает эффективность двигательного обучения [161]. Кроме того, увеличение количества тренировок может способствовать сохранению установленных эффектов вмешательства. Кроме того, это может также увеличить участие родителей и расширение их прав и возможностей, что, в свою очередь, способствует взаимному партнерству между родителями и медицинскими работниками [162]. </w:t>
      </w:r>
    </w:p>
    <w:p w14:paraId="6D7D3A0A" w14:textId="74FB7A1C"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Несмотря на консенсус в отношении важности домашних программ для детей с ДЦП, информации о характеристиках программ, которые могут повлиять на участие семьи, недостаточно [163]. </w:t>
      </w:r>
    </w:p>
    <w:p w14:paraId="78287A01" w14:textId="29A41383"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Например, родители могут быть поставщиками терапии в сотрудничестве с медицинским работником (партнерская программа на дому) или под наблюдением медицинского работника (домашняя программа под руководством терапевта) [164]. Родители имеют большое значение в домашних программах. Хотя опрос родителей показал, что у них нет отрицательного мнения о домашних программах, эти программы могут вызывать или усиливать стресс у родителей [164</w:t>
      </w:r>
      <w:r w:rsidR="00832FD3">
        <w:rPr>
          <w:rFonts w:ascii="Times New Roman" w:eastAsia="Times New Roman" w:hAnsi="Times New Roman"/>
          <w:sz w:val="28"/>
          <w:szCs w:val="28"/>
          <w:lang w:eastAsia="ru-RU"/>
        </w:rPr>
        <w:t>,с. 2</w:t>
      </w:r>
      <w:r w:rsidRPr="00E5461C">
        <w:rPr>
          <w:rFonts w:ascii="Times New Roman" w:eastAsia="Times New Roman" w:hAnsi="Times New Roman"/>
          <w:sz w:val="28"/>
          <w:szCs w:val="28"/>
          <w:lang w:eastAsia="ru-RU"/>
        </w:rPr>
        <w:t xml:space="preserve">]. Родители могут испытывать давление, чтобы они соблюдали требования, особенно когда программа требует. Кроме того, измененное взаимодействие родителей и детей во время обучения может вызвать дополнительное напряжение [165]. </w:t>
      </w:r>
    </w:p>
    <w:p w14:paraId="43DD799D" w14:textId="77777777" w:rsidR="001B4865" w:rsidRPr="00E5461C" w:rsidRDefault="00884FA3"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hyperlink r:id="rId25" w:anchor="R12" w:history="1"/>
      <w:r w:rsidR="001B4865" w:rsidRPr="00E5461C">
        <w:rPr>
          <w:rFonts w:ascii="Times New Roman" w:eastAsia="Times New Roman" w:hAnsi="Times New Roman"/>
          <w:sz w:val="28"/>
          <w:szCs w:val="28"/>
          <w:lang w:eastAsia="ru-RU"/>
        </w:rPr>
        <w:t xml:space="preserve">Осуществимость является важным аспектом, который необходимо учитывать при реализации программ на дому. Технико-экономические обоснования используются для определения того, является ли вмешательство уместным, устойчивым и подходящим для дальнейшего тестирования [166]. </w:t>
      </w:r>
    </w:p>
    <w:p w14:paraId="228F629D"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Несколько исследований изучали осуществимость программ на дому для детей с ДЦП и показали, что эти программы осуществимы с точки зрения соблюдения и соблюдения режима лечения [167, 168]. </w:t>
      </w:r>
    </w:p>
    <w:p w14:paraId="71C6EE0F" w14:textId="7067982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До сих пор эффективность домашних программ у детей с ДЦП рассматривалась Новаком и Берри [160</w:t>
      </w:r>
      <w:r w:rsidR="00832FD3">
        <w:rPr>
          <w:rFonts w:ascii="Times New Roman" w:eastAsia="Times New Roman" w:hAnsi="Times New Roman"/>
          <w:sz w:val="28"/>
          <w:szCs w:val="28"/>
          <w:lang w:eastAsia="ru-RU"/>
        </w:rPr>
        <w:t>,с. 4</w:t>
      </w:r>
      <w:r w:rsidRPr="00E5461C">
        <w:rPr>
          <w:rFonts w:ascii="Times New Roman" w:eastAsia="Times New Roman" w:hAnsi="Times New Roman"/>
          <w:sz w:val="28"/>
          <w:szCs w:val="28"/>
          <w:lang w:eastAsia="ru-RU"/>
        </w:rPr>
        <w:t>].  Они пришли к выводу, что домашние программы, использующие целенаправленную тренировку, эффективны для улучшения двигательных и функциональных результатов [160</w:t>
      </w:r>
      <w:r w:rsidR="00832FD3">
        <w:rPr>
          <w:rFonts w:ascii="Times New Roman" w:eastAsia="Times New Roman" w:hAnsi="Times New Roman"/>
          <w:sz w:val="28"/>
          <w:szCs w:val="28"/>
          <w:lang w:eastAsia="ru-RU"/>
        </w:rPr>
        <w:t>,с. 7</w:t>
      </w:r>
      <w:r w:rsidRPr="00E5461C">
        <w:rPr>
          <w:rFonts w:ascii="Times New Roman" w:eastAsia="Times New Roman" w:hAnsi="Times New Roman"/>
          <w:sz w:val="28"/>
          <w:szCs w:val="28"/>
          <w:lang w:eastAsia="ru-RU"/>
        </w:rPr>
        <w:t>].  В другом обзоре [158</w:t>
      </w:r>
      <w:r w:rsidR="00832FD3">
        <w:rPr>
          <w:rFonts w:ascii="Times New Roman" w:eastAsia="Times New Roman" w:hAnsi="Times New Roman"/>
          <w:sz w:val="28"/>
          <w:szCs w:val="28"/>
          <w:lang w:eastAsia="ru-RU"/>
        </w:rPr>
        <w:t>,с. 5</w:t>
      </w:r>
      <w:r w:rsidR="00B14EAB" w:rsidRPr="00E5461C">
        <w:rPr>
          <w:rFonts w:ascii="Times New Roman" w:eastAsia="Times New Roman" w:hAnsi="Times New Roman"/>
          <w:sz w:val="28"/>
          <w:szCs w:val="28"/>
          <w:lang w:eastAsia="ru-RU"/>
        </w:rPr>
        <w:t>] по</w:t>
      </w:r>
      <w:r w:rsidRPr="00E5461C">
        <w:rPr>
          <w:rFonts w:ascii="Times New Roman" w:eastAsia="Times New Roman" w:hAnsi="Times New Roman"/>
          <w:sz w:val="28"/>
          <w:szCs w:val="28"/>
          <w:lang w:eastAsia="ru-RU"/>
        </w:rPr>
        <w:t xml:space="preserve"> нехирургическому лечению верхних конечностей у детей с односторонним ДЦП сделан вывод о том, что программы на дому являются эффективным дополнением к вмешательствам в центре. Исследования, включенные в этот систематический обзор, были классифицированы с использованием шкалы, опубликованной Американской академией церебрального паралича и медицины развития, для иерархии </w:t>
      </w:r>
      <w:r w:rsidRPr="00E5461C">
        <w:rPr>
          <w:rFonts w:ascii="Times New Roman" w:eastAsia="Times New Roman" w:hAnsi="Times New Roman"/>
          <w:sz w:val="28"/>
          <w:szCs w:val="28"/>
          <w:lang w:eastAsia="ru-RU"/>
        </w:rPr>
        <w:lastRenderedPageBreak/>
        <w:t>исследований, основанных на типах дизайна исследований: интервенционных (групповых) исследованиях или исследованиях с одним объектом [168</w:t>
      </w:r>
      <w:r w:rsidR="00832FD3">
        <w:rPr>
          <w:rFonts w:ascii="Times New Roman" w:eastAsia="Times New Roman" w:hAnsi="Times New Roman"/>
          <w:sz w:val="28"/>
          <w:szCs w:val="28"/>
          <w:lang w:eastAsia="ru-RU"/>
        </w:rPr>
        <w:t>,с. 6</w:t>
      </w:r>
      <w:r w:rsidRPr="00E5461C">
        <w:rPr>
          <w:rFonts w:ascii="Times New Roman" w:eastAsia="Times New Roman" w:hAnsi="Times New Roman"/>
          <w:sz w:val="28"/>
          <w:szCs w:val="28"/>
          <w:lang w:eastAsia="ru-RU"/>
        </w:rPr>
        <w:t>]. Для рассмотрения </w:t>
      </w:r>
      <w:r w:rsidRPr="00E5461C">
        <w:rPr>
          <w:rFonts w:ascii="Times New Roman" w:eastAsia="Times New Roman" w:hAnsi="Times New Roman"/>
          <w:iCs/>
          <w:sz w:val="28"/>
          <w:szCs w:val="28"/>
          <w:lang w:eastAsia="ru-RU"/>
        </w:rPr>
        <w:t>осуществимости</w:t>
      </w:r>
      <w:r w:rsidRPr="00E5461C">
        <w:rPr>
          <w:rFonts w:ascii="Times New Roman" w:eastAsia="Times New Roman" w:hAnsi="Times New Roman"/>
          <w:sz w:val="28"/>
          <w:szCs w:val="28"/>
          <w:lang w:eastAsia="ru-RU"/>
        </w:rPr>
        <w:t> были рассмотрены исследования, сообщающие о ключевых областях, предложенных Боуэном </w:t>
      </w:r>
      <w:r w:rsidRPr="00E5461C">
        <w:rPr>
          <w:rFonts w:ascii="Times New Roman" w:eastAsia="Times New Roman" w:hAnsi="Times New Roman"/>
          <w:iCs/>
          <w:sz w:val="28"/>
          <w:szCs w:val="28"/>
          <w:lang w:eastAsia="ru-RU"/>
        </w:rPr>
        <w:t xml:space="preserve">и </w:t>
      </w:r>
      <w:proofErr w:type="gramStart"/>
      <w:r w:rsidRPr="00E5461C">
        <w:rPr>
          <w:rFonts w:ascii="Times New Roman" w:eastAsia="Times New Roman" w:hAnsi="Times New Roman"/>
          <w:iCs/>
          <w:sz w:val="28"/>
          <w:szCs w:val="28"/>
          <w:lang w:eastAsia="ru-RU"/>
        </w:rPr>
        <w:t>др</w:t>
      </w:r>
      <w:proofErr w:type="gramEnd"/>
      <w:r w:rsidRPr="00E5461C">
        <w:rPr>
          <w:rFonts w:ascii="Times New Roman" w:eastAsia="Times New Roman" w:hAnsi="Times New Roman"/>
          <w:sz w:val="28"/>
          <w:szCs w:val="28"/>
          <w:lang w:eastAsia="ru-RU"/>
        </w:rPr>
        <w:t>: [166</w:t>
      </w:r>
      <w:r w:rsidR="00832FD3">
        <w:rPr>
          <w:rFonts w:ascii="Times New Roman" w:eastAsia="Times New Roman" w:hAnsi="Times New Roman"/>
          <w:sz w:val="28"/>
          <w:szCs w:val="28"/>
          <w:lang w:eastAsia="ru-RU"/>
        </w:rPr>
        <w:t>,с. 2</w:t>
      </w:r>
      <w:r w:rsidRPr="00E5461C">
        <w:rPr>
          <w:rFonts w:ascii="Times New Roman" w:eastAsia="Times New Roman" w:hAnsi="Times New Roman"/>
          <w:sz w:val="28"/>
          <w:szCs w:val="28"/>
          <w:lang w:eastAsia="ru-RU"/>
        </w:rPr>
        <w:t>] приемлемость, спрос, реализация, практичность, адаптация, расширение или интеграция.</w:t>
      </w:r>
      <w:r w:rsidRPr="00E5461C">
        <w:rPr>
          <w:rFonts w:ascii="Times New Roman" w:eastAsia="Times New Roman" w:hAnsi="Times New Roman"/>
          <w:sz w:val="28"/>
          <w:szCs w:val="28"/>
          <w:lang w:val="en-US" w:eastAsia="ru-RU"/>
        </w:rPr>
        <w:t> </w:t>
      </w:r>
      <w:r w:rsidRPr="00E5461C">
        <w:rPr>
          <w:rFonts w:ascii="Times New Roman" w:eastAsia="Times New Roman" w:hAnsi="Times New Roman"/>
          <w:sz w:val="28"/>
          <w:szCs w:val="28"/>
          <w:lang w:eastAsia="ru-RU"/>
        </w:rPr>
        <w:t>Что касается </w:t>
      </w:r>
      <w:r w:rsidRPr="00E5461C">
        <w:rPr>
          <w:rFonts w:ascii="Times New Roman" w:eastAsia="Times New Roman" w:hAnsi="Times New Roman"/>
          <w:iCs/>
          <w:sz w:val="28"/>
          <w:szCs w:val="28"/>
          <w:lang w:eastAsia="ru-RU"/>
        </w:rPr>
        <w:t>эффективности</w:t>
      </w:r>
      <w:r w:rsidRPr="00E5461C">
        <w:rPr>
          <w:rFonts w:ascii="Times New Roman" w:eastAsia="Times New Roman" w:hAnsi="Times New Roman"/>
          <w:sz w:val="28"/>
          <w:szCs w:val="28"/>
          <w:lang w:eastAsia="ru-RU"/>
        </w:rPr>
        <w:t xml:space="preserve">, были исследованы показатели исходов, связанные с детьми, относящиеся к любому уровню Международной классификации функционирования, инвалидности и здоровья (МКФ), или исходы, связанные с родителями, в психологической и социальной областях, включая воспитание детей [169]. </w:t>
      </w:r>
    </w:p>
    <w:p w14:paraId="77A7AB29"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Контрольный список критической оценки Института Джоанны Бриггс (JBI) для качественных исследований использовался для определения риска систематической ошибки качественных исследований [170]. </w:t>
      </w:r>
    </w:p>
    <w:p w14:paraId="765E2B84" w14:textId="51451491"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Исследования, основное внимание в которых уделялось эффективности вмешательств, оценивались с помощью контрольного списка для измерения качества Даунса и Блэка [171]. Мощность конструкции не учитывалась, так как этот элемент оценивает точность, а не систематическую ошибку. Отдельные пункты были суммированы в общие баллы, и каждое исследование было классифицировано как отличное (24–28 баллов), хорошее (19–23 балла), удовлетворительное (14–18 баллов) или плохое (&lt;14 баллов) [172]. Все оценки проводились на уровне исследования. </w:t>
      </w:r>
    </w:p>
    <w:p w14:paraId="15B86F40" w14:textId="77777777" w:rsidR="001B4865" w:rsidRPr="00E5461C" w:rsidRDefault="001B4865" w:rsidP="00C90587">
      <w:pPr>
        <w:shd w:val="clear" w:color="auto" w:fill="FFFFFF"/>
        <w:tabs>
          <w:tab w:val="left" w:pos="851"/>
        </w:tabs>
        <w:spacing w:after="0" w:line="240" w:lineRule="auto"/>
        <w:ind w:firstLine="567"/>
        <w:jc w:val="both"/>
        <w:rPr>
          <w:rStyle w:val="ac"/>
          <w:color w:val="auto"/>
          <w:szCs w:val="28"/>
          <w:u w:val="none"/>
        </w:rPr>
      </w:pPr>
      <w:r w:rsidRPr="00E5461C">
        <w:rPr>
          <w:rFonts w:ascii="Times New Roman" w:eastAsia="Times New Roman" w:hAnsi="Times New Roman"/>
          <w:sz w:val="28"/>
          <w:szCs w:val="28"/>
          <w:lang w:eastAsia="ru-RU"/>
        </w:rPr>
        <w:t>Рекомендации для   исследований будут заключаться в разработке основного набора показателей результатов, включающих все уровни МКФ, для изучения эффектов вмешательств. Кроме того, показатели результатов должны быть валидизированы для всей популяции детей с ДЦП, включая все типы ДЦП, и должны иметь хорошую применимость. Кроме того, связанные с родителями характеристики, элементы вмешательства и показатели результатов должны быть частью и подробно описаны в исследованиях, посвященных изучению программ на дому. </w:t>
      </w:r>
      <w:r w:rsidR="009E0F7A" w:rsidRPr="00E5461C">
        <w:rPr>
          <w:rFonts w:ascii="Times New Roman" w:eastAsia="Times New Roman" w:hAnsi="Times New Roman"/>
          <w:sz w:val="28"/>
          <w:szCs w:val="28"/>
          <w:lang w:eastAsia="ru-RU"/>
        </w:rPr>
        <w:t>Наконец, исследования</w:t>
      </w:r>
      <w:r w:rsidRPr="00E5461C">
        <w:rPr>
          <w:rFonts w:ascii="Times New Roman" w:eastAsia="Times New Roman" w:hAnsi="Times New Roman"/>
          <w:sz w:val="28"/>
          <w:szCs w:val="28"/>
          <w:lang w:eastAsia="ru-RU"/>
        </w:rPr>
        <w:t xml:space="preserve"> должны быть сосредоточены на сравнении двух разных домашних программ, использующих другой подход к двигательному обучению, сохраняя при этом вышеупомянутые характеристики одинаковыми [173,174]. </w:t>
      </w:r>
    </w:p>
    <w:p w14:paraId="5F90AD4F" w14:textId="77777777" w:rsidR="001B4865" w:rsidRPr="00E5461C" w:rsidRDefault="001B4865" w:rsidP="00C90587">
      <w:pPr>
        <w:shd w:val="clear" w:color="auto" w:fill="FFFFFF" w:themeFill="background1"/>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Персеверация, оцененная с помощью теста производительности Коннера (CPT), показала значительное снижение только в группе упражнений (p </w:t>
      </w:r>
      <w:r w:rsidR="00B14EAB" w:rsidRPr="00E5461C">
        <w:rPr>
          <w:rFonts w:ascii="Times New Roman" w:eastAsia="Times New Roman" w:hAnsi="Times New Roman"/>
          <w:sz w:val="28"/>
          <w:szCs w:val="28"/>
          <w:lang w:eastAsia="ru-RU"/>
        </w:rPr>
        <w:t>&lt;0</w:t>
      </w:r>
      <w:r w:rsidRPr="00E5461C">
        <w:rPr>
          <w:rFonts w:ascii="Times New Roman" w:eastAsia="Times New Roman" w:hAnsi="Times New Roman"/>
          <w:sz w:val="28"/>
          <w:szCs w:val="28"/>
          <w:lang w:eastAsia="ru-RU"/>
        </w:rPr>
        <w:t xml:space="preserve">,024). Однако значительного улучшения качества жизни детей после программы ЭАА (Занятие и терапия с участием лошадей) по сравнению с контрольной группой не наблюдалось. Среди всех участников у пятнадцати детей (31,91%) был диагностирован СДВГ (синдром дефицита внимания, гиперактивности). При проведении дополнительного анализа на подвыборке пациентов с ДЦП с диагнозом СДВГ, ошибка совершения и персеверация показали достоверное снижение только в группе физических упражнений. Дети с ДЦП и СДВГ сообщили об улучшении качества жизни как в группе упражнений, так и в контрольной группе, но только в группе упражнений </w:t>
      </w:r>
      <w:r w:rsidRPr="00E5461C">
        <w:rPr>
          <w:rFonts w:ascii="Times New Roman" w:eastAsia="Times New Roman" w:hAnsi="Times New Roman"/>
          <w:sz w:val="28"/>
          <w:szCs w:val="28"/>
          <w:lang w:eastAsia="ru-RU"/>
        </w:rPr>
        <w:lastRenderedPageBreak/>
        <w:t>социальные функции показали значительную разницу. (</w:t>
      </w:r>
      <w:hyperlink r:id="rId26" w:history="1">
        <w:r w:rsidRPr="00A049CF">
          <w:rPr>
            <w:rStyle w:val="ac"/>
            <w:rFonts w:ascii="Times New Roman" w:eastAsia="Times New Roman" w:hAnsi="Times New Roman"/>
            <w:color w:val="auto"/>
            <w:sz w:val="28"/>
            <w:szCs w:val="28"/>
            <w:u w:val="none"/>
            <w:lang w:eastAsia="ru-RU"/>
          </w:rPr>
          <w:t>https://pubmed.ncbi.nlm.nih.gov/33740922/</w:t>
        </w:r>
      </w:hyperlink>
      <w:r w:rsidRPr="00A049CF">
        <w:rPr>
          <w:rFonts w:ascii="Times New Roman" w:eastAsia="Times New Roman" w:hAnsi="Times New Roman"/>
          <w:sz w:val="28"/>
          <w:szCs w:val="28"/>
          <w:lang w:eastAsia="ru-RU"/>
        </w:rPr>
        <w:t xml:space="preserve"> РКИ).</w:t>
      </w:r>
    </w:p>
    <w:p w14:paraId="4C559F58" w14:textId="1AC610D0" w:rsidR="001B4865" w:rsidRPr="00E5461C" w:rsidRDefault="001B4865" w:rsidP="00C90587">
      <w:pPr>
        <w:shd w:val="clear" w:color="auto" w:fill="FFFFFF" w:themeFill="background1"/>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Подтверждено положительное влияние ЭАА на внимание и качество жизни. Дети с ДЦП в группе упражнений были более способны дольше удерживать внимание. У пациентов с ДЦП и СДВГ наблюдалось повышение внимания и улучшение социальных навыков после 16-недельного приема EAA по сравнению с контрольной группой. Учитывая высокую коморбидность ДЦП и СДВГ, кажется, что программа EAA может быть лучшим альтернативным лечением ДЦП с нарушением внимания. Результаты этого исследования будут </w:t>
      </w:r>
      <w:r w:rsidRPr="00832FD3">
        <w:rPr>
          <w:rFonts w:ascii="Times New Roman" w:eastAsia="Times New Roman" w:hAnsi="Times New Roman"/>
          <w:sz w:val="28"/>
          <w:szCs w:val="28"/>
          <w:lang w:eastAsia="ru-RU"/>
        </w:rPr>
        <w:t xml:space="preserve">способствовать увеличению доказательств эффективности EAA у детей, особенно с </w:t>
      </w:r>
      <w:r w:rsidR="00BD64DE" w:rsidRPr="00832FD3">
        <w:rPr>
          <w:rFonts w:ascii="Times New Roman" w:eastAsia="Times New Roman" w:hAnsi="Times New Roman"/>
          <w:sz w:val="28"/>
          <w:szCs w:val="28"/>
          <w:lang w:eastAsia="ru-RU"/>
        </w:rPr>
        <w:t>ДЦП</w:t>
      </w:r>
      <w:r w:rsidRPr="00832FD3">
        <w:rPr>
          <w:rFonts w:ascii="Times New Roman" w:eastAsia="Times New Roman" w:hAnsi="Times New Roman"/>
          <w:sz w:val="28"/>
          <w:szCs w:val="28"/>
          <w:lang w:eastAsia="ru-RU"/>
        </w:rPr>
        <w:t xml:space="preserve"> и СДВГ. (</w:t>
      </w:r>
      <w:hyperlink r:id="rId27" w:history="1">
        <w:r w:rsidRPr="00832FD3">
          <w:rPr>
            <w:rStyle w:val="ac"/>
            <w:rFonts w:ascii="Times New Roman" w:eastAsia="Times New Roman" w:hAnsi="Times New Roman"/>
            <w:color w:val="auto"/>
            <w:sz w:val="28"/>
            <w:szCs w:val="28"/>
            <w:u w:val="none"/>
            <w:lang w:eastAsia="ru-RU"/>
          </w:rPr>
          <w:t>https://pubmed.ncbi.nlm.nih.gov/33740922/</w:t>
        </w:r>
      </w:hyperlink>
      <w:r w:rsidRPr="00832FD3">
        <w:rPr>
          <w:rFonts w:ascii="Times New Roman" w:eastAsia="Times New Roman" w:hAnsi="Times New Roman"/>
          <w:sz w:val="28"/>
          <w:szCs w:val="28"/>
          <w:lang w:eastAsia="ru-RU"/>
        </w:rPr>
        <w:t xml:space="preserve"> РКИ).</w:t>
      </w:r>
    </w:p>
    <w:p w14:paraId="0BCEBF2D"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Жизнь с инвалидностью не должна быть негативным опытом. Однако движение по жизни для людей с ограниченными возможностями, как правило, представляет собой другой опыт. То, как люди с инвалидностью и их семьи живут в таких областях, как здравоохранение, образование и занятость, зависит от множества факторов, включая тип и тяжесть инвалидности [175, 176]. Тем не менее, жизнь не возникает в вакууме и, как подчеркивается в </w:t>
      </w:r>
      <w:r w:rsidRPr="00E5461C">
        <w:rPr>
          <w:rFonts w:ascii="Times New Roman" w:eastAsia="Times New Roman" w:hAnsi="Times New Roman"/>
          <w:iCs/>
          <w:sz w:val="28"/>
          <w:szCs w:val="28"/>
          <w:lang w:eastAsia="ru-RU"/>
        </w:rPr>
        <w:t xml:space="preserve">Международной классификации функционирования, инвалидности и здоровья </w:t>
      </w:r>
      <w:r w:rsidRPr="00E5461C">
        <w:rPr>
          <w:rFonts w:ascii="Times New Roman" w:eastAsia="Times New Roman" w:hAnsi="Times New Roman"/>
          <w:sz w:val="28"/>
          <w:szCs w:val="28"/>
          <w:lang w:eastAsia="ru-RU"/>
        </w:rPr>
        <w:t>результаты, связанные с активностью и участием в различных сферах жизни, в значительной степени зависят от взаимодействия между функциями и структурой тела, личностными факторами и факторами окружающей среды, такими как поддержка семьи, социальная политика и политика общественного здравоохранения, медицинские вмешательства (и доступ к ним), интерпретация и принуждение законов и общественных настроений [177].</w:t>
      </w:r>
    </w:p>
    <w:p w14:paraId="1588CA69"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В своем </w:t>
      </w:r>
      <w:r w:rsidRPr="00E5461C">
        <w:rPr>
          <w:rFonts w:ascii="Times New Roman" w:eastAsia="Times New Roman" w:hAnsi="Times New Roman"/>
          <w:iCs/>
          <w:sz w:val="28"/>
          <w:szCs w:val="28"/>
          <w:lang w:eastAsia="ru-RU"/>
        </w:rPr>
        <w:t>Докладе об инвалидности</w:t>
      </w:r>
      <w:r w:rsidRPr="00E5461C">
        <w:rPr>
          <w:rFonts w:ascii="Times New Roman" w:eastAsia="Times New Roman" w:hAnsi="Times New Roman"/>
          <w:sz w:val="28"/>
          <w:szCs w:val="28"/>
          <w:lang w:eastAsia="ru-RU"/>
        </w:rPr>
        <w:t xml:space="preserve"> за 2011 г. ВОЗ и Всемирный банк выделили ряд областей, в которых в глобальном масштабе и как группа лиц с инвалидностью подвергаются повышенному риску неблагоприятных исходов. Согласно этому отчету, люди с инвалидностью были одними из самых маргинализированных слоев общества с ограниченным доступом к образованию, занятости и финансовым ресурсам [178]. </w:t>
      </w:r>
    </w:p>
    <w:p w14:paraId="3BC9E64D" w14:textId="36AFB92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Хотя вполне вероятно, что в некоторых условиях люди с инвалидностью находятся в худшем положении, недостаточно изучено, как люди с пожизненной сложной инвалидностью живут в других условиях с такими привилегиями, как всеобщее здравоохранение и бесплатное университетское образование, например, в странах Северной Европы. Иногда оправдано изучение «инвалидности» как объединенной гетерогенной группы [116</w:t>
      </w:r>
      <w:r w:rsidR="00832FD3">
        <w:rPr>
          <w:rFonts w:ascii="Times New Roman" w:eastAsia="Times New Roman" w:hAnsi="Times New Roman"/>
          <w:sz w:val="28"/>
          <w:szCs w:val="28"/>
          <w:lang w:eastAsia="ru-RU"/>
        </w:rPr>
        <w:t>,с. 2</w:t>
      </w:r>
      <w:r w:rsidRPr="00E5461C">
        <w:rPr>
          <w:rFonts w:ascii="Times New Roman" w:eastAsia="Times New Roman" w:hAnsi="Times New Roman"/>
          <w:sz w:val="28"/>
          <w:szCs w:val="28"/>
          <w:lang w:eastAsia="ru-RU"/>
        </w:rPr>
        <w:t xml:space="preserve">], а в некоторых случаях внутри диагнозов существует такая же неоднородность, как и между ними. Однако это не всегда уместно, потому что некоторые виды инвалидности проявляются настолько по-разному, что краткосрочные и долгосрочные последствия для отдельных лиц и их семей сильно различаются при распространенности 2–3 на 1000 живорождений [179]. </w:t>
      </w:r>
    </w:p>
    <w:p w14:paraId="4B94EEBD" w14:textId="02085B8C"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Детский церебральный паралич является одной из наиболее распространенных форм инвалидности с ранним началом. ДЦП сохраняется на всю жизнь и связан с болезненными и прогрессирующими скелетно-</w:t>
      </w:r>
      <w:r w:rsidRPr="00E5461C">
        <w:rPr>
          <w:rFonts w:ascii="Times New Roman" w:eastAsia="Times New Roman" w:hAnsi="Times New Roman"/>
          <w:sz w:val="28"/>
          <w:szCs w:val="28"/>
          <w:lang w:eastAsia="ru-RU"/>
        </w:rPr>
        <w:lastRenderedPageBreak/>
        <w:t>мышечными осложнениями и снижением участия в жизни общества [180</w:t>
      </w:r>
      <w:r w:rsidR="00832FD3">
        <w:rPr>
          <w:rFonts w:ascii="Times New Roman" w:eastAsia="Times New Roman" w:hAnsi="Times New Roman"/>
          <w:sz w:val="28"/>
          <w:szCs w:val="28"/>
          <w:lang w:eastAsia="ru-RU"/>
        </w:rPr>
        <w:t>-</w:t>
      </w:r>
      <w:r w:rsidRPr="00E5461C">
        <w:rPr>
          <w:rFonts w:ascii="Times New Roman" w:eastAsia="Times New Roman" w:hAnsi="Times New Roman"/>
          <w:sz w:val="28"/>
          <w:szCs w:val="28"/>
          <w:lang w:eastAsia="ru-RU"/>
        </w:rPr>
        <w:t xml:space="preserve">182]. </w:t>
      </w:r>
      <w:r w:rsidRPr="00E5461C">
        <w:rPr>
          <w:rFonts w:ascii="Times New Roman" w:eastAsia="Times New Roman" w:hAnsi="Times New Roman"/>
          <w:sz w:val="28"/>
          <w:szCs w:val="28"/>
          <w:lang w:val="en-US" w:eastAsia="ru-RU"/>
        </w:rPr>
        <w:t> </w:t>
      </w:r>
      <w:r w:rsidRPr="00E5461C">
        <w:rPr>
          <w:rFonts w:ascii="Times New Roman" w:eastAsia="Times New Roman" w:hAnsi="Times New Roman"/>
          <w:sz w:val="28"/>
          <w:szCs w:val="28"/>
          <w:lang w:eastAsia="ru-RU"/>
        </w:rPr>
        <w:t xml:space="preserve"> Исследования ДЦП не выявили больших половых различий, хотя число мужчин с диагнозом ДЦП несколько выше, и нет известных половых различий в общей двигательной функции [183,184]. </w:t>
      </w:r>
    </w:p>
    <w:p w14:paraId="2B97AF8A"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Общие баллы детей с ДЦП в моделях оценки качества жизни детей (PedsQL™) ниже, чем в контрольной группе с нормальным состоянием или в группе с общим заболеванием [185].</w:t>
      </w:r>
    </w:p>
    <w:p w14:paraId="753603AB" w14:textId="4A5D9964" w:rsidR="001B4865" w:rsidRPr="00E5461C" w:rsidRDefault="001B4865" w:rsidP="00C90587">
      <w:pPr>
        <w:tabs>
          <w:tab w:val="left" w:pos="851"/>
        </w:tabs>
        <w:spacing w:after="0" w:line="240" w:lineRule="auto"/>
        <w:ind w:firstLine="567"/>
        <w:jc w:val="both"/>
        <w:rPr>
          <w:rFonts w:ascii="Times New Roman" w:eastAsia="Times New Roman" w:hAnsi="Times New Roman"/>
          <w:sz w:val="28"/>
          <w:szCs w:val="28"/>
          <w:lang w:eastAsia="ru-RU"/>
        </w:rPr>
      </w:pPr>
      <w:proofErr w:type="gramStart"/>
      <w:r w:rsidRPr="00E5461C">
        <w:rPr>
          <w:rFonts w:ascii="Times New Roman" w:eastAsia="Times New Roman" w:hAnsi="Times New Roman"/>
          <w:sz w:val="28"/>
          <w:szCs w:val="28"/>
          <w:lang w:eastAsia="ru-RU"/>
        </w:rPr>
        <w:t>Показатели детской инвалидности всегда реагируют на изменения социально-экономических и культурных условий жизни, уровень развития науки и техники, политику государства в области охраны здоровья детей и связанное с этим системное реформирование в здравоохранении, ориентированное на социальный контент здоровья, потребности пациентов, индивидуальный подход в оказании помощи, конечным результатом которых является улучшение качества жизни</w:t>
      </w:r>
      <w:r w:rsidR="00832FD3">
        <w:rPr>
          <w:rFonts w:ascii="Times New Roman" w:eastAsia="Times New Roman" w:hAnsi="Times New Roman"/>
          <w:sz w:val="28"/>
          <w:szCs w:val="28"/>
          <w:lang w:eastAsia="ru-RU"/>
        </w:rPr>
        <w:t xml:space="preserve"> </w:t>
      </w:r>
      <w:r w:rsidRPr="00E5461C">
        <w:rPr>
          <w:rFonts w:ascii="Times New Roman" w:eastAsia="Times New Roman" w:hAnsi="Times New Roman"/>
          <w:sz w:val="28"/>
          <w:szCs w:val="28"/>
          <w:lang w:eastAsia="ru-RU"/>
        </w:rPr>
        <w:t>[15,</w:t>
      </w:r>
      <w:r w:rsidR="00832FD3">
        <w:rPr>
          <w:rFonts w:ascii="Times New Roman" w:eastAsia="Times New Roman" w:hAnsi="Times New Roman"/>
          <w:sz w:val="28"/>
          <w:szCs w:val="28"/>
          <w:lang w:eastAsia="ru-RU"/>
        </w:rPr>
        <w:t xml:space="preserve">с. </w:t>
      </w:r>
      <w:r w:rsidRPr="00E5461C">
        <w:rPr>
          <w:rFonts w:ascii="Times New Roman" w:eastAsia="Times New Roman" w:hAnsi="Times New Roman"/>
          <w:sz w:val="28"/>
          <w:szCs w:val="28"/>
          <w:lang w:eastAsia="ru-RU"/>
        </w:rPr>
        <w:t>17].</w:t>
      </w:r>
      <w:proofErr w:type="gramEnd"/>
    </w:p>
    <w:p w14:paraId="34379C5A" w14:textId="77777777" w:rsidR="001B4865" w:rsidRPr="00E5461C" w:rsidRDefault="001B4865" w:rsidP="00C90587">
      <w:pPr>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В то время как данные о качестве жизни (</w:t>
      </w:r>
      <w:r w:rsidR="00B14EAB" w:rsidRPr="00E5461C">
        <w:rPr>
          <w:rFonts w:ascii="Times New Roman" w:eastAsia="Times New Roman" w:hAnsi="Times New Roman"/>
          <w:sz w:val="28"/>
          <w:szCs w:val="28"/>
          <w:lang w:eastAsia="ru-RU"/>
        </w:rPr>
        <w:t>КЖ) с</w:t>
      </w:r>
      <w:r w:rsidRPr="00E5461C">
        <w:rPr>
          <w:rFonts w:ascii="Times New Roman" w:eastAsia="Times New Roman" w:hAnsi="Times New Roman"/>
          <w:sz w:val="28"/>
          <w:szCs w:val="28"/>
          <w:lang w:eastAsia="ru-RU"/>
        </w:rPr>
        <w:t xml:space="preserve"> церебральным параличом (ДЦП) по сравнению с населением в целом накапливаются, исследований, изучающих различия в более широком диапазоне положительных и отрицательных результатов психического здоровья у молодых людей, не хватает. Сходные проявления результатов психического здоровья у молодых людей с ДЦП и населения в целом указывают на высокую адаптивную способность больных с ДЦП.</w:t>
      </w:r>
    </w:p>
    <w:p w14:paraId="5475EB75" w14:textId="77777777" w:rsidR="001B4865" w:rsidRPr="00E5461C" w:rsidRDefault="001B4865" w:rsidP="00C90587">
      <w:pPr>
        <w:shd w:val="clear" w:color="auto" w:fill="FFFFFF"/>
        <w:tabs>
          <w:tab w:val="left" w:pos="851"/>
        </w:tabs>
        <w:spacing w:after="0" w:line="240" w:lineRule="auto"/>
        <w:ind w:firstLine="567"/>
        <w:jc w:val="both"/>
        <w:rPr>
          <w:rStyle w:val="ac"/>
          <w:rFonts w:eastAsia="Times New Roman"/>
          <w:color w:val="auto"/>
          <w:szCs w:val="28"/>
          <w:u w:val="none"/>
          <w:lang w:eastAsia="ru-RU"/>
        </w:rPr>
      </w:pPr>
      <w:r w:rsidRPr="00E5461C">
        <w:rPr>
          <w:rFonts w:ascii="Times New Roman" w:eastAsia="Times New Roman" w:hAnsi="Times New Roman"/>
          <w:sz w:val="28"/>
          <w:szCs w:val="28"/>
          <w:lang w:eastAsia="ru-RU"/>
        </w:rPr>
        <w:t>Субъективное качество жизни измеряли с помощью краткой формы Инструмента качества жизни Всемирной организации здравоохранения (WHOQOL-BREF). Он состоит из 24 пунктов, составляющих четыре области (физическое здоровье, психологическое здоровье, социальные отношения и окружающая среда). В заключение, было обнаружено схожие уровни как положительных, так и отрицательных показателей психического здоровья у молодых людей с ДЦП и здоровых сверстников, но мы также наблюдали более низкие уровни депрессии в выборке населения в целом в этом двустороннем исследовании. Также выявили сложное взаимодействие самоэффективности — как меры, связанной с адаптивностью — с социально-демографическими переменными, режимом оценки, а также болью и нарушениями. Будущие исследования должны прояснить эти взаимодействия, чтобы поддержать меры по преодолению трудностей для нуждающихся</w:t>
      </w:r>
      <w:r w:rsidRPr="00E5461C">
        <w:rPr>
          <w:rFonts w:ascii="Times New Roman" w:hAnsi="Times New Roman"/>
          <w:sz w:val="28"/>
          <w:szCs w:val="28"/>
        </w:rPr>
        <w:t xml:space="preserve"> [186].</w:t>
      </w:r>
    </w:p>
    <w:p w14:paraId="4AD6BB46" w14:textId="77777777" w:rsidR="001B4865" w:rsidRPr="00E5461C" w:rsidRDefault="001B4865" w:rsidP="00C90587">
      <w:pPr>
        <w:shd w:val="clear" w:color="auto" w:fill="FFFFFF"/>
        <w:tabs>
          <w:tab w:val="left" w:pos="851"/>
        </w:tabs>
        <w:spacing w:after="0" w:line="240" w:lineRule="auto"/>
        <w:ind w:firstLine="567"/>
        <w:jc w:val="both"/>
        <w:rPr>
          <w:rFonts w:ascii="Times New Roman" w:hAnsi="Times New Roman"/>
          <w:sz w:val="28"/>
          <w:szCs w:val="28"/>
        </w:rPr>
      </w:pPr>
      <w:r w:rsidRPr="00E5461C">
        <w:rPr>
          <w:rFonts w:ascii="Times New Roman" w:eastAsia="Times New Roman" w:hAnsi="Times New Roman"/>
          <w:sz w:val="28"/>
          <w:szCs w:val="28"/>
          <w:lang w:eastAsia="ru-RU"/>
        </w:rPr>
        <w:t>Основываясь на данных о детях с церебральным параличом (ДЦП) в Чанчжоу, полученных Федерацией инвалидов, в этом исследовании были отобраны несколько детей с ДЦП и изучен их статус выживания, стоимость лечения и семейная нагрузка, чтобы обеспечить научную основу для принятия решений и политические предложения по борьбе с опасностями болезней и улучшению качества жизни детей.</w:t>
      </w:r>
      <w:r w:rsidRPr="00E5461C">
        <w:rPr>
          <w:rFonts w:ascii="Times New Roman" w:eastAsia="Times New Roman" w:hAnsi="Times New Roman"/>
          <w:sz w:val="28"/>
          <w:szCs w:val="28"/>
          <w:lang w:val="en" w:eastAsia="ru-RU"/>
        </w:rPr>
        <w:t> </w:t>
      </w:r>
      <w:r w:rsidRPr="00E5461C">
        <w:rPr>
          <w:rFonts w:ascii="Times New Roman" w:eastAsia="Times New Roman" w:hAnsi="Times New Roman"/>
          <w:sz w:val="28"/>
          <w:szCs w:val="28"/>
          <w:lang w:eastAsia="ru-RU"/>
        </w:rPr>
        <w:t xml:space="preserve"> </w:t>
      </w:r>
      <w:r w:rsidRPr="00E5461C">
        <w:rPr>
          <w:rFonts w:ascii="Times New Roman" w:eastAsia="Times New Roman" w:hAnsi="Times New Roman"/>
          <w:sz w:val="28"/>
          <w:szCs w:val="28"/>
          <w:lang w:val="en" w:eastAsia="ru-RU"/>
        </w:rPr>
        <w:t> </w:t>
      </w:r>
      <w:r w:rsidRPr="00E5461C">
        <w:rPr>
          <w:rFonts w:ascii="Times New Roman" w:eastAsia="Times New Roman" w:hAnsi="Times New Roman"/>
          <w:sz w:val="28"/>
          <w:szCs w:val="28"/>
          <w:lang w:eastAsia="ru-RU"/>
        </w:rPr>
        <w:t xml:space="preserve">Единственным важным фактором, влияющим на качество жизни пациентов с ДЦП и их семей, является состояние здоровья, представленное оценкой </w:t>
      </w:r>
      <w:r w:rsidRPr="00E5461C">
        <w:rPr>
          <w:rFonts w:ascii="Times New Roman" w:eastAsia="Times New Roman" w:hAnsi="Times New Roman"/>
          <w:sz w:val="28"/>
          <w:szCs w:val="28"/>
          <w:lang w:val="en" w:eastAsia="ru-RU"/>
        </w:rPr>
        <w:t>EQ</w:t>
      </w:r>
      <w:r w:rsidRPr="00E5461C">
        <w:rPr>
          <w:rFonts w:ascii="Times New Roman" w:eastAsia="Times New Roman" w:hAnsi="Times New Roman"/>
          <w:sz w:val="28"/>
          <w:szCs w:val="28"/>
          <w:lang w:eastAsia="ru-RU"/>
        </w:rPr>
        <w:t>-5</w:t>
      </w:r>
      <w:r w:rsidRPr="00E5461C">
        <w:rPr>
          <w:rFonts w:ascii="Times New Roman" w:eastAsia="Times New Roman" w:hAnsi="Times New Roman"/>
          <w:sz w:val="28"/>
          <w:szCs w:val="28"/>
          <w:lang w:val="en" w:eastAsia="ru-RU"/>
        </w:rPr>
        <w:t>D</w:t>
      </w:r>
      <w:r w:rsidRPr="00E5461C">
        <w:rPr>
          <w:rFonts w:ascii="Times New Roman" w:eastAsia="Times New Roman" w:hAnsi="Times New Roman"/>
          <w:sz w:val="28"/>
          <w:szCs w:val="28"/>
          <w:lang w:eastAsia="ru-RU"/>
        </w:rPr>
        <w:t>.</w:t>
      </w:r>
      <w:r w:rsidRPr="00E5461C">
        <w:rPr>
          <w:rFonts w:ascii="Times New Roman" w:eastAsia="Times New Roman" w:hAnsi="Times New Roman"/>
          <w:sz w:val="28"/>
          <w:szCs w:val="28"/>
          <w:lang w:val="en" w:eastAsia="ru-RU"/>
        </w:rPr>
        <w:t> </w:t>
      </w:r>
      <w:r w:rsidRPr="00E5461C">
        <w:rPr>
          <w:rFonts w:ascii="Times New Roman" w:eastAsia="Times New Roman" w:hAnsi="Times New Roman"/>
          <w:sz w:val="28"/>
          <w:szCs w:val="28"/>
          <w:lang w:eastAsia="ru-RU"/>
        </w:rPr>
        <w:t xml:space="preserve">Раскрепощение и развитие трудоспособности пациентов и их непосредственных опекунов посредством клинического лечения, реабилитации и специального обучения является </w:t>
      </w:r>
      <w:r w:rsidRPr="00E5461C">
        <w:rPr>
          <w:rFonts w:ascii="Times New Roman" w:eastAsia="Times New Roman" w:hAnsi="Times New Roman"/>
          <w:sz w:val="28"/>
          <w:szCs w:val="28"/>
          <w:lang w:eastAsia="ru-RU"/>
        </w:rPr>
        <w:lastRenderedPageBreak/>
        <w:t>наиболее эффективным способом снижения социально-экономического бремени ДЦП.</w:t>
      </w:r>
      <w:r w:rsidRPr="00E5461C">
        <w:rPr>
          <w:rFonts w:ascii="Times New Roman" w:eastAsia="Times New Roman" w:hAnsi="Times New Roman"/>
          <w:sz w:val="28"/>
          <w:szCs w:val="28"/>
          <w:lang w:val="en" w:eastAsia="ru-RU"/>
        </w:rPr>
        <w:t> </w:t>
      </w:r>
      <w:r w:rsidRPr="00E5461C">
        <w:rPr>
          <w:rFonts w:ascii="Times New Roman" w:hAnsi="Times New Roman"/>
          <w:sz w:val="28"/>
          <w:szCs w:val="28"/>
        </w:rPr>
        <w:t xml:space="preserve"> </w:t>
      </w:r>
      <w:r w:rsidRPr="00E5461C">
        <w:rPr>
          <w:rFonts w:ascii="Times New Roman" w:eastAsia="Times New Roman" w:hAnsi="Times New Roman"/>
          <w:sz w:val="28"/>
          <w:szCs w:val="28"/>
          <w:lang w:eastAsia="ru-RU"/>
        </w:rPr>
        <w:t>В этой статье используется метод количественного анализа для расчета нынешнего положения семьи и социально-экономического бремени церебрального паралича в Чанчжоу. Расчетные данные интуитивно отражают, что экономическое бремя, вызванное церебральным параличом, очень тяжелое. При этом комплексная оценка качества жизни детей с ДЦП и их семей проводилась с помощью шкалы EQ-5D, объективно отражающей, что детский церебральный паралич серьезно повлиял на качество жизни, семейное счастье и социальную гармонию. Выявлено, что высвобождение и развитие трудоспособности пациентов и их непосредственных опекунов посредством клинического лечения, реабилитации и специального обучения является наиболее эффективным способом снижения социально-экономического бремени ДЦП и улучшения качества жизни</w:t>
      </w:r>
      <w:r w:rsidRPr="00E5461C">
        <w:rPr>
          <w:rFonts w:ascii="Times New Roman" w:hAnsi="Times New Roman"/>
          <w:sz w:val="28"/>
          <w:szCs w:val="28"/>
        </w:rPr>
        <w:t xml:space="preserve"> [187].</w:t>
      </w:r>
    </w:p>
    <w:p w14:paraId="2ADB491E" w14:textId="77777777" w:rsidR="001B4865" w:rsidRPr="00E5461C" w:rsidRDefault="001B4865"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На сегодняшний день в Республике Казахстан по поручению Касым-Жомарт Токаева особое внимание уделяют семьям, у которых на попечение находятся дети с ограниченными возможностями. Только по официальной статистике на учете по инвалидности в Республике </w:t>
      </w:r>
      <w:r w:rsidR="00B14EAB" w:rsidRPr="00E5461C">
        <w:rPr>
          <w:rFonts w:ascii="Times New Roman" w:eastAsia="Times New Roman" w:hAnsi="Times New Roman"/>
          <w:sz w:val="28"/>
          <w:szCs w:val="28"/>
          <w:lang w:eastAsia="ru-RU"/>
        </w:rPr>
        <w:t>Казахстан состоит</w:t>
      </w:r>
      <w:r w:rsidRPr="00E5461C">
        <w:rPr>
          <w:rFonts w:ascii="Times New Roman" w:eastAsia="Times New Roman" w:hAnsi="Times New Roman"/>
          <w:sz w:val="28"/>
          <w:szCs w:val="28"/>
          <w:lang w:eastAsia="ru-RU"/>
        </w:rPr>
        <w:t xml:space="preserve"> более 80 тыс. детей. По изученной нами по всем базам </w:t>
      </w:r>
      <w:r w:rsidR="00B14EAB" w:rsidRPr="00E5461C">
        <w:rPr>
          <w:rFonts w:ascii="Times New Roman" w:eastAsia="Times New Roman" w:hAnsi="Times New Roman"/>
          <w:sz w:val="28"/>
          <w:szCs w:val="28"/>
          <w:lang w:eastAsia="ru-RU"/>
        </w:rPr>
        <w:t>литературы, мы</w:t>
      </w:r>
      <w:r w:rsidRPr="00E5461C">
        <w:rPr>
          <w:rFonts w:ascii="Times New Roman" w:eastAsia="Times New Roman" w:hAnsi="Times New Roman"/>
          <w:sz w:val="28"/>
          <w:szCs w:val="28"/>
          <w:lang w:eastAsia="ru-RU"/>
        </w:rPr>
        <w:t xml:space="preserve"> не нашли статей казахстанских авторов по организации медицинской помощи детям с ДЦП, а еще меньше литературных данных о доступности и организации социальной помощи детям с такой нозологией. По зарубежной литературе очень много научных статей по реабилитации детей с детским церебральным параличом, но недостаточно статей по организации медико-социальной помощи детям с изучаемой патологией.  Все вышесказанные аргументы и послужили для выполнения нашей работы.</w:t>
      </w:r>
    </w:p>
    <w:p w14:paraId="3990D1D3" w14:textId="77777777" w:rsidR="006B6EC7" w:rsidRPr="00E5461C" w:rsidRDefault="006B6EC7"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p>
    <w:p w14:paraId="03CE61E6" w14:textId="77777777" w:rsidR="006B6EC7" w:rsidRPr="00E5461C" w:rsidRDefault="006B6EC7"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p>
    <w:p w14:paraId="1F8E6AA8" w14:textId="77777777" w:rsidR="006B6EC7" w:rsidRPr="00E5461C" w:rsidRDefault="006B6EC7"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p>
    <w:p w14:paraId="359E680D" w14:textId="77777777" w:rsidR="006B6EC7" w:rsidRPr="00E5461C" w:rsidRDefault="006B6EC7"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p>
    <w:p w14:paraId="190A9D55" w14:textId="77777777" w:rsidR="006B6EC7" w:rsidRPr="00E5461C" w:rsidRDefault="006B6EC7"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p>
    <w:p w14:paraId="47427ADA" w14:textId="77777777" w:rsidR="006B6EC7" w:rsidRPr="00E5461C" w:rsidRDefault="006B6EC7"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p>
    <w:p w14:paraId="5C6FE724" w14:textId="77777777" w:rsidR="006B6EC7" w:rsidRPr="00E5461C" w:rsidRDefault="006B6EC7"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p>
    <w:p w14:paraId="4C034A23" w14:textId="77777777" w:rsidR="006B6EC7" w:rsidRPr="00E5461C" w:rsidRDefault="006B6EC7"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p>
    <w:p w14:paraId="353FF66F" w14:textId="77777777" w:rsidR="006B6EC7" w:rsidRPr="00E5461C" w:rsidRDefault="006B6EC7"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p>
    <w:p w14:paraId="71DDD25E" w14:textId="77777777" w:rsidR="006B6EC7" w:rsidRPr="00E5461C" w:rsidRDefault="006B6EC7"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p>
    <w:p w14:paraId="65DC5C61" w14:textId="77777777" w:rsidR="006B6EC7" w:rsidRPr="00E5461C" w:rsidRDefault="006B6EC7"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p>
    <w:p w14:paraId="51D0D55F" w14:textId="77777777" w:rsidR="006B6EC7" w:rsidRPr="00E5461C" w:rsidRDefault="006B6EC7"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p>
    <w:p w14:paraId="53967913" w14:textId="77777777" w:rsidR="006B6EC7" w:rsidRPr="00E5461C" w:rsidRDefault="006B6EC7"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p>
    <w:p w14:paraId="4EAFA664" w14:textId="77777777" w:rsidR="006B6EC7" w:rsidRPr="00E5461C" w:rsidRDefault="006B6EC7"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p>
    <w:p w14:paraId="438F3806" w14:textId="77777777" w:rsidR="006B6EC7" w:rsidRPr="00E5461C" w:rsidRDefault="006B6EC7"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p>
    <w:p w14:paraId="68651505" w14:textId="77777777" w:rsidR="006B6EC7" w:rsidRPr="00E5461C" w:rsidRDefault="006B6EC7"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p>
    <w:p w14:paraId="08E44EAA" w14:textId="77777777" w:rsidR="006B6EC7" w:rsidRPr="00E5461C" w:rsidRDefault="006B6EC7"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p>
    <w:p w14:paraId="39AA8E2C" w14:textId="77777777" w:rsidR="006B6EC7" w:rsidRPr="00E5461C" w:rsidRDefault="006B6EC7" w:rsidP="00C90587">
      <w:pPr>
        <w:shd w:val="clear" w:color="auto" w:fill="FFFFFF"/>
        <w:tabs>
          <w:tab w:val="left" w:pos="851"/>
        </w:tabs>
        <w:spacing w:after="0" w:line="240" w:lineRule="auto"/>
        <w:ind w:firstLine="567"/>
        <w:jc w:val="both"/>
        <w:rPr>
          <w:rFonts w:ascii="Times New Roman" w:eastAsia="Times New Roman" w:hAnsi="Times New Roman"/>
          <w:sz w:val="28"/>
          <w:szCs w:val="28"/>
          <w:lang w:eastAsia="ru-RU"/>
        </w:rPr>
      </w:pPr>
    </w:p>
    <w:p w14:paraId="786A9F1F" w14:textId="77777777" w:rsidR="006B6EC7" w:rsidRPr="00E5461C" w:rsidRDefault="006B6EC7" w:rsidP="00A049CF">
      <w:pPr>
        <w:shd w:val="clear" w:color="auto" w:fill="FFFFFF"/>
        <w:tabs>
          <w:tab w:val="left" w:pos="851"/>
        </w:tabs>
        <w:spacing w:after="0" w:line="240" w:lineRule="auto"/>
        <w:jc w:val="both"/>
        <w:rPr>
          <w:rFonts w:ascii="Times New Roman" w:eastAsia="Times New Roman" w:hAnsi="Times New Roman"/>
          <w:sz w:val="28"/>
          <w:szCs w:val="28"/>
          <w:lang w:eastAsia="ru-RU"/>
        </w:rPr>
      </w:pPr>
    </w:p>
    <w:p w14:paraId="2D676F82" w14:textId="424E71F3" w:rsidR="002F21E9" w:rsidRPr="00A049CF" w:rsidRDefault="00FA5DE1" w:rsidP="00A049CF">
      <w:pPr>
        <w:pStyle w:val="a3"/>
        <w:numPr>
          <w:ilvl w:val="0"/>
          <w:numId w:val="41"/>
        </w:numPr>
        <w:tabs>
          <w:tab w:val="left" w:pos="851"/>
        </w:tabs>
        <w:spacing w:after="0" w:line="240" w:lineRule="auto"/>
        <w:ind w:left="0" w:firstLine="567"/>
        <w:outlineLvl w:val="4"/>
        <w:rPr>
          <w:rFonts w:ascii="Times New Roman" w:eastAsia="Times New Roman" w:hAnsi="Times New Roman"/>
          <w:b/>
          <w:bCs/>
          <w:sz w:val="28"/>
          <w:szCs w:val="28"/>
        </w:rPr>
      </w:pPr>
      <w:r w:rsidRPr="00A049CF">
        <w:rPr>
          <w:rFonts w:ascii="Times New Roman" w:eastAsia="Times New Roman" w:hAnsi="Times New Roman"/>
          <w:b/>
          <w:bCs/>
          <w:sz w:val="28"/>
          <w:szCs w:val="28"/>
        </w:rPr>
        <w:lastRenderedPageBreak/>
        <w:t xml:space="preserve">МАТЕРИАЛЫ И МЕТОДЫ </w:t>
      </w:r>
      <w:r w:rsidR="002F21E9" w:rsidRPr="00A049CF">
        <w:rPr>
          <w:rFonts w:ascii="Times New Roman" w:eastAsia="Times New Roman" w:hAnsi="Times New Roman"/>
          <w:b/>
          <w:bCs/>
          <w:sz w:val="28"/>
          <w:szCs w:val="28"/>
        </w:rPr>
        <w:t>ИССЛЕДОВАНИЯ</w:t>
      </w:r>
    </w:p>
    <w:p w14:paraId="742DA2D1" w14:textId="77777777" w:rsidR="002F21E9" w:rsidRDefault="002F21E9" w:rsidP="00A049CF">
      <w:pPr>
        <w:pStyle w:val="a5"/>
        <w:shd w:val="clear" w:color="auto" w:fill="FFFFFF"/>
        <w:tabs>
          <w:tab w:val="left" w:pos="851"/>
        </w:tabs>
        <w:spacing w:before="0" w:beforeAutospacing="0" w:after="0" w:afterAutospacing="0"/>
        <w:ind w:firstLine="567"/>
        <w:contextualSpacing/>
        <w:jc w:val="both"/>
        <w:textAlignment w:val="baseline"/>
        <w:rPr>
          <w:rFonts w:eastAsia="Arial Unicode MS"/>
          <w:bCs/>
          <w:sz w:val="28"/>
          <w:szCs w:val="28"/>
          <w:lang w:bidi="en-US"/>
        </w:rPr>
      </w:pPr>
    </w:p>
    <w:p w14:paraId="127C725B" w14:textId="7B059EA9" w:rsidR="00FA03F6" w:rsidRPr="00E5461C" w:rsidRDefault="00FA03F6" w:rsidP="00A049CF">
      <w:pPr>
        <w:pStyle w:val="a5"/>
        <w:shd w:val="clear" w:color="auto" w:fill="FFFFFF"/>
        <w:tabs>
          <w:tab w:val="left" w:pos="851"/>
        </w:tabs>
        <w:spacing w:before="0" w:beforeAutospacing="0" w:after="0" w:afterAutospacing="0"/>
        <w:ind w:firstLine="567"/>
        <w:contextualSpacing/>
        <w:jc w:val="both"/>
        <w:textAlignment w:val="baseline"/>
        <w:rPr>
          <w:rFonts w:eastAsia="Arial Unicode MS"/>
          <w:bCs/>
          <w:sz w:val="28"/>
          <w:szCs w:val="28"/>
          <w:lang w:bidi="en-US"/>
        </w:rPr>
      </w:pPr>
      <w:r>
        <w:rPr>
          <w:color w:val="2C2D2E"/>
          <w:sz w:val="28"/>
          <w:szCs w:val="28"/>
          <w:shd w:val="clear" w:color="auto" w:fill="FFFFFF"/>
        </w:rPr>
        <w:t>Для достижения цели и решения поставленных задач была разработана программа исследования. Организационно - методическая характеристика представлена в таблице 1.</w:t>
      </w:r>
    </w:p>
    <w:p w14:paraId="57B06593" w14:textId="77777777" w:rsidR="00CD3E75" w:rsidRDefault="00CD3E75" w:rsidP="00A049CF">
      <w:pPr>
        <w:tabs>
          <w:tab w:val="left" w:pos="851"/>
        </w:tabs>
        <w:spacing w:after="0" w:line="240" w:lineRule="auto"/>
        <w:ind w:firstLine="567"/>
        <w:jc w:val="both"/>
        <w:rPr>
          <w:rFonts w:ascii="Times New Roman" w:hAnsi="Times New Roman"/>
          <w:sz w:val="28"/>
          <w:szCs w:val="28"/>
        </w:rPr>
      </w:pPr>
    </w:p>
    <w:p w14:paraId="1EB45CAE" w14:textId="1F0F4BA6" w:rsidR="00F504A1" w:rsidRDefault="00F504A1" w:rsidP="00A049CF">
      <w:pPr>
        <w:tabs>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Таблица 1</w:t>
      </w:r>
    </w:p>
    <w:p w14:paraId="7C6043C4" w14:textId="77777777" w:rsidR="00F504A1" w:rsidRDefault="00F504A1" w:rsidP="00A049CF">
      <w:pPr>
        <w:tabs>
          <w:tab w:val="left" w:pos="851"/>
        </w:tabs>
        <w:spacing w:after="0" w:line="240" w:lineRule="auto"/>
        <w:ind w:firstLine="567"/>
        <w:jc w:val="both"/>
        <w:rPr>
          <w:rFonts w:ascii="Times New Roman" w:hAnsi="Times New Roman"/>
          <w:sz w:val="28"/>
          <w:szCs w:val="28"/>
        </w:rPr>
      </w:pPr>
    </w:p>
    <w:tbl>
      <w:tblPr>
        <w:tblStyle w:val="ad"/>
        <w:tblW w:w="0" w:type="auto"/>
        <w:tblLayout w:type="fixed"/>
        <w:tblLook w:val="04A0" w:firstRow="1" w:lastRow="0" w:firstColumn="1" w:lastColumn="0" w:noHBand="0" w:noVBand="1"/>
      </w:tblPr>
      <w:tblGrid>
        <w:gridCol w:w="1964"/>
        <w:gridCol w:w="1830"/>
        <w:gridCol w:w="2126"/>
        <w:gridCol w:w="1134"/>
        <w:gridCol w:w="1184"/>
        <w:gridCol w:w="1617"/>
      </w:tblGrid>
      <w:tr w:rsidR="00F504A1" w:rsidRPr="00F504A1" w14:paraId="01195BBB" w14:textId="77777777" w:rsidTr="00F504A1">
        <w:tc>
          <w:tcPr>
            <w:tcW w:w="1964" w:type="dxa"/>
          </w:tcPr>
          <w:p w14:paraId="7D059750" w14:textId="2180A58C"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Задачи</w:t>
            </w:r>
          </w:p>
        </w:tc>
        <w:tc>
          <w:tcPr>
            <w:tcW w:w="1830" w:type="dxa"/>
          </w:tcPr>
          <w:p w14:paraId="5A8AE18E" w14:textId="5F5BB2BD"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Методы исследования</w:t>
            </w:r>
          </w:p>
        </w:tc>
        <w:tc>
          <w:tcPr>
            <w:tcW w:w="2126" w:type="dxa"/>
          </w:tcPr>
          <w:p w14:paraId="1CFBEA6A" w14:textId="5BE4F66B"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Материалы исследования</w:t>
            </w:r>
          </w:p>
        </w:tc>
        <w:tc>
          <w:tcPr>
            <w:tcW w:w="1134" w:type="dxa"/>
          </w:tcPr>
          <w:p w14:paraId="075CB895" w14:textId="79CE4713"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Объект исследования</w:t>
            </w:r>
          </w:p>
        </w:tc>
        <w:tc>
          <w:tcPr>
            <w:tcW w:w="1184" w:type="dxa"/>
          </w:tcPr>
          <w:p w14:paraId="0B21D7F7" w14:textId="7989ACCB"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Объем исследования</w:t>
            </w:r>
          </w:p>
        </w:tc>
        <w:tc>
          <w:tcPr>
            <w:tcW w:w="1617" w:type="dxa"/>
          </w:tcPr>
          <w:p w14:paraId="2C66DC2C" w14:textId="31B6E28E"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Инструмент исследования</w:t>
            </w:r>
          </w:p>
        </w:tc>
      </w:tr>
      <w:tr w:rsidR="00F504A1" w:rsidRPr="00F504A1" w14:paraId="3D2F1A87" w14:textId="77777777" w:rsidTr="00F504A1">
        <w:tc>
          <w:tcPr>
            <w:tcW w:w="1964" w:type="dxa"/>
          </w:tcPr>
          <w:p w14:paraId="44E0BCF2" w14:textId="018384E2"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Проанализировать распространенность, структуру, динамику ДЦП в РК</w:t>
            </w:r>
          </w:p>
        </w:tc>
        <w:tc>
          <w:tcPr>
            <w:tcW w:w="1830" w:type="dxa"/>
          </w:tcPr>
          <w:p w14:paraId="3C35F5E5" w14:textId="77777777" w:rsidR="00F504A1" w:rsidRPr="00F504A1" w:rsidRDefault="00F504A1" w:rsidP="00F504A1">
            <w:pPr>
              <w:jc w:val="both"/>
              <w:rPr>
                <w:rFonts w:ascii="Times New Roman" w:hAnsi="Times New Roman"/>
                <w:sz w:val="22"/>
                <w:szCs w:val="22"/>
              </w:rPr>
            </w:pPr>
            <w:r w:rsidRPr="00F504A1">
              <w:rPr>
                <w:rFonts w:ascii="Times New Roman" w:hAnsi="Times New Roman"/>
                <w:sz w:val="22"/>
                <w:szCs w:val="22"/>
              </w:rPr>
              <w:t xml:space="preserve">Информационно-аналитический метод, </w:t>
            </w:r>
          </w:p>
          <w:p w14:paraId="7CBD699A" w14:textId="7D272FB3"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 xml:space="preserve">Анализ статистических данных по ДЦП </w:t>
            </w:r>
          </w:p>
        </w:tc>
        <w:tc>
          <w:tcPr>
            <w:tcW w:w="2126" w:type="dxa"/>
          </w:tcPr>
          <w:p w14:paraId="09892E83" w14:textId="635DDA3D"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Официальные статистические данные Мединфо, РЦЭЗ</w:t>
            </w:r>
          </w:p>
        </w:tc>
        <w:tc>
          <w:tcPr>
            <w:tcW w:w="1134" w:type="dxa"/>
          </w:tcPr>
          <w:p w14:paraId="228A4BE0" w14:textId="77777777" w:rsidR="00F504A1" w:rsidRPr="00F504A1" w:rsidRDefault="00F504A1" w:rsidP="00F504A1">
            <w:pPr>
              <w:jc w:val="both"/>
              <w:rPr>
                <w:rFonts w:ascii="Times New Roman" w:hAnsi="Times New Roman"/>
                <w:sz w:val="22"/>
                <w:szCs w:val="22"/>
              </w:rPr>
            </w:pPr>
            <w:r w:rsidRPr="00F504A1">
              <w:rPr>
                <w:rFonts w:ascii="Times New Roman" w:hAnsi="Times New Roman"/>
                <w:sz w:val="22"/>
                <w:szCs w:val="22"/>
              </w:rPr>
              <w:t>Данные Мединфо,</w:t>
            </w:r>
          </w:p>
          <w:p w14:paraId="6ECA0AEA" w14:textId="2E8D9190"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РЦЭЗ</w:t>
            </w:r>
          </w:p>
        </w:tc>
        <w:tc>
          <w:tcPr>
            <w:tcW w:w="1184" w:type="dxa"/>
          </w:tcPr>
          <w:p w14:paraId="58119D1B" w14:textId="08161C34"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Анализ статистических данных по ДЦП</w:t>
            </w:r>
          </w:p>
        </w:tc>
        <w:tc>
          <w:tcPr>
            <w:tcW w:w="1617" w:type="dxa"/>
          </w:tcPr>
          <w:p w14:paraId="36C4F671" w14:textId="5344B707"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Официальные статистические данные Мединфо, РЦЭЗ</w:t>
            </w:r>
          </w:p>
        </w:tc>
      </w:tr>
      <w:tr w:rsidR="00F504A1" w:rsidRPr="00F504A1" w14:paraId="5D43F973" w14:textId="77777777" w:rsidTr="00F504A1">
        <w:tc>
          <w:tcPr>
            <w:tcW w:w="1964" w:type="dxa"/>
          </w:tcPr>
          <w:p w14:paraId="53197FD7" w14:textId="2D8D7B50"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Изучить факторы риска  развития ДЦП</w:t>
            </w:r>
          </w:p>
        </w:tc>
        <w:tc>
          <w:tcPr>
            <w:tcW w:w="1830" w:type="dxa"/>
          </w:tcPr>
          <w:p w14:paraId="144A29EF" w14:textId="27239E34"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Контент анализ, Анализ истории болезней детей с   диагнозом ДЦП.</w:t>
            </w:r>
          </w:p>
        </w:tc>
        <w:tc>
          <w:tcPr>
            <w:tcW w:w="2126" w:type="dxa"/>
          </w:tcPr>
          <w:p w14:paraId="7C376C98" w14:textId="1C78F1B5"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Анализ  первичной медицинской документации участников и их матерей: выписка из роддома (форма №113/у), история развития новорожденного (форма № 097/у), история родов (форма 096/у), обменно-уведомительная карта или индивидуальная карта беременной (форма 111/у), история развития ребенка (форма 112/у), выписка из стационара (форма 027/у).</w:t>
            </w:r>
          </w:p>
        </w:tc>
        <w:tc>
          <w:tcPr>
            <w:tcW w:w="1134" w:type="dxa"/>
          </w:tcPr>
          <w:p w14:paraId="754DFAF4" w14:textId="66DD64CC"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Анализ  первичной медицинской документации участников и их матерей.</w:t>
            </w:r>
          </w:p>
        </w:tc>
        <w:tc>
          <w:tcPr>
            <w:tcW w:w="1184" w:type="dxa"/>
          </w:tcPr>
          <w:p w14:paraId="4BA146AB" w14:textId="5670E137"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Первичная медицинская документация</w:t>
            </w:r>
          </w:p>
        </w:tc>
        <w:tc>
          <w:tcPr>
            <w:tcW w:w="1617" w:type="dxa"/>
          </w:tcPr>
          <w:p w14:paraId="0520FAD9" w14:textId="437CE587"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Отчетно – учетные данные, выкопировочная карта</w:t>
            </w:r>
          </w:p>
        </w:tc>
      </w:tr>
      <w:tr w:rsidR="00F504A1" w:rsidRPr="00F504A1" w14:paraId="556C6B30" w14:textId="77777777" w:rsidTr="00F504A1">
        <w:tc>
          <w:tcPr>
            <w:tcW w:w="1964" w:type="dxa"/>
          </w:tcPr>
          <w:p w14:paraId="13C58779" w14:textId="24DC9F80"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Оценить состояние медико - социальной помощи детям-инвалидам</w:t>
            </w:r>
            <w:r w:rsidRPr="00F504A1">
              <w:rPr>
                <w:rFonts w:ascii="Times New Roman" w:hAnsi="Times New Roman"/>
                <w:b/>
                <w:bCs/>
                <w:sz w:val="22"/>
                <w:szCs w:val="22"/>
              </w:rPr>
              <w:t xml:space="preserve"> </w:t>
            </w:r>
            <w:r w:rsidRPr="00F504A1">
              <w:rPr>
                <w:rFonts w:ascii="Times New Roman" w:hAnsi="Times New Roman"/>
                <w:sz w:val="22"/>
                <w:szCs w:val="22"/>
              </w:rPr>
              <w:t xml:space="preserve">с детским церебральным параличом на уровне ПМСП  </w:t>
            </w:r>
          </w:p>
        </w:tc>
        <w:tc>
          <w:tcPr>
            <w:tcW w:w="1830" w:type="dxa"/>
          </w:tcPr>
          <w:p w14:paraId="6DFAED5F" w14:textId="77777777" w:rsidR="00F504A1" w:rsidRPr="00F504A1" w:rsidRDefault="00F504A1" w:rsidP="00F504A1">
            <w:pPr>
              <w:rPr>
                <w:rFonts w:ascii="Times New Roman" w:hAnsi="Times New Roman"/>
                <w:sz w:val="22"/>
                <w:szCs w:val="22"/>
              </w:rPr>
            </w:pPr>
            <w:r w:rsidRPr="00F504A1">
              <w:rPr>
                <w:rFonts w:ascii="Times New Roman" w:hAnsi="Times New Roman"/>
                <w:sz w:val="22"/>
                <w:szCs w:val="22"/>
              </w:rPr>
              <w:t>Социологический опрос, Статистический метод</w:t>
            </w:r>
          </w:p>
          <w:p w14:paraId="1BEAE681" w14:textId="77777777" w:rsidR="00F504A1" w:rsidRPr="00F504A1" w:rsidRDefault="00F504A1" w:rsidP="00F504A1">
            <w:pPr>
              <w:tabs>
                <w:tab w:val="left" w:pos="851"/>
              </w:tabs>
              <w:jc w:val="both"/>
              <w:rPr>
                <w:rFonts w:ascii="Times New Roman" w:hAnsi="Times New Roman"/>
                <w:sz w:val="22"/>
                <w:szCs w:val="22"/>
              </w:rPr>
            </w:pPr>
          </w:p>
        </w:tc>
        <w:tc>
          <w:tcPr>
            <w:tcW w:w="2126" w:type="dxa"/>
          </w:tcPr>
          <w:p w14:paraId="1D99A986" w14:textId="4E7150EB"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 xml:space="preserve">Анкеты </w:t>
            </w:r>
          </w:p>
        </w:tc>
        <w:tc>
          <w:tcPr>
            <w:tcW w:w="1134" w:type="dxa"/>
          </w:tcPr>
          <w:p w14:paraId="2B09382C" w14:textId="6C3A2780"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Родители детей с ДЦП</w:t>
            </w:r>
          </w:p>
        </w:tc>
        <w:tc>
          <w:tcPr>
            <w:tcW w:w="1184" w:type="dxa"/>
          </w:tcPr>
          <w:p w14:paraId="1BBCB632" w14:textId="0E0A5B6E"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300 респондентов</w:t>
            </w:r>
          </w:p>
        </w:tc>
        <w:tc>
          <w:tcPr>
            <w:tcW w:w="1617" w:type="dxa"/>
          </w:tcPr>
          <w:p w14:paraId="31A65735" w14:textId="3E623D3D"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 xml:space="preserve">Анкеты, результаты статистической обработки </w:t>
            </w:r>
          </w:p>
        </w:tc>
      </w:tr>
      <w:tr w:rsidR="00F504A1" w:rsidRPr="00F504A1" w14:paraId="237FE426" w14:textId="77777777" w:rsidTr="00F504A1">
        <w:tc>
          <w:tcPr>
            <w:tcW w:w="1964" w:type="dxa"/>
          </w:tcPr>
          <w:p w14:paraId="3B58EF99" w14:textId="251958DF"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Изучить потребность детей в медико – социальной помощи</w:t>
            </w:r>
          </w:p>
        </w:tc>
        <w:tc>
          <w:tcPr>
            <w:tcW w:w="1830" w:type="dxa"/>
          </w:tcPr>
          <w:p w14:paraId="3A39A490" w14:textId="77777777" w:rsidR="00F504A1" w:rsidRPr="00F504A1" w:rsidRDefault="00F504A1" w:rsidP="00F504A1">
            <w:pPr>
              <w:rPr>
                <w:rFonts w:ascii="Times New Roman" w:hAnsi="Times New Roman"/>
                <w:sz w:val="22"/>
                <w:szCs w:val="22"/>
              </w:rPr>
            </w:pPr>
            <w:r w:rsidRPr="00F504A1">
              <w:rPr>
                <w:rFonts w:ascii="Times New Roman" w:hAnsi="Times New Roman"/>
                <w:sz w:val="22"/>
                <w:szCs w:val="22"/>
              </w:rPr>
              <w:t>Социологический опрос, Статистический метод</w:t>
            </w:r>
          </w:p>
          <w:p w14:paraId="5DEC8E48" w14:textId="77777777" w:rsidR="00F504A1" w:rsidRPr="00F504A1" w:rsidRDefault="00F504A1" w:rsidP="00F504A1">
            <w:pPr>
              <w:tabs>
                <w:tab w:val="left" w:pos="851"/>
              </w:tabs>
              <w:jc w:val="both"/>
              <w:rPr>
                <w:rFonts w:ascii="Times New Roman" w:hAnsi="Times New Roman"/>
                <w:sz w:val="22"/>
                <w:szCs w:val="22"/>
              </w:rPr>
            </w:pPr>
          </w:p>
        </w:tc>
        <w:tc>
          <w:tcPr>
            <w:tcW w:w="2126" w:type="dxa"/>
          </w:tcPr>
          <w:p w14:paraId="571B47DB" w14:textId="506AF08B"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 xml:space="preserve">Анкеты </w:t>
            </w:r>
          </w:p>
        </w:tc>
        <w:tc>
          <w:tcPr>
            <w:tcW w:w="1134" w:type="dxa"/>
          </w:tcPr>
          <w:p w14:paraId="4CA08562" w14:textId="319AE23C"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Родители детей с ДЦП</w:t>
            </w:r>
          </w:p>
        </w:tc>
        <w:tc>
          <w:tcPr>
            <w:tcW w:w="1184" w:type="dxa"/>
          </w:tcPr>
          <w:p w14:paraId="4529DEDD" w14:textId="1DE5D431"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300 респондентов</w:t>
            </w:r>
          </w:p>
        </w:tc>
        <w:tc>
          <w:tcPr>
            <w:tcW w:w="1617" w:type="dxa"/>
          </w:tcPr>
          <w:p w14:paraId="72578B17" w14:textId="150A1EB7" w:rsidR="00F504A1" w:rsidRPr="00F504A1" w:rsidRDefault="00F504A1" w:rsidP="00F504A1">
            <w:pPr>
              <w:tabs>
                <w:tab w:val="left" w:pos="851"/>
              </w:tabs>
              <w:jc w:val="both"/>
              <w:rPr>
                <w:rFonts w:ascii="Times New Roman" w:hAnsi="Times New Roman"/>
                <w:sz w:val="22"/>
                <w:szCs w:val="22"/>
              </w:rPr>
            </w:pPr>
            <w:r w:rsidRPr="00F504A1">
              <w:rPr>
                <w:rFonts w:ascii="Times New Roman" w:hAnsi="Times New Roman"/>
                <w:sz w:val="22"/>
                <w:szCs w:val="22"/>
              </w:rPr>
              <w:t>Анкеты, результаты статистической обработки</w:t>
            </w:r>
          </w:p>
        </w:tc>
      </w:tr>
    </w:tbl>
    <w:p w14:paraId="15CC2EE7" w14:textId="77777777" w:rsidR="002F21E9" w:rsidRPr="00E5461C" w:rsidRDefault="002F21E9" w:rsidP="00A049CF">
      <w:pPr>
        <w:tabs>
          <w:tab w:val="left" w:pos="851"/>
        </w:tabs>
        <w:spacing w:after="0" w:line="240" w:lineRule="auto"/>
        <w:ind w:firstLine="567"/>
        <w:jc w:val="both"/>
        <w:rPr>
          <w:rFonts w:ascii="Times New Roman" w:hAnsi="Times New Roman"/>
          <w:sz w:val="28"/>
          <w:szCs w:val="28"/>
        </w:rPr>
      </w:pPr>
      <w:r w:rsidRPr="00E5461C">
        <w:rPr>
          <w:rFonts w:ascii="Times New Roman" w:hAnsi="Times New Roman"/>
          <w:sz w:val="28"/>
          <w:szCs w:val="28"/>
        </w:rPr>
        <w:lastRenderedPageBreak/>
        <w:t>В рамках ретроспективного когортного дизайна исследования была проанализирована медицинская документация 150 детей с диагнозом ДЦП (основная группа) от 6 месяцев до 18 лет, проживающих в г. Алматы, обратившихся за помощью в ОФ «Добровольное общество Милосердие», а также проанализирована медицинская документация 150 здоровых детей (контрольная группа) аналогичного возраста проживающих в г. Алматы.</w:t>
      </w:r>
    </w:p>
    <w:p w14:paraId="55301AE0" w14:textId="77777777" w:rsidR="002F21E9" w:rsidRPr="00E5461C" w:rsidRDefault="002F21E9" w:rsidP="00A049CF">
      <w:pPr>
        <w:tabs>
          <w:tab w:val="left" w:pos="851"/>
        </w:tabs>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Сбор материала осуществлялся путем выборки клинических, функциональных и лабораторных данных в структурированную анкету из медицинской документации: </w:t>
      </w:r>
    </w:p>
    <w:p w14:paraId="3183DDBD" w14:textId="77777777" w:rsidR="002F21E9" w:rsidRPr="00E5461C" w:rsidRDefault="002F21E9" w:rsidP="00A049CF">
      <w:pPr>
        <w:tabs>
          <w:tab w:val="left" w:pos="851"/>
        </w:tabs>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 выписки из роддома (форма №113/у), </w:t>
      </w:r>
    </w:p>
    <w:p w14:paraId="2ADE77C0" w14:textId="77777777" w:rsidR="002F21E9" w:rsidRPr="00E5461C" w:rsidRDefault="002F21E9" w:rsidP="00A049CF">
      <w:pPr>
        <w:tabs>
          <w:tab w:val="left" w:pos="851"/>
        </w:tabs>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 истории развития новорожденного (форма № 097/у), </w:t>
      </w:r>
    </w:p>
    <w:p w14:paraId="33A4BD4B" w14:textId="77777777" w:rsidR="002F21E9" w:rsidRPr="00E5461C" w:rsidRDefault="002F21E9" w:rsidP="00A049CF">
      <w:pPr>
        <w:tabs>
          <w:tab w:val="left" w:pos="851"/>
        </w:tabs>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 истории родов (форма 096/у), </w:t>
      </w:r>
    </w:p>
    <w:p w14:paraId="51FEB718" w14:textId="4DB9D888" w:rsidR="002F21E9" w:rsidRPr="00E5461C" w:rsidRDefault="002F21E9" w:rsidP="00A049CF">
      <w:pPr>
        <w:tabs>
          <w:tab w:val="left" w:pos="709"/>
          <w:tab w:val="left" w:pos="851"/>
        </w:tabs>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 обменно-уведомительной карты или </w:t>
      </w:r>
      <w:r w:rsidR="00EF0F9E" w:rsidRPr="00E5461C">
        <w:rPr>
          <w:rFonts w:ascii="Times New Roman" w:hAnsi="Times New Roman"/>
          <w:sz w:val="28"/>
          <w:szCs w:val="28"/>
        </w:rPr>
        <w:t>индивидуальной карты</w:t>
      </w:r>
      <w:r w:rsidRPr="00E5461C">
        <w:rPr>
          <w:rFonts w:ascii="Times New Roman" w:hAnsi="Times New Roman"/>
          <w:sz w:val="28"/>
          <w:szCs w:val="28"/>
        </w:rPr>
        <w:t xml:space="preserve">       беременной (форма 111/у), </w:t>
      </w:r>
    </w:p>
    <w:p w14:paraId="33C2ED2F" w14:textId="77777777" w:rsidR="002F21E9" w:rsidRPr="00E5461C" w:rsidRDefault="002F21E9" w:rsidP="00A049CF">
      <w:pPr>
        <w:tabs>
          <w:tab w:val="left" w:pos="851"/>
        </w:tabs>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 истории развития ребенка (форма 112/у), </w:t>
      </w:r>
    </w:p>
    <w:p w14:paraId="5811F944" w14:textId="77777777" w:rsidR="002F21E9" w:rsidRPr="00E5461C" w:rsidRDefault="002F21E9" w:rsidP="00A049CF">
      <w:pPr>
        <w:tabs>
          <w:tab w:val="left" w:pos="851"/>
        </w:tabs>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 выписки из стационара (форма 027). </w:t>
      </w:r>
    </w:p>
    <w:p w14:paraId="449493B3" w14:textId="77777777" w:rsidR="002F21E9" w:rsidRPr="00E5461C" w:rsidRDefault="002F21E9" w:rsidP="00A049CF">
      <w:pPr>
        <w:tabs>
          <w:tab w:val="left" w:pos="851"/>
        </w:tabs>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 xml:space="preserve">Материалом исследования определены: </w:t>
      </w:r>
    </w:p>
    <w:p w14:paraId="12F30662" w14:textId="77777777" w:rsidR="002F21E9" w:rsidRPr="00E5461C" w:rsidRDefault="002F21E9" w:rsidP="00A049CF">
      <w:pPr>
        <w:pStyle w:val="a3"/>
        <w:numPr>
          <w:ilvl w:val="0"/>
          <w:numId w:val="7"/>
        </w:numPr>
        <w:tabs>
          <w:tab w:val="left" w:pos="851"/>
        </w:tabs>
        <w:spacing w:after="0" w:line="240" w:lineRule="auto"/>
        <w:ind w:left="0" w:firstLine="567"/>
        <w:jc w:val="both"/>
        <w:rPr>
          <w:rFonts w:ascii="Times New Roman" w:eastAsia="Times New Roman" w:hAnsi="Times New Roman"/>
          <w:sz w:val="28"/>
          <w:szCs w:val="28"/>
        </w:rPr>
      </w:pPr>
      <w:r w:rsidRPr="00E5461C">
        <w:rPr>
          <w:rFonts w:ascii="Times New Roman" w:eastAsia="Times New Roman" w:hAnsi="Times New Roman"/>
          <w:sz w:val="28"/>
          <w:szCs w:val="28"/>
        </w:rPr>
        <w:t>первичные медицинские документы детей и их матерей:</w:t>
      </w:r>
    </w:p>
    <w:p w14:paraId="1048949A" w14:textId="77777777" w:rsidR="002F21E9" w:rsidRPr="00E5461C" w:rsidRDefault="002F21E9" w:rsidP="00A049CF">
      <w:pPr>
        <w:tabs>
          <w:tab w:val="left" w:pos="851"/>
        </w:tabs>
        <w:spacing w:after="0" w:line="240" w:lineRule="auto"/>
        <w:ind w:firstLine="567"/>
        <w:jc w:val="both"/>
        <w:rPr>
          <w:rFonts w:ascii="Times New Roman" w:hAnsi="Times New Roman"/>
          <w:sz w:val="28"/>
          <w:szCs w:val="28"/>
        </w:rPr>
      </w:pPr>
      <w:r w:rsidRPr="00E5461C">
        <w:rPr>
          <w:rFonts w:ascii="Times New Roman" w:eastAsia="Times New Roman" w:hAnsi="Times New Roman"/>
          <w:sz w:val="28"/>
          <w:szCs w:val="28"/>
        </w:rPr>
        <w:t xml:space="preserve">150 детей с диагнозом ДЦП </w:t>
      </w:r>
      <w:r w:rsidRPr="00E5461C">
        <w:rPr>
          <w:rFonts w:ascii="Times New Roman" w:hAnsi="Times New Roman"/>
          <w:sz w:val="28"/>
          <w:szCs w:val="28"/>
        </w:rPr>
        <w:t>(основная группа) от 6 месяцев до 18 лет, проживающих в г. Алматы, а также проанализирована медицинская документация 150 здоровых детей (контрольная группа) аналогичного возраста проживающих в г. Алматы.</w:t>
      </w:r>
    </w:p>
    <w:p w14:paraId="12C3AA71" w14:textId="225604FD" w:rsidR="002F21E9" w:rsidRPr="00A049CF" w:rsidRDefault="002F21E9" w:rsidP="00A049CF">
      <w:pPr>
        <w:pStyle w:val="a3"/>
        <w:numPr>
          <w:ilvl w:val="0"/>
          <w:numId w:val="7"/>
        </w:numPr>
        <w:tabs>
          <w:tab w:val="left" w:pos="851"/>
        </w:tabs>
        <w:spacing w:after="0" w:line="240" w:lineRule="auto"/>
        <w:ind w:left="0" w:firstLine="567"/>
        <w:jc w:val="both"/>
        <w:rPr>
          <w:rFonts w:ascii="Times New Roman" w:eastAsia="Times New Roman" w:hAnsi="Times New Roman"/>
          <w:sz w:val="28"/>
          <w:szCs w:val="28"/>
        </w:rPr>
      </w:pPr>
      <w:r w:rsidRPr="00E5461C">
        <w:rPr>
          <w:rFonts w:ascii="Times New Roman" w:eastAsia="Times New Roman" w:hAnsi="Times New Roman"/>
          <w:sz w:val="28"/>
          <w:szCs w:val="28"/>
        </w:rPr>
        <w:t xml:space="preserve">выборочное индивидуальное анкетирование 300 родителей детей с диагнозом ДЦП. </w:t>
      </w:r>
    </w:p>
    <w:p w14:paraId="776E6A85" w14:textId="77777777" w:rsidR="002F21E9" w:rsidRPr="00E5461C" w:rsidRDefault="002F21E9" w:rsidP="00A049CF">
      <w:pPr>
        <w:ind w:firstLine="426"/>
      </w:pPr>
      <w:r w:rsidRPr="00E5461C">
        <w:rPr>
          <w:noProof/>
          <w:lang w:eastAsia="ru-RU"/>
        </w:rPr>
        <w:drawing>
          <wp:inline distT="0" distB="0" distL="0" distR="0" wp14:anchorId="1469145E" wp14:editId="590A2697">
            <wp:extent cx="5486400" cy="3200400"/>
            <wp:effectExtent l="0" t="0" r="19050"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1F9565E" w14:textId="77777777" w:rsidR="002F21E9" w:rsidRPr="00E5461C" w:rsidRDefault="002F21E9" w:rsidP="002F21E9">
      <w:pPr>
        <w:spacing w:after="0" w:line="240" w:lineRule="auto"/>
        <w:jc w:val="center"/>
        <w:rPr>
          <w:rFonts w:ascii="Times New Roman" w:eastAsia="Times New Roman" w:hAnsi="Times New Roman"/>
          <w:sz w:val="28"/>
          <w:szCs w:val="28"/>
        </w:rPr>
      </w:pPr>
      <w:r w:rsidRPr="00E5461C">
        <w:rPr>
          <w:rFonts w:ascii="Times New Roman" w:eastAsia="Times New Roman" w:hAnsi="Times New Roman"/>
          <w:sz w:val="28"/>
          <w:szCs w:val="28"/>
        </w:rPr>
        <w:t>Рисунок 1 - Дизайн исследования</w:t>
      </w:r>
    </w:p>
    <w:p w14:paraId="35733D46" w14:textId="77777777" w:rsidR="002F21E9" w:rsidRPr="00E5461C" w:rsidRDefault="002F21E9" w:rsidP="002F21E9"/>
    <w:p w14:paraId="21027A34" w14:textId="77777777" w:rsidR="002F21E9" w:rsidRPr="00E5461C" w:rsidRDefault="002F21E9" w:rsidP="002F21E9">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lastRenderedPageBreak/>
        <w:t>Итого в исследование было включено 110 детей (81,5%) фонда «Милосердие», а также дополнительно было включено в исследование 40 детей с ДЦП с НПО «АРДИ».</w:t>
      </w:r>
    </w:p>
    <w:p w14:paraId="7716D336" w14:textId="77777777" w:rsidR="002F21E9" w:rsidRPr="00E5461C" w:rsidRDefault="002F21E9" w:rsidP="002F21E9">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Таким образом, основную группу исследования составили 150 детей с диагнозом ДЦП - жителей г. Алматы</w:t>
      </w:r>
      <w:r w:rsidRPr="00E5461C">
        <w:rPr>
          <w:rFonts w:ascii="Times New Roman" w:hAnsi="Times New Roman"/>
          <w:sz w:val="28"/>
          <w:szCs w:val="28"/>
        </w:rPr>
        <w:t>.</w:t>
      </w:r>
    </w:p>
    <w:p w14:paraId="41B1B2E8" w14:textId="77777777" w:rsidR="002F21E9" w:rsidRPr="00E5461C" w:rsidRDefault="002F21E9" w:rsidP="002F21E9">
      <w:pPr>
        <w:pStyle w:val="a5"/>
        <w:spacing w:before="0" w:beforeAutospacing="0" w:after="0" w:afterAutospacing="0"/>
        <w:ind w:firstLine="567"/>
        <w:jc w:val="both"/>
        <w:rPr>
          <w:spacing w:val="2"/>
          <w:sz w:val="28"/>
          <w:szCs w:val="28"/>
        </w:rPr>
      </w:pPr>
      <w:r w:rsidRPr="00E5461C">
        <w:rPr>
          <w:rFonts w:eastAsia="Arial Unicode MS"/>
          <w:bCs/>
          <w:sz w:val="28"/>
          <w:szCs w:val="28"/>
          <w:lang w:bidi="en-US"/>
        </w:rPr>
        <w:t>И</w:t>
      </w:r>
      <w:r w:rsidRPr="00E5461C">
        <w:rPr>
          <w:spacing w:val="2"/>
          <w:sz w:val="28"/>
          <w:szCs w:val="28"/>
        </w:rPr>
        <w:t xml:space="preserve">спользовались следующие методы исследования: </w:t>
      </w:r>
    </w:p>
    <w:p w14:paraId="59294486" w14:textId="77777777" w:rsidR="002F21E9" w:rsidRPr="00E5461C" w:rsidRDefault="002F21E9" w:rsidP="002F21E9">
      <w:pPr>
        <w:pStyle w:val="a5"/>
        <w:spacing w:before="0" w:beforeAutospacing="0" w:after="0" w:afterAutospacing="0"/>
        <w:ind w:firstLine="567"/>
        <w:jc w:val="both"/>
        <w:rPr>
          <w:sz w:val="28"/>
          <w:szCs w:val="28"/>
        </w:rPr>
      </w:pPr>
      <w:r w:rsidRPr="00E5461C">
        <w:rPr>
          <w:spacing w:val="2"/>
          <w:sz w:val="28"/>
          <w:szCs w:val="28"/>
        </w:rPr>
        <w:t xml:space="preserve">- </w:t>
      </w:r>
      <w:r w:rsidRPr="00E5461C">
        <w:rPr>
          <w:sz w:val="28"/>
          <w:szCs w:val="28"/>
        </w:rPr>
        <w:t>ретроспективный анализ медицинских документов для изучения эпидемиологической обстановки;</w:t>
      </w:r>
    </w:p>
    <w:p w14:paraId="1F36A525" w14:textId="77777777" w:rsidR="002F21E9" w:rsidRPr="00E5461C" w:rsidRDefault="002F21E9" w:rsidP="002F21E9">
      <w:pPr>
        <w:pStyle w:val="a5"/>
        <w:spacing w:before="0" w:beforeAutospacing="0" w:after="0" w:afterAutospacing="0"/>
        <w:ind w:firstLine="567"/>
        <w:jc w:val="both"/>
        <w:rPr>
          <w:sz w:val="28"/>
          <w:szCs w:val="28"/>
        </w:rPr>
      </w:pPr>
      <w:r w:rsidRPr="00E5461C">
        <w:rPr>
          <w:sz w:val="28"/>
          <w:szCs w:val="28"/>
        </w:rPr>
        <w:t xml:space="preserve">-  выборочное индивидуальное анкетирование 300 родителей детей с ДЦП, для изучения медико-социальной помощи, и получения дополнительной информации по изучению ранее не выявленных факторов риска развития ДЦП, и обоснования соответствующих мер профилактики заболевания; </w:t>
      </w:r>
    </w:p>
    <w:p w14:paraId="0E6A3577" w14:textId="77777777" w:rsidR="002F21E9" w:rsidRDefault="002F21E9" w:rsidP="002F21E9">
      <w:pPr>
        <w:pStyle w:val="a5"/>
        <w:spacing w:before="0" w:beforeAutospacing="0" w:after="0" w:afterAutospacing="0"/>
        <w:ind w:firstLine="567"/>
        <w:jc w:val="both"/>
        <w:rPr>
          <w:sz w:val="28"/>
          <w:szCs w:val="28"/>
        </w:rPr>
      </w:pPr>
      <w:r w:rsidRPr="00E5461C">
        <w:rPr>
          <w:sz w:val="28"/>
          <w:szCs w:val="28"/>
        </w:rPr>
        <w:t>- статистический анализ.</w:t>
      </w:r>
    </w:p>
    <w:p w14:paraId="4EDC3B20" w14:textId="77777777" w:rsidR="00A049CF" w:rsidRPr="00E5461C" w:rsidRDefault="00A049CF" w:rsidP="002F21E9">
      <w:pPr>
        <w:pStyle w:val="a5"/>
        <w:spacing w:before="0" w:beforeAutospacing="0" w:after="0" w:afterAutospacing="0"/>
        <w:ind w:firstLine="567"/>
        <w:jc w:val="both"/>
        <w:rPr>
          <w:sz w:val="28"/>
          <w:szCs w:val="28"/>
        </w:rPr>
      </w:pPr>
    </w:p>
    <w:p w14:paraId="1B91D27A" w14:textId="77777777" w:rsidR="002F21E9" w:rsidRPr="00E5461C" w:rsidRDefault="002F21E9" w:rsidP="00A049CF">
      <w:pPr>
        <w:spacing w:after="0" w:line="240" w:lineRule="auto"/>
        <w:ind w:firstLine="568"/>
        <w:jc w:val="both"/>
        <w:rPr>
          <w:rFonts w:ascii="Times New Roman" w:hAnsi="Times New Roman"/>
          <w:b/>
          <w:bCs/>
          <w:sz w:val="28"/>
          <w:szCs w:val="28"/>
        </w:rPr>
      </w:pPr>
      <w:r w:rsidRPr="00E5461C">
        <w:rPr>
          <w:rFonts w:ascii="Times New Roman" w:hAnsi="Times New Roman"/>
          <w:b/>
          <w:bCs/>
          <w:sz w:val="28"/>
          <w:szCs w:val="28"/>
        </w:rPr>
        <w:t xml:space="preserve">2.1 Алгоритм ретроспективного сбора анамнестических данных </w:t>
      </w:r>
      <w:r w:rsidRPr="00E5461C">
        <w:rPr>
          <w:rFonts w:ascii="Times New Roman" w:hAnsi="Times New Roman"/>
          <w:b/>
          <w:bCs/>
          <w:sz w:val="28"/>
          <w:szCs w:val="28"/>
          <w:lang w:val="kk-KZ"/>
        </w:rPr>
        <w:t xml:space="preserve">у </w:t>
      </w:r>
      <w:r w:rsidRPr="00E5461C">
        <w:rPr>
          <w:rFonts w:ascii="Times New Roman" w:hAnsi="Times New Roman"/>
          <w:b/>
          <w:bCs/>
          <w:sz w:val="28"/>
          <w:szCs w:val="28"/>
        </w:rPr>
        <w:t>детей с ДЦП (факторов риска)</w:t>
      </w:r>
      <w:r w:rsidRPr="00E5461C">
        <w:rPr>
          <w:rFonts w:ascii="Times New Roman" w:hAnsi="Times New Roman"/>
          <w:b/>
          <w:sz w:val="28"/>
          <w:szCs w:val="28"/>
        </w:rPr>
        <w:t xml:space="preserve"> и 150 детей контрольной группы</w:t>
      </w:r>
    </w:p>
    <w:p w14:paraId="4444474B" w14:textId="77777777" w:rsidR="002F21E9" w:rsidRDefault="002F21E9" w:rsidP="002F21E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Разработан алгоритм ретроспективного сбора анамнестических данных у детей с ДЦП (факторов риска). </w:t>
      </w:r>
    </w:p>
    <w:p w14:paraId="7D3548DA" w14:textId="77777777" w:rsidR="00A049CF" w:rsidRPr="00E5461C" w:rsidRDefault="00A049CF" w:rsidP="002F21E9">
      <w:pPr>
        <w:spacing w:after="0" w:line="240" w:lineRule="auto"/>
        <w:ind w:firstLine="567"/>
        <w:jc w:val="both"/>
        <w:rPr>
          <w:rFonts w:ascii="Times New Roman" w:hAnsi="Times New Roman"/>
          <w:sz w:val="28"/>
          <w:szCs w:val="28"/>
        </w:rPr>
      </w:pPr>
    </w:p>
    <w:p w14:paraId="0A6FF233" w14:textId="77777777" w:rsidR="002F21E9" w:rsidRPr="00A049CF" w:rsidRDefault="002F21E9" w:rsidP="002F21E9">
      <w:pPr>
        <w:pStyle w:val="a8"/>
        <w:ind w:firstLine="567"/>
        <w:jc w:val="both"/>
        <w:rPr>
          <w:rFonts w:ascii="Times New Roman" w:hAnsi="Times New Roman"/>
          <w:bCs/>
          <w:sz w:val="28"/>
          <w:szCs w:val="28"/>
        </w:rPr>
      </w:pPr>
      <w:r w:rsidRPr="00A049CF">
        <w:rPr>
          <w:rFonts w:ascii="Times New Roman" w:hAnsi="Times New Roman"/>
          <w:bCs/>
          <w:sz w:val="28"/>
          <w:szCs w:val="28"/>
        </w:rPr>
        <w:t>2.</w:t>
      </w:r>
      <w:r w:rsidR="003653DE" w:rsidRPr="00A049CF">
        <w:rPr>
          <w:rFonts w:ascii="Times New Roman" w:hAnsi="Times New Roman"/>
          <w:bCs/>
          <w:sz w:val="28"/>
          <w:szCs w:val="28"/>
        </w:rPr>
        <w:t>1.1</w:t>
      </w:r>
      <w:r w:rsidRPr="00A049CF">
        <w:rPr>
          <w:rFonts w:ascii="Times New Roman" w:hAnsi="Times New Roman"/>
          <w:bCs/>
          <w:sz w:val="28"/>
          <w:szCs w:val="28"/>
        </w:rPr>
        <w:t xml:space="preserve"> Анкет</w:t>
      </w:r>
      <w:r w:rsidRPr="00A049CF">
        <w:rPr>
          <w:rFonts w:ascii="Times New Roman" w:hAnsi="Times New Roman"/>
          <w:bCs/>
          <w:sz w:val="28"/>
          <w:szCs w:val="28"/>
          <w:lang w:val="kk-KZ"/>
        </w:rPr>
        <w:t xml:space="preserve">а </w:t>
      </w:r>
      <w:r w:rsidRPr="00A049CF">
        <w:rPr>
          <w:rFonts w:ascii="Times New Roman" w:hAnsi="Times New Roman"/>
          <w:bCs/>
          <w:sz w:val="28"/>
          <w:szCs w:val="28"/>
        </w:rPr>
        <w:t>для сбора данных особенностей течения периода беременности, родов и первого месяца жизни детей с ДЦП</w:t>
      </w:r>
    </w:p>
    <w:p w14:paraId="03AB3BDD" w14:textId="77777777" w:rsidR="002F21E9" w:rsidRPr="00E5461C" w:rsidRDefault="002F21E9" w:rsidP="002F21E9">
      <w:pPr>
        <w:pStyle w:val="a8"/>
        <w:ind w:firstLine="567"/>
        <w:jc w:val="both"/>
        <w:rPr>
          <w:rFonts w:ascii="Times New Roman" w:hAnsi="Times New Roman"/>
          <w:sz w:val="28"/>
          <w:szCs w:val="28"/>
        </w:rPr>
      </w:pPr>
      <w:r w:rsidRPr="00E5461C">
        <w:rPr>
          <w:rFonts w:ascii="Times New Roman" w:hAnsi="Times New Roman"/>
          <w:sz w:val="28"/>
          <w:szCs w:val="28"/>
        </w:rPr>
        <w:t>Разработана анкета ретроспективного сбора анамнестических данных у детей с ДЦП (факторов риска) для сбора данных особенностей течения периода беременности, родов и первого месяца жизни детей с ДЦП, которая состояла из трех основных блоков: 1 – акушерский; 2 – неонатальный; 3 – педиатрический.</w:t>
      </w:r>
    </w:p>
    <w:p w14:paraId="5B243CA3" w14:textId="77777777" w:rsidR="002F21E9" w:rsidRPr="00E5461C" w:rsidRDefault="002F21E9" w:rsidP="002F21E9">
      <w:pPr>
        <w:tabs>
          <w:tab w:val="left" w:pos="567"/>
        </w:tabs>
        <w:spacing w:after="0" w:line="240" w:lineRule="auto"/>
        <w:ind w:firstLine="567"/>
        <w:jc w:val="both"/>
        <w:rPr>
          <w:rFonts w:ascii="Times New Roman" w:hAnsi="Times New Roman"/>
          <w:bCs/>
          <w:sz w:val="28"/>
          <w:szCs w:val="28"/>
        </w:rPr>
      </w:pPr>
      <w:r w:rsidRPr="00E5461C">
        <w:rPr>
          <w:rFonts w:ascii="Times New Roman" w:hAnsi="Times New Roman"/>
          <w:sz w:val="28"/>
          <w:szCs w:val="28"/>
        </w:rPr>
        <w:t xml:space="preserve">Основные учетные признаки включали: паспортную часть; анте-, интра-, нео-, постнатальные факторы риска; полный клинический диагноз ДЦП, выставленный по </w:t>
      </w:r>
      <w:r w:rsidRPr="00E5461C">
        <w:rPr>
          <w:rFonts w:ascii="Times New Roman" w:hAnsi="Times New Roman"/>
          <w:bCs/>
          <w:sz w:val="28"/>
          <w:szCs w:val="28"/>
        </w:rPr>
        <w:t>МКБ-10</w:t>
      </w:r>
      <w:r w:rsidRPr="00E5461C">
        <w:rPr>
          <w:rFonts w:ascii="Times New Roman" w:hAnsi="Times New Roman"/>
          <w:sz w:val="28"/>
          <w:szCs w:val="28"/>
        </w:rPr>
        <w:t xml:space="preserve">, возраст ребенка при установлении диагноза ДЦП (число лет), сопутствующий диагноз, возраст матери на момент рождения ребенка (лет), масса тела (граммы) и состояние ребенка при рождении, прививочный анамнез, неврологическое развитие, психическое развитие, проводившиеся реабилитационные мероприятия, </w:t>
      </w:r>
      <w:r w:rsidRPr="00E5461C">
        <w:rPr>
          <w:rFonts w:ascii="Times New Roman" w:hAnsi="Times New Roman"/>
          <w:bCs/>
          <w:sz w:val="28"/>
          <w:szCs w:val="28"/>
        </w:rPr>
        <w:t xml:space="preserve">профессиональные вредности и вредные привычки у родителей </w:t>
      </w:r>
      <w:r w:rsidRPr="00E5461C">
        <w:rPr>
          <w:rFonts w:ascii="Times New Roman" w:hAnsi="Times New Roman"/>
          <w:sz w:val="28"/>
          <w:szCs w:val="28"/>
        </w:rPr>
        <w:t xml:space="preserve">и другие. </w:t>
      </w:r>
      <w:r w:rsidRPr="00E5461C">
        <w:rPr>
          <w:rFonts w:ascii="Times New Roman" w:hAnsi="Times New Roman"/>
          <w:bCs/>
          <w:sz w:val="28"/>
          <w:szCs w:val="28"/>
        </w:rPr>
        <w:t xml:space="preserve">Для проведения </w:t>
      </w:r>
      <w:r w:rsidRPr="00E5461C">
        <w:rPr>
          <w:rFonts w:ascii="Times New Roman" w:hAnsi="Times New Roman"/>
          <w:sz w:val="28"/>
          <w:szCs w:val="28"/>
        </w:rPr>
        <w:t xml:space="preserve">ретроспективного </w:t>
      </w:r>
      <w:r w:rsidRPr="00E5461C">
        <w:rPr>
          <w:rFonts w:ascii="Times New Roman" w:hAnsi="Times New Roman"/>
          <w:bCs/>
          <w:sz w:val="28"/>
          <w:szCs w:val="28"/>
        </w:rPr>
        <w:t>описательного эпидемиологического исследования детей с ДЦП г. Алматы проведен анализ первичной медицинской документации участников и их матерей: из учреждений родовспоможения; из детских стационаров г. Алматы.</w:t>
      </w:r>
    </w:p>
    <w:p w14:paraId="183731A1" w14:textId="77777777" w:rsidR="002F21E9" w:rsidRPr="00E5461C" w:rsidRDefault="002F21E9" w:rsidP="002F21E9">
      <w:pPr>
        <w:pStyle w:val="a5"/>
        <w:spacing w:before="0" w:beforeAutospacing="0" w:after="0" w:afterAutospacing="0"/>
        <w:ind w:firstLine="567"/>
        <w:jc w:val="both"/>
        <w:rPr>
          <w:sz w:val="28"/>
          <w:szCs w:val="28"/>
        </w:rPr>
      </w:pPr>
      <w:r w:rsidRPr="00E5461C">
        <w:rPr>
          <w:sz w:val="28"/>
          <w:szCs w:val="28"/>
        </w:rPr>
        <w:t xml:space="preserve">Основную группу составляют медицинские документы 150 детей, страдающих ДЦП в возрасте от 6 месяцев до 18 лет. В контрольную группу вошли аналогичные медицинские показатели здоровых детей по мировым данным: все группы по возрасту, полу и другим изучаемым показателям сопоставимы.  </w:t>
      </w:r>
    </w:p>
    <w:p w14:paraId="18779CFF" w14:textId="77777777" w:rsidR="002F21E9" w:rsidRPr="00E5461C" w:rsidRDefault="002F21E9" w:rsidP="002F21E9">
      <w:pPr>
        <w:pStyle w:val="a5"/>
        <w:spacing w:before="0" w:beforeAutospacing="0" w:after="0" w:afterAutospacing="0"/>
        <w:ind w:firstLine="567"/>
        <w:jc w:val="both"/>
        <w:rPr>
          <w:sz w:val="28"/>
          <w:szCs w:val="28"/>
        </w:rPr>
      </w:pPr>
      <w:r w:rsidRPr="00E5461C">
        <w:rPr>
          <w:sz w:val="28"/>
          <w:szCs w:val="28"/>
        </w:rPr>
        <w:t xml:space="preserve">Критериями включения в исследование является: возраст с 6 мес. до 18 лет и наличие добровольного информированного согласия родителей. </w:t>
      </w:r>
    </w:p>
    <w:p w14:paraId="3FCE9C42" w14:textId="77777777" w:rsidR="002F21E9" w:rsidRDefault="002F21E9" w:rsidP="002F21E9">
      <w:pPr>
        <w:pStyle w:val="a5"/>
        <w:spacing w:before="0" w:beforeAutospacing="0" w:after="0" w:afterAutospacing="0"/>
        <w:ind w:firstLine="567"/>
        <w:jc w:val="both"/>
        <w:rPr>
          <w:sz w:val="28"/>
          <w:szCs w:val="28"/>
        </w:rPr>
      </w:pPr>
      <w:r w:rsidRPr="00E5461C">
        <w:rPr>
          <w:sz w:val="28"/>
          <w:szCs w:val="28"/>
        </w:rPr>
        <w:lastRenderedPageBreak/>
        <w:t>Критериями исключения больных из исследования являются: возраст до 6 мес. и старше 18 лет и отсутствие добровольного информированного согласия родителей.</w:t>
      </w:r>
    </w:p>
    <w:p w14:paraId="1D24580C" w14:textId="77777777" w:rsidR="00A049CF" w:rsidRPr="00E5461C" w:rsidRDefault="00A049CF" w:rsidP="002F21E9">
      <w:pPr>
        <w:pStyle w:val="a5"/>
        <w:spacing w:before="0" w:beforeAutospacing="0" w:after="0" w:afterAutospacing="0"/>
        <w:ind w:firstLine="567"/>
        <w:jc w:val="both"/>
        <w:rPr>
          <w:sz w:val="28"/>
          <w:szCs w:val="28"/>
        </w:rPr>
      </w:pPr>
    </w:p>
    <w:p w14:paraId="744D5D99" w14:textId="77777777" w:rsidR="002F21E9" w:rsidRPr="00A049CF" w:rsidRDefault="002F21E9" w:rsidP="002F21E9">
      <w:pPr>
        <w:spacing w:after="0" w:line="240" w:lineRule="auto"/>
        <w:ind w:firstLine="567"/>
        <w:jc w:val="both"/>
        <w:rPr>
          <w:rFonts w:ascii="Times New Roman" w:eastAsia="Times New Roman" w:hAnsi="Times New Roman"/>
          <w:bCs/>
          <w:sz w:val="28"/>
          <w:szCs w:val="28"/>
        </w:rPr>
      </w:pPr>
      <w:r w:rsidRPr="00A049CF">
        <w:rPr>
          <w:rFonts w:ascii="Times New Roman" w:eastAsia="Times New Roman" w:hAnsi="Times New Roman"/>
          <w:bCs/>
          <w:sz w:val="28"/>
          <w:szCs w:val="28"/>
        </w:rPr>
        <w:t>2.</w:t>
      </w:r>
      <w:r w:rsidR="003653DE" w:rsidRPr="00A049CF">
        <w:rPr>
          <w:rFonts w:ascii="Times New Roman" w:eastAsia="Times New Roman" w:hAnsi="Times New Roman"/>
          <w:bCs/>
          <w:sz w:val="28"/>
          <w:szCs w:val="28"/>
        </w:rPr>
        <w:t>1</w:t>
      </w:r>
      <w:r w:rsidRPr="00A049CF">
        <w:rPr>
          <w:rFonts w:ascii="Times New Roman" w:eastAsia="Times New Roman" w:hAnsi="Times New Roman"/>
          <w:bCs/>
          <w:sz w:val="28"/>
          <w:szCs w:val="28"/>
        </w:rPr>
        <w:t>.</w:t>
      </w:r>
      <w:r w:rsidR="003653DE" w:rsidRPr="00A049CF">
        <w:rPr>
          <w:rFonts w:ascii="Times New Roman" w:eastAsia="Times New Roman" w:hAnsi="Times New Roman"/>
          <w:bCs/>
          <w:sz w:val="28"/>
          <w:szCs w:val="28"/>
        </w:rPr>
        <w:t>2</w:t>
      </w:r>
      <w:r w:rsidRPr="00A049CF">
        <w:rPr>
          <w:rFonts w:ascii="Times New Roman" w:eastAsia="Times New Roman" w:hAnsi="Times New Roman"/>
          <w:bCs/>
          <w:sz w:val="28"/>
          <w:szCs w:val="28"/>
        </w:rPr>
        <w:t xml:space="preserve"> Выборочное индивидуальное анкетирование 300 родителей детей с диагнозом ДЦП</w:t>
      </w:r>
    </w:p>
    <w:p w14:paraId="570CBDAD" w14:textId="4A137520" w:rsidR="002F21E9" w:rsidRDefault="002F21E9" w:rsidP="002F21E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Проведен социологический опрос 300 родителей, имеющих детей с ДЦП по изучению медико-социальной помощи. В анкете были </w:t>
      </w:r>
      <w:r w:rsidR="00EF0F9E" w:rsidRPr="00E5461C">
        <w:rPr>
          <w:rFonts w:ascii="Times New Roman" w:hAnsi="Times New Roman"/>
          <w:sz w:val="28"/>
          <w:szCs w:val="28"/>
        </w:rPr>
        <w:t>включены вопросы</w:t>
      </w:r>
      <w:r w:rsidRPr="00E5461C">
        <w:rPr>
          <w:rFonts w:ascii="Times New Roman" w:hAnsi="Times New Roman"/>
          <w:sz w:val="28"/>
          <w:szCs w:val="28"/>
        </w:rPr>
        <w:t xml:space="preserve"> бытового обустройства семьи, условия проживания, обучения, реабилитации, доступность оказания социальной и медицинской помощи и т.д. </w:t>
      </w:r>
    </w:p>
    <w:p w14:paraId="7883A1FE" w14:textId="77777777" w:rsidR="00A049CF" w:rsidRPr="00E5461C" w:rsidRDefault="00A049CF" w:rsidP="002F21E9">
      <w:pPr>
        <w:spacing w:after="0" w:line="240" w:lineRule="auto"/>
        <w:ind w:firstLine="567"/>
        <w:jc w:val="both"/>
        <w:rPr>
          <w:rFonts w:ascii="Times New Roman" w:hAnsi="Times New Roman"/>
          <w:sz w:val="28"/>
          <w:szCs w:val="28"/>
        </w:rPr>
      </w:pPr>
    </w:p>
    <w:p w14:paraId="1ED582DF" w14:textId="77777777" w:rsidR="002F21E9" w:rsidRPr="00E5461C" w:rsidRDefault="002F21E9" w:rsidP="002F21E9">
      <w:pPr>
        <w:pStyle w:val="a5"/>
        <w:spacing w:before="0" w:beforeAutospacing="0" w:after="0" w:afterAutospacing="0"/>
        <w:ind w:firstLine="567"/>
        <w:jc w:val="both"/>
        <w:rPr>
          <w:b/>
          <w:sz w:val="28"/>
          <w:szCs w:val="28"/>
        </w:rPr>
      </w:pPr>
      <w:r w:rsidRPr="00E5461C">
        <w:rPr>
          <w:b/>
          <w:sz w:val="28"/>
          <w:szCs w:val="28"/>
        </w:rPr>
        <w:t>2.</w:t>
      </w:r>
      <w:r w:rsidR="003653DE" w:rsidRPr="00E5461C">
        <w:rPr>
          <w:b/>
          <w:sz w:val="28"/>
          <w:szCs w:val="28"/>
        </w:rPr>
        <w:t>2</w:t>
      </w:r>
      <w:r w:rsidRPr="00E5461C">
        <w:rPr>
          <w:b/>
          <w:sz w:val="28"/>
          <w:szCs w:val="28"/>
        </w:rPr>
        <w:t xml:space="preserve"> Статистическая обработка </w:t>
      </w:r>
    </w:p>
    <w:p w14:paraId="000A6382" w14:textId="77777777" w:rsidR="002F21E9" w:rsidRPr="00E5461C" w:rsidRDefault="002F21E9" w:rsidP="002F21E9">
      <w:pPr>
        <w:pStyle w:val="a5"/>
        <w:spacing w:before="0" w:beforeAutospacing="0" w:after="0" w:afterAutospacing="0"/>
        <w:ind w:firstLine="567"/>
        <w:jc w:val="both"/>
        <w:rPr>
          <w:rStyle w:val="a7"/>
          <w:b w:val="0"/>
          <w:sz w:val="28"/>
          <w:szCs w:val="28"/>
        </w:rPr>
      </w:pPr>
      <w:r w:rsidRPr="00E5461C">
        <w:rPr>
          <w:sz w:val="28"/>
          <w:szCs w:val="28"/>
        </w:rPr>
        <w:t xml:space="preserve">Статистическая обработка результатов была проведена с использованием программ </w:t>
      </w:r>
      <w:r w:rsidRPr="00E5461C">
        <w:rPr>
          <w:rStyle w:val="a7"/>
          <w:i/>
          <w:sz w:val="28"/>
          <w:szCs w:val="28"/>
        </w:rPr>
        <w:t xml:space="preserve">MS Excel 2016, MS </w:t>
      </w:r>
      <w:r w:rsidRPr="00E5461C">
        <w:rPr>
          <w:rStyle w:val="a7"/>
          <w:i/>
          <w:sz w:val="28"/>
          <w:szCs w:val="28"/>
          <w:lang w:val="en-US"/>
        </w:rPr>
        <w:t>Access</w:t>
      </w:r>
      <w:r w:rsidRPr="00E5461C">
        <w:rPr>
          <w:rStyle w:val="a7"/>
          <w:sz w:val="28"/>
          <w:szCs w:val="28"/>
        </w:rPr>
        <w:t xml:space="preserve"> (для ввода данных) и </w:t>
      </w:r>
      <w:r w:rsidRPr="00E5461C">
        <w:rPr>
          <w:rStyle w:val="a7"/>
          <w:sz w:val="28"/>
          <w:szCs w:val="28"/>
          <w:lang w:val="en-US"/>
        </w:rPr>
        <w:t>SPSS</w:t>
      </w:r>
      <w:r w:rsidRPr="00E5461C">
        <w:rPr>
          <w:rStyle w:val="a7"/>
          <w:sz w:val="28"/>
          <w:szCs w:val="28"/>
        </w:rPr>
        <w:t xml:space="preserve"> 20 версии. </w:t>
      </w:r>
    </w:p>
    <w:p w14:paraId="29981213" w14:textId="77777777" w:rsidR="002F21E9" w:rsidRPr="00E5461C" w:rsidRDefault="002F21E9" w:rsidP="002F21E9">
      <w:pPr>
        <w:pStyle w:val="a5"/>
        <w:spacing w:before="0" w:beforeAutospacing="0" w:after="0" w:afterAutospacing="0"/>
        <w:ind w:firstLine="567"/>
        <w:jc w:val="both"/>
        <w:rPr>
          <w:rStyle w:val="a7"/>
          <w:b w:val="0"/>
          <w:sz w:val="28"/>
          <w:szCs w:val="28"/>
        </w:rPr>
      </w:pPr>
      <w:r w:rsidRPr="00E5461C">
        <w:rPr>
          <w:rStyle w:val="a7"/>
          <w:b w:val="0"/>
          <w:sz w:val="28"/>
          <w:szCs w:val="28"/>
        </w:rPr>
        <w:t xml:space="preserve">Для исключения ошибок при формировании базы данных использовался двойной последовательный ввод информации. </w:t>
      </w:r>
    </w:p>
    <w:p w14:paraId="49FA1DF2" w14:textId="77777777" w:rsidR="002F21E9" w:rsidRPr="00E5461C" w:rsidRDefault="002F21E9" w:rsidP="002F21E9">
      <w:pPr>
        <w:pStyle w:val="a5"/>
        <w:spacing w:before="0" w:beforeAutospacing="0" w:after="0" w:afterAutospacing="0"/>
        <w:ind w:firstLine="567"/>
        <w:jc w:val="both"/>
        <w:rPr>
          <w:rStyle w:val="a7"/>
          <w:b w:val="0"/>
          <w:sz w:val="28"/>
          <w:szCs w:val="28"/>
        </w:rPr>
      </w:pPr>
      <w:r w:rsidRPr="00E5461C">
        <w:rPr>
          <w:rStyle w:val="a7"/>
          <w:b w:val="0"/>
          <w:sz w:val="28"/>
          <w:szCs w:val="28"/>
        </w:rPr>
        <w:t xml:space="preserve">Непрерывные количественные переменные (возраст – годы), гестационный возраст (недели), вес при рождении (граммы) представлены как числа и пропорции. </w:t>
      </w:r>
    </w:p>
    <w:p w14:paraId="1B5BB97D" w14:textId="77777777" w:rsidR="002F21E9" w:rsidRPr="00E5461C" w:rsidRDefault="002F21E9" w:rsidP="002F21E9">
      <w:pPr>
        <w:pStyle w:val="a5"/>
        <w:spacing w:before="0" w:beforeAutospacing="0" w:after="0" w:afterAutospacing="0"/>
        <w:ind w:firstLine="567"/>
        <w:jc w:val="both"/>
        <w:rPr>
          <w:rStyle w:val="a7"/>
          <w:b w:val="0"/>
          <w:sz w:val="28"/>
          <w:szCs w:val="28"/>
        </w:rPr>
      </w:pPr>
      <w:r w:rsidRPr="00E5461C">
        <w:rPr>
          <w:rStyle w:val="a7"/>
          <w:b w:val="0"/>
          <w:sz w:val="28"/>
          <w:szCs w:val="28"/>
        </w:rPr>
        <w:t xml:space="preserve">Ряд количественных переменных был также категоризирован: </w:t>
      </w:r>
    </w:p>
    <w:p w14:paraId="28E7AB75" w14:textId="77777777" w:rsidR="002F21E9" w:rsidRPr="00E5461C" w:rsidRDefault="002F21E9" w:rsidP="002F21E9">
      <w:pPr>
        <w:pStyle w:val="a5"/>
        <w:spacing w:before="0" w:beforeAutospacing="0" w:after="0" w:afterAutospacing="0"/>
        <w:ind w:firstLine="567"/>
        <w:jc w:val="both"/>
        <w:rPr>
          <w:rStyle w:val="a7"/>
          <w:b w:val="0"/>
          <w:sz w:val="28"/>
          <w:szCs w:val="28"/>
        </w:rPr>
      </w:pPr>
      <w:r w:rsidRPr="00E5461C">
        <w:rPr>
          <w:rStyle w:val="a7"/>
          <w:b w:val="0"/>
          <w:sz w:val="28"/>
          <w:szCs w:val="28"/>
        </w:rPr>
        <w:t xml:space="preserve">- масса тела при рождении (500-999, 1000-1499, 1500-1999, 2000-2499, 2500-2999, 3000-3999, 4000-4500гр.); </w:t>
      </w:r>
    </w:p>
    <w:p w14:paraId="5AA96013" w14:textId="77777777" w:rsidR="002F21E9" w:rsidRPr="00E5461C" w:rsidRDefault="002F21E9" w:rsidP="002F21E9">
      <w:pPr>
        <w:pStyle w:val="a5"/>
        <w:spacing w:before="0" w:beforeAutospacing="0" w:after="0" w:afterAutospacing="0"/>
        <w:ind w:firstLine="567"/>
        <w:jc w:val="both"/>
        <w:rPr>
          <w:rStyle w:val="a7"/>
          <w:b w:val="0"/>
          <w:sz w:val="28"/>
          <w:szCs w:val="28"/>
        </w:rPr>
      </w:pPr>
      <w:r w:rsidRPr="00E5461C">
        <w:rPr>
          <w:rStyle w:val="a7"/>
          <w:b w:val="0"/>
          <w:sz w:val="28"/>
          <w:szCs w:val="28"/>
        </w:rPr>
        <w:t>- возраст матери при рождении ребенка (19-29, 30-39, 40 и старше лет);</w:t>
      </w:r>
    </w:p>
    <w:p w14:paraId="2ED79810" w14:textId="77777777" w:rsidR="002F21E9" w:rsidRPr="00E5461C" w:rsidRDefault="002F21E9" w:rsidP="002F21E9">
      <w:pPr>
        <w:pStyle w:val="a5"/>
        <w:spacing w:before="0" w:beforeAutospacing="0" w:after="0" w:afterAutospacing="0"/>
        <w:ind w:firstLine="567"/>
        <w:jc w:val="both"/>
        <w:rPr>
          <w:rStyle w:val="a7"/>
          <w:b w:val="0"/>
          <w:sz w:val="28"/>
          <w:szCs w:val="28"/>
        </w:rPr>
      </w:pPr>
      <w:r w:rsidRPr="00E5461C">
        <w:rPr>
          <w:rStyle w:val="a7"/>
          <w:b w:val="0"/>
          <w:sz w:val="28"/>
          <w:szCs w:val="28"/>
        </w:rPr>
        <w:t xml:space="preserve">- гестационный возраст (22-27, 28-34, 38-41, и 42 недели). </w:t>
      </w:r>
    </w:p>
    <w:p w14:paraId="1FF16B84" w14:textId="77777777" w:rsidR="002F21E9" w:rsidRPr="00E5461C" w:rsidRDefault="002F21E9" w:rsidP="002F21E9">
      <w:pPr>
        <w:pStyle w:val="a5"/>
        <w:spacing w:before="0" w:beforeAutospacing="0" w:after="0" w:afterAutospacing="0"/>
        <w:ind w:firstLine="567"/>
        <w:jc w:val="both"/>
        <w:rPr>
          <w:rStyle w:val="a7"/>
          <w:b w:val="0"/>
          <w:sz w:val="28"/>
          <w:szCs w:val="28"/>
        </w:rPr>
      </w:pPr>
      <w:r w:rsidRPr="00E5461C">
        <w:rPr>
          <w:rStyle w:val="a7"/>
          <w:b w:val="0"/>
          <w:sz w:val="28"/>
          <w:szCs w:val="28"/>
        </w:rPr>
        <w:t xml:space="preserve">Проведена первичная статистическая обработка данных с определением частоты (в процентах) встречаемости предполагаемых факторов риска ДЦП в целом в изучаемой группе, в разрезе клинических диагнозов, в подгруппах по признаку доношенности, по срокам развития ДЦП. </w:t>
      </w:r>
    </w:p>
    <w:p w14:paraId="0963CA0A" w14:textId="77777777" w:rsidR="00F504A1" w:rsidRPr="00E5461C" w:rsidRDefault="00F504A1" w:rsidP="00F504A1">
      <w:pPr>
        <w:pStyle w:val="a5"/>
        <w:spacing w:before="0" w:beforeAutospacing="0" w:after="0" w:afterAutospacing="0"/>
        <w:ind w:firstLine="567"/>
        <w:jc w:val="both"/>
        <w:rPr>
          <w:rStyle w:val="a7"/>
          <w:b w:val="0"/>
          <w:sz w:val="28"/>
          <w:szCs w:val="28"/>
        </w:rPr>
      </w:pPr>
      <w:r w:rsidRPr="00E5461C">
        <w:rPr>
          <w:rStyle w:val="a7"/>
          <w:b w:val="0"/>
          <w:sz w:val="28"/>
          <w:szCs w:val="28"/>
        </w:rPr>
        <w:t xml:space="preserve">Для сравнения данных по подгруппам использованы </w:t>
      </w:r>
      <w:r w:rsidRPr="00E5461C">
        <w:rPr>
          <w:rStyle w:val="a7"/>
          <w:b w:val="0"/>
          <w:sz w:val="28"/>
          <w:szCs w:val="28"/>
          <w:lang w:val="en-US"/>
        </w:rPr>
        <w:t>X</w:t>
      </w:r>
      <w:r w:rsidRPr="00E5461C">
        <w:rPr>
          <w:rStyle w:val="a7"/>
          <w:b w:val="0"/>
          <w:sz w:val="28"/>
          <w:szCs w:val="28"/>
        </w:rPr>
        <w:t xml:space="preserve">и-квадрат (для категориальных переменных) и </w:t>
      </w:r>
      <w:r w:rsidRPr="00E5461C">
        <w:rPr>
          <w:rStyle w:val="a7"/>
          <w:b w:val="0"/>
          <w:sz w:val="28"/>
          <w:szCs w:val="28"/>
          <w:lang w:val="en-US"/>
        </w:rPr>
        <w:t>t</w:t>
      </w:r>
      <w:r w:rsidRPr="00E5461C">
        <w:rPr>
          <w:rStyle w:val="a7"/>
          <w:b w:val="0"/>
          <w:sz w:val="28"/>
          <w:szCs w:val="28"/>
        </w:rPr>
        <w:t xml:space="preserve">-тест Стьюдента (для количественных переменных с нормальным распределением). </w:t>
      </w:r>
    </w:p>
    <w:p w14:paraId="544AA9B7" w14:textId="77777777" w:rsidR="00F504A1" w:rsidRPr="00E5461C" w:rsidRDefault="00F504A1" w:rsidP="00F504A1">
      <w:pPr>
        <w:pStyle w:val="a5"/>
        <w:spacing w:before="0" w:beforeAutospacing="0" w:after="0" w:afterAutospacing="0"/>
        <w:ind w:firstLine="567"/>
        <w:jc w:val="both"/>
        <w:rPr>
          <w:rFonts w:eastAsia="Arial Unicode MS"/>
          <w:b/>
          <w:bCs/>
          <w:sz w:val="28"/>
          <w:szCs w:val="28"/>
          <w:lang w:bidi="en-US"/>
        </w:rPr>
      </w:pPr>
      <w:r w:rsidRPr="00E5461C">
        <w:rPr>
          <w:rStyle w:val="a7"/>
          <w:b w:val="0"/>
          <w:sz w:val="28"/>
          <w:szCs w:val="28"/>
        </w:rPr>
        <w:t xml:space="preserve">Различия считались достоверными при значениях </w:t>
      </w:r>
      <w:r w:rsidRPr="00E5461C">
        <w:rPr>
          <w:rStyle w:val="a7"/>
          <w:b w:val="0"/>
          <w:sz w:val="28"/>
          <w:szCs w:val="28"/>
          <w:lang w:val="en-US"/>
        </w:rPr>
        <w:t>p</w:t>
      </w:r>
      <w:r w:rsidRPr="00E5461C">
        <w:rPr>
          <w:rStyle w:val="a7"/>
          <w:b w:val="0"/>
          <w:sz w:val="28"/>
          <w:szCs w:val="28"/>
        </w:rPr>
        <w:t xml:space="preserve"> &lt;0,05. Для изучения связи между номинальными переменными использовался тест отношения правдоподобия. </w:t>
      </w:r>
    </w:p>
    <w:p w14:paraId="4F5DA147" w14:textId="77777777" w:rsidR="00F504A1" w:rsidRDefault="00F504A1" w:rsidP="00F504A1">
      <w:pPr>
        <w:pStyle w:val="a5"/>
        <w:spacing w:before="0" w:beforeAutospacing="0" w:after="0" w:afterAutospacing="0"/>
        <w:ind w:firstLine="567"/>
        <w:jc w:val="both"/>
        <w:rPr>
          <w:rStyle w:val="a7"/>
          <w:b w:val="0"/>
          <w:sz w:val="28"/>
          <w:szCs w:val="28"/>
        </w:rPr>
      </w:pPr>
      <w:r w:rsidRPr="00E5461C">
        <w:rPr>
          <w:rStyle w:val="a7"/>
          <w:b w:val="0"/>
          <w:sz w:val="28"/>
          <w:szCs w:val="28"/>
        </w:rPr>
        <w:t xml:space="preserve">Сбор материала осуществлялся путем выборки клинических, функциональных и лабораторных данных в структурированную анкету из медицинской документации: выписки из роддома (форма №113/у), истории развития новорожденного (форма № 097/у), истории родов (форма 096/у), обменно-уведомительной карты или индивидуальный карты беременной (форма 111/у), истории развития ребенка (форма 112/у), выписки из стационара (форма 027). </w:t>
      </w:r>
    </w:p>
    <w:p w14:paraId="56010BCA" w14:textId="77777777" w:rsidR="00F504A1" w:rsidRDefault="00F504A1" w:rsidP="00F504A1">
      <w:pPr>
        <w:pStyle w:val="a5"/>
        <w:spacing w:before="0" w:beforeAutospacing="0" w:after="0" w:afterAutospacing="0"/>
        <w:ind w:firstLine="567"/>
        <w:jc w:val="both"/>
        <w:rPr>
          <w:rStyle w:val="a7"/>
          <w:b w:val="0"/>
          <w:sz w:val="28"/>
          <w:szCs w:val="28"/>
        </w:rPr>
      </w:pPr>
    </w:p>
    <w:p w14:paraId="36C9CFA4" w14:textId="77777777" w:rsidR="00A049CF" w:rsidRDefault="00A049CF" w:rsidP="002F21E9">
      <w:pPr>
        <w:pStyle w:val="a5"/>
        <w:spacing w:before="0" w:beforeAutospacing="0" w:after="0" w:afterAutospacing="0"/>
        <w:ind w:firstLine="567"/>
        <w:jc w:val="both"/>
        <w:rPr>
          <w:rStyle w:val="a7"/>
          <w:b w:val="0"/>
          <w:sz w:val="28"/>
          <w:szCs w:val="28"/>
        </w:rPr>
      </w:pPr>
    </w:p>
    <w:p w14:paraId="1A32E56A" w14:textId="782B2DE6" w:rsidR="00A049CF" w:rsidRDefault="00A049CF" w:rsidP="00A049CF">
      <w:pPr>
        <w:spacing w:after="0" w:line="240" w:lineRule="auto"/>
        <w:rPr>
          <w:rFonts w:ascii="Times New Roman" w:hAnsi="Times New Roman"/>
          <w:sz w:val="28"/>
          <w:szCs w:val="28"/>
        </w:rPr>
      </w:pPr>
    </w:p>
    <w:p w14:paraId="06782393" w14:textId="77777777" w:rsidR="00F504A1" w:rsidRPr="00E5461C" w:rsidRDefault="00F504A1" w:rsidP="00A049CF">
      <w:pPr>
        <w:spacing w:after="0" w:line="240" w:lineRule="auto"/>
        <w:rPr>
          <w:rFonts w:ascii="Times New Roman" w:hAnsi="Times New Roman"/>
          <w:sz w:val="28"/>
          <w:szCs w:val="28"/>
        </w:rPr>
        <w:sectPr w:rsidR="00F504A1" w:rsidRPr="00E5461C" w:rsidSect="00A57BE7">
          <w:pgSz w:w="11906" w:h="16838"/>
          <w:pgMar w:top="1134" w:right="566" w:bottom="1134" w:left="1701" w:header="708" w:footer="708" w:gutter="0"/>
          <w:cols w:space="708"/>
          <w:docGrid w:linePitch="360"/>
        </w:sectPr>
      </w:pPr>
    </w:p>
    <w:p w14:paraId="049853B8" w14:textId="21E13818" w:rsidR="002F21E9" w:rsidRPr="00E5461C" w:rsidRDefault="00FA03F6" w:rsidP="00A049CF">
      <w:pPr>
        <w:spacing w:after="0" w:line="240" w:lineRule="auto"/>
        <w:ind w:firstLine="567"/>
        <w:contextualSpacing/>
        <w:jc w:val="both"/>
        <w:textAlignment w:val="baseline"/>
        <w:rPr>
          <w:rFonts w:ascii="Times New Roman" w:hAnsi="Times New Roman"/>
          <w:b/>
          <w:sz w:val="28"/>
          <w:szCs w:val="28"/>
        </w:rPr>
      </w:pPr>
      <w:r>
        <w:rPr>
          <w:rFonts w:ascii="Times New Roman" w:hAnsi="Times New Roman"/>
          <w:b/>
          <w:sz w:val="28"/>
          <w:szCs w:val="28"/>
        </w:rPr>
        <w:lastRenderedPageBreak/>
        <w:t>3</w:t>
      </w:r>
      <w:r w:rsidR="00A049CF">
        <w:rPr>
          <w:rFonts w:ascii="Times New Roman" w:hAnsi="Times New Roman"/>
          <w:b/>
          <w:sz w:val="28"/>
          <w:szCs w:val="28"/>
        </w:rPr>
        <w:t xml:space="preserve"> </w:t>
      </w:r>
      <w:r w:rsidR="003B2AEA" w:rsidRPr="00E5461C">
        <w:rPr>
          <w:rFonts w:ascii="Times New Roman" w:hAnsi="Times New Roman"/>
          <w:b/>
          <w:sz w:val="28"/>
          <w:szCs w:val="28"/>
        </w:rPr>
        <w:t>ЭПИДЕМИОЛОГИЯ ДЕТСКОГО ЦЕРЕБРАЛЬНОГО ПАРАЛИЧА СРЕДИ ДЕТЕЙ РЕСПУБЛИКИ КАЗАХСТАН (НА ПРИМЕРЕ Г.АЛМАТЫ) ЗА ПЕРИОД С 2006 ПО 2017 ГГ.</w:t>
      </w:r>
    </w:p>
    <w:p w14:paraId="62D064ED" w14:textId="77777777" w:rsidR="003B2AEA" w:rsidRPr="00E5461C" w:rsidRDefault="003B2AEA" w:rsidP="002F21E9">
      <w:pPr>
        <w:pStyle w:val="a8"/>
        <w:widowControl w:val="0"/>
        <w:suppressAutoHyphens/>
        <w:ind w:firstLine="567"/>
        <w:jc w:val="both"/>
        <w:rPr>
          <w:rFonts w:ascii="Times New Roman" w:eastAsia="Times New Roman" w:hAnsi="Times New Roman"/>
          <w:sz w:val="28"/>
          <w:szCs w:val="28"/>
        </w:rPr>
      </w:pPr>
    </w:p>
    <w:p w14:paraId="6FBCC2F1" w14:textId="77777777" w:rsidR="002F21E9" w:rsidRPr="00E5461C" w:rsidRDefault="002F21E9" w:rsidP="00963221">
      <w:pPr>
        <w:pStyle w:val="a8"/>
        <w:widowControl w:val="0"/>
        <w:suppressAutoHyphens/>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Для реализации пос</w:t>
      </w:r>
      <w:r w:rsidR="00963221" w:rsidRPr="00E5461C">
        <w:rPr>
          <w:rFonts w:ascii="Times New Roman" w:eastAsia="Times New Roman" w:hAnsi="Times New Roman"/>
          <w:sz w:val="28"/>
          <w:szCs w:val="28"/>
        </w:rPr>
        <w:t>тавленной задачи был</w:t>
      </w:r>
      <w:r w:rsidR="00B13E95" w:rsidRPr="00E5461C">
        <w:rPr>
          <w:rFonts w:ascii="Times New Roman" w:eastAsia="Times New Roman" w:hAnsi="Times New Roman"/>
          <w:sz w:val="28"/>
          <w:szCs w:val="28"/>
        </w:rPr>
        <w:t>о</w:t>
      </w:r>
      <w:r w:rsidR="00963221" w:rsidRPr="00E5461C">
        <w:rPr>
          <w:rFonts w:ascii="Times New Roman" w:eastAsia="Times New Roman" w:hAnsi="Times New Roman"/>
          <w:sz w:val="28"/>
          <w:szCs w:val="28"/>
        </w:rPr>
        <w:t xml:space="preserve"> проведено </w:t>
      </w:r>
      <w:r w:rsidRPr="00E5461C">
        <w:rPr>
          <w:rFonts w:ascii="Times New Roman" w:eastAsia="Times New Roman" w:hAnsi="Times New Roman"/>
          <w:sz w:val="28"/>
          <w:szCs w:val="28"/>
        </w:rPr>
        <w:t>исследование заболеваемости ДЦП населения города Алматы за период с 2006 по 2017 годы по данным Мединформ и Управления здравоохранения города Алматы.</w:t>
      </w:r>
    </w:p>
    <w:p w14:paraId="378F9881" w14:textId="2B02C56F" w:rsidR="002F21E9" w:rsidRPr="00E5461C" w:rsidRDefault="002F21E9" w:rsidP="002F21E9">
      <w:pPr>
        <w:tabs>
          <w:tab w:val="left" w:pos="2120"/>
        </w:tabs>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 xml:space="preserve">Анализ статистических данных, полученных из базы Мединформ, показал, что в течении изучаемого периода, сформировалась общая тенденция к увеличению уровня заболеваемости ДЦП среди населения г.Алматы с 57,4 в 2006г. до 150,0 в 2016г., т.е. заболеваемость ДЦП за 10 лет увеличилась в 2,6 раза. Заболеваемость ДЦП среди населения города Алматы превышает аналогичный показатель по Республике Казахстан в течение всего изучаемого периода в среднем в 1,5 раза </w:t>
      </w:r>
      <w:r w:rsidR="007D7B24">
        <w:rPr>
          <w:rFonts w:ascii="Times New Roman" w:eastAsia="Times New Roman" w:hAnsi="Times New Roman"/>
          <w:sz w:val="28"/>
          <w:szCs w:val="28"/>
        </w:rPr>
        <w:t xml:space="preserve">(рисунок </w:t>
      </w:r>
      <w:r w:rsidR="00707847" w:rsidRPr="00E5461C">
        <w:rPr>
          <w:rFonts w:ascii="Times New Roman" w:eastAsia="Times New Roman" w:hAnsi="Times New Roman"/>
          <w:sz w:val="28"/>
          <w:szCs w:val="28"/>
        </w:rPr>
        <w:t>2</w:t>
      </w:r>
      <w:r w:rsidRPr="00E5461C">
        <w:rPr>
          <w:rFonts w:ascii="Times New Roman" w:eastAsia="Times New Roman" w:hAnsi="Times New Roman"/>
          <w:sz w:val="28"/>
          <w:szCs w:val="28"/>
        </w:rPr>
        <w:t>).</w:t>
      </w:r>
    </w:p>
    <w:p w14:paraId="1ADA5792" w14:textId="77777777" w:rsidR="002F21E9" w:rsidRPr="00E5461C" w:rsidRDefault="002F21E9" w:rsidP="002F21E9">
      <w:pPr>
        <w:tabs>
          <w:tab w:val="left" w:pos="2120"/>
        </w:tabs>
        <w:spacing w:after="0" w:line="240" w:lineRule="auto"/>
        <w:ind w:firstLine="567"/>
        <w:jc w:val="both"/>
        <w:rPr>
          <w:rFonts w:ascii="Times New Roman" w:eastAsia="Times New Roman" w:hAnsi="Times New Roman"/>
          <w:sz w:val="28"/>
          <w:szCs w:val="28"/>
        </w:rPr>
      </w:pPr>
    </w:p>
    <w:p w14:paraId="455E3330" w14:textId="77777777" w:rsidR="002F21E9" w:rsidRPr="00E5461C" w:rsidRDefault="002F21E9" w:rsidP="00A049CF">
      <w:pPr>
        <w:tabs>
          <w:tab w:val="left" w:pos="2120"/>
        </w:tabs>
        <w:spacing w:after="0" w:line="240" w:lineRule="auto"/>
        <w:jc w:val="center"/>
        <w:rPr>
          <w:rFonts w:ascii="Times New Roman" w:hAnsi="Times New Roman"/>
          <w:sz w:val="28"/>
          <w:szCs w:val="28"/>
          <w:shd w:val="clear" w:color="auto" w:fill="FCFCFC"/>
        </w:rPr>
      </w:pPr>
      <w:r w:rsidRPr="00E5461C">
        <w:rPr>
          <w:noProof/>
          <w:lang w:eastAsia="ru-RU"/>
        </w:rPr>
        <w:drawing>
          <wp:inline distT="0" distB="0" distL="0" distR="0" wp14:anchorId="72D831DB" wp14:editId="6AFD988A">
            <wp:extent cx="5572125" cy="3181350"/>
            <wp:effectExtent l="0" t="0" r="9525" b="1905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DE864A" w14:textId="77777777" w:rsidR="002F21E9" w:rsidRPr="00E5461C" w:rsidRDefault="002F21E9" w:rsidP="002F21E9">
      <w:pPr>
        <w:tabs>
          <w:tab w:val="left" w:pos="2120"/>
        </w:tabs>
        <w:spacing w:after="0" w:line="240" w:lineRule="auto"/>
        <w:ind w:firstLine="567"/>
        <w:jc w:val="both"/>
        <w:rPr>
          <w:rFonts w:ascii="Times New Roman" w:hAnsi="Times New Roman"/>
          <w:sz w:val="28"/>
          <w:szCs w:val="28"/>
          <w:shd w:val="clear" w:color="auto" w:fill="FCFCFC"/>
        </w:rPr>
      </w:pPr>
    </w:p>
    <w:p w14:paraId="78D29427" w14:textId="77777777" w:rsidR="002F21E9" w:rsidRPr="00A049CF" w:rsidRDefault="002F21E9" w:rsidP="002F21E9">
      <w:pPr>
        <w:tabs>
          <w:tab w:val="left" w:pos="2120"/>
        </w:tabs>
        <w:spacing w:after="0" w:line="240" w:lineRule="auto"/>
        <w:jc w:val="center"/>
        <w:rPr>
          <w:rFonts w:ascii="Times New Roman" w:hAnsi="Times New Roman"/>
          <w:sz w:val="28"/>
          <w:szCs w:val="28"/>
        </w:rPr>
      </w:pPr>
      <w:r w:rsidRPr="00A049CF">
        <w:rPr>
          <w:rFonts w:ascii="Times New Roman" w:hAnsi="Times New Roman"/>
          <w:sz w:val="28"/>
          <w:szCs w:val="28"/>
        </w:rPr>
        <w:t xml:space="preserve">Рисунок </w:t>
      </w:r>
      <w:r w:rsidR="00707847" w:rsidRPr="00A049CF">
        <w:rPr>
          <w:rFonts w:ascii="Times New Roman" w:hAnsi="Times New Roman"/>
          <w:sz w:val="28"/>
          <w:szCs w:val="28"/>
        </w:rPr>
        <w:t>2</w:t>
      </w:r>
      <w:r w:rsidRPr="00A049CF">
        <w:rPr>
          <w:rFonts w:ascii="Times New Roman" w:hAnsi="Times New Roman"/>
          <w:sz w:val="28"/>
          <w:szCs w:val="28"/>
        </w:rPr>
        <w:t xml:space="preserve"> - Заболеваемость детским церебральным параличом среди </w:t>
      </w:r>
    </w:p>
    <w:p w14:paraId="418AA31D" w14:textId="77777777" w:rsidR="002F21E9" w:rsidRPr="00A049CF" w:rsidRDefault="002F21E9" w:rsidP="002F21E9">
      <w:pPr>
        <w:tabs>
          <w:tab w:val="left" w:pos="2120"/>
        </w:tabs>
        <w:spacing w:after="0" w:line="240" w:lineRule="auto"/>
        <w:jc w:val="center"/>
        <w:rPr>
          <w:rFonts w:ascii="Times New Roman" w:hAnsi="Times New Roman"/>
          <w:sz w:val="28"/>
          <w:szCs w:val="28"/>
          <w:shd w:val="clear" w:color="auto" w:fill="FCFCFC"/>
        </w:rPr>
      </w:pPr>
      <w:r w:rsidRPr="00A049CF">
        <w:rPr>
          <w:rFonts w:ascii="Times New Roman" w:hAnsi="Times New Roman"/>
          <w:sz w:val="28"/>
          <w:szCs w:val="28"/>
        </w:rPr>
        <w:t>детей Республики Казахстан (на примере г.Алматы) за 2006 – 2017гг.</w:t>
      </w:r>
    </w:p>
    <w:p w14:paraId="7EA06E9E" w14:textId="77777777" w:rsidR="002F21E9" w:rsidRPr="00E5461C" w:rsidRDefault="002F21E9" w:rsidP="002F21E9">
      <w:pPr>
        <w:tabs>
          <w:tab w:val="left" w:pos="2120"/>
        </w:tabs>
        <w:spacing w:after="0" w:line="240" w:lineRule="auto"/>
        <w:ind w:firstLine="567"/>
        <w:jc w:val="both"/>
        <w:rPr>
          <w:rFonts w:ascii="Times New Roman" w:hAnsi="Times New Roman"/>
          <w:sz w:val="28"/>
          <w:szCs w:val="28"/>
          <w:shd w:val="clear" w:color="auto" w:fill="FCFCFC"/>
        </w:rPr>
      </w:pPr>
    </w:p>
    <w:p w14:paraId="6BC0907E" w14:textId="77777777" w:rsidR="002F21E9" w:rsidRPr="00E5461C" w:rsidRDefault="002F21E9" w:rsidP="002F21E9">
      <w:pPr>
        <w:pStyle w:val="a8"/>
        <w:widowControl w:val="0"/>
        <w:suppressAutoHyphens/>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Среди населения города Алматы стабильный рост заболеваемости отмечался на протяжении 6 лет с 2006г. по 2011г., темп роста данного показателя составил +66,7 на 100 000 населения, тогда как по РК данный показатель увеличивался только в течение первых четырех лет с 44,9 до 88,1 в 2009г., после чего отмечается снижение уровня заболеваемости по до 71 на 100 000 населения РК (-17,1) и в последующие 4 года заболеваемость населения РК ДЦП остается стабильной и не превышает достигнутого максимума в 2009г., хотя есть некоторое увеличение заболеваемости ДЦП в РК за последние 3 года на 4,9</w:t>
      </w:r>
      <w:r w:rsidR="00C76005" w:rsidRPr="00E5461C">
        <w:rPr>
          <w:rFonts w:ascii="Times New Roman" w:eastAsia="Times New Roman" w:hAnsi="Times New Roman"/>
          <w:sz w:val="28"/>
          <w:szCs w:val="28"/>
        </w:rPr>
        <w:t xml:space="preserve"> [188]</w:t>
      </w:r>
      <w:r w:rsidRPr="00E5461C">
        <w:rPr>
          <w:rFonts w:ascii="Times New Roman" w:eastAsia="Times New Roman" w:hAnsi="Times New Roman"/>
          <w:sz w:val="28"/>
          <w:szCs w:val="28"/>
        </w:rPr>
        <w:t xml:space="preserve">. В качестве группы сравнения взяты мировые данные 2,01-2,06 на 1000 детей, причем она одинакова для большинства стран, при </w:t>
      </w:r>
      <w:r w:rsidRPr="00E5461C">
        <w:rPr>
          <w:rFonts w:ascii="Times New Roman" w:eastAsia="Times New Roman" w:hAnsi="Times New Roman"/>
          <w:sz w:val="28"/>
          <w:szCs w:val="28"/>
        </w:rPr>
        <w:lastRenderedPageBreak/>
        <w:t>соотношении мужского и женского пола 1,9:1, практически идентичны данные по нашим исследованиям.</w:t>
      </w:r>
    </w:p>
    <w:p w14:paraId="55741D98" w14:textId="77777777" w:rsidR="002F21E9" w:rsidRPr="00E5461C" w:rsidRDefault="002F21E9" w:rsidP="002F21E9">
      <w:pPr>
        <w:pStyle w:val="a8"/>
        <w:widowControl w:val="0"/>
        <w:suppressAutoHyphens/>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По городу Алматы в 2013г. отмечается резкое снижение уровня заболеваемости до 79,3 на 100 000 населения, т.е. снижение данного показателя составило - 44,8.  Однако в 2014г. по отношению к предыдущему году уровень показателя увеличился в 1,7 раза до 135,9. В 2015г. заболеваемость ДЦП по городу Алматы незначительно снизилась на 9,8 на 100 000 населения, но остается высокой по отношению ко всему исследуемому периоду.</w:t>
      </w:r>
    </w:p>
    <w:p w14:paraId="62A038BE" w14:textId="77777777" w:rsidR="002F21E9" w:rsidRPr="00E5461C" w:rsidRDefault="002F21E9" w:rsidP="002F21E9">
      <w:pPr>
        <w:pStyle w:val="a8"/>
        <w:widowControl w:val="0"/>
        <w:suppressAutoHyphens/>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 xml:space="preserve">Согласно статистическим данным, полученным из УЗ города Алматы за период с 2010г. по 2017г. показатель заболеваемости ДЦП среди населения города Алматы значительно ниже аналогичного показателя, полученного из базы Мединформ в среднем в 2 раза: в 2010 – 2012гг.- в 1,5 раза, в 2013г. – в 1,2 раза, в 2014г. – в 1,8 раза, в 2015г. – в 3,7 раза, в 2016г. – в 2,2 раза. </w:t>
      </w:r>
    </w:p>
    <w:p w14:paraId="37ADB9C6" w14:textId="51D85E03" w:rsidR="002F21E9" w:rsidRPr="00E5461C" w:rsidRDefault="002F21E9" w:rsidP="002F21E9">
      <w:pPr>
        <w:tabs>
          <w:tab w:val="left" w:pos="2120"/>
        </w:tabs>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При этом в течение 3-х лет с 2010г. по 2013г. наблюдается снижение заболеваемости ДЦП с 85,0 до 64,2 на 100 000 населения, что соответствует общереспубликанской тенденции снижения уровня заболеваемости ДЦП среди населения за тот же период. В 2014г. заболеваемость ДЦП незначительно увеличилась (+18,2), однако уже в следующем 2015г. данный показатель резко снизился в 2,2 раза до 34,2 на 100 000 населения. В последующие два года с 2016 по 2017гг. вновь отмечается увеличение заболеваемости населения города Алматы ДЦП в 2,1 раза и соответствует заболеваемости ДЦП на 100 000 населения 2014</w:t>
      </w:r>
      <w:r w:rsidR="00832FD3">
        <w:rPr>
          <w:rFonts w:ascii="Times New Roman" w:eastAsia="Times New Roman" w:hAnsi="Times New Roman"/>
          <w:sz w:val="28"/>
          <w:szCs w:val="28"/>
        </w:rPr>
        <w:t xml:space="preserve"> </w:t>
      </w:r>
      <w:r w:rsidRPr="00E5461C">
        <w:rPr>
          <w:rFonts w:ascii="Times New Roman" w:eastAsia="Times New Roman" w:hAnsi="Times New Roman"/>
          <w:sz w:val="28"/>
          <w:szCs w:val="28"/>
        </w:rPr>
        <w:t xml:space="preserve">г. </w:t>
      </w:r>
      <w:r w:rsidR="007D7B24">
        <w:rPr>
          <w:rFonts w:ascii="Times New Roman" w:eastAsia="Times New Roman" w:hAnsi="Times New Roman"/>
          <w:sz w:val="28"/>
          <w:szCs w:val="28"/>
        </w:rPr>
        <w:t xml:space="preserve">(рисунок </w:t>
      </w:r>
      <w:r w:rsidR="00707847" w:rsidRPr="00E5461C">
        <w:rPr>
          <w:rFonts w:ascii="Times New Roman" w:eastAsia="Times New Roman" w:hAnsi="Times New Roman"/>
          <w:sz w:val="28"/>
          <w:szCs w:val="28"/>
        </w:rPr>
        <w:t>3</w:t>
      </w:r>
      <w:r w:rsidRPr="00E5461C">
        <w:rPr>
          <w:rFonts w:ascii="Times New Roman" w:eastAsia="Times New Roman" w:hAnsi="Times New Roman"/>
          <w:sz w:val="28"/>
          <w:szCs w:val="28"/>
        </w:rPr>
        <w:t>).</w:t>
      </w:r>
    </w:p>
    <w:p w14:paraId="1EBCB839" w14:textId="64863AA1" w:rsidR="002F21E9" w:rsidRPr="00E5461C" w:rsidRDefault="002F21E9" w:rsidP="002F21E9">
      <w:pPr>
        <w:pStyle w:val="a8"/>
        <w:widowControl w:val="0"/>
        <w:suppressAutoHyphens/>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 xml:space="preserve">При анализе статистических данных, полученных из базы РЦЭЗ, видно, что в течение изучаемого периода с 2010-2017гг., сформировалась общая тенденция к увеличению уровня заболеваемости ДЦП среди детей и подростков, состоящих на диспансерном учете с диагнозом детский церебральный паралич, в возрасте 0-17 лет по г.Алматы </w:t>
      </w:r>
      <w:r w:rsidR="007D7B24">
        <w:rPr>
          <w:rFonts w:ascii="Times New Roman" w:eastAsia="Times New Roman" w:hAnsi="Times New Roman"/>
          <w:sz w:val="28"/>
          <w:szCs w:val="28"/>
        </w:rPr>
        <w:t>(таблица</w:t>
      </w:r>
      <w:r w:rsidRPr="00E5461C">
        <w:rPr>
          <w:rFonts w:ascii="Times New Roman" w:eastAsia="Times New Roman" w:hAnsi="Times New Roman"/>
          <w:sz w:val="28"/>
          <w:szCs w:val="28"/>
        </w:rPr>
        <w:t xml:space="preserve"> 1).</w:t>
      </w:r>
    </w:p>
    <w:p w14:paraId="48F42DA3" w14:textId="77777777" w:rsidR="002F21E9" w:rsidRPr="00E5461C" w:rsidRDefault="002F21E9" w:rsidP="002F21E9">
      <w:pPr>
        <w:pStyle w:val="a8"/>
        <w:widowControl w:val="0"/>
        <w:suppressAutoHyphens/>
        <w:ind w:firstLine="567"/>
        <w:jc w:val="both"/>
        <w:rPr>
          <w:rFonts w:ascii="Times New Roman" w:eastAsia="Times New Roman" w:hAnsi="Times New Roman"/>
          <w:sz w:val="28"/>
          <w:szCs w:val="28"/>
        </w:rPr>
      </w:pPr>
    </w:p>
    <w:p w14:paraId="5A879244" w14:textId="3D133E70" w:rsidR="002F21E9" w:rsidRPr="00E5461C" w:rsidRDefault="002F21E9" w:rsidP="002F21E9">
      <w:pPr>
        <w:pStyle w:val="a8"/>
        <w:widowControl w:val="0"/>
        <w:suppressAutoHyphens/>
        <w:jc w:val="both"/>
        <w:rPr>
          <w:rFonts w:ascii="Times New Roman" w:eastAsia="Times New Roman" w:hAnsi="Times New Roman"/>
          <w:bCs/>
          <w:sz w:val="28"/>
          <w:szCs w:val="28"/>
        </w:rPr>
      </w:pPr>
      <w:r w:rsidRPr="00E5461C">
        <w:rPr>
          <w:rFonts w:ascii="Times New Roman" w:hAnsi="Times New Roman"/>
          <w:sz w:val="28"/>
          <w:szCs w:val="28"/>
        </w:rPr>
        <w:t xml:space="preserve">Таблица </w:t>
      </w:r>
      <w:r w:rsidR="00054E1D">
        <w:rPr>
          <w:rFonts w:ascii="Times New Roman" w:hAnsi="Times New Roman"/>
          <w:sz w:val="28"/>
          <w:szCs w:val="28"/>
        </w:rPr>
        <w:t>2</w:t>
      </w:r>
      <w:r w:rsidRPr="00E5461C">
        <w:rPr>
          <w:rFonts w:ascii="Times New Roman" w:hAnsi="Times New Roman"/>
          <w:sz w:val="28"/>
          <w:szCs w:val="28"/>
        </w:rPr>
        <w:t xml:space="preserve"> - </w:t>
      </w:r>
      <w:r w:rsidRPr="00E5461C">
        <w:rPr>
          <w:rFonts w:ascii="Times New Roman" w:eastAsia="Times New Roman" w:hAnsi="Times New Roman"/>
          <w:bCs/>
          <w:sz w:val="28"/>
          <w:szCs w:val="28"/>
        </w:rPr>
        <w:t>Количество детей и подростков, состоящих на Д-учете с ДЦП в возрасте 0-17 лет по г.Алматы</w:t>
      </w:r>
    </w:p>
    <w:p w14:paraId="1E03228E" w14:textId="77777777" w:rsidR="002F21E9" w:rsidRPr="00E5461C" w:rsidRDefault="002F21E9" w:rsidP="002F21E9">
      <w:pPr>
        <w:pStyle w:val="a8"/>
        <w:widowControl w:val="0"/>
        <w:suppressAutoHyphens/>
        <w:jc w:val="both"/>
        <w:rPr>
          <w:rFonts w:ascii="Times New Roman" w:hAnsi="Times New Roman"/>
          <w:sz w:val="28"/>
          <w:szCs w:val="28"/>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412"/>
        <w:gridCol w:w="1665"/>
        <w:gridCol w:w="2546"/>
        <w:gridCol w:w="1881"/>
      </w:tblGrid>
      <w:tr w:rsidR="00E5461C" w:rsidRPr="00E5461C" w14:paraId="733056B3" w14:textId="77777777" w:rsidTr="00A049CF">
        <w:trPr>
          <w:trHeight w:val="420"/>
        </w:trPr>
        <w:tc>
          <w:tcPr>
            <w:tcW w:w="588" w:type="pct"/>
            <w:shd w:val="clear" w:color="auto" w:fill="auto"/>
            <w:vAlign w:val="center"/>
            <w:hideMark/>
          </w:tcPr>
          <w:p w14:paraId="795171FB"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Годы</w:t>
            </w:r>
          </w:p>
        </w:tc>
        <w:tc>
          <w:tcPr>
            <w:tcW w:w="1251" w:type="pct"/>
            <w:shd w:val="clear" w:color="auto" w:fill="auto"/>
            <w:vAlign w:val="center"/>
            <w:hideMark/>
          </w:tcPr>
          <w:p w14:paraId="448EA691"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Возраст</w:t>
            </w:r>
          </w:p>
        </w:tc>
        <w:tc>
          <w:tcPr>
            <w:tcW w:w="864" w:type="pct"/>
            <w:shd w:val="clear" w:color="auto" w:fill="auto"/>
            <w:vAlign w:val="center"/>
            <w:hideMark/>
          </w:tcPr>
          <w:p w14:paraId="2F98D03C"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Всего</w:t>
            </w:r>
          </w:p>
        </w:tc>
        <w:tc>
          <w:tcPr>
            <w:tcW w:w="1321" w:type="pct"/>
            <w:shd w:val="clear" w:color="auto" w:fill="auto"/>
            <w:vAlign w:val="center"/>
            <w:hideMark/>
          </w:tcPr>
          <w:p w14:paraId="1479532F"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Мальчики</w:t>
            </w:r>
          </w:p>
        </w:tc>
        <w:tc>
          <w:tcPr>
            <w:tcW w:w="976" w:type="pct"/>
            <w:shd w:val="clear" w:color="auto" w:fill="auto"/>
            <w:vAlign w:val="center"/>
            <w:hideMark/>
          </w:tcPr>
          <w:p w14:paraId="0D78ED32"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Девочки</w:t>
            </w:r>
          </w:p>
        </w:tc>
      </w:tr>
      <w:tr w:rsidR="00A049CF" w:rsidRPr="00E5461C" w14:paraId="78EA1A0D" w14:textId="77777777" w:rsidTr="00A049CF">
        <w:trPr>
          <w:trHeight w:val="255"/>
        </w:trPr>
        <w:tc>
          <w:tcPr>
            <w:tcW w:w="588" w:type="pct"/>
            <w:shd w:val="clear" w:color="auto" w:fill="auto"/>
            <w:noWrap/>
            <w:vAlign w:val="center"/>
          </w:tcPr>
          <w:p w14:paraId="73F89D40" w14:textId="47F65BEF" w:rsidR="00A049CF" w:rsidRPr="00E5461C" w:rsidRDefault="00A049CF" w:rsidP="00A049CF">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w:t>
            </w:r>
          </w:p>
        </w:tc>
        <w:tc>
          <w:tcPr>
            <w:tcW w:w="1251" w:type="pct"/>
            <w:shd w:val="clear" w:color="auto" w:fill="auto"/>
            <w:noWrap/>
          </w:tcPr>
          <w:p w14:paraId="23B5A33A" w14:textId="5131B95D" w:rsidR="00A049CF" w:rsidRPr="00E5461C" w:rsidRDefault="00A049CF" w:rsidP="00A049C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864" w:type="pct"/>
            <w:shd w:val="clear" w:color="auto" w:fill="auto"/>
            <w:noWrap/>
          </w:tcPr>
          <w:p w14:paraId="0A43AF08" w14:textId="7BA100F2" w:rsidR="00A049CF" w:rsidRPr="00E5461C" w:rsidRDefault="00A049CF" w:rsidP="00A049CF">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3</w:t>
            </w:r>
          </w:p>
        </w:tc>
        <w:tc>
          <w:tcPr>
            <w:tcW w:w="1321" w:type="pct"/>
            <w:shd w:val="clear" w:color="auto" w:fill="auto"/>
            <w:noWrap/>
          </w:tcPr>
          <w:p w14:paraId="619E79E8" w14:textId="6AAE2DC9" w:rsidR="00A049CF" w:rsidRPr="00E5461C" w:rsidRDefault="00A049CF" w:rsidP="00A049CF">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4</w:t>
            </w:r>
          </w:p>
        </w:tc>
        <w:tc>
          <w:tcPr>
            <w:tcW w:w="976" w:type="pct"/>
            <w:shd w:val="clear" w:color="auto" w:fill="auto"/>
            <w:noWrap/>
          </w:tcPr>
          <w:p w14:paraId="17B7955F" w14:textId="371F6B2F" w:rsidR="00A049CF" w:rsidRPr="00E5461C" w:rsidRDefault="00A049CF" w:rsidP="00A049CF">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5</w:t>
            </w:r>
          </w:p>
        </w:tc>
      </w:tr>
      <w:tr w:rsidR="00E5461C" w:rsidRPr="00E5461C" w14:paraId="0E114280" w14:textId="77777777" w:rsidTr="00A049CF">
        <w:trPr>
          <w:trHeight w:val="255"/>
        </w:trPr>
        <w:tc>
          <w:tcPr>
            <w:tcW w:w="588" w:type="pct"/>
            <w:vMerge w:val="restart"/>
            <w:shd w:val="clear" w:color="auto" w:fill="auto"/>
            <w:noWrap/>
            <w:vAlign w:val="center"/>
            <w:hideMark/>
          </w:tcPr>
          <w:p w14:paraId="207B126E"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2010</w:t>
            </w:r>
          </w:p>
        </w:tc>
        <w:tc>
          <w:tcPr>
            <w:tcW w:w="1251" w:type="pct"/>
            <w:shd w:val="clear" w:color="auto" w:fill="auto"/>
            <w:noWrap/>
            <w:hideMark/>
          </w:tcPr>
          <w:p w14:paraId="2C7ED41D" w14:textId="77777777" w:rsidR="002F21E9" w:rsidRPr="00E5461C" w:rsidRDefault="002F21E9" w:rsidP="007F1E46">
            <w:pPr>
              <w:spacing w:after="0" w:line="240" w:lineRule="auto"/>
              <w:rPr>
                <w:rFonts w:ascii="Times New Roman" w:eastAsia="Times New Roman" w:hAnsi="Times New Roman"/>
                <w:sz w:val="24"/>
                <w:szCs w:val="24"/>
              </w:rPr>
            </w:pPr>
            <w:r w:rsidRPr="00E5461C">
              <w:rPr>
                <w:rFonts w:ascii="Times New Roman" w:eastAsia="Times New Roman" w:hAnsi="Times New Roman"/>
                <w:sz w:val="24"/>
                <w:szCs w:val="24"/>
              </w:rPr>
              <w:t>Итого Дети</w:t>
            </w:r>
          </w:p>
        </w:tc>
        <w:tc>
          <w:tcPr>
            <w:tcW w:w="864" w:type="pct"/>
            <w:shd w:val="clear" w:color="auto" w:fill="auto"/>
            <w:noWrap/>
            <w:hideMark/>
          </w:tcPr>
          <w:p w14:paraId="189C2152"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1059</w:t>
            </w:r>
          </w:p>
        </w:tc>
        <w:tc>
          <w:tcPr>
            <w:tcW w:w="1321" w:type="pct"/>
            <w:shd w:val="clear" w:color="auto" w:fill="auto"/>
            <w:noWrap/>
            <w:hideMark/>
          </w:tcPr>
          <w:p w14:paraId="38B716E3"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623</w:t>
            </w:r>
          </w:p>
        </w:tc>
        <w:tc>
          <w:tcPr>
            <w:tcW w:w="976" w:type="pct"/>
            <w:shd w:val="clear" w:color="auto" w:fill="auto"/>
            <w:noWrap/>
            <w:hideMark/>
          </w:tcPr>
          <w:p w14:paraId="62F5E2F8"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436</w:t>
            </w:r>
          </w:p>
        </w:tc>
      </w:tr>
      <w:tr w:rsidR="00E5461C" w:rsidRPr="00E5461C" w14:paraId="148A6FF7" w14:textId="77777777" w:rsidTr="00A049CF">
        <w:trPr>
          <w:trHeight w:val="255"/>
        </w:trPr>
        <w:tc>
          <w:tcPr>
            <w:tcW w:w="588" w:type="pct"/>
            <w:vMerge/>
            <w:vAlign w:val="center"/>
            <w:hideMark/>
          </w:tcPr>
          <w:p w14:paraId="4730EC63" w14:textId="77777777" w:rsidR="002F21E9" w:rsidRPr="00E5461C" w:rsidRDefault="002F21E9" w:rsidP="007F1E46">
            <w:pPr>
              <w:spacing w:after="0" w:line="240" w:lineRule="auto"/>
              <w:rPr>
                <w:rFonts w:ascii="Times New Roman" w:eastAsia="Times New Roman" w:hAnsi="Times New Roman"/>
                <w:bCs/>
                <w:sz w:val="24"/>
                <w:szCs w:val="24"/>
              </w:rPr>
            </w:pPr>
          </w:p>
        </w:tc>
        <w:tc>
          <w:tcPr>
            <w:tcW w:w="1251" w:type="pct"/>
            <w:shd w:val="clear" w:color="auto" w:fill="auto"/>
            <w:noWrap/>
            <w:hideMark/>
          </w:tcPr>
          <w:p w14:paraId="3AE95B2C" w14:textId="77777777" w:rsidR="002F21E9" w:rsidRPr="00E5461C" w:rsidRDefault="002F21E9" w:rsidP="007F1E46">
            <w:pPr>
              <w:spacing w:after="0" w:line="240" w:lineRule="auto"/>
              <w:rPr>
                <w:rFonts w:ascii="Times New Roman" w:eastAsia="Times New Roman" w:hAnsi="Times New Roman"/>
                <w:sz w:val="24"/>
                <w:szCs w:val="24"/>
              </w:rPr>
            </w:pPr>
            <w:r w:rsidRPr="00E5461C">
              <w:rPr>
                <w:rFonts w:ascii="Times New Roman" w:eastAsia="Times New Roman" w:hAnsi="Times New Roman"/>
                <w:sz w:val="24"/>
                <w:szCs w:val="24"/>
              </w:rPr>
              <w:t>Итого Подростки</w:t>
            </w:r>
          </w:p>
        </w:tc>
        <w:tc>
          <w:tcPr>
            <w:tcW w:w="864" w:type="pct"/>
            <w:shd w:val="clear" w:color="auto" w:fill="auto"/>
            <w:noWrap/>
            <w:hideMark/>
          </w:tcPr>
          <w:p w14:paraId="255B6C38"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133</w:t>
            </w:r>
          </w:p>
        </w:tc>
        <w:tc>
          <w:tcPr>
            <w:tcW w:w="1321" w:type="pct"/>
            <w:shd w:val="clear" w:color="auto" w:fill="auto"/>
            <w:noWrap/>
            <w:hideMark/>
          </w:tcPr>
          <w:p w14:paraId="3F5373E4"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87</w:t>
            </w:r>
          </w:p>
        </w:tc>
        <w:tc>
          <w:tcPr>
            <w:tcW w:w="976" w:type="pct"/>
            <w:shd w:val="clear" w:color="auto" w:fill="auto"/>
            <w:noWrap/>
            <w:hideMark/>
          </w:tcPr>
          <w:p w14:paraId="7F91B99B"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46</w:t>
            </w:r>
          </w:p>
        </w:tc>
      </w:tr>
      <w:tr w:rsidR="00E5461C" w:rsidRPr="00E5461C" w14:paraId="2959780B" w14:textId="77777777" w:rsidTr="00A049CF">
        <w:trPr>
          <w:trHeight w:val="255"/>
        </w:trPr>
        <w:tc>
          <w:tcPr>
            <w:tcW w:w="588" w:type="pct"/>
            <w:vMerge w:val="restart"/>
            <w:shd w:val="clear" w:color="auto" w:fill="auto"/>
            <w:noWrap/>
            <w:vAlign w:val="center"/>
            <w:hideMark/>
          </w:tcPr>
          <w:p w14:paraId="1DF60590"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2011</w:t>
            </w:r>
          </w:p>
        </w:tc>
        <w:tc>
          <w:tcPr>
            <w:tcW w:w="1251" w:type="pct"/>
            <w:shd w:val="clear" w:color="auto" w:fill="auto"/>
            <w:noWrap/>
            <w:hideMark/>
          </w:tcPr>
          <w:p w14:paraId="02402CF3" w14:textId="77777777" w:rsidR="002F21E9" w:rsidRPr="00E5461C" w:rsidRDefault="002F21E9" w:rsidP="007F1E46">
            <w:pPr>
              <w:spacing w:after="0" w:line="240" w:lineRule="auto"/>
              <w:rPr>
                <w:rFonts w:ascii="Times New Roman" w:eastAsia="Times New Roman" w:hAnsi="Times New Roman"/>
                <w:sz w:val="24"/>
                <w:szCs w:val="24"/>
              </w:rPr>
            </w:pPr>
            <w:r w:rsidRPr="00E5461C">
              <w:rPr>
                <w:rFonts w:ascii="Times New Roman" w:eastAsia="Times New Roman" w:hAnsi="Times New Roman"/>
                <w:sz w:val="24"/>
                <w:szCs w:val="24"/>
              </w:rPr>
              <w:t>Итого Дети</w:t>
            </w:r>
          </w:p>
        </w:tc>
        <w:tc>
          <w:tcPr>
            <w:tcW w:w="864" w:type="pct"/>
            <w:shd w:val="clear" w:color="auto" w:fill="auto"/>
            <w:noWrap/>
            <w:hideMark/>
          </w:tcPr>
          <w:p w14:paraId="73090C43"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1019</w:t>
            </w:r>
          </w:p>
        </w:tc>
        <w:tc>
          <w:tcPr>
            <w:tcW w:w="1321" w:type="pct"/>
            <w:shd w:val="clear" w:color="auto" w:fill="auto"/>
            <w:noWrap/>
            <w:hideMark/>
          </w:tcPr>
          <w:p w14:paraId="3D286A11"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592</w:t>
            </w:r>
          </w:p>
        </w:tc>
        <w:tc>
          <w:tcPr>
            <w:tcW w:w="976" w:type="pct"/>
            <w:shd w:val="clear" w:color="auto" w:fill="auto"/>
            <w:noWrap/>
            <w:hideMark/>
          </w:tcPr>
          <w:p w14:paraId="5279E52B"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427</w:t>
            </w:r>
          </w:p>
        </w:tc>
      </w:tr>
      <w:tr w:rsidR="00E5461C" w:rsidRPr="00E5461C" w14:paraId="3E35C6A8" w14:textId="77777777" w:rsidTr="00A049CF">
        <w:trPr>
          <w:trHeight w:val="255"/>
        </w:trPr>
        <w:tc>
          <w:tcPr>
            <w:tcW w:w="588" w:type="pct"/>
            <w:vMerge/>
            <w:vAlign w:val="center"/>
            <w:hideMark/>
          </w:tcPr>
          <w:p w14:paraId="685EF42B" w14:textId="77777777" w:rsidR="002F21E9" w:rsidRPr="00E5461C" w:rsidRDefault="002F21E9" w:rsidP="007F1E46">
            <w:pPr>
              <w:spacing w:after="0" w:line="240" w:lineRule="auto"/>
              <w:rPr>
                <w:rFonts w:ascii="Times New Roman" w:eastAsia="Times New Roman" w:hAnsi="Times New Roman"/>
                <w:bCs/>
                <w:sz w:val="24"/>
                <w:szCs w:val="24"/>
              </w:rPr>
            </w:pPr>
          </w:p>
        </w:tc>
        <w:tc>
          <w:tcPr>
            <w:tcW w:w="1251" w:type="pct"/>
            <w:shd w:val="clear" w:color="auto" w:fill="auto"/>
            <w:noWrap/>
            <w:hideMark/>
          </w:tcPr>
          <w:p w14:paraId="1DC9FBFA" w14:textId="77777777" w:rsidR="002F21E9" w:rsidRPr="00E5461C" w:rsidRDefault="002F21E9" w:rsidP="007F1E46">
            <w:pPr>
              <w:spacing w:after="0" w:line="240" w:lineRule="auto"/>
              <w:rPr>
                <w:rFonts w:ascii="Times New Roman" w:eastAsia="Times New Roman" w:hAnsi="Times New Roman"/>
                <w:sz w:val="24"/>
                <w:szCs w:val="24"/>
              </w:rPr>
            </w:pPr>
            <w:r w:rsidRPr="00E5461C">
              <w:rPr>
                <w:rFonts w:ascii="Times New Roman" w:eastAsia="Times New Roman" w:hAnsi="Times New Roman"/>
                <w:sz w:val="24"/>
                <w:szCs w:val="24"/>
              </w:rPr>
              <w:t>Итого Подростки</w:t>
            </w:r>
          </w:p>
        </w:tc>
        <w:tc>
          <w:tcPr>
            <w:tcW w:w="864" w:type="pct"/>
            <w:shd w:val="clear" w:color="auto" w:fill="auto"/>
            <w:noWrap/>
            <w:hideMark/>
          </w:tcPr>
          <w:p w14:paraId="68D45DF0"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128</w:t>
            </w:r>
          </w:p>
        </w:tc>
        <w:tc>
          <w:tcPr>
            <w:tcW w:w="1321" w:type="pct"/>
            <w:shd w:val="clear" w:color="auto" w:fill="auto"/>
            <w:noWrap/>
            <w:hideMark/>
          </w:tcPr>
          <w:p w14:paraId="3624C244"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74</w:t>
            </w:r>
          </w:p>
        </w:tc>
        <w:tc>
          <w:tcPr>
            <w:tcW w:w="976" w:type="pct"/>
            <w:shd w:val="clear" w:color="auto" w:fill="auto"/>
            <w:noWrap/>
            <w:hideMark/>
          </w:tcPr>
          <w:p w14:paraId="3B3D6AC4"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54</w:t>
            </w:r>
          </w:p>
        </w:tc>
      </w:tr>
      <w:tr w:rsidR="00E5461C" w:rsidRPr="00E5461C" w14:paraId="5D529456" w14:textId="77777777" w:rsidTr="00A049CF">
        <w:trPr>
          <w:trHeight w:val="255"/>
        </w:trPr>
        <w:tc>
          <w:tcPr>
            <w:tcW w:w="588" w:type="pct"/>
            <w:vMerge w:val="restart"/>
            <w:shd w:val="clear" w:color="auto" w:fill="auto"/>
            <w:noWrap/>
            <w:vAlign w:val="center"/>
            <w:hideMark/>
          </w:tcPr>
          <w:p w14:paraId="3012F2A0"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2012</w:t>
            </w:r>
          </w:p>
        </w:tc>
        <w:tc>
          <w:tcPr>
            <w:tcW w:w="1251" w:type="pct"/>
            <w:shd w:val="clear" w:color="auto" w:fill="auto"/>
            <w:noWrap/>
            <w:hideMark/>
          </w:tcPr>
          <w:p w14:paraId="61F2A490" w14:textId="77777777" w:rsidR="002F21E9" w:rsidRPr="00E5461C" w:rsidRDefault="002F21E9" w:rsidP="007F1E46">
            <w:pPr>
              <w:spacing w:after="0" w:line="240" w:lineRule="auto"/>
              <w:rPr>
                <w:rFonts w:ascii="Times New Roman" w:eastAsia="Times New Roman" w:hAnsi="Times New Roman"/>
                <w:sz w:val="24"/>
                <w:szCs w:val="24"/>
              </w:rPr>
            </w:pPr>
            <w:r w:rsidRPr="00E5461C">
              <w:rPr>
                <w:rFonts w:ascii="Times New Roman" w:eastAsia="Times New Roman" w:hAnsi="Times New Roman"/>
                <w:sz w:val="24"/>
                <w:szCs w:val="24"/>
              </w:rPr>
              <w:t>Итого Дети</w:t>
            </w:r>
          </w:p>
        </w:tc>
        <w:tc>
          <w:tcPr>
            <w:tcW w:w="864" w:type="pct"/>
            <w:shd w:val="clear" w:color="auto" w:fill="auto"/>
            <w:noWrap/>
            <w:hideMark/>
          </w:tcPr>
          <w:p w14:paraId="34A00A3F"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931</w:t>
            </w:r>
          </w:p>
        </w:tc>
        <w:tc>
          <w:tcPr>
            <w:tcW w:w="1321" w:type="pct"/>
            <w:shd w:val="clear" w:color="auto" w:fill="auto"/>
            <w:noWrap/>
            <w:hideMark/>
          </w:tcPr>
          <w:p w14:paraId="7AB5D5DF"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562</w:t>
            </w:r>
          </w:p>
        </w:tc>
        <w:tc>
          <w:tcPr>
            <w:tcW w:w="976" w:type="pct"/>
            <w:shd w:val="clear" w:color="auto" w:fill="auto"/>
            <w:noWrap/>
            <w:hideMark/>
          </w:tcPr>
          <w:p w14:paraId="2CDAB4B0"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369</w:t>
            </w:r>
          </w:p>
        </w:tc>
      </w:tr>
      <w:tr w:rsidR="00E5461C" w:rsidRPr="00E5461C" w14:paraId="3DD240DF" w14:textId="77777777" w:rsidTr="00A049CF">
        <w:trPr>
          <w:trHeight w:val="255"/>
        </w:trPr>
        <w:tc>
          <w:tcPr>
            <w:tcW w:w="588" w:type="pct"/>
            <w:vMerge/>
            <w:vAlign w:val="center"/>
            <w:hideMark/>
          </w:tcPr>
          <w:p w14:paraId="44117D43" w14:textId="77777777" w:rsidR="002F21E9" w:rsidRPr="00E5461C" w:rsidRDefault="002F21E9" w:rsidP="007F1E46">
            <w:pPr>
              <w:spacing w:after="0" w:line="240" w:lineRule="auto"/>
              <w:rPr>
                <w:rFonts w:ascii="Times New Roman" w:eastAsia="Times New Roman" w:hAnsi="Times New Roman"/>
                <w:bCs/>
                <w:sz w:val="24"/>
                <w:szCs w:val="24"/>
              </w:rPr>
            </w:pPr>
          </w:p>
        </w:tc>
        <w:tc>
          <w:tcPr>
            <w:tcW w:w="1251" w:type="pct"/>
            <w:shd w:val="clear" w:color="auto" w:fill="auto"/>
            <w:noWrap/>
            <w:hideMark/>
          </w:tcPr>
          <w:p w14:paraId="6DFF3AE5" w14:textId="77777777" w:rsidR="002F21E9" w:rsidRPr="00E5461C" w:rsidRDefault="002F21E9" w:rsidP="007F1E46">
            <w:pPr>
              <w:spacing w:after="0" w:line="240" w:lineRule="auto"/>
              <w:rPr>
                <w:rFonts w:ascii="Times New Roman" w:eastAsia="Times New Roman" w:hAnsi="Times New Roman"/>
                <w:sz w:val="24"/>
                <w:szCs w:val="24"/>
              </w:rPr>
            </w:pPr>
            <w:r w:rsidRPr="00E5461C">
              <w:rPr>
                <w:rFonts w:ascii="Times New Roman" w:eastAsia="Times New Roman" w:hAnsi="Times New Roman"/>
                <w:sz w:val="24"/>
                <w:szCs w:val="24"/>
              </w:rPr>
              <w:t>Итого Подростки</w:t>
            </w:r>
          </w:p>
        </w:tc>
        <w:tc>
          <w:tcPr>
            <w:tcW w:w="864" w:type="pct"/>
            <w:shd w:val="clear" w:color="auto" w:fill="auto"/>
            <w:noWrap/>
            <w:hideMark/>
          </w:tcPr>
          <w:p w14:paraId="73834EEF"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120</w:t>
            </w:r>
          </w:p>
        </w:tc>
        <w:tc>
          <w:tcPr>
            <w:tcW w:w="1321" w:type="pct"/>
            <w:shd w:val="clear" w:color="auto" w:fill="auto"/>
            <w:noWrap/>
            <w:hideMark/>
          </w:tcPr>
          <w:p w14:paraId="0F782ED3"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68</w:t>
            </w:r>
          </w:p>
        </w:tc>
        <w:tc>
          <w:tcPr>
            <w:tcW w:w="976" w:type="pct"/>
            <w:shd w:val="clear" w:color="auto" w:fill="auto"/>
            <w:noWrap/>
            <w:hideMark/>
          </w:tcPr>
          <w:p w14:paraId="10A8FBD8"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52</w:t>
            </w:r>
          </w:p>
        </w:tc>
      </w:tr>
      <w:tr w:rsidR="00E5461C" w:rsidRPr="00E5461C" w14:paraId="24C53FCD" w14:textId="77777777" w:rsidTr="00A049CF">
        <w:trPr>
          <w:trHeight w:val="255"/>
        </w:trPr>
        <w:tc>
          <w:tcPr>
            <w:tcW w:w="588" w:type="pct"/>
            <w:vMerge w:val="restart"/>
            <w:shd w:val="clear" w:color="auto" w:fill="auto"/>
            <w:noWrap/>
            <w:vAlign w:val="center"/>
            <w:hideMark/>
          </w:tcPr>
          <w:p w14:paraId="460F75B7"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2013</w:t>
            </w:r>
          </w:p>
        </w:tc>
        <w:tc>
          <w:tcPr>
            <w:tcW w:w="1251" w:type="pct"/>
            <w:shd w:val="clear" w:color="auto" w:fill="auto"/>
            <w:noWrap/>
            <w:hideMark/>
          </w:tcPr>
          <w:p w14:paraId="5A23CAFD" w14:textId="77777777" w:rsidR="002F21E9" w:rsidRPr="00E5461C" w:rsidRDefault="002F21E9" w:rsidP="007F1E46">
            <w:pPr>
              <w:spacing w:after="0" w:line="240" w:lineRule="auto"/>
              <w:rPr>
                <w:rFonts w:ascii="Times New Roman" w:eastAsia="Times New Roman" w:hAnsi="Times New Roman"/>
                <w:sz w:val="24"/>
                <w:szCs w:val="24"/>
              </w:rPr>
            </w:pPr>
            <w:r w:rsidRPr="00E5461C">
              <w:rPr>
                <w:rFonts w:ascii="Times New Roman" w:eastAsia="Times New Roman" w:hAnsi="Times New Roman"/>
                <w:sz w:val="24"/>
                <w:szCs w:val="24"/>
              </w:rPr>
              <w:t>Итого Дети</w:t>
            </w:r>
          </w:p>
        </w:tc>
        <w:tc>
          <w:tcPr>
            <w:tcW w:w="864" w:type="pct"/>
            <w:shd w:val="clear" w:color="auto" w:fill="auto"/>
            <w:noWrap/>
            <w:hideMark/>
          </w:tcPr>
          <w:p w14:paraId="2A2F4020"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873</w:t>
            </w:r>
          </w:p>
        </w:tc>
        <w:tc>
          <w:tcPr>
            <w:tcW w:w="1321" w:type="pct"/>
            <w:shd w:val="clear" w:color="auto" w:fill="auto"/>
            <w:noWrap/>
            <w:hideMark/>
          </w:tcPr>
          <w:p w14:paraId="71BBDAE5"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522</w:t>
            </w:r>
          </w:p>
        </w:tc>
        <w:tc>
          <w:tcPr>
            <w:tcW w:w="976" w:type="pct"/>
            <w:shd w:val="clear" w:color="auto" w:fill="auto"/>
            <w:noWrap/>
            <w:hideMark/>
          </w:tcPr>
          <w:p w14:paraId="4EC98A23"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351</w:t>
            </w:r>
          </w:p>
        </w:tc>
      </w:tr>
      <w:tr w:rsidR="00E5461C" w:rsidRPr="00E5461C" w14:paraId="1AAB5E94" w14:textId="77777777" w:rsidTr="00A049CF">
        <w:trPr>
          <w:trHeight w:val="255"/>
        </w:trPr>
        <w:tc>
          <w:tcPr>
            <w:tcW w:w="588" w:type="pct"/>
            <w:vMerge/>
            <w:vAlign w:val="center"/>
            <w:hideMark/>
          </w:tcPr>
          <w:p w14:paraId="3E2D6235" w14:textId="77777777" w:rsidR="002F21E9" w:rsidRPr="00E5461C" w:rsidRDefault="002F21E9" w:rsidP="007F1E46">
            <w:pPr>
              <w:spacing w:after="0" w:line="240" w:lineRule="auto"/>
              <w:rPr>
                <w:rFonts w:ascii="Times New Roman" w:eastAsia="Times New Roman" w:hAnsi="Times New Roman"/>
                <w:bCs/>
                <w:sz w:val="24"/>
                <w:szCs w:val="24"/>
              </w:rPr>
            </w:pPr>
          </w:p>
        </w:tc>
        <w:tc>
          <w:tcPr>
            <w:tcW w:w="1251" w:type="pct"/>
            <w:shd w:val="clear" w:color="auto" w:fill="auto"/>
            <w:noWrap/>
            <w:hideMark/>
          </w:tcPr>
          <w:p w14:paraId="6E1D50B6" w14:textId="77777777" w:rsidR="002F21E9" w:rsidRPr="00E5461C" w:rsidRDefault="002F21E9" w:rsidP="007F1E46">
            <w:pPr>
              <w:spacing w:after="0" w:line="240" w:lineRule="auto"/>
              <w:rPr>
                <w:rFonts w:ascii="Times New Roman" w:eastAsia="Times New Roman" w:hAnsi="Times New Roman"/>
                <w:sz w:val="24"/>
                <w:szCs w:val="24"/>
              </w:rPr>
            </w:pPr>
            <w:r w:rsidRPr="00E5461C">
              <w:rPr>
                <w:rFonts w:ascii="Times New Roman" w:eastAsia="Times New Roman" w:hAnsi="Times New Roman"/>
                <w:sz w:val="24"/>
                <w:szCs w:val="24"/>
              </w:rPr>
              <w:t>Итого Подростки</w:t>
            </w:r>
          </w:p>
        </w:tc>
        <w:tc>
          <w:tcPr>
            <w:tcW w:w="864" w:type="pct"/>
            <w:shd w:val="clear" w:color="auto" w:fill="auto"/>
            <w:noWrap/>
            <w:hideMark/>
          </w:tcPr>
          <w:p w14:paraId="75AE3E90"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85</w:t>
            </w:r>
          </w:p>
        </w:tc>
        <w:tc>
          <w:tcPr>
            <w:tcW w:w="1321" w:type="pct"/>
            <w:shd w:val="clear" w:color="auto" w:fill="auto"/>
            <w:noWrap/>
            <w:hideMark/>
          </w:tcPr>
          <w:p w14:paraId="38A3229C"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41</w:t>
            </w:r>
          </w:p>
        </w:tc>
        <w:tc>
          <w:tcPr>
            <w:tcW w:w="976" w:type="pct"/>
            <w:shd w:val="clear" w:color="auto" w:fill="auto"/>
            <w:noWrap/>
            <w:hideMark/>
          </w:tcPr>
          <w:p w14:paraId="65737DBB"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44</w:t>
            </w:r>
          </w:p>
        </w:tc>
      </w:tr>
      <w:tr w:rsidR="00E5461C" w:rsidRPr="00E5461C" w14:paraId="71227087" w14:textId="77777777" w:rsidTr="00A049CF">
        <w:trPr>
          <w:trHeight w:val="255"/>
        </w:trPr>
        <w:tc>
          <w:tcPr>
            <w:tcW w:w="588" w:type="pct"/>
            <w:vMerge w:val="restart"/>
            <w:shd w:val="clear" w:color="auto" w:fill="auto"/>
            <w:noWrap/>
            <w:vAlign w:val="center"/>
            <w:hideMark/>
          </w:tcPr>
          <w:p w14:paraId="3B581FF8"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2014</w:t>
            </w:r>
          </w:p>
        </w:tc>
        <w:tc>
          <w:tcPr>
            <w:tcW w:w="1251" w:type="pct"/>
            <w:shd w:val="clear" w:color="auto" w:fill="auto"/>
            <w:noWrap/>
            <w:hideMark/>
          </w:tcPr>
          <w:p w14:paraId="3ECF3C85" w14:textId="77777777" w:rsidR="002F21E9" w:rsidRPr="00E5461C" w:rsidRDefault="002F21E9" w:rsidP="007F1E46">
            <w:pPr>
              <w:spacing w:after="0" w:line="240" w:lineRule="auto"/>
              <w:rPr>
                <w:rFonts w:ascii="Times New Roman" w:eastAsia="Times New Roman" w:hAnsi="Times New Roman"/>
                <w:sz w:val="24"/>
                <w:szCs w:val="24"/>
              </w:rPr>
            </w:pPr>
            <w:r w:rsidRPr="00E5461C">
              <w:rPr>
                <w:rFonts w:ascii="Times New Roman" w:eastAsia="Times New Roman" w:hAnsi="Times New Roman"/>
                <w:sz w:val="24"/>
                <w:szCs w:val="24"/>
              </w:rPr>
              <w:t>Итого Дети</w:t>
            </w:r>
          </w:p>
        </w:tc>
        <w:tc>
          <w:tcPr>
            <w:tcW w:w="864" w:type="pct"/>
            <w:shd w:val="clear" w:color="auto" w:fill="auto"/>
            <w:noWrap/>
            <w:hideMark/>
          </w:tcPr>
          <w:p w14:paraId="2F518279"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1151</w:t>
            </w:r>
          </w:p>
        </w:tc>
        <w:tc>
          <w:tcPr>
            <w:tcW w:w="1321" w:type="pct"/>
            <w:shd w:val="clear" w:color="auto" w:fill="auto"/>
            <w:noWrap/>
            <w:hideMark/>
          </w:tcPr>
          <w:p w14:paraId="650732B9"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671</w:t>
            </w:r>
          </w:p>
        </w:tc>
        <w:tc>
          <w:tcPr>
            <w:tcW w:w="976" w:type="pct"/>
            <w:shd w:val="clear" w:color="auto" w:fill="auto"/>
            <w:noWrap/>
            <w:hideMark/>
          </w:tcPr>
          <w:p w14:paraId="6031CA15"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480</w:t>
            </w:r>
          </w:p>
        </w:tc>
      </w:tr>
      <w:tr w:rsidR="00E5461C" w:rsidRPr="00E5461C" w14:paraId="14A6A341" w14:textId="77777777" w:rsidTr="00A049CF">
        <w:trPr>
          <w:trHeight w:val="255"/>
        </w:trPr>
        <w:tc>
          <w:tcPr>
            <w:tcW w:w="588" w:type="pct"/>
            <w:vMerge/>
            <w:tcBorders>
              <w:bottom w:val="single" w:sz="4" w:space="0" w:color="auto"/>
            </w:tcBorders>
            <w:vAlign w:val="center"/>
            <w:hideMark/>
          </w:tcPr>
          <w:p w14:paraId="5143D045" w14:textId="77777777" w:rsidR="002F21E9" w:rsidRPr="00E5461C" w:rsidRDefault="002F21E9" w:rsidP="007F1E46">
            <w:pPr>
              <w:spacing w:after="0" w:line="240" w:lineRule="auto"/>
              <w:rPr>
                <w:rFonts w:ascii="Times New Roman" w:eastAsia="Times New Roman" w:hAnsi="Times New Roman"/>
                <w:bCs/>
                <w:sz w:val="24"/>
                <w:szCs w:val="24"/>
              </w:rPr>
            </w:pPr>
          </w:p>
        </w:tc>
        <w:tc>
          <w:tcPr>
            <w:tcW w:w="1251" w:type="pct"/>
            <w:tcBorders>
              <w:bottom w:val="single" w:sz="4" w:space="0" w:color="auto"/>
            </w:tcBorders>
            <w:shd w:val="clear" w:color="auto" w:fill="auto"/>
            <w:noWrap/>
            <w:hideMark/>
          </w:tcPr>
          <w:p w14:paraId="3199D031" w14:textId="77777777" w:rsidR="002F21E9" w:rsidRPr="00E5461C" w:rsidRDefault="002F21E9" w:rsidP="007F1E46">
            <w:pPr>
              <w:spacing w:after="0" w:line="240" w:lineRule="auto"/>
              <w:rPr>
                <w:rFonts w:ascii="Times New Roman" w:eastAsia="Times New Roman" w:hAnsi="Times New Roman"/>
                <w:sz w:val="24"/>
                <w:szCs w:val="24"/>
              </w:rPr>
            </w:pPr>
            <w:r w:rsidRPr="00E5461C">
              <w:rPr>
                <w:rFonts w:ascii="Times New Roman" w:eastAsia="Times New Roman" w:hAnsi="Times New Roman"/>
                <w:sz w:val="24"/>
                <w:szCs w:val="24"/>
              </w:rPr>
              <w:t>Итого Подростки</w:t>
            </w:r>
          </w:p>
        </w:tc>
        <w:tc>
          <w:tcPr>
            <w:tcW w:w="864" w:type="pct"/>
            <w:tcBorders>
              <w:bottom w:val="single" w:sz="4" w:space="0" w:color="auto"/>
            </w:tcBorders>
            <w:shd w:val="clear" w:color="auto" w:fill="auto"/>
            <w:noWrap/>
            <w:hideMark/>
          </w:tcPr>
          <w:p w14:paraId="74D4BB91"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82</w:t>
            </w:r>
          </w:p>
        </w:tc>
        <w:tc>
          <w:tcPr>
            <w:tcW w:w="1321" w:type="pct"/>
            <w:tcBorders>
              <w:bottom w:val="single" w:sz="4" w:space="0" w:color="auto"/>
            </w:tcBorders>
            <w:shd w:val="clear" w:color="auto" w:fill="auto"/>
            <w:noWrap/>
            <w:hideMark/>
          </w:tcPr>
          <w:p w14:paraId="202CACBA"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42</w:t>
            </w:r>
          </w:p>
        </w:tc>
        <w:tc>
          <w:tcPr>
            <w:tcW w:w="976" w:type="pct"/>
            <w:tcBorders>
              <w:bottom w:val="single" w:sz="4" w:space="0" w:color="auto"/>
            </w:tcBorders>
            <w:shd w:val="clear" w:color="auto" w:fill="auto"/>
            <w:noWrap/>
            <w:hideMark/>
          </w:tcPr>
          <w:p w14:paraId="6CEB2991"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40</w:t>
            </w:r>
          </w:p>
        </w:tc>
      </w:tr>
      <w:tr w:rsidR="00E5461C" w:rsidRPr="00E5461C" w14:paraId="108A3C2C" w14:textId="77777777" w:rsidTr="00A049CF">
        <w:trPr>
          <w:trHeight w:val="255"/>
        </w:trPr>
        <w:tc>
          <w:tcPr>
            <w:tcW w:w="588" w:type="pct"/>
            <w:vMerge w:val="restart"/>
            <w:shd w:val="clear" w:color="auto" w:fill="auto"/>
            <w:noWrap/>
            <w:vAlign w:val="center"/>
            <w:hideMark/>
          </w:tcPr>
          <w:p w14:paraId="57D1A697"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2015</w:t>
            </w:r>
          </w:p>
        </w:tc>
        <w:tc>
          <w:tcPr>
            <w:tcW w:w="1251" w:type="pct"/>
            <w:shd w:val="clear" w:color="auto" w:fill="auto"/>
            <w:noWrap/>
            <w:hideMark/>
          </w:tcPr>
          <w:p w14:paraId="20F0CE9E" w14:textId="77777777" w:rsidR="002F21E9" w:rsidRPr="00E5461C" w:rsidRDefault="002F21E9" w:rsidP="007F1E46">
            <w:pPr>
              <w:spacing w:after="0" w:line="240" w:lineRule="auto"/>
              <w:rPr>
                <w:rFonts w:ascii="Times New Roman" w:eastAsia="Times New Roman" w:hAnsi="Times New Roman"/>
                <w:bCs/>
                <w:sz w:val="24"/>
                <w:szCs w:val="24"/>
              </w:rPr>
            </w:pPr>
            <w:r w:rsidRPr="00E5461C">
              <w:rPr>
                <w:rFonts w:ascii="Times New Roman" w:eastAsia="Times New Roman" w:hAnsi="Times New Roman"/>
                <w:bCs/>
                <w:sz w:val="24"/>
                <w:szCs w:val="24"/>
              </w:rPr>
              <w:t>Итого Дети</w:t>
            </w:r>
          </w:p>
        </w:tc>
        <w:tc>
          <w:tcPr>
            <w:tcW w:w="864" w:type="pct"/>
            <w:shd w:val="clear" w:color="auto" w:fill="auto"/>
            <w:noWrap/>
            <w:hideMark/>
          </w:tcPr>
          <w:p w14:paraId="51333C1E"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556</w:t>
            </w:r>
          </w:p>
        </w:tc>
        <w:tc>
          <w:tcPr>
            <w:tcW w:w="1321" w:type="pct"/>
            <w:shd w:val="clear" w:color="auto" w:fill="auto"/>
            <w:noWrap/>
            <w:hideMark/>
          </w:tcPr>
          <w:p w14:paraId="359637FF"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323</w:t>
            </w:r>
          </w:p>
        </w:tc>
        <w:tc>
          <w:tcPr>
            <w:tcW w:w="976" w:type="pct"/>
            <w:shd w:val="clear" w:color="auto" w:fill="auto"/>
            <w:noWrap/>
            <w:hideMark/>
          </w:tcPr>
          <w:p w14:paraId="5EEEF718" w14:textId="77777777" w:rsidR="002F21E9" w:rsidRPr="00E5461C" w:rsidRDefault="002F21E9" w:rsidP="007F1E46">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233</w:t>
            </w:r>
          </w:p>
        </w:tc>
      </w:tr>
      <w:tr w:rsidR="00E5461C" w:rsidRPr="00E5461C" w14:paraId="6E6F0954" w14:textId="77777777" w:rsidTr="00A049CF">
        <w:trPr>
          <w:trHeight w:val="255"/>
        </w:trPr>
        <w:tc>
          <w:tcPr>
            <w:tcW w:w="588" w:type="pct"/>
            <w:vMerge/>
            <w:tcBorders>
              <w:bottom w:val="nil"/>
            </w:tcBorders>
            <w:vAlign w:val="center"/>
            <w:hideMark/>
          </w:tcPr>
          <w:p w14:paraId="22331F68" w14:textId="77777777" w:rsidR="002F21E9" w:rsidRPr="00E5461C" w:rsidRDefault="002F21E9" w:rsidP="007F1E46">
            <w:pPr>
              <w:spacing w:after="0" w:line="240" w:lineRule="auto"/>
              <w:rPr>
                <w:rFonts w:ascii="Times New Roman" w:eastAsia="Times New Roman" w:hAnsi="Times New Roman"/>
                <w:bCs/>
                <w:sz w:val="24"/>
                <w:szCs w:val="24"/>
              </w:rPr>
            </w:pPr>
          </w:p>
        </w:tc>
        <w:tc>
          <w:tcPr>
            <w:tcW w:w="1251" w:type="pct"/>
            <w:tcBorders>
              <w:bottom w:val="nil"/>
            </w:tcBorders>
            <w:shd w:val="clear" w:color="auto" w:fill="auto"/>
            <w:noWrap/>
            <w:hideMark/>
          </w:tcPr>
          <w:p w14:paraId="1E488DD5" w14:textId="77777777" w:rsidR="002F21E9" w:rsidRPr="00E5461C" w:rsidRDefault="002F21E9" w:rsidP="007F1E46">
            <w:pPr>
              <w:spacing w:after="0" w:line="240" w:lineRule="auto"/>
              <w:rPr>
                <w:rFonts w:ascii="Times New Roman" w:eastAsia="Times New Roman" w:hAnsi="Times New Roman"/>
                <w:sz w:val="24"/>
                <w:szCs w:val="24"/>
              </w:rPr>
            </w:pPr>
            <w:r w:rsidRPr="00E5461C">
              <w:rPr>
                <w:rFonts w:ascii="Times New Roman" w:eastAsia="Times New Roman" w:hAnsi="Times New Roman"/>
                <w:sz w:val="24"/>
                <w:szCs w:val="24"/>
              </w:rPr>
              <w:t>0-3 года</w:t>
            </w:r>
          </w:p>
        </w:tc>
        <w:tc>
          <w:tcPr>
            <w:tcW w:w="864" w:type="pct"/>
            <w:tcBorders>
              <w:bottom w:val="nil"/>
            </w:tcBorders>
            <w:shd w:val="clear" w:color="auto" w:fill="auto"/>
            <w:noWrap/>
            <w:hideMark/>
          </w:tcPr>
          <w:p w14:paraId="6075EEEE" w14:textId="77777777" w:rsidR="002F21E9" w:rsidRPr="00E5461C" w:rsidRDefault="002F21E9" w:rsidP="007F1E46">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122</w:t>
            </w:r>
          </w:p>
        </w:tc>
        <w:tc>
          <w:tcPr>
            <w:tcW w:w="1321" w:type="pct"/>
            <w:tcBorders>
              <w:bottom w:val="nil"/>
            </w:tcBorders>
            <w:shd w:val="clear" w:color="auto" w:fill="auto"/>
            <w:noWrap/>
            <w:hideMark/>
          </w:tcPr>
          <w:p w14:paraId="275C1666" w14:textId="77777777" w:rsidR="002F21E9" w:rsidRPr="00E5461C" w:rsidRDefault="002F21E9" w:rsidP="007F1E46">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78</w:t>
            </w:r>
          </w:p>
        </w:tc>
        <w:tc>
          <w:tcPr>
            <w:tcW w:w="976" w:type="pct"/>
            <w:tcBorders>
              <w:bottom w:val="nil"/>
            </w:tcBorders>
            <w:shd w:val="clear" w:color="auto" w:fill="auto"/>
            <w:noWrap/>
            <w:hideMark/>
          </w:tcPr>
          <w:p w14:paraId="12D41D26" w14:textId="77777777" w:rsidR="002F21E9" w:rsidRPr="00E5461C" w:rsidRDefault="002F21E9" w:rsidP="007F1E46">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44</w:t>
            </w:r>
          </w:p>
        </w:tc>
      </w:tr>
    </w:tbl>
    <w:p w14:paraId="5CF24FAD" w14:textId="56E78659" w:rsidR="00A049CF" w:rsidRDefault="00A049CF"/>
    <w:p w14:paraId="69E3B100" w14:textId="2C48A026" w:rsidR="00A049CF" w:rsidRDefault="00A049CF" w:rsidP="00A049CF">
      <w:pPr>
        <w:spacing w:after="0" w:line="240" w:lineRule="auto"/>
        <w:rPr>
          <w:rFonts w:ascii="Times New Roman" w:hAnsi="Times New Roman"/>
          <w:sz w:val="28"/>
          <w:szCs w:val="28"/>
        </w:rPr>
      </w:pPr>
      <w:r w:rsidRPr="00A049CF">
        <w:rPr>
          <w:rFonts w:ascii="Times New Roman" w:hAnsi="Times New Roman"/>
          <w:sz w:val="28"/>
          <w:szCs w:val="28"/>
        </w:rPr>
        <w:lastRenderedPageBreak/>
        <w:t xml:space="preserve">Продолжение таблицы  </w:t>
      </w:r>
      <w:r w:rsidR="00054E1D">
        <w:rPr>
          <w:rFonts w:ascii="Times New Roman" w:hAnsi="Times New Roman"/>
          <w:sz w:val="28"/>
          <w:szCs w:val="28"/>
        </w:rPr>
        <w:t>2</w:t>
      </w:r>
    </w:p>
    <w:p w14:paraId="30DFDB11" w14:textId="77777777" w:rsidR="00A049CF" w:rsidRPr="00A049CF" w:rsidRDefault="00A049CF" w:rsidP="00A049CF">
      <w:pPr>
        <w:spacing w:after="0" w:line="240" w:lineRule="auto"/>
        <w:rPr>
          <w:rFonts w:ascii="Times New Roman" w:hAnsi="Times New Roman"/>
          <w:sz w:val="28"/>
          <w:szCs w:val="28"/>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412"/>
        <w:gridCol w:w="1665"/>
        <w:gridCol w:w="2546"/>
        <w:gridCol w:w="1881"/>
      </w:tblGrid>
      <w:tr w:rsidR="00A049CF" w:rsidRPr="00E5461C" w14:paraId="17BFB48F" w14:textId="77777777" w:rsidTr="00A049CF">
        <w:trPr>
          <w:trHeight w:val="255"/>
        </w:trPr>
        <w:tc>
          <w:tcPr>
            <w:tcW w:w="588" w:type="pct"/>
            <w:vAlign w:val="center"/>
          </w:tcPr>
          <w:p w14:paraId="62B62E6D" w14:textId="1D5F72A8" w:rsidR="00A049CF" w:rsidRPr="00E5461C" w:rsidRDefault="00A049CF" w:rsidP="00A049CF">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w:t>
            </w:r>
          </w:p>
        </w:tc>
        <w:tc>
          <w:tcPr>
            <w:tcW w:w="1251" w:type="pct"/>
            <w:shd w:val="clear" w:color="auto" w:fill="auto"/>
            <w:noWrap/>
          </w:tcPr>
          <w:p w14:paraId="021FF10E" w14:textId="71BE5465" w:rsidR="00A049CF" w:rsidRPr="00E5461C" w:rsidRDefault="00A049CF" w:rsidP="00A049C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864" w:type="pct"/>
            <w:shd w:val="clear" w:color="auto" w:fill="auto"/>
            <w:noWrap/>
          </w:tcPr>
          <w:p w14:paraId="1E6F65B4" w14:textId="2DB89DD4" w:rsidR="00A049CF" w:rsidRPr="00E5461C" w:rsidRDefault="00A049CF" w:rsidP="00A049CF">
            <w:pPr>
              <w:spacing w:after="0" w:line="240" w:lineRule="auto"/>
              <w:jc w:val="center"/>
              <w:rPr>
                <w:rFonts w:ascii="Times New Roman" w:eastAsia="Times New Roman" w:hAnsi="Times New Roman"/>
                <w:sz w:val="24"/>
                <w:szCs w:val="24"/>
              </w:rPr>
            </w:pPr>
            <w:r>
              <w:rPr>
                <w:rFonts w:ascii="Times New Roman" w:eastAsia="Times New Roman" w:hAnsi="Times New Roman"/>
                <w:bCs/>
                <w:sz w:val="24"/>
                <w:szCs w:val="24"/>
              </w:rPr>
              <w:t>3</w:t>
            </w:r>
          </w:p>
        </w:tc>
        <w:tc>
          <w:tcPr>
            <w:tcW w:w="1321" w:type="pct"/>
            <w:shd w:val="clear" w:color="auto" w:fill="auto"/>
            <w:noWrap/>
          </w:tcPr>
          <w:p w14:paraId="329D6609" w14:textId="1E8BA0AA" w:rsidR="00A049CF" w:rsidRPr="00E5461C" w:rsidRDefault="00A049CF" w:rsidP="00A049CF">
            <w:pPr>
              <w:spacing w:after="0" w:line="240" w:lineRule="auto"/>
              <w:jc w:val="center"/>
              <w:rPr>
                <w:rFonts w:ascii="Times New Roman" w:eastAsia="Times New Roman" w:hAnsi="Times New Roman"/>
                <w:sz w:val="24"/>
                <w:szCs w:val="24"/>
              </w:rPr>
            </w:pPr>
            <w:r>
              <w:rPr>
                <w:rFonts w:ascii="Times New Roman" w:eastAsia="Times New Roman" w:hAnsi="Times New Roman"/>
                <w:bCs/>
                <w:sz w:val="24"/>
                <w:szCs w:val="24"/>
              </w:rPr>
              <w:t>4</w:t>
            </w:r>
          </w:p>
        </w:tc>
        <w:tc>
          <w:tcPr>
            <w:tcW w:w="976" w:type="pct"/>
            <w:shd w:val="clear" w:color="auto" w:fill="auto"/>
            <w:noWrap/>
          </w:tcPr>
          <w:p w14:paraId="5B60483A" w14:textId="6D9F5AA5" w:rsidR="00A049CF" w:rsidRPr="00E5461C" w:rsidRDefault="00A049CF" w:rsidP="00A049CF">
            <w:pPr>
              <w:spacing w:after="0" w:line="240" w:lineRule="auto"/>
              <w:jc w:val="center"/>
              <w:rPr>
                <w:rFonts w:ascii="Times New Roman" w:eastAsia="Times New Roman" w:hAnsi="Times New Roman"/>
                <w:sz w:val="24"/>
                <w:szCs w:val="24"/>
              </w:rPr>
            </w:pPr>
            <w:r>
              <w:rPr>
                <w:rFonts w:ascii="Times New Roman" w:eastAsia="Times New Roman" w:hAnsi="Times New Roman"/>
                <w:bCs/>
                <w:sz w:val="24"/>
                <w:szCs w:val="24"/>
              </w:rPr>
              <w:t>5</w:t>
            </w:r>
          </w:p>
        </w:tc>
      </w:tr>
      <w:tr w:rsidR="00A049CF" w:rsidRPr="00E5461C" w14:paraId="588E9C67" w14:textId="77777777" w:rsidTr="00A049CF">
        <w:trPr>
          <w:trHeight w:val="255"/>
        </w:trPr>
        <w:tc>
          <w:tcPr>
            <w:tcW w:w="588" w:type="pct"/>
            <w:vMerge w:val="restart"/>
            <w:vAlign w:val="center"/>
            <w:hideMark/>
          </w:tcPr>
          <w:p w14:paraId="34C5C324" w14:textId="49F52752" w:rsidR="00A049CF" w:rsidRPr="00E5461C" w:rsidRDefault="00A049CF" w:rsidP="00A049CF">
            <w:pPr>
              <w:spacing w:after="0" w:line="240" w:lineRule="auto"/>
              <w:rPr>
                <w:rFonts w:ascii="Times New Roman" w:eastAsia="Times New Roman" w:hAnsi="Times New Roman"/>
                <w:bCs/>
                <w:sz w:val="24"/>
                <w:szCs w:val="24"/>
              </w:rPr>
            </w:pPr>
          </w:p>
        </w:tc>
        <w:tc>
          <w:tcPr>
            <w:tcW w:w="1251" w:type="pct"/>
            <w:shd w:val="clear" w:color="auto" w:fill="auto"/>
            <w:noWrap/>
            <w:hideMark/>
          </w:tcPr>
          <w:p w14:paraId="21DC1E03" w14:textId="77777777" w:rsidR="00A049CF" w:rsidRPr="00E5461C" w:rsidRDefault="00A049CF" w:rsidP="00A049CF">
            <w:pPr>
              <w:spacing w:after="0" w:line="240" w:lineRule="auto"/>
              <w:rPr>
                <w:rFonts w:ascii="Times New Roman" w:eastAsia="Times New Roman" w:hAnsi="Times New Roman"/>
                <w:sz w:val="24"/>
                <w:szCs w:val="24"/>
              </w:rPr>
            </w:pPr>
            <w:r w:rsidRPr="00E5461C">
              <w:rPr>
                <w:rFonts w:ascii="Times New Roman" w:eastAsia="Times New Roman" w:hAnsi="Times New Roman"/>
                <w:sz w:val="24"/>
                <w:szCs w:val="24"/>
              </w:rPr>
              <w:t>4-7 лет</w:t>
            </w:r>
          </w:p>
        </w:tc>
        <w:tc>
          <w:tcPr>
            <w:tcW w:w="864" w:type="pct"/>
            <w:shd w:val="clear" w:color="auto" w:fill="auto"/>
            <w:noWrap/>
            <w:hideMark/>
          </w:tcPr>
          <w:p w14:paraId="14781C14"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181</w:t>
            </w:r>
          </w:p>
        </w:tc>
        <w:tc>
          <w:tcPr>
            <w:tcW w:w="1321" w:type="pct"/>
            <w:shd w:val="clear" w:color="auto" w:fill="auto"/>
            <w:noWrap/>
            <w:hideMark/>
          </w:tcPr>
          <w:p w14:paraId="5ED9ED93"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97</w:t>
            </w:r>
          </w:p>
        </w:tc>
        <w:tc>
          <w:tcPr>
            <w:tcW w:w="976" w:type="pct"/>
            <w:shd w:val="clear" w:color="auto" w:fill="auto"/>
            <w:noWrap/>
            <w:hideMark/>
          </w:tcPr>
          <w:p w14:paraId="697C1716"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84</w:t>
            </w:r>
          </w:p>
        </w:tc>
      </w:tr>
      <w:tr w:rsidR="00A049CF" w:rsidRPr="00E5461C" w14:paraId="36343617" w14:textId="77777777" w:rsidTr="00A049CF">
        <w:trPr>
          <w:trHeight w:val="255"/>
        </w:trPr>
        <w:tc>
          <w:tcPr>
            <w:tcW w:w="588" w:type="pct"/>
            <w:vMerge/>
            <w:vAlign w:val="center"/>
            <w:hideMark/>
          </w:tcPr>
          <w:p w14:paraId="72130D75" w14:textId="77777777" w:rsidR="00A049CF" w:rsidRPr="00E5461C" w:rsidRDefault="00A049CF" w:rsidP="00A049CF">
            <w:pPr>
              <w:spacing w:after="0" w:line="240" w:lineRule="auto"/>
              <w:rPr>
                <w:rFonts w:ascii="Times New Roman" w:eastAsia="Times New Roman" w:hAnsi="Times New Roman"/>
                <w:bCs/>
                <w:sz w:val="24"/>
                <w:szCs w:val="24"/>
              </w:rPr>
            </w:pPr>
          </w:p>
        </w:tc>
        <w:tc>
          <w:tcPr>
            <w:tcW w:w="1251" w:type="pct"/>
            <w:shd w:val="clear" w:color="auto" w:fill="auto"/>
            <w:noWrap/>
            <w:hideMark/>
          </w:tcPr>
          <w:p w14:paraId="5FF82CE0" w14:textId="77777777" w:rsidR="00A049CF" w:rsidRPr="00E5461C" w:rsidRDefault="00A049CF" w:rsidP="00A049CF">
            <w:pPr>
              <w:spacing w:after="0" w:line="240" w:lineRule="auto"/>
              <w:rPr>
                <w:rFonts w:ascii="Times New Roman" w:eastAsia="Times New Roman" w:hAnsi="Times New Roman"/>
                <w:sz w:val="24"/>
                <w:szCs w:val="24"/>
              </w:rPr>
            </w:pPr>
            <w:r w:rsidRPr="00E5461C">
              <w:rPr>
                <w:rFonts w:ascii="Times New Roman" w:eastAsia="Times New Roman" w:hAnsi="Times New Roman"/>
                <w:sz w:val="24"/>
                <w:szCs w:val="24"/>
              </w:rPr>
              <w:t>8-11 лет</w:t>
            </w:r>
          </w:p>
        </w:tc>
        <w:tc>
          <w:tcPr>
            <w:tcW w:w="864" w:type="pct"/>
            <w:shd w:val="clear" w:color="auto" w:fill="auto"/>
            <w:noWrap/>
            <w:hideMark/>
          </w:tcPr>
          <w:p w14:paraId="4EDE7274"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159</w:t>
            </w:r>
          </w:p>
        </w:tc>
        <w:tc>
          <w:tcPr>
            <w:tcW w:w="1321" w:type="pct"/>
            <w:shd w:val="clear" w:color="auto" w:fill="auto"/>
            <w:noWrap/>
            <w:hideMark/>
          </w:tcPr>
          <w:p w14:paraId="46D9A741"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93</w:t>
            </w:r>
          </w:p>
        </w:tc>
        <w:tc>
          <w:tcPr>
            <w:tcW w:w="976" w:type="pct"/>
            <w:shd w:val="clear" w:color="auto" w:fill="auto"/>
            <w:noWrap/>
            <w:hideMark/>
          </w:tcPr>
          <w:p w14:paraId="26F23DA9"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66</w:t>
            </w:r>
          </w:p>
        </w:tc>
      </w:tr>
      <w:tr w:rsidR="00A049CF" w:rsidRPr="00E5461C" w14:paraId="586631D7" w14:textId="77777777" w:rsidTr="00A049CF">
        <w:trPr>
          <w:trHeight w:val="255"/>
        </w:trPr>
        <w:tc>
          <w:tcPr>
            <w:tcW w:w="588" w:type="pct"/>
            <w:vMerge/>
            <w:vAlign w:val="center"/>
            <w:hideMark/>
          </w:tcPr>
          <w:p w14:paraId="0C0BE4F4" w14:textId="77777777" w:rsidR="00A049CF" w:rsidRPr="00E5461C" w:rsidRDefault="00A049CF" w:rsidP="00A049CF">
            <w:pPr>
              <w:spacing w:after="0" w:line="240" w:lineRule="auto"/>
              <w:rPr>
                <w:rFonts w:ascii="Times New Roman" w:eastAsia="Times New Roman" w:hAnsi="Times New Roman"/>
                <w:bCs/>
                <w:sz w:val="24"/>
                <w:szCs w:val="24"/>
              </w:rPr>
            </w:pPr>
          </w:p>
        </w:tc>
        <w:tc>
          <w:tcPr>
            <w:tcW w:w="1251" w:type="pct"/>
            <w:shd w:val="clear" w:color="auto" w:fill="auto"/>
            <w:noWrap/>
            <w:hideMark/>
          </w:tcPr>
          <w:p w14:paraId="3F5B1AE4" w14:textId="77777777" w:rsidR="00A049CF" w:rsidRPr="00E5461C" w:rsidRDefault="00A049CF" w:rsidP="00A049CF">
            <w:pPr>
              <w:spacing w:after="0" w:line="240" w:lineRule="auto"/>
              <w:rPr>
                <w:rFonts w:ascii="Times New Roman" w:eastAsia="Times New Roman" w:hAnsi="Times New Roman"/>
                <w:sz w:val="24"/>
                <w:szCs w:val="24"/>
              </w:rPr>
            </w:pPr>
            <w:r w:rsidRPr="00E5461C">
              <w:rPr>
                <w:rFonts w:ascii="Times New Roman" w:eastAsia="Times New Roman" w:hAnsi="Times New Roman"/>
                <w:sz w:val="24"/>
                <w:szCs w:val="24"/>
              </w:rPr>
              <w:t>12-14 лет</w:t>
            </w:r>
          </w:p>
        </w:tc>
        <w:tc>
          <w:tcPr>
            <w:tcW w:w="864" w:type="pct"/>
            <w:shd w:val="clear" w:color="auto" w:fill="auto"/>
            <w:noWrap/>
            <w:hideMark/>
          </w:tcPr>
          <w:p w14:paraId="252363CA"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94</w:t>
            </w:r>
          </w:p>
        </w:tc>
        <w:tc>
          <w:tcPr>
            <w:tcW w:w="1321" w:type="pct"/>
            <w:shd w:val="clear" w:color="auto" w:fill="auto"/>
            <w:noWrap/>
            <w:hideMark/>
          </w:tcPr>
          <w:p w14:paraId="59B7F062"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55</w:t>
            </w:r>
          </w:p>
        </w:tc>
        <w:tc>
          <w:tcPr>
            <w:tcW w:w="976" w:type="pct"/>
            <w:shd w:val="clear" w:color="auto" w:fill="auto"/>
            <w:noWrap/>
            <w:hideMark/>
          </w:tcPr>
          <w:p w14:paraId="008DBBB1"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39</w:t>
            </w:r>
          </w:p>
        </w:tc>
      </w:tr>
      <w:tr w:rsidR="00A049CF" w:rsidRPr="00E5461C" w14:paraId="35413DD3" w14:textId="77777777" w:rsidTr="00A049CF">
        <w:trPr>
          <w:trHeight w:val="255"/>
        </w:trPr>
        <w:tc>
          <w:tcPr>
            <w:tcW w:w="588" w:type="pct"/>
            <w:vMerge/>
            <w:vAlign w:val="center"/>
            <w:hideMark/>
          </w:tcPr>
          <w:p w14:paraId="6392FC51" w14:textId="77777777" w:rsidR="00A049CF" w:rsidRPr="00E5461C" w:rsidRDefault="00A049CF" w:rsidP="00A049CF">
            <w:pPr>
              <w:spacing w:after="0" w:line="240" w:lineRule="auto"/>
              <w:rPr>
                <w:rFonts w:ascii="Times New Roman" w:eastAsia="Times New Roman" w:hAnsi="Times New Roman"/>
                <w:bCs/>
                <w:sz w:val="24"/>
                <w:szCs w:val="24"/>
              </w:rPr>
            </w:pPr>
          </w:p>
        </w:tc>
        <w:tc>
          <w:tcPr>
            <w:tcW w:w="1251" w:type="pct"/>
            <w:shd w:val="clear" w:color="auto" w:fill="auto"/>
            <w:noWrap/>
            <w:hideMark/>
          </w:tcPr>
          <w:p w14:paraId="18E6945B" w14:textId="77777777" w:rsidR="00A049CF" w:rsidRPr="00E5461C" w:rsidRDefault="00A049CF" w:rsidP="00A049CF">
            <w:pPr>
              <w:spacing w:after="0" w:line="240" w:lineRule="auto"/>
              <w:rPr>
                <w:rFonts w:ascii="Times New Roman" w:eastAsia="Times New Roman" w:hAnsi="Times New Roman"/>
                <w:bCs/>
                <w:sz w:val="24"/>
                <w:szCs w:val="24"/>
              </w:rPr>
            </w:pPr>
            <w:r w:rsidRPr="00E5461C">
              <w:rPr>
                <w:rFonts w:ascii="Times New Roman" w:eastAsia="Times New Roman" w:hAnsi="Times New Roman"/>
                <w:bCs/>
                <w:sz w:val="24"/>
                <w:szCs w:val="24"/>
              </w:rPr>
              <w:t>Итого Подростки</w:t>
            </w:r>
          </w:p>
        </w:tc>
        <w:tc>
          <w:tcPr>
            <w:tcW w:w="864" w:type="pct"/>
            <w:shd w:val="clear" w:color="auto" w:fill="auto"/>
            <w:noWrap/>
            <w:hideMark/>
          </w:tcPr>
          <w:p w14:paraId="60D6343C" w14:textId="77777777" w:rsidR="00A049CF" w:rsidRPr="00E5461C" w:rsidRDefault="00A049CF" w:rsidP="00A049CF">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16</w:t>
            </w:r>
          </w:p>
        </w:tc>
        <w:tc>
          <w:tcPr>
            <w:tcW w:w="1321" w:type="pct"/>
            <w:shd w:val="clear" w:color="auto" w:fill="auto"/>
            <w:noWrap/>
            <w:hideMark/>
          </w:tcPr>
          <w:p w14:paraId="149EBF16" w14:textId="77777777" w:rsidR="00A049CF" w:rsidRPr="00E5461C" w:rsidRDefault="00A049CF" w:rsidP="00A049CF">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7</w:t>
            </w:r>
          </w:p>
        </w:tc>
        <w:tc>
          <w:tcPr>
            <w:tcW w:w="976" w:type="pct"/>
            <w:shd w:val="clear" w:color="auto" w:fill="auto"/>
            <w:noWrap/>
            <w:hideMark/>
          </w:tcPr>
          <w:p w14:paraId="291567F0" w14:textId="77777777" w:rsidR="00A049CF" w:rsidRPr="00E5461C" w:rsidRDefault="00A049CF" w:rsidP="00A049CF">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9</w:t>
            </w:r>
          </w:p>
        </w:tc>
      </w:tr>
      <w:tr w:rsidR="00A049CF" w:rsidRPr="00E5461C" w14:paraId="2D8F7882" w14:textId="77777777" w:rsidTr="00A049CF">
        <w:trPr>
          <w:trHeight w:val="255"/>
        </w:trPr>
        <w:tc>
          <w:tcPr>
            <w:tcW w:w="588" w:type="pct"/>
            <w:vMerge/>
            <w:vAlign w:val="center"/>
            <w:hideMark/>
          </w:tcPr>
          <w:p w14:paraId="22EDA71D" w14:textId="77777777" w:rsidR="00A049CF" w:rsidRPr="00E5461C" w:rsidRDefault="00A049CF" w:rsidP="00A049CF">
            <w:pPr>
              <w:spacing w:after="0" w:line="240" w:lineRule="auto"/>
              <w:rPr>
                <w:rFonts w:ascii="Times New Roman" w:eastAsia="Times New Roman" w:hAnsi="Times New Roman"/>
                <w:bCs/>
                <w:sz w:val="24"/>
                <w:szCs w:val="24"/>
              </w:rPr>
            </w:pPr>
          </w:p>
        </w:tc>
        <w:tc>
          <w:tcPr>
            <w:tcW w:w="1251" w:type="pct"/>
            <w:shd w:val="clear" w:color="auto" w:fill="auto"/>
            <w:noWrap/>
            <w:hideMark/>
          </w:tcPr>
          <w:p w14:paraId="1230C6C0" w14:textId="77777777" w:rsidR="00A049CF" w:rsidRPr="00E5461C" w:rsidRDefault="00A049CF" w:rsidP="00A049CF">
            <w:pPr>
              <w:spacing w:after="0" w:line="240" w:lineRule="auto"/>
              <w:rPr>
                <w:rFonts w:ascii="Times New Roman" w:eastAsia="Times New Roman" w:hAnsi="Times New Roman"/>
                <w:sz w:val="24"/>
                <w:szCs w:val="24"/>
              </w:rPr>
            </w:pPr>
            <w:r w:rsidRPr="00E5461C">
              <w:rPr>
                <w:rFonts w:ascii="Times New Roman" w:eastAsia="Times New Roman" w:hAnsi="Times New Roman"/>
                <w:sz w:val="24"/>
                <w:szCs w:val="24"/>
              </w:rPr>
              <w:t>15-17 лет</w:t>
            </w:r>
          </w:p>
        </w:tc>
        <w:tc>
          <w:tcPr>
            <w:tcW w:w="864" w:type="pct"/>
            <w:shd w:val="clear" w:color="auto" w:fill="auto"/>
            <w:noWrap/>
            <w:hideMark/>
          </w:tcPr>
          <w:p w14:paraId="7445649A"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16</w:t>
            </w:r>
          </w:p>
        </w:tc>
        <w:tc>
          <w:tcPr>
            <w:tcW w:w="1321" w:type="pct"/>
            <w:shd w:val="clear" w:color="auto" w:fill="auto"/>
            <w:noWrap/>
            <w:hideMark/>
          </w:tcPr>
          <w:p w14:paraId="25315245"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7</w:t>
            </w:r>
          </w:p>
        </w:tc>
        <w:tc>
          <w:tcPr>
            <w:tcW w:w="976" w:type="pct"/>
            <w:shd w:val="clear" w:color="auto" w:fill="auto"/>
            <w:noWrap/>
            <w:hideMark/>
          </w:tcPr>
          <w:p w14:paraId="702DF150"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9</w:t>
            </w:r>
          </w:p>
        </w:tc>
      </w:tr>
      <w:tr w:rsidR="00A049CF" w:rsidRPr="00E5461C" w14:paraId="57F87463" w14:textId="77777777" w:rsidTr="00A049CF">
        <w:trPr>
          <w:trHeight w:val="255"/>
        </w:trPr>
        <w:tc>
          <w:tcPr>
            <w:tcW w:w="588" w:type="pct"/>
            <w:vMerge w:val="restart"/>
            <w:shd w:val="clear" w:color="auto" w:fill="auto"/>
            <w:noWrap/>
            <w:vAlign w:val="center"/>
            <w:hideMark/>
          </w:tcPr>
          <w:p w14:paraId="740EE32C" w14:textId="77777777" w:rsidR="00A049CF" w:rsidRPr="00E5461C" w:rsidRDefault="00A049CF" w:rsidP="00A049CF">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2016</w:t>
            </w:r>
          </w:p>
        </w:tc>
        <w:tc>
          <w:tcPr>
            <w:tcW w:w="1251" w:type="pct"/>
            <w:shd w:val="clear" w:color="auto" w:fill="auto"/>
            <w:noWrap/>
            <w:hideMark/>
          </w:tcPr>
          <w:p w14:paraId="7A2E07EA" w14:textId="77777777" w:rsidR="00A049CF" w:rsidRPr="00E5461C" w:rsidRDefault="00A049CF" w:rsidP="00A049CF">
            <w:pPr>
              <w:spacing w:after="0" w:line="240" w:lineRule="auto"/>
              <w:rPr>
                <w:rFonts w:ascii="Times New Roman" w:eastAsia="Times New Roman" w:hAnsi="Times New Roman"/>
                <w:bCs/>
                <w:sz w:val="24"/>
                <w:szCs w:val="24"/>
              </w:rPr>
            </w:pPr>
            <w:r w:rsidRPr="00E5461C">
              <w:rPr>
                <w:rFonts w:ascii="Times New Roman" w:eastAsia="Times New Roman" w:hAnsi="Times New Roman"/>
                <w:bCs/>
                <w:sz w:val="24"/>
                <w:szCs w:val="24"/>
              </w:rPr>
              <w:t>Итого Дети</w:t>
            </w:r>
          </w:p>
        </w:tc>
        <w:tc>
          <w:tcPr>
            <w:tcW w:w="864" w:type="pct"/>
            <w:shd w:val="clear" w:color="auto" w:fill="auto"/>
            <w:noWrap/>
            <w:hideMark/>
          </w:tcPr>
          <w:p w14:paraId="52F2A2CE" w14:textId="77777777" w:rsidR="00A049CF" w:rsidRPr="00E5461C" w:rsidRDefault="00A049CF" w:rsidP="00A049CF">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1104</w:t>
            </w:r>
          </w:p>
        </w:tc>
        <w:tc>
          <w:tcPr>
            <w:tcW w:w="1321" w:type="pct"/>
            <w:shd w:val="clear" w:color="auto" w:fill="auto"/>
            <w:noWrap/>
            <w:hideMark/>
          </w:tcPr>
          <w:p w14:paraId="415C89FC" w14:textId="77777777" w:rsidR="00A049CF" w:rsidRPr="00E5461C" w:rsidRDefault="00A049CF" w:rsidP="00A049CF">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655</w:t>
            </w:r>
          </w:p>
        </w:tc>
        <w:tc>
          <w:tcPr>
            <w:tcW w:w="976" w:type="pct"/>
            <w:shd w:val="clear" w:color="auto" w:fill="auto"/>
            <w:noWrap/>
            <w:hideMark/>
          </w:tcPr>
          <w:p w14:paraId="16265786" w14:textId="77777777" w:rsidR="00A049CF" w:rsidRPr="00E5461C" w:rsidRDefault="00A049CF" w:rsidP="00A049CF">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449</w:t>
            </w:r>
          </w:p>
        </w:tc>
      </w:tr>
      <w:tr w:rsidR="00A049CF" w:rsidRPr="00E5461C" w14:paraId="0F5E2AE2" w14:textId="77777777" w:rsidTr="00A049CF">
        <w:trPr>
          <w:trHeight w:val="255"/>
        </w:trPr>
        <w:tc>
          <w:tcPr>
            <w:tcW w:w="588" w:type="pct"/>
            <w:vMerge/>
            <w:vAlign w:val="center"/>
            <w:hideMark/>
          </w:tcPr>
          <w:p w14:paraId="7195E975" w14:textId="77777777" w:rsidR="00A049CF" w:rsidRPr="00E5461C" w:rsidRDefault="00A049CF" w:rsidP="00A049CF">
            <w:pPr>
              <w:spacing w:after="0" w:line="240" w:lineRule="auto"/>
              <w:rPr>
                <w:rFonts w:ascii="Times New Roman" w:eastAsia="Times New Roman" w:hAnsi="Times New Roman"/>
                <w:bCs/>
                <w:sz w:val="24"/>
                <w:szCs w:val="24"/>
              </w:rPr>
            </w:pPr>
          </w:p>
        </w:tc>
        <w:tc>
          <w:tcPr>
            <w:tcW w:w="1251" w:type="pct"/>
            <w:shd w:val="clear" w:color="auto" w:fill="auto"/>
            <w:noWrap/>
            <w:hideMark/>
          </w:tcPr>
          <w:p w14:paraId="1F2A1223" w14:textId="77777777" w:rsidR="00A049CF" w:rsidRPr="00E5461C" w:rsidRDefault="00A049CF" w:rsidP="00A049CF">
            <w:pPr>
              <w:spacing w:after="0" w:line="240" w:lineRule="auto"/>
              <w:rPr>
                <w:rFonts w:ascii="Times New Roman" w:eastAsia="Times New Roman" w:hAnsi="Times New Roman"/>
                <w:sz w:val="24"/>
                <w:szCs w:val="24"/>
              </w:rPr>
            </w:pPr>
            <w:r w:rsidRPr="00E5461C">
              <w:rPr>
                <w:rFonts w:ascii="Times New Roman" w:eastAsia="Times New Roman" w:hAnsi="Times New Roman"/>
                <w:sz w:val="24"/>
                <w:szCs w:val="24"/>
              </w:rPr>
              <w:t>0-3 года</w:t>
            </w:r>
          </w:p>
        </w:tc>
        <w:tc>
          <w:tcPr>
            <w:tcW w:w="864" w:type="pct"/>
            <w:shd w:val="clear" w:color="auto" w:fill="auto"/>
            <w:noWrap/>
            <w:hideMark/>
          </w:tcPr>
          <w:p w14:paraId="2C067A18"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254</w:t>
            </w:r>
          </w:p>
        </w:tc>
        <w:tc>
          <w:tcPr>
            <w:tcW w:w="1321" w:type="pct"/>
            <w:shd w:val="clear" w:color="auto" w:fill="auto"/>
            <w:noWrap/>
            <w:hideMark/>
          </w:tcPr>
          <w:p w14:paraId="0F86B919"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163</w:t>
            </w:r>
          </w:p>
        </w:tc>
        <w:tc>
          <w:tcPr>
            <w:tcW w:w="976" w:type="pct"/>
            <w:shd w:val="clear" w:color="auto" w:fill="auto"/>
            <w:noWrap/>
            <w:hideMark/>
          </w:tcPr>
          <w:p w14:paraId="3E77A769"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91</w:t>
            </w:r>
          </w:p>
        </w:tc>
      </w:tr>
      <w:tr w:rsidR="00A049CF" w:rsidRPr="00E5461C" w14:paraId="7ED6B349" w14:textId="77777777" w:rsidTr="00A049CF">
        <w:trPr>
          <w:trHeight w:val="255"/>
        </w:trPr>
        <w:tc>
          <w:tcPr>
            <w:tcW w:w="588" w:type="pct"/>
            <w:vMerge/>
            <w:vAlign w:val="center"/>
            <w:hideMark/>
          </w:tcPr>
          <w:p w14:paraId="2A9FDB5F" w14:textId="77777777" w:rsidR="00A049CF" w:rsidRPr="00E5461C" w:rsidRDefault="00A049CF" w:rsidP="00A049CF">
            <w:pPr>
              <w:spacing w:after="0" w:line="240" w:lineRule="auto"/>
              <w:rPr>
                <w:rFonts w:ascii="Times New Roman" w:eastAsia="Times New Roman" w:hAnsi="Times New Roman"/>
                <w:bCs/>
                <w:sz w:val="24"/>
                <w:szCs w:val="24"/>
              </w:rPr>
            </w:pPr>
          </w:p>
        </w:tc>
        <w:tc>
          <w:tcPr>
            <w:tcW w:w="1251" w:type="pct"/>
            <w:shd w:val="clear" w:color="auto" w:fill="auto"/>
            <w:noWrap/>
            <w:hideMark/>
          </w:tcPr>
          <w:p w14:paraId="51AF98FD" w14:textId="77777777" w:rsidR="00A049CF" w:rsidRPr="00E5461C" w:rsidRDefault="00A049CF" w:rsidP="00A049CF">
            <w:pPr>
              <w:spacing w:after="0" w:line="240" w:lineRule="auto"/>
              <w:rPr>
                <w:rFonts w:ascii="Times New Roman" w:eastAsia="Times New Roman" w:hAnsi="Times New Roman"/>
                <w:sz w:val="24"/>
                <w:szCs w:val="24"/>
              </w:rPr>
            </w:pPr>
            <w:r w:rsidRPr="00E5461C">
              <w:rPr>
                <w:rFonts w:ascii="Times New Roman" w:eastAsia="Times New Roman" w:hAnsi="Times New Roman"/>
                <w:sz w:val="24"/>
                <w:szCs w:val="24"/>
              </w:rPr>
              <w:t>4-7 лет</w:t>
            </w:r>
          </w:p>
        </w:tc>
        <w:tc>
          <w:tcPr>
            <w:tcW w:w="864" w:type="pct"/>
            <w:shd w:val="clear" w:color="auto" w:fill="auto"/>
            <w:noWrap/>
            <w:hideMark/>
          </w:tcPr>
          <w:p w14:paraId="588CF4B4"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378</w:t>
            </w:r>
          </w:p>
        </w:tc>
        <w:tc>
          <w:tcPr>
            <w:tcW w:w="1321" w:type="pct"/>
            <w:shd w:val="clear" w:color="auto" w:fill="auto"/>
            <w:noWrap/>
            <w:hideMark/>
          </w:tcPr>
          <w:p w14:paraId="32949294"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226</w:t>
            </w:r>
          </w:p>
        </w:tc>
        <w:tc>
          <w:tcPr>
            <w:tcW w:w="976" w:type="pct"/>
            <w:shd w:val="clear" w:color="auto" w:fill="auto"/>
            <w:noWrap/>
            <w:hideMark/>
          </w:tcPr>
          <w:p w14:paraId="08C814E8"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152</w:t>
            </w:r>
          </w:p>
        </w:tc>
      </w:tr>
      <w:tr w:rsidR="00A049CF" w:rsidRPr="00E5461C" w14:paraId="5D9DE3FA" w14:textId="77777777" w:rsidTr="00A049CF">
        <w:trPr>
          <w:trHeight w:val="255"/>
        </w:trPr>
        <w:tc>
          <w:tcPr>
            <w:tcW w:w="588" w:type="pct"/>
            <w:vMerge/>
            <w:vAlign w:val="center"/>
            <w:hideMark/>
          </w:tcPr>
          <w:p w14:paraId="0DA901C4" w14:textId="77777777" w:rsidR="00A049CF" w:rsidRPr="00E5461C" w:rsidRDefault="00A049CF" w:rsidP="00A049CF">
            <w:pPr>
              <w:spacing w:after="0" w:line="240" w:lineRule="auto"/>
              <w:rPr>
                <w:rFonts w:ascii="Times New Roman" w:eastAsia="Times New Roman" w:hAnsi="Times New Roman"/>
                <w:bCs/>
                <w:sz w:val="24"/>
                <w:szCs w:val="24"/>
              </w:rPr>
            </w:pPr>
          </w:p>
        </w:tc>
        <w:tc>
          <w:tcPr>
            <w:tcW w:w="1251" w:type="pct"/>
            <w:shd w:val="clear" w:color="auto" w:fill="auto"/>
            <w:noWrap/>
            <w:hideMark/>
          </w:tcPr>
          <w:p w14:paraId="27B574A0" w14:textId="77777777" w:rsidR="00A049CF" w:rsidRPr="00E5461C" w:rsidRDefault="00A049CF" w:rsidP="00A049CF">
            <w:pPr>
              <w:spacing w:after="0" w:line="240" w:lineRule="auto"/>
              <w:rPr>
                <w:rFonts w:ascii="Times New Roman" w:eastAsia="Times New Roman" w:hAnsi="Times New Roman"/>
                <w:sz w:val="24"/>
                <w:szCs w:val="24"/>
              </w:rPr>
            </w:pPr>
            <w:r w:rsidRPr="00E5461C">
              <w:rPr>
                <w:rFonts w:ascii="Times New Roman" w:eastAsia="Times New Roman" w:hAnsi="Times New Roman"/>
                <w:sz w:val="24"/>
                <w:szCs w:val="24"/>
              </w:rPr>
              <w:t>8-11 лет</w:t>
            </w:r>
          </w:p>
        </w:tc>
        <w:tc>
          <w:tcPr>
            <w:tcW w:w="864" w:type="pct"/>
            <w:shd w:val="clear" w:color="auto" w:fill="auto"/>
            <w:noWrap/>
            <w:hideMark/>
          </w:tcPr>
          <w:p w14:paraId="7747EF58"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349</w:t>
            </w:r>
          </w:p>
        </w:tc>
        <w:tc>
          <w:tcPr>
            <w:tcW w:w="1321" w:type="pct"/>
            <w:shd w:val="clear" w:color="auto" w:fill="auto"/>
            <w:noWrap/>
            <w:hideMark/>
          </w:tcPr>
          <w:p w14:paraId="1DB5FF47"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210</w:t>
            </w:r>
          </w:p>
        </w:tc>
        <w:tc>
          <w:tcPr>
            <w:tcW w:w="976" w:type="pct"/>
            <w:shd w:val="clear" w:color="auto" w:fill="auto"/>
            <w:noWrap/>
            <w:hideMark/>
          </w:tcPr>
          <w:p w14:paraId="6A0F0774"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139</w:t>
            </w:r>
          </w:p>
        </w:tc>
      </w:tr>
      <w:tr w:rsidR="00A049CF" w:rsidRPr="00E5461C" w14:paraId="76ACE29B" w14:textId="77777777" w:rsidTr="00A049CF">
        <w:trPr>
          <w:trHeight w:val="255"/>
        </w:trPr>
        <w:tc>
          <w:tcPr>
            <w:tcW w:w="588" w:type="pct"/>
            <w:vMerge/>
            <w:vAlign w:val="center"/>
            <w:hideMark/>
          </w:tcPr>
          <w:p w14:paraId="0D3FCACF" w14:textId="77777777" w:rsidR="00A049CF" w:rsidRPr="00E5461C" w:rsidRDefault="00A049CF" w:rsidP="00A049CF">
            <w:pPr>
              <w:spacing w:after="0" w:line="240" w:lineRule="auto"/>
              <w:rPr>
                <w:rFonts w:ascii="Times New Roman" w:eastAsia="Times New Roman" w:hAnsi="Times New Roman"/>
                <w:bCs/>
                <w:sz w:val="24"/>
                <w:szCs w:val="24"/>
              </w:rPr>
            </w:pPr>
          </w:p>
        </w:tc>
        <w:tc>
          <w:tcPr>
            <w:tcW w:w="1251" w:type="pct"/>
            <w:shd w:val="clear" w:color="auto" w:fill="auto"/>
            <w:noWrap/>
            <w:hideMark/>
          </w:tcPr>
          <w:p w14:paraId="63542AA2" w14:textId="77777777" w:rsidR="00A049CF" w:rsidRPr="00E5461C" w:rsidRDefault="00A049CF" w:rsidP="00A049CF">
            <w:pPr>
              <w:spacing w:after="0" w:line="240" w:lineRule="auto"/>
              <w:rPr>
                <w:rFonts w:ascii="Times New Roman" w:eastAsia="Times New Roman" w:hAnsi="Times New Roman"/>
                <w:sz w:val="24"/>
                <w:szCs w:val="24"/>
              </w:rPr>
            </w:pPr>
            <w:r w:rsidRPr="00E5461C">
              <w:rPr>
                <w:rFonts w:ascii="Times New Roman" w:eastAsia="Times New Roman" w:hAnsi="Times New Roman"/>
                <w:sz w:val="24"/>
                <w:szCs w:val="24"/>
              </w:rPr>
              <w:t>12-14 лет</w:t>
            </w:r>
          </w:p>
        </w:tc>
        <w:tc>
          <w:tcPr>
            <w:tcW w:w="864" w:type="pct"/>
            <w:shd w:val="clear" w:color="auto" w:fill="auto"/>
            <w:noWrap/>
            <w:hideMark/>
          </w:tcPr>
          <w:p w14:paraId="2EF474F9"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123</w:t>
            </w:r>
          </w:p>
        </w:tc>
        <w:tc>
          <w:tcPr>
            <w:tcW w:w="1321" w:type="pct"/>
            <w:shd w:val="clear" w:color="auto" w:fill="auto"/>
            <w:noWrap/>
            <w:hideMark/>
          </w:tcPr>
          <w:p w14:paraId="7338526A"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56</w:t>
            </w:r>
          </w:p>
        </w:tc>
        <w:tc>
          <w:tcPr>
            <w:tcW w:w="976" w:type="pct"/>
            <w:shd w:val="clear" w:color="auto" w:fill="auto"/>
            <w:noWrap/>
            <w:hideMark/>
          </w:tcPr>
          <w:p w14:paraId="52BEA42B"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67</w:t>
            </w:r>
          </w:p>
        </w:tc>
      </w:tr>
      <w:tr w:rsidR="00A049CF" w:rsidRPr="00E5461C" w14:paraId="09FD2121" w14:textId="77777777" w:rsidTr="00A049CF">
        <w:trPr>
          <w:trHeight w:val="255"/>
        </w:trPr>
        <w:tc>
          <w:tcPr>
            <w:tcW w:w="588" w:type="pct"/>
            <w:vMerge/>
            <w:vAlign w:val="center"/>
            <w:hideMark/>
          </w:tcPr>
          <w:p w14:paraId="617E3E1B" w14:textId="77777777" w:rsidR="00A049CF" w:rsidRPr="00E5461C" w:rsidRDefault="00A049CF" w:rsidP="00A049CF">
            <w:pPr>
              <w:spacing w:after="0" w:line="240" w:lineRule="auto"/>
              <w:rPr>
                <w:rFonts w:ascii="Times New Roman" w:eastAsia="Times New Roman" w:hAnsi="Times New Roman"/>
                <w:bCs/>
                <w:sz w:val="24"/>
                <w:szCs w:val="24"/>
              </w:rPr>
            </w:pPr>
          </w:p>
        </w:tc>
        <w:tc>
          <w:tcPr>
            <w:tcW w:w="1251" w:type="pct"/>
            <w:shd w:val="clear" w:color="auto" w:fill="auto"/>
            <w:noWrap/>
            <w:hideMark/>
          </w:tcPr>
          <w:p w14:paraId="43217DEE" w14:textId="77777777" w:rsidR="00A049CF" w:rsidRPr="00E5461C" w:rsidRDefault="00A049CF" w:rsidP="00A049CF">
            <w:pPr>
              <w:spacing w:after="0" w:line="240" w:lineRule="auto"/>
              <w:rPr>
                <w:rFonts w:ascii="Times New Roman" w:eastAsia="Times New Roman" w:hAnsi="Times New Roman"/>
                <w:bCs/>
                <w:sz w:val="24"/>
                <w:szCs w:val="24"/>
              </w:rPr>
            </w:pPr>
            <w:r w:rsidRPr="00E5461C">
              <w:rPr>
                <w:rFonts w:ascii="Times New Roman" w:eastAsia="Times New Roman" w:hAnsi="Times New Roman"/>
                <w:bCs/>
                <w:sz w:val="24"/>
                <w:szCs w:val="24"/>
              </w:rPr>
              <w:t>Итого Подростки</w:t>
            </w:r>
          </w:p>
        </w:tc>
        <w:tc>
          <w:tcPr>
            <w:tcW w:w="864" w:type="pct"/>
            <w:shd w:val="clear" w:color="auto" w:fill="auto"/>
            <w:noWrap/>
            <w:hideMark/>
          </w:tcPr>
          <w:p w14:paraId="76E8F16B" w14:textId="77777777" w:rsidR="00A049CF" w:rsidRPr="00E5461C" w:rsidRDefault="00A049CF" w:rsidP="00A049CF">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88</w:t>
            </w:r>
          </w:p>
        </w:tc>
        <w:tc>
          <w:tcPr>
            <w:tcW w:w="1321" w:type="pct"/>
            <w:shd w:val="clear" w:color="auto" w:fill="auto"/>
            <w:noWrap/>
            <w:hideMark/>
          </w:tcPr>
          <w:p w14:paraId="61828D88" w14:textId="77777777" w:rsidR="00A049CF" w:rsidRPr="00E5461C" w:rsidRDefault="00A049CF" w:rsidP="00A049CF">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39</w:t>
            </w:r>
          </w:p>
        </w:tc>
        <w:tc>
          <w:tcPr>
            <w:tcW w:w="976" w:type="pct"/>
            <w:shd w:val="clear" w:color="auto" w:fill="auto"/>
            <w:noWrap/>
            <w:hideMark/>
          </w:tcPr>
          <w:p w14:paraId="687C7764" w14:textId="77777777" w:rsidR="00A049CF" w:rsidRPr="00E5461C" w:rsidRDefault="00A049CF" w:rsidP="00A049CF">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49</w:t>
            </w:r>
          </w:p>
        </w:tc>
      </w:tr>
      <w:tr w:rsidR="00A049CF" w:rsidRPr="00E5461C" w14:paraId="5B178658" w14:textId="77777777" w:rsidTr="00A049CF">
        <w:trPr>
          <w:trHeight w:val="255"/>
        </w:trPr>
        <w:tc>
          <w:tcPr>
            <w:tcW w:w="588" w:type="pct"/>
            <w:vMerge/>
            <w:vAlign w:val="center"/>
            <w:hideMark/>
          </w:tcPr>
          <w:p w14:paraId="4EECB4BF" w14:textId="77777777" w:rsidR="00A049CF" w:rsidRPr="00E5461C" w:rsidRDefault="00A049CF" w:rsidP="00A049CF">
            <w:pPr>
              <w:spacing w:after="0" w:line="240" w:lineRule="auto"/>
              <w:rPr>
                <w:rFonts w:ascii="Times New Roman" w:eastAsia="Times New Roman" w:hAnsi="Times New Roman"/>
                <w:b/>
                <w:bCs/>
                <w:sz w:val="24"/>
                <w:szCs w:val="24"/>
              </w:rPr>
            </w:pPr>
          </w:p>
        </w:tc>
        <w:tc>
          <w:tcPr>
            <w:tcW w:w="1251" w:type="pct"/>
            <w:shd w:val="clear" w:color="auto" w:fill="auto"/>
            <w:noWrap/>
          </w:tcPr>
          <w:p w14:paraId="69DEE158" w14:textId="77777777" w:rsidR="00A049CF" w:rsidRPr="00E5461C" w:rsidRDefault="00A049CF" w:rsidP="00A049CF">
            <w:pPr>
              <w:spacing w:after="0" w:line="240" w:lineRule="auto"/>
              <w:rPr>
                <w:rFonts w:ascii="Times New Roman" w:eastAsia="Times New Roman" w:hAnsi="Times New Roman"/>
                <w:sz w:val="24"/>
                <w:szCs w:val="24"/>
              </w:rPr>
            </w:pPr>
          </w:p>
        </w:tc>
        <w:tc>
          <w:tcPr>
            <w:tcW w:w="864" w:type="pct"/>
            <w:shd w:val="clear" w:color="auto" w:fill="auto"/>
            <w:noWrap/>
          </w:tcPr>
          <w:p w14:paraId="2677E4A2" w14:textId="77777777" w:rsidR="00A049CF" w:rsidRPr="00E5461C" w:rsidRDefault="00A049CF" w:rsidP="00A049CF">
            <w:pPr>
              <w:spacing w:after="0" w:line="240" w:lineRule="auto"/>
              <w:jc w:val="center"/>
              <w:rPr>
                <w:rFonts w:ascii="Times New Roman" w:eastAsia="Times New Roman" w:hAnsi="Times New Roman"/>
                <w:sz w:val="24"/>
                <w:szCs w:val="24"/>
              </w:rPr>
            </w:pPr>
          </w:p>
        </w:tc>
        <w:tc>
          <w:tcPr>
            <w:tcW w:w="1321" w:type="pct"/>
            <w:shd w:val="clear" w:color="auto" w:fill="auto"/>
            <w:noWrap/>
            <w:hideMark/>
          </w:tcPr>
          <w:p w14:paraId="608AD166"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39</w:t>
            </w:r>
          </w:p>
        </w:tc>
        <w:tc>
          <w:tcPr>
            <w:tcW w:w="976" w:type="pct"/>
            <w:shd w:val="clear" w:color="auto" w:fill="auto"/>
            <w:noWrap/>
            <w:hideMark/>
          </w:tcPr>
          <w:p w14:paraId="489018E3"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49</w:t>
            </w:r>
          </w:p>
        </w:tc>
      </w:tr>
      <w:tr w:rsidR="00A049CF" w:rsidRPr="00E5461C" w14:paraId="118234F7" w14:textId="77777777" w:rsidTr="00A049CF">
        <w:trPr>
          <w:trHeight w:val="255"/>
        </w:trPr>
        <w:tc>
          <w:tcPr>
            <w:tcW w:w="588" w:type="pct"/>
            <w:vMerge w:val="restart"/>
            <w:shd w:val="clear" w:color="auto" w:fill="auto"/>
            <w:noWrap/>
            <w:vAlign w:val="center"/>
            <w:hideMark/>
          </w:tcPr>
          <w:p w14:paraId="3089BB8E" w14:textId="77777777" w:rsidR="00A049CF" w:rsidRPr="00E5461C" w:rsidRDefault="00A049CF" w:rsidP="00A049CF">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2017</w:t>
            </w:r>
          </w:p>
        </w:tc>
        <w:tc>
          <w:tcPr>
            <w:tcW w:w="1251" w:type="pct"/>
            <w:shd w:val="clear" w:color="auto" w:fill="auto"/>
            <w:noWrap/>
            <w:hideMark/>
          </w:tcPr>
          <w:p w14:paraId="2EED0B68" w14:textId="77777777" w:rsidR="00A049CF" w:rsidRPr="00E5461C" w:rsidRDefault="00A049CF" w:rsidP="00A049CF">
            <w:pPr>
              <w:spacing w:after="0" w:line="240" w:lineRule="auto"/>
              <w:rPr>
                <w:rFonts w:ascii="Times New Roman" w:eastAsia="Times New Roman" w:hAnsi="Times New Roman"/>
                <w:bCs/>
                <w:sz w:val="24"/>
                <w:szCs w:val="24"/>
              </w:rPr>
            </w:pPr>
            <w:r w:rsidRPr="00E5461C">
              <w:rPr>
                <w:rFonts w:ascii="Times New Roman" w:eastAsia="Times New Roman" w:hAnsi="Times New Roman"/>
                <w:bCs/>
                <w:sz w:val="24"/>
                <w:szCs w:val="24"/>
              </w:rPr>
              <w:t>Итого Дети</w:t>
            </w:r>
          </w:p>
        </w:tc>
        <w:tc>
          <w:tcPr>
            <w:tcW w:w="864" w:type="pct"/>
            <w:shd w:val="clear" w:color="auto" w:fill="auto"/>
            <w:noWrap/>
            <w:hideMark/>
          </w:tcPr>
          <w:p w14:paraId="56DB5FEF" w14:textId="77777777" w:rsidR="00A049CF" w:rsidRPr="00E5461C" w:rsidRDefault="00A049CF" w:rsidP="00A049CF">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1220</w:t>
            </w:r>
          </w:p>
        </w:tc>
        <w:tc>
          <w:tcPr>
            <w:tcW w:w="1321" w:type="pct"/>
            <w:shd w:val="clear" w:color="auto" w:fill="auto"/>
            <w:noWrap/>
            <w:hideMark/>
          </w:tcPr>
          <w:p w14:paraId="38FC34C8" w14:textId="77777777" w:rsidR="00A049CF" w:rsidRPr="00E5461C" w:rsidRDefault="00A049CF" w:rsidP="00A049CF">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741</w:t>
            </w:r>
          </w:p>
        </w:tc>
        <w:tc>
          <w:tcPr>
            <w:tcW w:w="976" w:type="pct"/>
            <w:shd w:val="clear" w:color="auto" w:fill="auto"/>
            <w:noWrap/>
            <w:hideMark/>
          </w:tcPr>
          <w:p w14:paraId="3E81B825" w14:textId="77777777" w:rsidR="00A049CF" w:rsidRPr="00E5461C" w:rsidRDefault="00A049CF" w:rsidP="00A049CF">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479</w:t>
            </w:r>
          </w:p>
        </w:tc>
      </w:tr>
      <w:tr w:rsidR="00A049CF" w:rsidRPr="00E5461C" w14:paraId="0BBE3336" w14:textId="77777777" w:rsidTr="00A049CF">
        <w:trPr>
          <w:trHeight w:val="255"/>
        </w:trPr>
        <w:tc>
          <w:tcPr>
            <w:tcW w:w="588" w:type="pct"/>
            <w:vMerge/>
            <w:vAlign w:val="center"/>
            <w:hideMark/>
          </w:tcPr>
          <w:p w14:paraId="4B36B32F" w14:textId="77777777" w:rsidR="00A049CF" w:rsidRPr="00E5461C" w:rsidRDefault="00A049CF" w:rsidP="00A049CF">
            <w:pPr>
              <w:spacing w:after="0" w:line="240" w:lineRule="auto"/>
              <w:rPr>
                <w:rFonts w:ascii="Times New Roman" w:eastAsia="Times New Roman" w:hAnsi="Times New Roman"/>
                <w:b/>
                <w:bCs/>
                <w:sz w:val="24"/>
                <w:szCs w:val="24"/>
              </w:rPr>
            </w:pPr>
          </w:p>
        </w:tc>
        <w:tc>
          <w:tcPr>
            <w:tcW w:w="1251" w:type="pct"/>
            <w:shd w:val="clear" w:color="auto" w:fill="auto"/>
            <w:noWrap/>
            <w:hideMark/>
          </w:tcPr>
          <w:p w14:paraId="0C84E88C" w14:textId="77777777" w:rsidR="00A049CF" w:rsidRPr="00E5461C" w:rsidRDefault="00A049CF" w:rsidP="00A049CF">
            <w:pPr>
              <w:spacing w:after="0" w:line="240" w:lineRule="auto"/>
              <w:rPr>
                <w:rFonts w:ascii="Times New Roman" w:eastAsia="Times New Roman" w:hAnsi="Times New Roman"/>
                <w:sz w:val="24"/>
                <w:szCs w:val="24"/>
              </w:rPr>
            </w:pPr>
            <w:r w:rsidRPr="00E5461C">
              <w:rPr>
                <w:rFonts w:ascii="Times New Roman" w:eastAsia="Times New Roman" w:hAnsi="Times New Roman"/>
                <w:sz w:val="24"/>
                <w:szCs w:val="24"/>
              </w:rPr>
              <w:t>15-17 лет</w:t>
            </w:r>
          </w:p>
        </w:tc>
        <w:tc>
          <w:tcPr>
            <w:tcW w:w="864" w:type="pct"/>
            <w:shd w:val="clear" w:color="auto" w:fill="auto"/>
            <w:noWrap/>
            <w:hideMark/>
          </w:tcPr>
          <w:p w14:paraId="61D9E77F"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88</w:t>
            </w:r>
          </w:p>
        </w:tc>
        <w:tc>
          <w:tcPr>
            <w:tcW w:w="1321" w:type="pct"/>
            <w:shd w:val="clear" w:color="auto" w:fill="auto"/>
            <w:noWrap/>
            <w:hideMark/>
          </w:tcPr>
          <w:p w14:paraId="7F92EC84"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151</w:t>
            </w:r>
          </w:p>
        </w:tc>
        <w:tc>
          <w:tcPr>
            <w:tcW w:w="976" w:type="pct"/>
            <w:shd w:val="clear" w:color="auto" w:fill="auto"/>
            <w:noWrap/>
            <w:hideMark/>
          </w:tcPr>
          <w:p w14:paraId="42888E0C"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98</w:t>
            </w:r>
          </w:p>
        </w:tc>
      </w:tr>
      <w:tr w:rsidR="00A049CF" w:rsidRPr="00E5461C" w14:paraId="1B1546B2" w14:textId="77777777" w:rsidTr="00A049CF">
        <w:trPr>
          <w:trHeight w:val="255"/>
        </w:trPr>
        <w:tc>
          <w:tcPr>
            <w:tcW w:w="588" w:type="pct"/>
            <w:vMerge/>
            <w:vAlign w:val="center"/>
            <w:hideMark/>
          </w:tcPr>
          <w:p w14:paraId="1ABF51B9" w14:textId="77777777" w:rsidR="00A049CF" w:rsidRPr="00E5461C" w:rsidRDefault="00A049CF" w:rsidP="00A049CF">
            <w:pPr>
              <w:spacing w:after="0" w:line="240" w:lineRule="auto"/>
              <w:rPr>
                <w:rFonts w:ascii="Times New Roman" w:eastAsia="Times New Roman" w:hAnsi="Times New Roman"/>
                <w:b/>
                <w:bCs/>
                <w:sz w:val="24"/>
                <w:szCs w:val="24"/>
              </w:rPr>
            </w:pPr>
          </w:p>
        </w:tc>
        <w:tc>
          <w:tcPr>
            <w:tcW w:w="1251" w:type="pct"/>
            <w:shd w:val="clear" w:color="auto" w:fill="auto"/>
            <w:noWrap/>
            <w:hideMark/>
          </w:tcPr>
          <w:p w14:paraId="38AED50A" w14:textId="77777777" w:rsidR="00A049CF" w:rsidRPr="00E5461C" w:rsidRDefault="00A049CF" w:rsidP="00A049CF">
            <w:pPr>
              <w:spacing w:after="0" w:line="240" w:lineRule="auto"/>
              <w:rPr>
                <w:rFonts w:ascii="Times New Roman" w:eastAsia="Times New Roman" w:hAnsi="Times New Roman"/>
                <w:sz w:val="24"/>
                <w:szCs w:val="24"/>
              </w:rPr>
            </w:pPr>
            <w:r w:rsidRPr="00E5461C">
              <w:rPr>
                <w:rFonts w:ascii="Times New Roman" w:eastAsia="Times New Roman" w:hAnsi="Times New Roman"/>
                <w:sz w:val="24"/>
                <w:szCs w:val="24"/>
              </w:rPr>
              <w:t>4-7 лет</w:t>
            </w:r>
          </w:p>
        </w:tc>
        <w:tc>
          <w:tcPr>
            <w:tcW w:w="864" w:type="pct"/>
            <w:shd w:val="clear" w:color="auto" w:fill="auto"/>
            <w:noWrap/>
            <w:hideMark/>
          </w:tcPr>
          <w:p w14:paraId="262FA844"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411</w:t>
            </w:r>
          </w:p>
        </w:tc>
        <w:tc>
          <w:tcPr>
            <w:tcW w:w="1321" w:type="pct"/>
            <w:shd w:val="clear" w:color="auto" w:fill="auto"/>
            <w:noWrap/>
            <w:hideMark/>
          </w:tcPr>
          <w:p w14:paraId="0D57050F"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257</w:t>
            </w:r>
          </w:p>
        </w:tc>
        <w:tc>
          <w:tcPr>
            <w:tcW w:w="976" w:type="pct"/>
            <w:shd w:val="clear" w:color="auto" w:fill="auto"/>
            <w:noWrap/>
            <w:hideMark/>
          </w:tcPr>
          <w:p w14:paraId="5E69C772"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154</w:t>
            </w:r>
          </w:p>
        </w:tc>
      </w:tr>
      <w:tr w:rsidR="00A049CF" w:rsidRPr="00E5461C" w14:paraId="72E69A87" w14:textId="77777777" w:rsidTr="00A049CF">
        <w:trPr>
          <w:trHeight w:val="255"/>
        </w:trPr>
        <w:tc>
          <w:tcPr>
            <w:tcW w:w="588" w:type="pct"/>
            <w:vMerge/>
            <w:vAlign w:val="center"/>
            <w:hideMark/>
          </w:tcPr>
          <w:p w14:paraId="1A45CBD2" w14:textId="77777777" w:rsidR="00A049CF" w:rsidRPr="00E5461C" w:rsidRDefault="00A049CF" w:rsidP="00A049CF">
            <w:pPr>
              <w:spacing w:after="0" w:line="240" w:lineRule="auto"/>
              <w:rPr>
                <w:rFonts w:ascii="Times New Roman" w:eastAsia="Times New Roman" w:hAnsi="Times New Roman"/>
                <w:b/>
                <w:bCs/>
                <w:sz w:val="24"/>
                <w:szCs w:val="24"/>
              </w:rPr>
            </w:pPr>
          </w:p>
        </w:tc>
        <w:tc>
          <w:tcPr>
            <w:tcW w:w="1251" w:type="pct"/>
            <w:shd w:val="clear" w:color="auto" w:fill="auto"/>
            <w:noWrap/>
            <w:hideMark/>
          </w:tcPr>
          <w:p w14:paraId="02A8F0C3" w14:textId="77777777" w:rsidR="00A049CF" w:rsidRPr="00E5461C" w:rsidRDefault="00A049CF" w:rsidP="00A049CF">
            <w:pPr>
              <w:spacing w:after="0" w:line="240" w:lineRule="auto"/>
              <w:rPr>
                <w:rFonts w:ascii="Times New Roman" w:eastAsia="Times New Roman" w:hAnsi="Times New Roman"/>
                <w:sz w:val="24"/>
                <w:szCs w:val="24"/>
              </w:rPr>
            </w:pPr>
            <w:r w:rsidRPr="00E5461C">
              <w:rPr>
                <w:rFonts w:ascii="Times New Roman" w:eastAsia="Times New Roman" w:hAnsi="Times New Roman"/>
                <w:sz w:val="24"/>
                <w:szCs w:val="24"/>
              </w:rPr>
              <w:t>8-11 лет</w:t>
            </w:r>
          </w:p>
        </w:tc>
        <w:tc>
          <w:tcPr>
            <w:tcW w:w="864" w:type="pct"/>
            <w:shd w:val="clear" w:color="auto" w:fill="auto"/>
            <w:noWrap/>
            <w:hideMark/>
          </w:tcPr>
          <w:p w14:paraId="26292888"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384</w:t>
            </w:r>
          </w:p>
        </w:tc>
        <w:tc>
          <w:tcPr>
            <w:tcW w:w="1321" w:type="pct"/>
            <w:shd w:val="clear" w:color="auto" w:fill="auto"/>
            <w:noWrap/>
            <w:hideMark/>
          </w:tcPr>
          <w:p w14:paraId="1404AC06"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230</w:t>
            </w:r>
          </w:p>
        </w:tc>
        <w:tc>
          <w:tcPr>
            <w:tcW w:w="976" w:type="pct"/>
            <w:shd w:val="clear" w:color="auto" w:fill="auto"/>
            <w:noWrap/>
            <w:hideMark/>
          </w:tcPr>
          <w:p w14:paraId="124818A8"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154</w:t>
            </w:r>
          </w:p>
        </w:tc>
      </w:tr>
      <w:tr w:rsidR="00A049CF" w:rsidRPr="00E5461C" w14:paraId="159CA87C" w14:textId="77777777" w:rsidTr="00A049CF">
        <w:trPr>
          <w:trHeight w:val="255"/>
        </w:trPr>
        <w:tc>
          <w:tcPr>
            <w:tcW w:w="588" w:type="pct"/>
            <w:vMerge/>
            <w:vAlign w:val="center"/>
            <w:hideMark/>
          </w:tcPr>
          <w:p w14:paraId="13C32169" w14:textId="77777777" w:rsidR="00A049CF" w:rsidRPr="00E5461C" w:rsidRDefault="00A049CF" w:rsidP="00A049CF">
            <w:pPr>
              <w:spacing w:after="0" w:line="240" w:lineRule="auto"/>
              <w:rPr>
                <w:rFonts w:ascii="Times New Roman" w:eastAsia="Times New Roman" w:hAnsi="Times New Roman"/>
                <w:b/>
                <w:bCs/>
                <w:sz w:val="24"/>
                <w:szCs w:val="24"/>
              </w:rPr>
            </w:pPr>
          </w:p>
        </w:tc>
        <w:tc>
          <w:tcPr>
            <w:tcW w:w="1251" w:type="pct"/>
            <w:shd w:val="clear" w:color="auto" w:fill="auto"/>
            <w:noWrap/>
            <w:hideMark/>
          </w:tcPr>
          <w:p w14:paraId="3FE57011" w14:textId="77777777" w:rsidR="00A049CF" w:rsidRPr="00E5461C" w:rsidRDefault="00A049CF" w:rsidP="00A049CF">
            <w:pPr>
              <w:spacing w:after="0" w:line="240" w:lineRule="auto"/>
              <w:rPr>
                <w:rFonts w:ascii="Times New Roman" w:eastAsia="Times New Roman" w:hAnsi="Times New Roman"/>
                <w:sz w:val="24"/>
                <w:szCs w:val="24"/>
              </w:rPr>
            </w:pPr>
            <w:r w:rsidRPr="00E5461C">
              <w:rPr>
                <w:rFonts w:ascii="Times New Roman" w:eastAsia="Times New Roman" w:hAnsi="Times New Roman"/>
                <w:sz w:val="24"/>
                <w:szCs w:val="24"/>
              </w:rPr>
              <w:t>12-14 лет</w:t>
            </w:r>
          </w:p>
        </w:tc>
        <w:tc>
          <w:tcPr>
            <w:tcW w:w="864" w:type="pct"/>
            <w:shd w:val="clear" w:color="auto" w:fill="auto"/>
            <w:noWrap/>
            <w:hideMark/>
          </w:tcPr>
          <w:p w14:paraId="60091B7C"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176</w:t>
            </w:r>
          </w:p>
        </w:tc>
        <w:tc>
          <w:tcPr>
            <w:tcW w:w="1321" w:type="pct"/>
            <w:shd w:val="clear" w:color="auto" w:fill="auto"/>
            <w:noWrap/>
            <w:hideMark/>
          </w:tcPr>
          <w:p w14:paraId="58703FAF"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103</w:t>
            </w:r>
          </w:p>
        </w:tc>
        <w:tc>
          <w:tcPr>
            <w:tcW w:w="976" w:type="pct"/>
            <w:shd w:val="clear" w:color="auto" w:fill="auto"/>
            <w:noWrap/>
            <w:hideMark/>
          </w:tcPr>
          <w:p w14:paraId="6547FC08"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73</w:t>
            </w:r>
          </w:p>
        </w:tc>
      </w:tr>
      <w:tr w:rsidR="00A049CF" w:rsidRPr="00E5461C" w14:paraId="0A79C356" w14:textId="77777777" w:rsidTr="00A049CF">
        <w:trPr>
          <w:trHeight w:val="255"/>
        </w:trPr>
        <w:tc>
          <w:tcPr>
            <w:tcW w:w="588" w:type="pct"/>
            <w:vMerge/>
            <w:vAlign w:val="center"/>
            <w:hideMark/>
          </w:tcPr>
          <w:p w14:paraId="35F84DE7" w14:textId="77777777" w:rsidR="00A049CF" w:rsidRPr="00E5461C" w:rsidRDefault="00A049CF" w:rsidP="00A049CF">
            <w:pPr>
              <w:spacing w:after="0" w:line="240" w:lineRule="auto"/>
              <w:rPr>
                <w:rFonts w:ascii="Times New Roman" w:eastAsia="Times New Roman" w:hAnsi="Times New Roman"/>
                <w:b/>
                <w:bCs/>
                <w:sz w:val="24"/>
                <w:szCs w:val="24"/>
              </w:rPr>
            </w:pPr>
          </w:p>
        </w:tc>
        <w:tc>
          <w:tcPr>
            <w:tcW w:w="1251" w:type="pct"/>
            <w:shd w:val="clear" w:color="auto" w:fill="auto"/>
            <w:noWrap/>
            <w:hideMark/>
          </w:tcPr>
          <w:p w14:paraId="11D15AE2" w14:textId="77777777" w:rsidR="00A049CF" w:rsidRPr="00E5461C" w:rsidRDefault="00A049CF" w:rsidP="00A049CF">
            <w:pPr>
              <w:spacing w:after="0" w:line="240" w:lineRule="auto"/>
              <w:rPr>
                <w:rFonts w:ascii="Times New Roman" w:eastAsia="Times New Roman" w:hAnsi="Times New Roman"/>
                <w:bCs/>
                <w:sz w:val="24"/>
                <w:szCs w:val="24"/>
              </w:rPr>
            </w:pPr>
            <w:r w:rsidRPr="00E5461C">
              <w:rPr>
                <w:rFonts w:ascii="Times New Roman" w:eastAsia="Times New Roman" w:hAnsi="Times New Roman"/>
                <w:bCs/>
                <w:sz w:val="24"/>
                <w:szCs w:val="24"/>
              </w:rPr>
              <w:t>Итого Подростки</w:t>
            </w:r>
          </w:p>
        </w:tc>
        <w:tc>
          <w:tcPr>
            <w:tcW w:w="864" w:type="pct"/>
            <w:shd w:val="clear" w:color="auto" w:fill="auto"/>
            <w:noWrap/>
            <w:hideMark/>
          </w:tcPr>
          <w:p w14:paraId="279839EA" w14:textId="77777777" w:rsidR="00A049CF" w:rsidRPr="00E5461C" w:rsidRDefault="00A049CF" w:rsidP="00A049CF">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95</w:t>
            </w:r>
          </w:p>
        </w:tc>
        <w:tc>
          <w:tcPr>
            <w:tcW w:w="1321" w:type="pct"/>
            <w:shd w:val="clear" w:color="auto" w:fill="auto"/>
            <w:noWrap/>
            <w:hideMark/>
          </w:tcPr>
          <w:p w14:paraId="15F28720" w14:textId="77777777" w:rsidR="00A049CF" w:rsidRPr="00E5461C" w:rsidRDefault="00A049CF" w:rsidP="00A049CF">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51</w:t>
            </w:r>
          </w:p>
        </w:tc>
        <w:tc>
          <w:tcPr>
            <w:tcW w:w="976" w:type="pct"/>
            <w:shd w:val="clear" w:color="auto" w:fill="auto"/>
            <w:noWrap/>
            <w:hideMark/>
          </w:tcPr>
          <w:p w14:paraId="1436842F" w14:textId="77777777" w:rsidR="00A049CF" w:rsidRPr="00E5461C" w:rsidRDefault="00A049CF" w:rsidP="00A049CF">
            <w:pPr>
              <w:spacing w:after="0" w:line="240" w:lineRule="auto"/>
              <w:jc w:val="center"/>
              <w:rPr>
                <w:rFonts w:ascii="Times New Roman" w:eastAsia="Times New Roman" w:hAnsi="Times New Roman"/>
                <w:bCs/>
                <w:sz w:val="24"/>
                <w:szCs w:val="24"/>
              </w:rPr>
            </w:pPr>
            <w:r w:rsidRPr="00E5461C">
              <w:rPr>
                <w:rFonts w:ascii="Times New Roman" w:eastAsia="Times New Roman" w:hAnsi="Times New Roman"/>
                <w:bCs/>
                <w:sz w:val="24"/>
                <w:szCs w:val="24"/>
              </w:rPr>
              <w:t>44</w:t>
            </w:r>
          </w:p>
        </w:tc>
      </w:tr>
      <w:tr w:rsidR="00A049CF" w:rsidRPr="00E5461C" w14:paraId="677D7AD0" w14:textId="77777777" w:rsidTr="00A049CF">
        <w:trPr>
          <w:trHeight w:val="255"/>
        </w:trPr>
        <w:tc>
          <w:tcPr>
            <w:tcW w:w="588" w:type="pct"/>
            <w:vMerge/>
            <w:vAlign w:val="center"/>
            <w:hideMark/>
          </w:tcPr>
          <w:p w14:paraId="7C477FEC" w14:textId="77777777" w:rsidR="00A049CF" w:rsidRPr="00E5461C" w:rsidRDefault="00A049CF" w:rsidP="00A049CF">
            <w:pPr>
              <w:spacing w:after="0" w:line="240" w:lineRule="auto"/>
              <w:rPr>
                <w:rFonts w:ascii="Times New Roman" w:eastAsia="Times New Roman" w:hAnsi="Times New Roman"/>
                <w:b/>
                <w:bCs/>
                <w:sz w:val="24"/>
                <w:szCs w:val="24"/>
              </w:rPr>
            </w:pPr>
          </w:p>
        </w:tc>
        <w:tc>
          <w:tcPr>
            <w:tcW w:w="1251" w:type="pct"/>
            <w:shd w:val="clear" w:color="auto" w:fill="auto"/>
            <w:noWrap/>
            <w:hideMark/>
          </w:tcPr>
          <w:p w14:paraId="5E037E17" w14:textId="77777777" w:rsidR="00A049CF" w:rsidRPr="00E5461C" w:rsidRDefault="00A049CF" w:rsidP="00A049CF">
            <w:pPr>
              <w:spacing w:after="0" w:line="240" w:lineRule="auto"/>
              <w:rPr>
                <w:rFonts w:ascii="Times New Roman" w:eastAsia="Times New Roman" w:hAnsi="Times New Roman"/>
                <w:sz w:val="24"/>
                <w:szCs w:val="24"/>
              </w:rPr>
            </w:pPr>
            <w:r w:rsidRPr="00E5461C">
              <w:rPr>
                <w:rFonts w:ascii="Times New Roman" w:eastAsia="Times New Roman" w:hAnsi="Times New Roman"/>
                <w:sz w:val="24"/>
                <w:szCs w:val="24"/>
              </w:rPr>
              <w:t>15-17 лет</w:t>
            </w:r>
          </w:p>
        </w:tc>
        <w:tc>
          <w:tcPr>
            <w:tcW w:w="864" w:type="pct"/>
            <w:shd w:val="clear" w:color="auto" w:fill="auto"/>
            <w:noWrap/>
            <w:hideMark/>
          </w:tcPr>
          <w:p w14:paraId="47090DD9"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95</w:t>
            </w:r>
          </w:p>
        </w:tc>
        <w:tc>
          <w:tcPr>
            <w:tcW w:w="1321" w:type="pct"/>
            <w:shd w:val="clear" w:color="auto" w:fill="auto"/>
            <w:noWrap/>
            <w:hideMark/>
          </w:tcPr>
          <w:p w14:paraId="41652156"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51</w:t>
            </w:r>
          </w:p>
        </w:tc>
        <w:tc>
          <w:tcPr>
            <w:tcW w:w="976" w:type="pct"/>
            <w:shd w:val="clear" w:color="auto" w:fill="auto"/>
            <w:noWrap/>
            <w:hideMark/>
          </w:tcPr>
          <w:p w14:paraId="5FBCC279" w14:textId="77777777" w:rsidR="00A049CF" w:rsidRPr="00E5461C" w:rsidRDefault="00A049CF" w:rsidP="00A049CF">
            <w:pPr>
              <w:spacing w:after="0" w:line="240" w:lineRule="auto"/>
              <w:jc w:val="center"/>
              <w:rPr>
                <w:rFonts w:ascii="Times New Roman" w:eastAsia="Times New Roman" w:hAnsi="Times New Roman"/>
                <w:sz w:val="24"/>
                <w:szCs w:val="24"/>
              </w:rPr>
            </w:pPr>
            <w:r w:rsidRPr="00E5461C">
              <w:rPr>
                <w:rFonts w:ascii="Times New Roman" w:eastAsia="Times New Roman" w:hAnsi="Times New Roman"/>
                <w:sz w:val="24"/>
                <w:szCs w:val="24"/>
              </w:rPr>
              <w:t>44</w:t>
            </w:r>
          </w:p>
        </w:tc>
      </w:tr>
    </w:tbl>
    <w:p w14:paraId="72EF5CB8" w14:textId="77777777" w:rsidR="002F21E9" w:rsidRPr="00A049CF" w:rsidRDefault="002F21E9" w:rsidP="002F21E9">
      <w:pPr>
        <w:spacing w:after="0" w:line="240" w:lineRule="auto"/>
        <w:jc w:val="both"/>
        <w:rPr>
          <w:rFonts w:ascii="Times New Roman" w:hAnsi="Times New Roman"/>
          <w:sz w:val="28"/>
          <w:szCs w:val="28"/>
        </w:rPr>
      </w:pPr>
    </w:p>
    <w:p w14:paraId="63C4E62B" w14:textId="77777777" w:rsidR="002F21E9" w:rsidRPr="00E5461C" w:rsidRDefault="002F21E9" w:rsidP="00A049CF">
      <w:pPr>
        <w:spacing w:after="0" w:line="240" w:lineRule="auto"/>
        <w:jc w:val="center"/>
        <w:rPr>
          <w:rFonts w:ascii="Times New Roman" w:hAnsi="Times New Roman"/>
          <w:sz w:val="24"/>
          <w:szCs w:val="24"/>
        </w:rPr>
      </w:pPr>
      <w:r w:rsidRPr="00E5461C">
        <w:rPr>
          <w:noProof/>
          <w:lang w:eastAsia="ru-RU"/>
        </w:rPr>
        <w:drawing>
          <wp:inline distT="0" distB="0" distL="0" distR="0" wp14:anchorId="1DD1DB40" wp14:editId="1C4628DA">
            <wp:extent cx="5400675" cy="2466975"/>
            <wp:effectExtent l="0" t="0" r="9525"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3BEEC0C" w14:textId="77777777" w:rsidR="002F21E9" w:rsidRPr="00E5461C" w:rsidRDefault="002F21E9" w:rsidP="002F21E9">
      <w:pPr>
        <w:spacing w:after="0" w:line="240" w:lineRule="auto"/>
        <w:jc w:val="both"/>
        <w:rPr>
          <w:rFonts w:ascii="Times New Roman" w:hAnsi="Times New Roman"/>
          <w:sz w:val="24"/>
          <w:szCs w:val="24"/>
        </w:rPr>
      </w:pPr>
    </w:p>
    <w:p w14:paraId="1E723578" w14:textId="77777777" w:rsidR="002F21E9" w:rsidRPr="00E5461C" w:rsidRDefault="002F21E9" w:rsidP="002F21E9">
      <w:pPr>
        <w:spacing w:after="0" w:line="240" w:lineRule="auto"/>
        <w:jc w:val="center"/>
        <w:rPr>
          <w:rFonts w:ascii="Times New Roman" w:hAnsi="Times New Roman"/>
          <w:sz w:val="28"/>
          <w:szCs w:val="28"/>
        </w:rPr>
      </w:pPr>
      <w:r w:rsidRPr="00E5461C">
        <w:rPr>
          <w:rFonts w:ascii="Times New Roman" w:hAnsi="Times New Roman"/>
          <w:sz w:val="28"/>
          <w:szCs w:val="28"/>
        </w:rPr>
        <w:t xml:space="preserve">Рисунок </w:t>
      </w:r>
      <w:r w:rsidR="00707847" w:rsidRPr="00E5461C">
        <w:rPr>
          <w:rFonts w:ascii="Times New Roman" w:hAnsi="Times New Roman"/>
          <w:sz w:val="28"/>
          <w:szCs w:val="28"/>
        </w:rPr>
        <w:t>3</w:t>
      </w:r>
      <w:r w:rsidRPr="00E5461C">
        <w:rPr>
          <w:rFonts w:ascii="Times New Roman" w:hAnsi="Times New Roman"/>
          <w:sz w:val="28"/>
          <w:szCs w:val="28"/>
        </w:rPr>
        <w:t xml:space="preserve"> - Динамика количества детей с ДЦП по г.Алматы с 2010-2017гг. </w:t>
      </w:r>
    </w:p>
    <w:p w14:paraId="1E79FD69" w14:textId="77777777" w:rsidR="002F21E9" w:rsidRPr="00E5461C" w:rsidRDefault="002F21E9" w:rsidP="002F21E9">
      <w:pPr>
        <w:spacing w:after="0" w:line="240" w:lineRule="auto"/>
        <w:jc w:val="center"/>
        <w:rPr>
          <w:rFonts w:ascii="Times New Roman" w:hAnsi="Times New Roman"/>
          <w:sz w:val="28"/>
          <w:szCs w:val="28"/>
        </w:rPr>
      </w:pPr>
      <w:r w:rsidRPr="00E5461C">
        <w:rPr>
          <w:rFonts w:ascii="Times New Roman" w:hAnsi="Times New Roman"/>
          <w:sz w:val="28"/>
          <w:szCs w:val="28"/>
        </w:rPr>
        <w:t>в абсолютных числах</w:t>
      </w:r>
    </w:p>
    <w:p w14:paraId="48FB5D31" w14:textId="77777777" w:rsidR="002F21E9" w:rsidRPr="00E5461C" w:rsidRDefault="002F21E9" w:rsidP="002F21E9">
      <w:pPr>
        <w:pStyle w:val="a8"/>
        <w:widowControl w:val="0"/>
        <w:suppressAutoHyphens/>
        <w:ind w:firstLine="567"/>
        <w:jc w:val="both"/>
        <w:rPr>
          <w:rFonts w:ascii="Times New Roman" w:eastAsia="Times New Roman" w:hAnsi="Times New Roman"/>
          <w:sz w:val="28"/>
          <w:szCs w:val="28"/>
        </w:rPr>
      </w:pPr>
    </w:p>
    <w:p w14:paraId="6E32F58B" w14:textId="77777777" w:rsidR="002F21E9" w:rsidRPr="00E5461C" w:rsidRDefault="002F21E9" w:rsidP="002F21E9">
      <w:pPr>
        <w:pStyle w:val="a8"/>
        <w:widowControl w:val="0"/>
        <w:suppressAutoHyphens/>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 xml:space="preserve">Можно предположить, что положительная динамика частоты ДЦП  среди детей г. Алматы может быть связана с улучшением реанимации недоношенных детей, постепенным внедрением принципов Безопасного материнства, где подразумевается демедикализация беременности и родов, а также снижением акушерской агрессии в родах, улучшением мероприятий по выявлению и лечению неонатальной желтухи, открытием центров катамнеза недоношенных детей, где проводится ранняя реабилитация, приводящая к снижению </w:t>
      </w:r>
      <w:r w:rsidRPr="00E5461C">
        <w:rPr>
          <w:rFonts w:ascii="Times New Roman" w:eastAsia="Times New Roman" w:hAnsi="Times New Roman"/>
          <w:sz w:val="28"/>
          <w:szCs w:val="28"/>
        </w:rPr>
        <w:lastRenderedPageBreak/>
        <w:t xml:space="preserve">количества детей с развившимся ДЦП. </w:t>
      </w:r>
    </w:p>
    <w:p w14:paraId="3402C00C" w14:textId="77777777" w:rsidR="002F21E9" w:rsidRPr="00E5461C" w:rsidRDefault="002F21E9" w:rsidP="002F21E9">
      <w:pPr>
        <w:pStyle w:val="a8"/>
        <w:widowControl w:val="0"/>
        <w:suppressAutoHyphens/>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Статистические данные по заболеваемости ДЦП среди населения РК, предоставленные Мединформ, МЗ РК и МТиСЗ РК полностью идентичны.</w:t>
      </w:r>
    </w:p>
    <w:p w14:paraId="688E4B39" w14:textId="77777777" w:rsidR="002F21E9" w:rsidRPr="00E5461C" w:rsidRDefault="002F21E9" w:rsidP="002F21E9">
      <w:pPr>
        <w:pStyle w:val="a8"/>
        <w:widowControl w:val="0"/>
        <w:suppressAutoHyphens/>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В ответе Департамента дошкольного и среднего образования МОН РК на наш запрос о статистических данных по заболеваемости ДЦП по городу Алматы представлены статистические данные только за 2017г. В ответе также указано на то, что представленные статистические данные касаются детей с нарушениями опорно-двигательного аппарата, к которым относятся дети с ДЦП и ведение учета по заболеваемости детей ДЦП является компетенцией МЗ РК.</w:t>
      </w:r>
    </w:p>
    <w:p w14:paraId="35E8B2C2" w14:textId="77777777" w:rsidR="002F21E9" w:rsidRPr="00E5461C" w:rsidRDefault="002F21E9" w:rsidP="002F21E9">
      <w:pPr>
        <w:pStyle w:val="a8"/>
        <w:widowControl w:val="0"/>
        <w:suppressAutoHyphens/>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Таким образом, статистические данные по заболеваемости ДЦП по городу Алматы, как и в целом по Республике Казахстан скудные. Отсутствуют данные в разрезе возраста, пола, форм и тяжести течения заболевания.</w:t>
      </w:r>
    </w:p>
    <w:p w14:paraId="3B1E8947" w14:textId="6DD4F43D" w:rsidR="002F21E9" w:rsidRPr="00E5461C" w:rsidRDefault="002F21E9" w:rsidP="002F21E9">
      <w:pPr>
        <w:tabs>
          <w:tab w:val="left" w:pos="2120"/>
        </w:tabs>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 xml:space="preserve">При анализе статистических данных, полученных из базы Мединформ, показал, что в течение изучаемого периода, сформировалась общая тенденция к увеличению уровня заболеваемости ДЦП среди населения Республики Казахстан </w:t>
      </w:r>
      <w:r w:rsidR="007D7B24">
        <w:rPr>
          <w:rFonts w:ascii="Times New Roman" w:eastAsia="Times New Roman" w:hAnsi="Times New Roman"/>
          <w:sz w:val="28"/>
          <w:szCs w:val="28"/>
        </w:rPr>
        <w:t xml:space="preserve">(рисунок </w:t>
      </w:r>
      <w:r w:rsidR="00707847" w:rsidRPr="00E5461C">
        <w:rPr>
          <w:rFonts w:ascii="Times New Roman" w:eastAsia="Times New Roman" w:hAnsi="Times New Roman"/>
          <w:sz w:val="28"/>
          <w:szCs w:val="28"/>
        </w:rPr>
        <w:t>4</w:t>
      </w:r>
      <w:r w:rsidRPr="00E5461C">
        <w:rPr>
          <w:rFonts w:ascii="Times New Roman" w:eastAsia="Times New Roman" w:hAnsi="Times New Roman"/>
          <w:sz w:val="28"/>
          <w:szCs w:val="28"/>
        </w:rPr>
        <w:t>).</w:t>
      </w:r>
    </w:p>
    <w:p w14:paraId="1D85499A" w14:textId="77777777" w:rsidR="002F21E9" w:rsidRPr="00E5461C" w:rsidRDefault="002F21E9" w:rsidP="002F21E9">
      <w:pPr>
        <w:pStyle w:val="a8"/>
        <w:widowControl w:val="0"/>
        <w:suppressAutoHyphens/>
        <w:ind w:firstLine="567"/>
        <w:jc w:val="both"/>
        <w:rPr>
          <w:rFonts w:ascii="Times New Roman" w:eastAsia="Times New Roman" w:hAnsi="Times New Roman"/>
          <w:sz w:val="28"/>
          <w:szCs w:val="28"/>
        </w:rPr>
      </w:pPr>
    </w:p>
    <w:p w14:paraId="1D656680" w14:textId="77777777" w:rsidR="002F21E9" w:rsidRPr="00E5461C" w:rsidRDefault="002F21E9" w:rsidP="007D7B24">
      <w:pPr>
        <w:pStyle w:val="a8"/>
        <w:widowControl w:val="0"/>
        <w:suppressAutoHyphens/>
        <w:jc w:val="center"/>
        <w:rPr>
          <w:rFonts w:ascii="Times New Roman" w:eastAsia="Times New Roman" w:hAnsi="Times New Roman"/>
          <w:sz w:val="28"/>
          <w:szCs w:val="28"/>
        </w:rPr>
      </w:pPr>
      <w:r w:rsidRPr="00E5461C">
        <w:rPr>
          <w:noProof/>
          <w:sz w:val="28"/>
          <w:szCs w:val="28"/>
          <w:lang w:eastAsia="ru-RU"/>
        </w:rPr>
        <w:drawing>
          <wp:inline distT="0" distB="0" distL="0" distR="0" wp14:anchorId="7E278C72" wp14:editId="0153E8E4">
            <wp:extent cx="5607170" cy="3623094"/>
            <wp:effectExtent l="0" t="0" r="12700" b="1587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619EFE6" w14:textId="77777777" w:rsidR="002F21E9" w:rsidRPr="00E5461C" w:rsidRDefault="002F21E9" w:rsidP="002F21E9">
      <w:pPr>
        <w:pStyle w:val="a8"/>
        <w:widowControl w:val="0"/>
        <w:suppressAutoHyphens/>
        <w:ind w:firstLine="567"/>
        <w:jc w:val="both"/>
        <w:rPr>
          <w:rFonts w:ascii="Times New Roman" w:eastAsia="Times New Roman" w:hAnsi="Times New Roman"/>
          <w:sz w:val="28"/>
          <w:szCs w:val="28"/>
        </w:rPr>
      </w:pPr>
    </w:p>
    <w:p w14:paraId="3C153B9F" w14:textId="77777777" w:rsidR="002F21E9" w:rsidRPr="00E5461C" w:rsidRDefault="002F21E9" w:rsidP="007D7B24">
      <w:pPr>
        <w:ind w:right="-284"/>
        <w:jc w:val="center"/>
        <w:rPr>
          <w:rFonts w:ascii="Times New Roman" w:hAnsi="Times New Roman"/>
          <w:sz w:val="28"/>
          <w:szCs w:val="28"/>
        </w:rPr>
      </w:pPr>
      <w:r w:rsidRPr="00E5461C">
        <w:rPr>
          <w:rFonts w:ascii="Times New Roman" w:hAnsi="Times New Roman"/>
          <w:sz w:val="28"/>
          <w:szCs w:val="28"/>
        </w:rPr>
        <w:t xml:space="preserve">Рисунок  </w:t>
      </w:r>
      <w:r w:rsidR="00707847" w:rsidRPr="00E5461C">
        <w:rPr>
          <w:rFonts w:ascii="Times New Roman" w:hAnsi="Times New Roman"/>
          <w:sz w:val="28"/>
          <w:szCs w:val="28"/>
        </w:rPr>
        <w:t>4</w:t>
      </w:r>
      <w:r w:rsidRPr="00E5461C">
        <w:rPr>
          <w:rFonts w:ascii="Times New Roman" w:hAnsi="Times New Roman"/>
          <w:sz w:val="28"/>
          <w:szCs w:val="28"/>
        </w:rPr>
        <w:t xml:space="preserve"> - Заболеваемость ДЦП, на 100 000 населения по РК</w:t>
      </w:r>
    </w:p>
    <w:p w14:paraId="159D2046" w14:textId="77777777" w:rsidR="002F21E9" w:rsidRPr="00E5461C" w:rsidRDefault="002F21E9" w:rsidP="002F21E9">
      <w:pPr>
        <w:pStyle w:val="a8"/>
        <w:widowControl w:val="0"/>
        <w:suppressAutoHyphens/>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 xml:space="preserve">Установлено, что в 2013 году, в целом по Республике Казахстан (РК), зарегистрировано заболеваемость ДЦП 68,7 случаев на 100 000 населения. В динамике уровень заболеваемости детским церебральным параличом по Республике, в течение изучаемого периода, увеличился на 21%. В Северо – Казахстанской области (СКО) с 54 случаев 2013 г. вырос до 84 в 2017г. на 55%.  Аналогично в Южно – Казахстанской области (ЮКО) с 67,2 в 2013г. наблюдается тенденция к увеличению до 89,5 в 2017г. на 33%. В Западно – </w:t>
      </w:r>
      <w:r w:rsidRPr="00E5461C">
        <w:rPr>
          <w:rFonts w:ascii="Times New Roman" w:eastAsia="Times New Roman" w:hAnsi="Times New Roman"/>
          <w:sz w:val="28"/>
          <w:szCs w:val="28"/>
        </w:rPr>
        <w:lastRenderedPageBreak/>
        <w:t xml:space="preserve">Казахстанской области (ЗКО) с 23 в 2013г. до 28,7 в 2017г. на 24%. В Восточно –Казахстанской области (ВКО) с 38,9 в 2013г. до 53,6 в 2017г. уровень заболеваемости увеличился на 37%. По городу Астана наблюдается стабильное снижение заболеваемости детским церебральным параличом с 242,8 в 2013г. до 155,4 в 2017г. на 64%. Заболеваемость ДЦП среди населения города Алматы превышает аналогичный показатель по Республике Казахстан в течение всего изучаемого периода в среднем в 1,5 раза.  Отмечается стабильный рост заболеваемости с 2013г. по 2016г., темп роста данного показателя составил +70,7 на 100 000 населения, </w:t>
      </w:r>
      <w:r w:rsidR="00B13E95" w:rsidRPr="00E5461C">
        <w:rPr>
          <w:rFonts w:ascii="Times New Roman" w:eastAsia="Times New Roman" w:hAnsi="Times New Roman"/>
          <w:sz w:val="28"/>
          <w:szCs w:val="28"/>
        </w:rPr>
        <w:t>однако</w:t>
      </w:r>
      <w:r w:rsidRPr="00E5461C">
        <w:rPr>
          <w:rFonts w:ascii="Times New Roman" w:eastAsia="Times New Roman" w:hAnsi="Times New Roman"/>
          <w:sz w:val="28"/>
          <w:szCs w:val="28"/>
        </w:rPr>
        <w:t xml:space="preserve"> в 2014г. по отношению к предыдущему году уровень показателя увеличился в 1,7 раза до 135,9. В 2015г. заболеваемость ДЦП по городу Алматы незначительно снизилась на 9,8 на 100 000 населения, но остается высокой по отношению ко всему исследуемому периоду. В 2016 г. наблюдается пик заболеваемости до 150 на 100 000 населения, тогда как в 2017г. данный показатель резко снизился уровень заболеваемости по детскому церебральному параличу до 108,1 на 100 000 населения</w:t>
      </w:r>
      <w:r w:rsidR="00C76005" w:rsidRPr="00E5461C">
        <w:rPr>
          <w:rFonts w:ascii="Times New Roman" w:eastAsia="Times New Roman" w:hAnsi="Times New Roman"/>
          <w:sz w:val="28"/>
          <w:szCs w:val="28"/>
        </w:rPr>
        <w:t xml:space="preserve"> </w:t>
      </w:r>
      <w:r w:rsidR="002E211D" w:rsidRPr="00E5461C">
        <w:rPr>
          <w:rFonts w:ascii="Times New Roman" w:eastAsia="Times New Roman" w:hAnsi="Times New Roman"/>
          <w:sz w:val="28"/>
          <w:szCs w:val="28"/>
        </w:rPr>
        <w:t>[18</w:t>
      </w:r>
      <w:r w:rsidR="00C76005" w:rsidRPr="00E5461C">
        <w:rPr>
          <w:rFonts w:ascii="Times New Roman" w:eastAsia="Times New Roman" w:hAnsi="Times New Roman"/>
          <w:sz w:val="28"/>
          <w:szCs w:val="28"/>
        </w:rPr>
        <w:t>9</w:t>
      </w:r>
      <w:r w:rsidR="002E211D" w:rsidRPr="00E5461C">
        <w:rPr>
          <w:rFonts w:ascii="Times New Roman" w:eastAsia="Times New Roman" w:hAnsi="Times New Roman"/>
          <w:sz w:val="28"/>
          <w:szCs w:val="28"/>
        </w:rPr>
        <w:t>]</w:t>
      </w:r>
      <w:r w:rsidR="00C76005" w:rsidRPr="00E5461C">
        <w:rPr>
          <w:rFonts w:ascii="Times New Roman" w:eastAsia="Times New Roman" w:hAnsi="Times New Roman"/>
          <w:sz w:val="28"/>
          <w:szCs w:val="28"/>
        </w:rPr>
        <w:t>.</w:t>
      </w:r>
    </w:p>
    <w:p w14:paraId="47EBEB48" w14:textId="77777777" w:rsidR="002F21E9" w:rsidRPr="00E5461C" w:rsidRDefault="002F21E9" w:rsidP="002F21E9">
      <w:pPr>
        <w:pStyle w:val="a8"/>
        <w:widowControl w:val="0"/>
        <w:suppressAutoHyphens/>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Таким образом, статистические данные по заболеваемости ДЦП по городу Алматы, как и в целом по Республике Казахстан, показал, что в течение изучаемого периода, сформировалась общая тенденция к увеличению уровня заболеваемости ДЦП среди населения Республики Казахстан.</w:t>
      </w:r>
    </w:p>
    <w:p w14:paraId="40ADF86E" w14:textId="77777777" w:rsidR="00D83C8A" w:rsidRPr="00E5461C" w:rsidRDefault="00D83C8A" w:rsidP="002F21E9">
      <w:pPr>
        <w:pStyle w:val="a8"/>
        <w:widowControl w:val="0"/>
        <w:suppressAutoHyphens/>
        <w:ind w:firstLine="567"/>
        <w:jc w:val="both"/>
        <w:rPr>
          <w:rFonts w:ascii="Times New Roman" w:eastAsia="Times New Roman" w:hAnsi="Times New Roman"/>
          <w:sz w:val="28"/>
          <w:szCs w:val="28"/>
        </w:rPr>
      </w:pPr>
    </w:p>
    <w:p w14:paraId="1123D782" w14:textId="3131BB7B" w:rsidR="00D83C8A" w:rsidRPr="007D7B24" w:rsidRDefault="00ED18FB" w:rsidP="007D7B24">
      <w:pPr>
        <w:spacing w:after="0" w:line="240" w:lineRule="auto"/>
        <w:ind w:firstLine="567"/>
        <w:jc w:val="both"/>
        <w:rPr>
          <w:rFonts w:ascii="Times New Roman" w:hAnsi="Times New Roman"/>
          <w:b/>
          <w:sz w:val="28"/>
          <w:szCs w:val="28"/>
          <w:lang w:val="kk-KZ"/>
        </w:rPr>
      </w:pPr>
      <w:r w:rsidRPr="00E5461C">
        <w:rPr>
          <w:rFonts w:ascii="Times New Roman" w:hAnsi="Times New Roman"/>
          <w:b/>
          <w:sz w:val="28"/>
          <w:szCs w:val="28"/>
          <w:lang w:val="kk-KZ"/>
        </w:rPr>
        <w:t xml:space="preserve">3.1 </w:t>
      </w:r>
      <w:r w:rsidR="00D83C8A" w:rsidRPr="00E5461C">
        <w:rPr>
          <w:rFonts w:ascii="Times New Roman" w:hAnsi="Times New Roman"/>
          <w:b/>
          <w:sz w:val="28"/>
          <w:szCs w:val="28"/>
          <w:lang w:val="kk-KZ"/>
        </w:rPr>
        <w:t xml:space="preserve">Анализ количества больных ДЦП, состоящих на диспансерном учете </w:t>
      </w:r>
      <w:r w:rsidR="007D7B24">
        <w:rPr>
          <w:rFonts w:ascii="Times New Roman" w:hAnsi="Times New Roman"/>
          <w:b/>
          <w:sz w:val="28"/>
          <w:szCs w:val="28"/>
          <w:lang w:val="kk-KZ"/>
        </w:rPr>
        <w:t xml:space="preserve"> </w:t>
      </w:r>
      <w:r w:rsidR="00D83C8A" w:rsidRPr="00E5461C">
        <w:rPr>
          <w:rFonts w:ascii="Times New Roman" w:hAnsi="Times New Roman"/>
          <w:b/>
          <w:sz w:val="28"/>
          <w:szCs w:val="28"/>
          <w:lang w:val="kk-KZ"/>
        </w:rPr>
        <w:t>в период с</w:t>
      </w:r>
      <w:r w:rsidR="00D83C8A" w:rsidRPr="00E5461C">
        <w:rPr>
          <w:rFonts w:ascii="Times New Roman" w:hAnsi="Times New Roman"/>
          <w:b/>
          <w:sz w:val="28"/>
          <w:szCs w:val="28"/>
        </w:rPr>
        <w:t xml:space="preserve"> 2012 по 2022 годы</w:t>
      </w:r>
    </w:p>
    <w:p w14:paraId="270F55FE" w14:textId="6A202A8F" w:rsidR="00D83C8A" w:rsidRPr="00E5461C" w:rsidRDefault="00D83C8A" w:rsidP="007D7B24">
      <w:pPr>
        <w:spacing w:after="0" w:line="240" w:lineRule="auto"/>
        <w:ind w:firstLine="567"/>
        <w:jc w:val="both"/>
        <w:rPr>
          <w:rFonts w:ascii="Times New Roman" w:hAnsi="Times New Roman"/>
          <w:sz w:val="28"/>
          <w:szCs w:val="28"/>
        </w:rPr>
      </w:pPr>
      <w:r w:rsidRPr="00E5461C">
        <w:rPr>
          <w:rFonts w:ascii="Times New Roman" w:hAnsi="Times New Roman"/>
          <w:sz w:val="28"/>
          <w:szCs w:val="28"/>
        </w:rPr>
        <w:t>На конец 2022 года на диспансерном учете по поводу ДЦП состояли 3918 м</w:t>
      </w:r>
      <w:r w:rsidR="00FD6FF5" w:rsidRPr="00E5461C">
        <w:rPr>
          <w:rFonts w:ascii="Times New Roman" w:hAnsi="Times New Roman"/>
          <w:sz w:val="28"/>
          <w:szCs w:val="28"/>
        </w:rPr>
        <w:t>ужчин</w:t>
      </w:r>
      <w:r w:rsidRPr="00E5461C">
        <w:rPr>
          <w:rFonts w:ascii="Times New Roman" w:hAnsi="Times New Roman"/>
          <w:sz w:val="28"/>
          <w:szCs w:val="28"/>
        </w:rPr>
        <w:t xml:space="preserve"> и 3390 </w:t>
      </w:r>
      <w:r w:rsidR="00FD6FF5" w:rsidRPr="00E5461C">
        <w:rPr>
          <w:rFonts w:ascii="Times New Roman" w:hAnsi="Times New Roman"/>
          <w:sz w:val="28"/>
          <w:szCs w:val="28"/>
        </w:rPr>
        <w:t>женщин</w:t>
      </w:r>
      <w:r w:rsidRPr="00E5461C">
        <w:rPr>
          <w:rFonts w:ascii="Times New Roman" w:hAnsi="Times New Roman"/>
          <w:sz w:val="28"/>
          <w:szCs w:val="28"/>
        </w:rPr>
        <w:t xml:space="preserve">. В абсолютном количестве данного показателя лидирует Туркестанская область и город Алматы, так в Туркестанской области в 2022 году на Д-учете по поводу ДЦП состояли 512 </w:t>
      </w:r>
      <w:r w:rsidR="00FD6FF5" w:rsidRPr="00E5461C">
        <w:rPr>
          <w:rFonts w:ascii="Times New Roman" w:hAnsi="Times New Roman"/>
          <w:sz w:val="28"/>
          <w:szCs w:val="28"/>
        </w:rPr>
        <w:t>мужчин</w:t>
      </w:r>
      <w:r w:rsidRPr="00E5461C">
        <w:rPr>
          <w:rFonts w:ascii="Times New Roman" w:hAnsi="Times New Roman"/>
          <w:sz w:val="28"/>
          <w:szCs w:val="28"/>
        </w:rPr>
        <w:t xml:space="preserve"> и 421 </w:t>
      </w:r>
      <w:r w:rsidR="00FD6FF5" w:rsidRPr="00E5461C">
        <w:rPr>
          <w:rFonts w:ascii="Times New Roman" w:hAnsi="Times New Roman"/>
          <w:sz w:val="28"/>
          <w:szCs w:val="28"/>
        </w:rPr>
        <w:t>женщин</w:t>
      </w:r>
      <w:r w:rsidRPr="00E5461C">
        <w:rPr>
          <w:rFonts w:ascii="Times New Roman" w:hAnsi="Times New Roman"/>
          <w:sz w:val="28"/>
          <w:szCs w:val="28"/>
        </w:rPr>
        <w:t xml:space="preserve">, а в городе Алматы 359 </w:t>
      </w:r>
      <w:r w:rsidR="00FD6FF5" w:rsidRPr="00E5461C">
        <w:rPr>
          <w:rFonts w:ascii="Times New Roman" w:hAnsi="Times New Roman"/>
          <w:sz w:val="28"/>
          <w:szCs w:val="28"/>
        </w:rPr>
        <w:t>мужчин</w:t>
      </w:r>
      <w:r w:rsidRPr="00E5461C">
        <w:rPr>
          <w:rFonts w:ascii="Times New Roman" w:hAnsi="Times New Roman"/>
          <w:sz w:val="28"/>
          <w:szCs w:val="28"/>
        </w:rPr>
        <w:t xml:space="preserve"> и 340 </w:t>
      </w:r>
      <w:r w:rsidR="00FD6FF5" w:rsidRPr="00E5461C">
        <w:rPr>
          <w:rFonts w:ascii="Times New Roman" w:hAnsi="Times New Roman"/>
          <w:sz w:val="28"/>
          <w:szCs w:val="28"/>
        </w:rPr>
        <w:t>женщин</w:t>
      </w:r>
      <w:r w:rsidRPr="00E5461C">
        <w:rPr>
          <w:rFonts w:ascii="Times New Roman" w:hAnsi="Times New Roman"/>
          <w:sz w:val="28"/>
          <w:szCs w:val="28"/>
        </w:rPr>
        <w:t xml:space="preserve">, но относительные показатели по регионам отличаются. Если не брать во внимание ново сформированные области Абай, Жетісу и Ұлытау, наибольшее относительное количество состоящих на диспансерном учете пациентов с ДЦП было в Атырауской и Западно-Казахстанской областях </w:t>
      </w:r>
      <w:r w:rsidR="007D7B24">
        <w:rPr>
          <w:rFonts w:ascii="Times New Roman" w:hAnsi="Times New Roman"/>
          <w:sz w:val="28"/>
          <w:szCs w:val="28"/>
        </w:rPr>
        <w:t>(таблицы</w:t>
      </w:r>
      <w:r w:rsidRPr="00E5461C">
        <w:rPr>
          <w:rFonts w:ascii="Times New Roman" w:hAnsi="Times New Roman"/>
          <w:sz w:val="28"/>
          <w:szCs w:val="28"/>
        </w:rPr>
        <w:t xml:space="preserve"> </w:t>
      </w:r>
      <w:r w:rsidR="00707847" w:rsidRPr="00E5461C">
        <w:rPr>
          <w:rFonts w:ascii="Times New Roman" w:hAnsi="Times New Roman"/>
          <w:sz w:val="28"/>
          <w:szCs w:val="28"/>
        </w:rPr>
        <w:t>2</w:t>
      </w:r>
      <w:r w:rsidRPr="00E5461C">
        <w:rPr>
          <w:rFonts w:ascii="Times New Roman" w:hAnsi="Times New Roman"/>
          <w:sz w:val="28"/>
          <w:szCs w:val="28"/>
        </w:rPr>
        <w:t xml:space="preserve">, </w:t>
      </w:r>
      <w:r w:rsidR="00707847" w:rsidRPr="00E5461C">
        <w:rPr>
          <w:rFonts w:ascii="Times New Roman" w:hAnsi="Times New Roman"/>
          <w:sz w:val="28"/>
          <w:szCs w:val="28"/>
        </w:rPr>
        <w:t>3</w:t>
      </w:r>
      <w:r w:rsidRPr="00E5461C">
        <w:rPr>
          <w:rFonts w:ascii="Times New Roman" w:hAnsi="Times New Roman"/>
          <w:sz w:val="28"/>
          <w:szCs w:val="28"/>
        </w:rPr>
        <w:t>).</w:t>
      </w:r>
    </w:p>
    <w:p w14:paraId="1262BADB" w14:textId="77777777" w:rsidR="00D83C8A" w:rsidRPr="00E5461C" w:rsidRDefault="00D83C8A" w:rsidP="007D7B24">
      <w:pPr>
        <w:spacing w:after="0" w:line="240" w:lineRule="auto"/>
        <w:ind w:firstLine="567"/>
        <w:rPr>
          <w:rFonts w:ascii="Times New Roman" w:hAnsi="Times New Roman"/>
          <w:sz w:val="28"/>
          <w:szCs w:val="28"/>
        </w:rPr>
      </w:pPr>
    </w:p>
    <w:p w14:paraId="70A72545" w14:textId="74D7A88B" w:rsidR="00D83C8A" w:rsidRDefault="00D83C8A" w:rsidP="007D7B24">
      <w:pPr>
        <w:spacing w:after="0" w:line="240" w:lineRule="auto"/>
        <w:jc w:val="both"/>
        <w:rPr>
          <w:rFonts w:ascii="Times New Roman" w:hAnsi="Times New Roman"/>
          <w:sz w:val="28"/>
          <w:szCs w:val="28"/>
          <w:lang w:val="kk-KZ"/>
        </w:rPr>
      </w:pPr>
      <w:r w:rsidRPr="00E5461C">
        <w:rPr>
          <w:rFonts w:ascii="Times New Roman" w:hAnsi="Times New Roman"/>
          <w:sz w:val="28"/>
          <w:szCs w:val="28"/>
        </w:rPr>
        <w:t xml:space="preserve">Таблица </w:t>
      </w:r>
      <w:r w:rsidR="00054E1D">
        <w:rPr>
          <w:rFonts w:ascii="Times New Roman" w:hAnsi="Times New Roman"/>
          <w:sz w:val="28"/>
          <w:szCs w:val="28"/>
        </w:rPr>
        <w:t>3</w:t>
      </w:r>
      <w:r w:rsidRPr="00E5461C">
        <w:rPr>
          <w:rFonts w:ascii="Times New Roman" w:hAnsi="Times New Roman"/>
          <w:sz w:val="28"/>
          <w:szCs w:val="28"/>
        </w:rPr>
        <w:t xml:space="preserve"> – Количество </w:t>
      </w:r>
      <w:r w:rsidRPr="00E5461C">
        <w:rPr>
          <w:rFonts w:ascii="Times New Roman" w:hAnsi="Times New Roman"/>
          <w:sz w:val="28"/>
          <w:szCs w:val="28"/>
          <w:lang w:val="kk-KZ"/>
        </w:rPr>
        <w:t xml:space="preserve">больных </w:t>
      </w:r>
      <w:r w:rsidR="00FD6FF5" w:rsidRPr="00E5461C">
        <w:rPr>
          <w:rFonts w:ascii="Times New Roman" w:hAnsi="Times New Roman"/>
          <w:sz w:val="28"/>
          <w:szCs w:val="28"/>
        </w:rPr>
        <w:t>мужчин</w:t>
      </w:r>
      <w:r w:rsidRPr="00E5461C">
        <w:rPr>
          <w:rFonts w:ascii="Times New Roman" w:hAnsi="Times New Roman"/>
          <w:sz w:val="28"/>
          <w:szCs w:val="28"/>
          <w:lang w:val="kk-KZ"/>
        </w:rPr>
        <w:t>, состоящих на диспансерном учете (на 100 000 населения)</w:t>
      </w:r>
    </w:p>
    <w:p w14:paraId="6B4050D3" w14:textId="77777777" w:rsidR="007D7B24" w:rsidRPr="00E5461C" w:rsidRDefault="007D7B24" w:rsidP="00D83C8A">
      <w:pPr>
        <w:spacing w:after="0" w:line="240" w:lineRule="auto"/>
        <w:rPr>
          <w:rFonts w:ascii="Times New Roman" w:hAnsi="Times New Roman"/>
          <w:sz w:val="28"/>
          <w:szCs w:val="28"/>
        </w:rPr>
      </w:pPr>
    </w:p>
    <w:tbl>
      <w:tblPr>
        <w:tblStyle w:val="ad"/>
        <w:tblW w:w="4890" w:type="pct"/>
        <w:tblInd w:w="108" w:type="dxa"/>
        <w:tblLayout w:type="fixed"/>
        <w:tblLook w:val="04A0" w:firstRow="1" w:lastRow="0" w:firstColumn="1" w:lastColumn="0" w:noHBand="0" w:noVBand="1"/>
      </w:tblPr>
      <w:tblGrid>
        <w:gridCol w:w="1948"/>
        <w:gridCol w:w="686"/>
        <w:gridCol w:w="748"/>
        <w:gridCol w:w="748"/>
        <w:gridCol w:w="748"/>
        <w:gridCol w:w="657"/>
        <w:gridCol w:w="567"/>
        <w:gridCol w:w="707"/>
        <w:gridCol w:w="709"/>
        <w:gridCol w:w="709"/>
        <w:gridCol w:w="707"/>
        <w:gridCol w:w="704"/>
      </w:tblGrid>
      <w:tr w:rsidR="007D7B24" w:rsidRPr="00E5461C" w14:paraId="55796F8C" w14:textId="77777777" w:rsidTr="007D7B24">
        <w:trPr>
          <w:trHeight w:val="290"/>
        </w:trPr>
        <w:tc>
          <w:tcPr>
            <w:tcW w:w="1010" w:type="pct"/>
          </w:tcPr>
          <w:p w14:paraId="574DAD5E"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hAnsi="Times New Roman"/>
                <w:sz w:val="24"/>
                <w:szCs w:val="24"/>
              </w:rPr>
              <w:t>Наименование региона</w:t>
            </w:r>
          </w:p>
        </w:tc>
        <w:tc>
          <w:tcPr>
            <w:tcW w:w="356" w:type="pct"/>
            <w:hideMark/>
          </w:tcPr>
          <w:p w14:paraId="5A00DF2A"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2012</w:t>
            </w:r>
          </w:p>
        </w:tc>
        <w:tc>
          <w:tcPr>
            <w:tcW w:w="388" w:type="pct"/>
            <w:hideMark/>
          </w:tcPr>
          <w:p w14:paraId="6E7E3D4D"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2013</w:t>
            </w:r>
          </w:p>
        </w:tc>
        <w:tc>
          <w:tcPr>
            <w:tcW w:w="388" w:type="pct"/>
            <w:hideMark/>
          </w:tcPr>
          <w:p w14:paraId="7C029427"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2014</w:t>
            </w:r>
          </w:p>
        </w:tc>
        <w:tc>
          <w:tcPr>
            <w:tcW w:w="388" w:type="pct"/>
            <w:hideMark/>
          </w:tcPr>
          <w:p w14:paraId="09FA8CA4"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2015</w:t>
            </w:r>
          </w:p>
        </w:tc>
        <w:tc>
          <w:tcPr>
            <w:tcW w:w="341" w:type="pct"/>
            <w:hideMark/>
          </w:tcPr>
          <w:p w14:paraId="6BF2156A"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2016</w:t>
            </w:r>
          </w:p>
        </w:tc>
        <w:tc>
          <w:tcPr>
            <w:tcW w:w="294" w:type="pct"/>
            <w:hideMark/>
          </w:tcPr>
          <w:p w14:paraId="412C794C"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2017</w:t>
            </w:r>
          </w:p>
        </w:tc>
        <w:tc>
          <w:tcPr>
            <w:tcW w:w="367" w:type="pct"/>
            <w:hideMark/>
          </w:tcPr>
          <w:p w14:paraId="623620C3"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2018</w:t>
            </w:r>
          </w:p>
        </w:tc>
        <w:tc>
          <w:tcPr>
            <w:tcW w:w="368" w:type="pct"/>
            <w:hideMark/>
          </w:tcPr>
          <w:p w14:paraId="5193D5F8"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2019</w:t>
            </w:r>
          </w:p>
        </w:tc>
        <w:tc>
          <w:tcPr>
            <w:tcW w:w="368" w:type="pct"/>
            <w:hideMark/>
          </w:tcPr>
          <w:p w14:paraId="2F8471F9"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2020</w:t>
            </w:r>
          </w:p>
        </w:tc>
        <w:tc>
          <w:tcPr>
            <w:tcW w:w="367" w:type="pct"/>
            <w:hideMark/>
          </w:tcPr>
          <w:p w14:paraId="07151FFF"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2021</w:t>
            </w:r>
          </w:p>
        </w:tc>
        <w:tc>
          <w:tcPr>
            <w:tcW w:w="366" w:type="pct"/>
            <w:hideMark/>
          </w:tcPr>
          <w:p w14:paraId="50793880"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2022</w:t>
            </w:r>
          </w:p>
        </w:tc>
      </w:tr>
      <w:tr w:rsidR="007D7B24" w:rsidRPr="00E5461C" w14:paraId="2610EEC2" w14:textId="77777777" w:rsidTr="007D7B24">
        <w:trPr>
          <w:trHeight w:val="290"/>
        </w:trPr>
        <w:tc>
          <w:tcPr>
            <w:tcW w:w="1010" w:type="pct"/>
          </w:tcPr>
          <w:p w14:paraId="497649BA" w14:textId="72A458B9" w:rsidR="007D7B24" w:rsidRPr="007D7B24" w:rsidRDefault="007D7B24" w:rsidP="007D7B24">
            <w:pPr>
              <w:spacing w:before="20" w:after="20"/>
              <w:jc w:val="center"/>
              <w:rPr>
                <w:rFonts w:ascii="Times New Roman" w:hAnsi="Times New Roman"/>
                <w:sz w:val="24"/>
                <w:szCs w:val="24"/>
              </w:rPr>
            </w:pPr>
            <w:r>
              <w:rPr>
                <w:rFonts w:ascii="Times New Roman" w:hAnsi="Times New Roman"/>
                <w:sz w:val="24"/>
                <w:szCs w:val="24"/>
              </w:rPr>
              <w:t>1</w:t>
            </w:r>
          </w:p>
        </w:tc>
        <w:tc>
          <w:tcPr>
            <w:tcW w:w="356" w:type="pct"/>
            <w:noWrap/>
          </w:tcPr>
          <w:p w14:paraId="59F73484" w14:textId="25EC9FA7"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2</w:t>
            </w:r>
          </w:p>
        </w:tc>
        <w:tc>
          <w:tcPr>
            <w:tcW w:w="388" w:type="pct"/>
            <w:noWrap/>
          </w:tcPr>
          <w:p w14:paraId="7BA6A4E2" w14:textId="01B5999F"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3</w:t>
            </w:r>
          </w:p>
        </w:tc>
        <w:tc>
          <w:tcPr>
            <w:tcW w:w="388" w:type="pct"/>
            <w:noWrap/>
          </w:tcPr>
          <w:p w14:paraId="431078BF" w14:textId="2ED314F9"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4</w:t>
            </w:r>
          </w:p>
        </w:tc>
        <w:tc>
          <w:tcPr>
            <w:tcW w:w="388" w:type="pct"/>
            <w:noWrap/>
          </w:tcPr>
          <w:p w14:paraId="69F520F5" w14:textId="72D84E60"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5</w:t>
            </w:r>
          </w:p>
        </w:tc>
        <w:tc>
          <w:tcPr>
            <w:tcW w:w="341" w:type="pct"/>
            <w:noWrap/>
          </w:tcPr>
          <w:p w14:paraId="7BFE5495" w14:textId="6F43B960"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6</w:t>
            </w:r>
          </w:p>
        </w:tc>
        <w:tc>
          <w:tcPr>
            <w:tcW w:w="294" w:type="pct"/>
            <w:noWrap/>
          </w:tcPr>
          <w:p w14:paraId="66FFC273" w14:textId="142B8580"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7</w:t>
            </w:r>
          </w:p>
        </w:tc>
        <w:tc>
          <w:tcPr>
            <w:tcW w:w="367" w:type="pct"/>
            <w:noWrap/>
          </w:tcPr>
          <w:p w14:paraId="7CD3AC63" w14:textId="64AD2915"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8</w:t>
            </w:r>
          </w:p>
        </w:tc>
        <w:tc>
          <w:tcPr>
            <w:tcW w:w="368" w:type="pct"/>
            <w:noWrap/>
          </w:tcPr>
          <w:p w14:paraId="5F894068" w14:textId="620E0390"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9</w:t>
            </w:r>
          </w:p>
        </w:tc>
        <w:tc>
          <w:tcPr>
            <w:tcW w:w="368" w:type="pct"/>
            <w:noWrap/>
          </w:tcPr>
          <w:p w14:paraId="2F78CC18" w14:textId="26172FB8"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367" w:type="pct"/>
            <w:noWrap/>
          </w:tcPr>
          <w:p w14:paraId="483A874A" w14:textId="0E553ECE"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366" w:type="pct"/>
            <w:noWrap/>
          </w:tcPr>
          <w:p w14:paraId="0865022B" w14:textId="61CB5810"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12</w:t>
            </w:r>
          </w:p>
        </w:tc>
      </w:tr>
      <w:tr w:rsidR="007D7B24" w:rsidRPr="00E5461C" w14:paraId="009D3A62" w14:textId="77777777" w:rsidTr="007D7B24">
        <w:trPr>
          <w:trHeight w:val="290"/>
        </w:trPr>
        <w:tc>
          <w:tcPr>
            <w:tcW w:w="1010" w:type="pct"/>
          </w:tcPr>
          <w:p w14:paraId="2EB94107"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hAnsi="Times New Roman"/>
                <w:sz w:val="24"/>
                <w:szCs w:val="24"/>
              </w:rPr>
              <w:t>Акмолинская область</w:t>
            </w:r>
          </w:p>
        </w:tc>
        <w:tc>
          <w:tcPr>
            <w:tcW w:w="356" w:type="pct"/>
            <w:noWrap/>
            <w:hideMark/>
          </w:tcPr>
          <w:p w14:paraId="140063FD"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47,9</w:t>
            </w:r>
          </w:p>
        </w:tc>
        <w:tc>
          <w:tcPr>
            <w:tcW w:w="388" w:type="pct"/>
            <w:noWrap/>
            <w:hideMark/>
          </w:tcPr>
          <w:p w14:paraId="6E08AE75"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55,4</w:t>
            </w:r>
          </w:p>
        </w:tc>
        <w:tc>
          <w:tcPr>
            <w:tcW w:w="388" w:type="pct"/>
            <w:noWrap/>
            <w:hideMark/>
          </w:tcPr>
          <w:p w14:paraId="5E19BEA1"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62,9</w:t>
            </w:r>
          </w:p>
        </w:tc>
        <w:tc>
          <w:tcPr>
            <w:tcW w:w="388" w:type="pct"/>
            <w:noWrap/>
            <w:hideMark/>
          </w:tcPr>
          <w:p w14:paraId="1CB317B5"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73,3</w:t>
            </w:r>
          </w:p>
        </w:tc>
        <w:tc>
          <w:tcPr>
            <w:tcW w:w="341" w:type="pct"/>
            <w:noWrap/>
            <w:hideMark/>
          </w:tcPr>
          <w:p w14:paraId="1DA13FD7"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75,6</w:t>
            </w:r>
          </w:p>
        </w:tc>
        <w:tc>
          <w:tcPr>
            <w:tcW w:w="294" w:type="pct"/>
            <w:noWrap/>
            <w:hideMark/>
          </w:tcPr>
          <w:p w14:paraId="4E1AE0B7"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27,2</w:t>
            </w:r>
          </w:p>
        </w:tc>
        <w:tc>
          <w:tcPr>
            <w:tcW w:w="367" w:type="pct"/>
            <w:noWrap/>
            <w:hideMark/>
          </w:tcPr>
          <w:p w14:paraId="782B9C80"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30,7</w:t>
            </w:r>
          </w:p>
        </w:tc>
        <w:tc>
          <w:tcPr>
            <w:tcW w:w="368" w:type="pct"/>
            <w:noWrap/>
            <w:hideMark/>
          </w:tcPr>
          <w:p w14:paraId="3C1FDA67"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33,3</w:t>
            </w:r>
          </w:p>
        </w:tc>
        <w:tc>
          <w:tcPr>
            <w:tcW w:w="368" w:type="pct"/>
            <w:noWrap/>
            <w:hideMark/>
          </w:tcPr>
          <w:p w14:paraId="2D0A7DA8"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34,5</w:t>
            </w:r>
          </w:p>
        </w:tc>
        <w:tc>
          <w:tcPr>
            <w:tcW w:w="367" w:type="pct"/>
            <w:noWrap/>
            <w:hideMark/>
          </w:tcPr>
          <w:p w14:paraId="06836084"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35,8</w:t>
            </w:r>
          </w:p>
        </w:tc>
        <w:tc>
          <w:tcPr>
            <w:tcW w:w="366" w:type="pct"/>
            <w:noWrap/>
            <w:hideMark/>
          </w:tcPr>
          <w:p w14:paraId="791A4A31"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35,0</w:t>
            </w:r>
          </w:p>
        </w:tc>
      </w:tr>
      <w:tr w:rsidR="007D7B24" w:rsidRPr="00E5461C" w14:paraId="1491E419" w14:textId="77777777" w:rsidTr="007D7B24">
        <w:trPr>
          <w:trHeight w:val="290"/>
        </w:trPr>
        <w:tc>
          <w:tcPr>
            <w:tcW w:w="1010" w:type="pct"/>
            <w:tcBorders>
              <w:bottom w:val="single" w:sz="4" w:space="0" w:color="000000"/>
            </w:tcBorders>
          </w:tcPr>
          <w:p w14:paraId="2AD56964"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hAnsi="Times New Roman"/>
                <w:sz w:val="24"/>
                <w:szCs w:val="24"/>
              </w:rPr>
              <w:t>Актюбинская область</w:t>
            </w:r>
          </w:p>
        </w:tc>
        <w:tc>
          <w:tcPr>
            <w:tcW w:w="356" w:type="pct"/>
            <w:tcBorders>
              <w:bottom w:val="single" w:sz="4" w:space="0" w:color="000000"/>
            </w:tcBorders>
            <w:noWrap/>
            <w:hideMark/>
          </w:tcPr>
          <w:p w14:paraId="5838E61D"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49,0</w:t>
            </w:r>
          </w:p>
        </w:tc>
        <w:tc>
          <w:tcPr>
            <w:tcW w:w="388" w:type="pct"/>
            <w:tcBorders>
              <w:bottom w:val="single" w:sz="4" w:space="0" w:color="000000"/>
            </w:tcBorders>
            <w:noWrap/>
            <w:hideMark/>
          </w:tcPr>
          <w:p w14:paraId="19E0C223"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57,9</w:t>
            </w:r>
          </w:p>
        </w:tc>
        <w:tc>
          <w:tcPr>
            <w:tcW w:w="388" w:type="pct"/>
            <w:tcBorders>
              <w:bottom w:val="single" w:sz="4" w:space="0" w:color="000000"/>
            </w:tcBorders>
            <w:noWrap/>
            <w:hideMark/>
          </w:tcPr>
          <w:p w14:paraId="5E84818B"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66,7</w:t>
            </w:r>
          </w:p>
        </w:tc>
        <w:tc>
          <w:tcPr>
            <w:tcW w:w="388" w:type="pct"/>
            <w:tcBorders>
              <w:bottom w:val="single" w:sz="4" w:space="0" w:color="000000"/>
            </w:tcBorders>
            <w:noWrap/>
            <w:hideMark/>
          </w:tcPr>
          <w:p w14:paraId="1C6AA09E"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87,6</w:t>
            </w:r>
          </w:p>
        </w:tc>
        <w:tc>
          <w:tcPr>
            <w:tcW w:w="341" w:type="pct"/>
            <w:tcBorders>
              <w:bottom w:val="single" w:sz="4" w:space="0" w:color="000000"/>
            </w:tcBorders>
            <w:noWrap/>
            <w:hideMark/>
          </w:tcPr>
          <w:p w14:paraId="41A08F30"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103,8</w:t>
            </w:r>
          </w:p>
        </w:tc>
        <w:tc>
          <w:tcPr>
            <w:tcW w:w="294" w:type="pct"/>
            <w:tcBorders>
              <w:bottom w:val="single" w:sz="4" w:space="0" w:color="000000"/>
            </w:tcBorders>
            <w:noWrap/>
            <w:hideMark/>
          </w:tcPr>
          <w:p w14:paraId="47A1EA58"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30,3</w:t>
            </w:r>
          </w:p>
        </w:tc>
        <w:tc>
          <w:tcPr>
            <w:tcW w:w="367" w:type="pct"/>
            <w:tcBorders>
              <w:bottom w:val="single" w:sz="4" w:space="0" w:color="000000"/>
            </w:tcBorders>
            <w:noWrap/>
            <w:hideMark/>
          </w:tcPr>
          <w:p w14:paraId="29A81DDE"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30,8</w:t>
            </w:r>
          </w:p>
        </w:tc>
        <w:tc>
          <w:tcPr>
            <w:tcW w:w="368" w:type="pct"/>
            <w:tcBorders>
              <w:bottom w:val="single" w:sz="4" w:space="0" w:color="000000"/>
            </w:tcBorders>
            <w:noWrap/>
            <w:hideMark/>
          </w:tcPr>
          <w:p w14:paraId="318E96B4"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36,9</w:t>
            </w:r>
          </w:p>
        </w:tc>
        <w:tc>
          <w:tcPr>
            <w:tcW w:w="368" w:type="pct"/>
            <w:tcBorders>
              <w:bottom w:val="single" w:sz="4" w:space="0" w:color="000000"/>
            </w:tcBorders>
            <w:noWrap/>
            <w:hideMark/>
          </w:tcPr>
          <w:p w14:paraId="4638550D"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37,3</w:t>
            </w:r>
          </w:p>
        </w:tc>
        <w:tc>
          <w:tcPr>
            <w:tcW w:w="367" w:type="pct"/>
            <w:tcBorders>
              <w:bottom w:val="single" w:sz="4" w:space="0" w:color="000000"/>
            </w:tcBorders>
            <w:noWrap/>
            <w:hideMark/>
          </w:tcPr>
          <w:p w14:paraId="7A23AF82"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37,9</w:t>
            </w:r>
          </w:p>
        </w:tc>
        <w:tc>
          <w:tcPr>
            <w:tcW w:w="366" w:type="pct"/>
            <w:tcBorders>
              <w:bottom w:val="single" w:sz="4" w:space="0" w:color="000000"/>
            </w:tcBorders>
            <w:noWrap/>
            <w:hideMark/>
          </w:tcPr>
          <w:p w14:paraId="4610FB9F"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37,4</w:t>
            </w:r>
          </w:p>
        </w:tc>
      </w:tr>
      <w:tr w:rsidR="007D7B24" w:rsidRPr="00E5461C" w14:paraId="608CD910" w14:textId="77777777" w:rsidTr="007D7B24">
        <w:trPr>
          <w:trHeight w:val="290"/>
        </w:trPr>
        <w:tc>
          <w:tcPr>
            <w:tcW w:w="1010" w:type="pct"/>
            <w:tcBorders>
              <w:bottom w:val="nil"/>
            </w:tcBorders>
          </w:tcPr>
          <w:p w14:paraId="3BE844A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hAnsi="Times New Roman"/>
                <w:sz w:val="24"/>
                <w:szCs w:val="24"/>
              </w:rPr>
              <w:t>Алматинская область</w:t>
            </w:r>
          </w:p>
        </w:tc>
        <w:tc>
          <w:tcPr>
            <w:tcW w:w="356" w:type="pct"/>
            <w:tcBorders>
              <w:bottom w:val="nil"/>
            </w:tcBorders>
            <w:noWrap/>
            <w:hideMark/>
          </w:tcPr>
          <w:p w14:paraId="589FD0DA"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65,9</w:t>
            </w:r>
          </w:p>
        </w:tc>
        <w:tc>
          <w:tcPr>
            <w:tcW w:w="388" w:type="pct"/>
            <w:tcBorders>
              <w:bottom w:val="nil"/>
            </w:tcBorders>
            <w:noWrap/>
            <w:hideMark/>
          </w:tcPr>
          <w:p w14:paraId="061C2EE3"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77,3</w:t>
            </w:r>
          </w:p>
        </w:tc>
        <w:tc>
          <w:tcPr>
            <w:tcW w:w="388" w:type="pct"/>
            <w:tcBorders>
              <w:bottom w:val="nil"/>
            </w:tcBorders>
            <w:noWrap/>
            <w:hideMark/>
          </w:tcPr>
          <w:p w14:paraId="023F7F54"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90,1</w:t>
            </w:r>
          </w:p>
        </w:tc>
        <w:tc>
          <w:tcPr>
            <w:tcW w:w="388" w:type="pct"/>
            <w:tcBorders>
              <w:bottom w:val="nil"/>
            </w:tcBorders>
            <w:noWrap/>
            <w:hideMark/>
          </w:tcPr>
          <w:p w14:paraId="59046A38"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109,3</w:t>
            </w:r>
          </w:p>
        </w:tc>
        <w:tc>
          <w:tcPr>
            <w:tcW w:w="341" w:type="pct"/>
            <w:tcBorders>
              <w:bottom w:val="nil"/>
            </w:tcBorders>
            <w:noWrap/>
            <w:hideMark/>
          </w:tcPr>
          <w:p w14:paraId="196BC2BC"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119,2</w:t>
            </w:r>
          </w:p>
        </w:tc>
        <w:tc>
          <w:tcPr>
            <w:tcW w:w="294" w:type="pct"/>
            <w:tcBorders>
              <w:bottom w:val="nil"/>
            </w:tcBorders>
            <w:noWrap/>
            <w:hideMark/>
          </w:tcPr>
          <w:p w14:paraId="561A6F5A"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26,9</w:t>
            </w:r>
          </w:p>
        </w:tc>
        <w:tc>
          <w:tcPr>
            <w:tcW w:w="367" w:type="pct"/>
            <w:tcBorders>
              <w:bottom w:val="nil"/>
            </w:tcBorders>
            <w:noWrap/>
            <w:hideMark/>
          </w:tcPr>
          <w:p w14:paraId="4F2EAD5B"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31,1</w:t>
            </w:r>
          </w:p>
        </w:tc>
        <w:tc>
          <w:tcPr>
            <w:tcW w:w="368" w:type="pct"/>
            <w:tcBorders>
              <w:bottom w:val="nil"/>
            </w:tcBorders>
            <w:noWrap/>
            <w:hideMark/>
          </w:tcPr>
          <w:p w14:paraId="4CBD57D8"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33,1</w:t>
            </w:r>
          </w:p>
        </w:tc>
        <w:tc>
          <w:tcPr>
            <w:tcW w:w="368" w:type="pct"/>
            <w:tcBorders>
              <w:bottom w:val="nil"/>
            </w:tcBorders>
            <w:noWrap/>
            <w:hideMark/>
          </w:tcPr>
          <w:p w14:paraId="16DFE6DE"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37,9</w:t>
            </w:r>
          </w:p>
        </w:tc>
        <w:tc>
          <w:tcPr>
            <w:tcW w:w="367" w:type="pct"/>
            <w:tcBorders>
              <w:bottom w:val="nil"/>
            </w:tcBorders>
            <w:noWrap/>
            <w:hideMark/>
          </w:tcPr>
          <w:p w14:paraId="26A88D9E"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36,0</w:t>
            </w:r>
          </w:p>
        </w:tc>
        <w:tc>
          <w:tcPr>
            <w:tcW w:w="366" w:type="pct"/>
            <w:tcBorders>
              <w:bottom w:val="nil"/>
            </w:tcBorders>
            <w:noWrap/>
            <w:hideMark/>
          </w:tcPr>
          <w:p w14:paraId="2B4DBE5E"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34,0</w:t>
            </w:r>
          </w:p>
        </w:tc>
      </w:tr>
    </w:tbl>
    <w:p w14:paraId="6435A023" w14:textId="441740E2" w:rsidR="007D7B24" w:rsidRPr="007D7B24" w:rsidRDefault="007D7B24" w:rsidP="007D7B24">
      <w:pPr>
        <w:spacing w:after="0" w:line="240" w:lineRule="auto"/>
        <w:rPr>
          <w:rFonts w:ascii="Times New Roman" w:hAnsi="Times New Roman"/>
          <w:sz w:val="28"/>
          <w:szCs w:val="28"/>
        </w:rPr>
      </w:pPr>
      <w:r w:rsidRPr="007D7B24">
        <w:rPr>
          <w:rFonts w:ascii="Times New Roman" w:hAnsi="Times New Roman"/>
          <w:sz w:val="28"/>
          <w:szCs w:val="28"/>
        </w:rPr>
        <w:lastRenderedPageBreak/>
        <w:t xml:space="preserve">Продолжение  таблицы  </w:t>
      </w:r>
      <w:r w:rsidR="00054E1D">
        <w:rPr>
          <w:rFonts w:ascii="Times New Roman" w:hAnsi="Times New Roman"/>
          <w:sz w:val="28"/>
          <w:szCs w:val="28"/>
        </w:rPr>
        <w:t>3</w:t>
      </w:r>
    </w:p>
    <w:p w14:paraId="6C718DEC" w14:textId="77777777" w:rsidR="007D7B24" w:rsidRPr="007D7B24" w:rsidRDefault="007D7B24" w:rsidP="007D7B24">
      <w:pPr>
        <w:spacing w:after="0" w:line="240" w:lineRule="auto"/>
        <w:rPr>
          <w:rFonts w:ascii="Times New Roman" w:hAnsi="Times New Roman"/>
          <w:sz w:val="28"/>
          <w:szCs w:val="28"/>
        </w:rPr>
      </w:pPr>
    </w:p>
    <w:tbl>
      <w:tblPr>
        <w:tblStyle w:val="ad"/>
        <w:tblW w:w="4890" w:type="pct"/>
        <w:tblInd w:w="108" w:type="dxa"/>
        <w:tblLayout w:type="fixed"/>
        <w:tblLook w:val="04A0" w:firstRow="1" w:lastRow="0" w:firstColumn="1" w:lastColumn="0" w:noHBand="0" w:noVBand="1"/>
      </w:tblPr>
      <w:tblGrid>
        <w:gridCol w:w="1950"/>
        <w:gridCol w:w="686"/>
        <w:gridCol w:w="748"/>
        <w:gridCol w:w="748"/>
        <w:gridCol w:w="748"/>
        <w:gridCol w:w="657"/>
        <w:gridCol w:w="567"/>
        <w:gridCol w:w="707"/>
        <w:gridCol w:w="709"/>
        <w:gridCol w:w="709"/>
        <w:gridCol w:w="707"/>
        <w:gridCol w:w="702"/>
      </w:tblGrid>
      <w:tr w:rsidR="007D7B24" w:rsidRPr="00E5461C" w14:paraId="49C01846" w14:textId="77777777" w:rsidTr="007D7B24">
        <w:trPr>
          <w:trHeight w:val="290"/>
        </w:trPr>
        <w:tc>
          <w:tcPr>
            <w:tcW w:w="1011" w:type="pct"/>
          </w:tcPr>
          <w:p w14:paraId="6A649CF4" w14:textId="5153FA34" w:rsidR="007D7B24" w:rsidRPr="007D7B24" w:rsidRDefault="007D7B24" w:rsidP="007D7B24">
            <w:pPr>
              <w:spacing w:before="20" w:after="20"/>
              <w:jc w:val="center"/>
              <w:rPr>
                <w:rFonts w:ascii="Times New Roman" w:hAnsi="Times New Roman"/>
                <w:sz w:val="24"/>
                <w:szCs w:val="24"/>
              </w:rPr>
            </w:pPr>
            <w:r>
              <w:rPr>
                <w:rFonts w:ascii="Times New Roman" w:hAnsi="Times New Roman"/>
                <w:sz w:val="24"/>
                <w:szCs w:val="24"/>
              </w:rPr>
              <w:t>1</w:t>
            </w:r>
          </w:p>
        </w:tc>
        <w:tc>
          <w:tcPr>
            <w:tcW w:w="356" w:type="pct"/>
            <w:noWrap/>
          </w:tcPr>
          <w:p w14:paraId="30E63B1F" w14:textId="1DB2844B"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2</w:t>
            </w:r>
          </w:p>
        </w:tc>
        <w:tc>
          <w:tcPr>
            <w:tcW w:w="388" w:type="pct"/>
            <w:noWrap/>
          </w:tcPr>
          <w:p w14:paraId="0B76DF1E" w14:textId="6489FE32"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3</w:t>
            </w:r>
          </w:p>
        </w:tc>
        <w:tc>
          <w:tcPr>
            <w:tcW w:w="388" w:type="pct"/>
            <w:noWrap/>
          </w:tcPr>
          <w:p w14:paraId="6A5A46FB" w14:textId="1CE9B2E9"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4</w:t>
            </w:r>
          </w:p>
        </w:tc>
        <w:tc>
          <w:tcPr>
            <w:tcW w:w="388" w:type="pct"/>
            <w:noWrap/>
          </w:tcPr>
          <w:p w14:paraId="2461F728" w14:textId="4C8159F4"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5</w:t>
            </w:r>
          </w:p>
        </w:tc>
        <w:tc>
          <w:tcPr>
            <w:tcW w:w="341" w:type="pct"/>
            <w:noWrap/>
          </w:tcPr>
          <w:p w14:paraId="5D53898E" w14:textId="1964C028"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6</w:t>
            </w:r>
          </w:p>
        </w:tc>
        <w:tc>
          <w:tcPr>
            <w:tcW w:w="294" w:type="pct"/>
            <w:noWrap/>
          </w:tcPr>
          <w:p w14:paraId="68D0E620" w14:textId="492C8231"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7</w:t>
            </w:r>
          </w:p>
        </w:tc>
        <w:tc>
          <w:tcPr>
            <w:tcW w:w="367" w:type="pct"/>
            <w:noWrap/>
          </w:tcPr>
          <w:p w14:paraId="311935CA" w14:textId="4B8B6C77"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8</w:t>
            </w:r>
          </w:p>
        </w:tc>
        <w:tc>
          <w:tcPr>
            <w:tcW w:w="368" w:type="pct"/>
            <w:noWrap/>
          </w:tcPr>
          <w:p w14:paraId="2F3149E5" w14:textId="3ECCE2D4"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9</w:t>
            </w:r>
          </w:p>
        </w:tc>
        <w:tc>
          <w:tcPr>
            <w:tcW w:w="368" w:type="pct"/>
            <w:noWrap/>
          </w:tcPr>
          <w:p w14:paraId="10ECA2EC" w14:textId="5526B170"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367" w:type="pct"/>
            <w:noWrap/>
          </w:tcPr>
          <w:p w14:paraId="6132EB35" w14:textId="4871E809"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365" w:type="pct"/>
            <w:noWrap/>
          </w:tcPr>
          <w:p w14:paraId="79764849" w14:textId="54DF6CA5"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12</w:t>
            </w:r>
          </w:p>
        </w:tc>
      </w:tr>
      <w:tr w:rsidR="007D7B24" w:rsidRPr="00E5461C" w14:paraId="4BE2354F" w14:textId="77777777" w:rsidTr="007D7B24">
        <w:trPr>
          <w:trHeight w:val="290"/>
        </w:trPr>
        <w:tc>
          <w:tcPr>
            <w:tcW w:w="1011" w:type="pct"/>
          </w:tcPr>
          <w:p w14:paraId="16702E81" w14:textId="5A6B5F58"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Алматы г.а.</w:t>
            </w:r>
          </w:p>
        </w:tc>
        <w:tc>
          <w:tcPr>
            <w:tcW w:w="356" w:type="pct"/>
            <w:noWrap/>
            <w:hideMark/>
          </w:tcPr>
          <w:p w14:paraId="68B4CFB8"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32,6</w:t>
            </w:r>
          </w:p>
        </w:tc>
        <w:tc>
          <w:tcPr>
            <w:tcW w:w="388" w:type="pct"/>
            <w:noWrap/>
            <w:hideMark/>
          </w:tcPr>
          <w:p w14:paraId="7B91C345"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42,4</w:t>
            </w:r>
          </w:p>
        </w:tc>
        <w:tc>
          <w:tcPr>
            <w:tcW w:w="388" w:type="pct"/>
            <w:noWrap/>
            <w:hideMark/>
          </w:tcPr>
          <w:p w14:paraId="21FD30D2"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61,4</w:t>
            </w:r>
          </w:p>
        </w:tc>
        <w:tc>
          <w:tcPr>
            <w:tcW w:w="388" w:type="pct"/>
            <w:noWrap/>
            <w:hideMark/>
          </w:tcPr>
          <w:p w14:paraId="09469A6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78,7</w:t>
            </w:r>
          </w:p>
        </w:tc>
        <w:tc>
          <w:tcPr>
            <w:tcW w:w="341" w:type="pct"/>
            <w:noWrap/>
            <w:hideMark/>
          </w:tcPr>
          <w:p w14:paraId="749EC23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95,4</w:t>
            </w:r>
          </w:p>
        </w:tc>
        <w:tc>
          <w:tcPr>
            <w:tcW w:w="294" w:type="pct"/>
            <w:noWrap/>
            <w:hideMark/>
          </w:tcPr>
          <w:p w14:paraId="098D1BBC"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22,0</w:t>
            </w:r>
          </w:p>
        </w:tc>
        <w:tc>
          <w:tcPr>
            <w:tcW w:w="367" w:type="pct"/>
            <w:noWrap/>
            <w:hideMark/>
          </w:tcPr>
          <w:p w14:paraId="056DC2D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27,4</w:t>
            </w:r>
          </w:p>
        </w:tc>
        <w:tc>
          <w:tcPr>
            <w:tcW w:w="368" w:type="pct"/>
            <w:noWrap/>
            <w:hideMark/>
          </w:tcPr>
          <w:p w14:paraId="5ED910F1"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32,2</w:t>
            </w:r>
          </w:p>
        </w:tc>
        <w:tc>
          <w:tcPr>
            <w:tcW w:w="368" w:type="pct"/>
            <w:noWrap/>
            <w:hideMark/>
          </w:tcPr>
          <w:p w14:paraId="486BCF08"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32,3</w:t>
            </w:r>
          </w:p>
        </w:tc>
        <w:tc>
          <w:tcPr>
            <w:tcW w:w="367" w:type="pct"/>
            <w:noWrap/>
            <w:hideMark/>
          </w:tcPr>
          <w:p w14:paraId="6AF24BCE"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33,0</w:t>
            </w:r>
          </w:p>
        </w:tc>
        <w:tc>
          <w:tcPr>
            <w:tcW w:w="365" w:type="pct"/>
            <w:noWrap/>
            <w:hideMark/>
          </w:tcPr>
          <w:p w14:paraId="6C531F3C"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33,9</w:t>
            </w:r>
          </w:p>
        </w:tc>
      </w:tr>
      <w:tr w:rsidR="007D7B24" w:rsidRPr="00E5461C" w14:paraId="6DD8B8C3" w14:textId="77777777" w:rsidTr="007D7B24">
        <w:trPr>
          <w:trHeight w:val="290"/>
        </w:trPr>
        <w:tc>
          <w:tcPr>
            <w:tcW w:w="1011" w:type="pct"/>
          </w:tcPr>
          <w:p w14:paraId="402402EC"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Атырауская область</w:t>
            </w:r>
          </w:p>
        </w:tc>
        <w:tc>
          <w:tcPr>
            <w:tcW w:w="356" w:type="pct"/>
            <w:noWrap/>
            <w:hideMark/>
          </w:tcPr>
          <w:p w14:paraId="4090EECD"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85,6</w:t>
            </w:r>
          </w:p>
        </w:tc>
        <w:tc>
          <w:tcPr>
            <w:tcW w:w="388" w:type="pct"/>
            <w:noWrap/>
            <w:hideMark/>
          </w:tcPr>
          <w:p w14:paraId="13260ADD"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93,4</w:t>
            </w:r>
          </w:p>
        </w:tc>
        <w:tc>
          <w:tcPr>
            <w:tcW w:w="388" w:type="pct"/>
            <w:noWrap/>
            <w:hideMark/>
          </w:tcPr>
          <w:p w14:paraId="357B7257"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103,5</w:t>
            </w:r>
          </w:p>
        </w:tc>
        <w:tc>
          <w:tcPr>
            <w:tcW w:w="388" w:type="pct"/>
            <w:noWrap/>
            <w:hideMark/>
          </w:tcPr>
          <w:p w14:paraId="5BDE33F8"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124,0</w:t>
            </w:r>
          </w:p>
        </w:tc>
        <w:tc>
          <w:tcPr>
            <w:tcW w:w="341" w:type="pct"/>
            <w:noWrap/>
            <w:hideMark/>
          </w:tcPr>
          <w:p w14:paraId="767C8C0E"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144,4</w:t>
            </w:r>
          </w:p>
        </w:tc>
        <w:tc>
          <w:tcPr>
            <w:tcW w:w="294" w:type="pct"/>
            <w:noWrap/>
            <w:hideMark/>
          </w:tcPr>
          <w:p w14:paraId="2315E28F"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53,2</w:t>
            </w:r>
          </w:p>
        </w:tc>
        <w:tc>
          <w:tcPr>
            <w:tcW w:w="367" w:type="pct"/>
            <w:noWrap/>
            <w:hideMark/>
          </w:tcPr>
          <w:p w14:paraId="19A149F7"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58,4</w:t>
            </w:r>
          </w:p>
        </w:tc>
        <w:tc>
          <w:tcPr>
            <w:tcW w:w="368" w:type="pct"/>
            <w:noWrap/>
            <w:hideMark/>
          </w:tcPr>
          <w:p w14:paraId="5B9F3D2E"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61,8</w:t>
            </w:r>
          </w:p>
        </w:tc>
        <w:tc>
          <w:tcPr>
            <w:tcW w:w="368" w:type="pct"/>
            <w:noWrap/>
            <w:hideMark/>
          </w:tcPr>
          <w:p w14:paraId="06FAED40"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63,0</w:t>
            </w:r>
          </w:p>
        </w:tc>
        <w:tc>
          <w:tcPr>
            <w:tcW w:w="367" w:type="pct"/>
            <w:noWrap/>
            <w:hideMark/>
          </w:tcPr>
          <w:p w14:paraId="636C5410"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66,5</w:t>
            </w:r>
          </w:p>
        </w:tc>
        <w:tc>
          <w:tcPr>
            <w:tcW w:w="365" w:type="pct"/>
            <w:noWrap/>
            <w:hideMark/>
          </w:tcPr>
          <w:p w14:paraId="4DE1E345"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65,7</w:t>
            </w:r>
          </w:p>
        </w:tc>
      </w:tr>
      <w:tr w:rsidR="007D7B24" w:rsidRPr="00E5461C" w14:paraId="3EAEE4E8" w14:textId="77777777" w:rsidTr="007D7B24">
        <w:trPr>
          <w:trHeight w:val="290"/>
        </w:trPr>
        <w:tc>
          <w:tcPr>
            <w:tcW w:w="1011" w:type="pct"/>
          </w:tcPr>
          <w:p w14:paraId="2E3503DB"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Восточно-Казахстанская область</w:t>
            </w:r>
          </w:p>
        </w:tc>
        <w:tc>
          <w:tcPr>
            <w:tcW w:w="356" w:type="pct"/>
            <w:noWrap/>
            <w:hideMark/>
          </w:tcPr>
          <w:p w14:paraId="42E1BB81"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40,9</w:t>
            </w:r>
          </w:p>
        </w:tc>
        <w:tc>
          <w:tcPr>
            <w:tcW w:w="388" w:type="pct"/>
            <w:noWrap/>
            <w:hideMark/>
          </w:tcPr>
          <w:p w14:paraId="68E3209F"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46,6</w:t>
            </w:r>
          </w:p>
        </w:tc>
        <w:tc>
          <w:tcPr>
            <w:tcW w:w="388" w:type="pct"/>
            <w:noWrap/>
            <w:hideMark/>
          </w:tcPr>
          <w:p w14:paraId="6C676F04"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53,8</w:t>
            </w:r>
          </w:p>
        </w:tc>
        <w:tc>
          <w:tcPr>
            <w:tcW w:w="388" w:type="pct"/>
            <w:noWrap/>
            <w:hideMark/>
          </w:tcPr>
          <w:p w14:paraId="571AE4F0"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66,4</w:t>
            </w:r>
          </w:p>
        </w:tc>
        <w:tc>
          <w:tcPr>
            <w:tcW w:w="341" w:type="pct"/>
            <w:noWrap/>
            <w:hideMark/>
          </w:tcPr>
          <w:p w14:paraId="3DCDA806"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72,1</w:t>
            </w:r>
          </w:p>
        </w:tc>
        <w:tc>
          <w:tcPr>
            <w:tcW w:w="294" w:type="pct"/>
            <w:noWrap/>
            <w:hideMark/>
          </w:tcPr>
          <w:p w14:paraId="15B3CA0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36,3</w:t>
            </w:r>
          </w:p>
        </w:tc>
        <w:tc>
          <w:tcPr>
            <w:tcW w:w="367" w:type="pct"/>
            <w:noWrap/>
            <w:hideMark/>
          </w:tcPr>
          <w:p w14:paraId="2D5AD5FF"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42,2</w:t>
            </w:r>
          </w:p>
        </w:tc>
        <w:tc>
          <w:tcPr>
            <w:tcW w:w="368" w:type="pct"/>
            <w:noWrap/>
            <w:hideMark/>
          </w:tcPr>
          <w:p w14:paraId="10D074DA"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45,3</w:t>
            </w:r>
          </w:p>
        </w:tc>
        <w:tc>
          <w:tcPr>
            <w:tcW w:w="368" w:type="pct"/>
            <w:noWrap/>
            <w:hideMark/>
          </w:tcPr>
          <w:p w14:paraId="281F812D"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46,9</w:t>
            </w:r>
          </w:p>
        </w:tc>
        <w:tc>
          <w:tcPr>
            <w:tcW w:w="367" w:type="pct"/>
            <w:noWrap/>
            <w:hideMark/>
          </w:tcPr>
          <w:p w14:paraId="5BAB54BE"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47,9</w:t>
            </w:r>
          </w:p>
        </w:tc>
        <w:tc>
          <w:tcPr>
            <w:tcW w:w="365" w:type="pct"/>
            <w:noWrap/>
            <w:hideMark/>
          </w:tcPr>
          <w:p w14:paraId="56DEDC1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28,5</w:t>
            </w:r>
          </w:p>
        </w:tc>
      </w:tr>
      <w:tr w:rsidR="007D7B24" w:rsidRPr="00E5461C" w14:paraId="242E0BF0" w14:textId="77777777" w:rsidTr="007D7B24">
        <w:trPr>
          <w:trHeight w:val="290"/>
        </w:trPr>
        <w:tc>
          <w:tcPr>
            <w:tcW w:w="1011" w:type="pct"/>
          </w:tcPr>
          <w:p w14:paraId="56905DBD"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г. Нур-Султан</w:t>
            </w:r>
          </w:p>
        </w:tc>
        <w:tc>
          <w:tcPr>
            <w:tcW w:w="356" w:type="pct"/>
            <w:noWrap/>
            <w:hideMark/>
          </w:tcPr>
          <w:p w14:paraId="7B69041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42,9</w:t>
            </w:r>
          </w:p>
        </w:tc>
        <w:tc>
          <w:tcPr>
            <w:tcW w:w="388" w:type="pct"/>
            <w:noWrap/>
            <w:hideMark/>
          </w:tcPr>
          <w:p w14:paraId="06CF87F5"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58,6</w:t>
            </w:r>
          </w:p>
        </w:tc>
        <w:tc>
          <w:tcPr>
            <w:tcW w:w="388" w:type="pct"/>
            <w:noWrap/>
            <w:hideMark/>
          </w:tcPr>
          <w:p w14:paraId="629F7720"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88,5</w:t>
            </w:r>
          </w:p>
        </w:tc>
        <w:tc>
          <w:tcPr>
            <w:tcW w:w="388" w:type="pct"/>
            <w:noWrap/>
            <w:hideMark/>
          </w:tcPr>
          <w:p w14:paraId="1AA9FE8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120,4</w:t>
            </w:r>
          </w:p>
        </w:tc>
        <w:tc>
          <w:tcPr>
            <w:tcW w:w="341" w:type="pct"/>
            <w:noWrap/>
            <w:hideMark/>
          </w:tcPr>
          <w:p w14:paraId="0695B30C"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131,6</w:t>
            </w:r>
          </w:p>
        </w:tc>
        <w:tc>
          <w:tcPr>
            <w:tcW w:w="294" w:type="pct"/>
            <w:noWrap/>
            <w:hideMark/>
          </w:tcPr>
          <w:p w14:paraId="38028377"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16,3</w:t>
            </w:r>
          </w:p>
        </w:tc>
        <w:tc>
          <w:tcPr>
            <w:tcW w:w="367" w:type="pct"/>
            <w:noWrap/>
            <w:hideMark/>
          </w:tcPr>
          <w:p w14:paraId="537A373C"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19,2</w:t>
            </w:r>
          </w:p>
        </w:tc>
        <w:tc>
          <w:tcPr>
            <w:tcW w:w="368" w:type="pct"/>
            <w:noWrap/>
            <w:hideMark/>
          </w:tcPr>
          <w:p w14:paraId="12A5CBD2"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24,9</w:t>
            </w:r>
          </w:p>
        </w:tc>
        <w:tc>
          <w:tcPr>
            <w:tcW w:w="368" w:type="pct"/>
            <w:noWrap/>
            <w:hideMark/>
          </w:tcPr>
          <w:p w14:paraId="7D88F4A7"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25,7</w:t>
            </w:r>
          </w:p>
        </w:tc>
        <w:tc>
          <w:tcPr>
            <w:tcW w:w="367" w:type="pct"/>
            <w:noWrap/>
            <w:hideMark/>
          </w:tcPr>
          <w:p w14:paraId="0A1EA1CF"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26,2</w:t>
            </w:r>
          </w:p>
        </w:tc>
        <w:tc>
          <w:tcPr>
            <w:tcW w:w="365" w:type="pct"/>
            <w:noWrap/>
            <w:hideMark/>
          </w:tcPr>
          <w:p w14:paraId="54322E7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24,0</w:t>
            </w:r>
          </w:p>
        </w:tc>
      </w:tr>
      <w:tr w:rsidR="007D7B24" w:rsidRPr="00E5461C" w14:paraId="77AB9346" w14:textId="77777777" w:rsidTr="007D7B24">
        <w:trPr>
          <w:trHeight w:val="290"/>
        </w:trPr>
        <w:tc>
          <w:tcPr>
            <w:tcW w:w="1011" w:type="pct"/>
          </w:tcPr>
          <w:p w14:paraId="158CB535"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Жамбылская область</w:t>
            </w:r>
          </w:p>
        </w:tc>
        <w:tc>
          <w:tcPr>
            <w:tcW w:w="356" w:type="pct"/>
            <w:noWrap/>
            <w:hideMark/>
          </w:tcPr>
          <w:p w14:paraId="52105C8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89,6</w:t>
            </w:r>
          </w:p>
        </w:tc>
        <w:tc>
          <w:tcPr>
            <w:tcW w:w="388" w:type="pct"/>
            <w:noWrap/>
            <w:hideMark/>
          </w:tcPr>
          <w:p w14:paraId="58B9F88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105,7</w:t>
            </w:r>
          </w:p>
        </w:tc>
        <w:tc>
          <w:tcPr>
            <w:tcW w:w="388" w:type="pct"/>
            <w:noWrap/>
            <w:hideMark/>
          </w:tcPr>
          <w:p w14:paraId="717F9B25"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124,3</w:t>
            </w:r>
          </w:p>
        </w:tc>
        <w:tc>
          <w:tcPr>
            <w:tcW w:w="388" w:type="pct"/>
            <w:noWrap/>
            <w:hideMark/>
          </w:tcPr>
          <w:p w14:paraId="476FC750"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145,7</w:t>
            </w:r>
          </w:p>
        </w:tc>
        <w:tc>
          <w:tcPr>
            <w:tcW w:w="341" w:type="pct"/>
            <w:noWrap/>
            <w:hideMark/>
          </w:tcPr>
          <w:p w14:paraId="263E1F0E"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166,0</w:t>
            </w:r>
          </w:p>
        </w:tc>
        <w:tc>
          <w:tcPr>
            <w:tcW w:w="294" w:type="pct"/>
            <w:noWrap/>
            <w:hideMark/>
          </w:tcPr>
          <w:p w14:paraId="383A3181"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31,0</w:t>
            </w:r>
          </w:p>
        </w:tc>
        <w:tc>
          <w:tcPr>
            <w:tcW w:w="367" w:type="pct"/>
            <w:noWrap/>
            <w:hideMark/>
          </w:tcPr>
          <w:p w14:paraId="2B89FE67"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36,2</w:t>
            </w:r>
          </w:p>
        </w:tc>
        <w:tc>
          <w:tcPr>
            <w:tcW w:w="368" w:type="pct"/>
            <w:noWrap/>
            <w:hideMark/>
          </w:tcPr>
          <w:p w14:paraId="67F17568"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43,3</w:t>
            </w:r>
          </w:p>
        </w:tc>
        <w:tc>
          <w:tcPr>
            <w:tcW w:w="368" w:type="pct"/>
            <w:noWrap/>
            <w:hideMark/>
          </w:tcPr>
          <w:p w14:paraId="3531F544"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45,9</w:t>
            </w:r>
          </w:p>
        </w:tc>
        <w:tc>
          <w:tcPr>
            <w:tcW w:w="367" w:type="pct"/>
            <w:noWrap/>
            <w:hideMark/>
          </w:tcPr>
          <w:p w14:paraId="589B0D6A"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50,2</w:t>
            </w:r>
          </w:p>
        </w:tc>
        <w:tc>
          <w:tcPr>
            <w:tcW w:w="365" w:type="pct"/>
            <w:noWrap/>
            <w:hideMark/>
          </w:tcPr>
          <w:p w14:paraId="4F5E81EF"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49,8</w:t>
            </w:r>
          </w:p>
        </w:tc>
      </w:tr>
      <w:tr w:rsidR="007D7B24" w:rsidRPr="00E5461C" w14:paraId="3F698082" w14:textId="77777777" w:rsidTr="007D7B24">
        <w:trPr>
          <w:trHeight w:val="290"/>
        </w:trPr>
        <w:tc>
          <w:tcPr>
            <w:tcW w:w="1011" w:type="pct"/>
          </w:tcPr>
          <w:p w14:paraId="0C3DE263"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Западно-Казахстанская область</w:t>
            </w:r>
          </w:p>
        </w:tc>
        <w:tc>
          <w:tcPr>
            <w:tcW w:w="356" w:type="pct"/>
            <w:noWrap/>
            <w:hideMark/>
          </w:tcPr>
          <w:p w14:paraId="3D22B07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70,4</w:t>
            </w:r>
          </w:p>
        </w:tc>
        <w:tc>
          <w:tcPr>
            <w:tcW w:w="388" w:type="pct"/>
            <w:noWrap/>
            <w:hideMark/>
          </w:tcPr>
          <w:p w14:paraId="76D92138"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79,3</w:t>
            </w:r>
          </w:p>
        </w:tc>
        <w:tc>
          <w:tcPr>
            <w:tcW w:w="388" w:type="pct"/>
            <w:noWrap/>
            <w:hideMark/>
          </w:tcPr>
          <w:p w14:paraId="02DC469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89,1</w:t>
            </w:r>
          </w:p>
        </w:tc>
        <w:tc>
          <w:tcPr>
            <w:tcW w:w="388" w:type="pct"/>
            <w:noWrap/>
            <w:hideMark/>
          </w:tcPr>
          <w:p w14:paraId="578C382A"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105,5</w:t>
            </w:r>
          </w:p>
        </w:tc>
        <w:tc>
          <w:tcPr>
            <w:tcW w:w="341" w:type="pct"/>
            <w:noWrap/>
            <w:hideMark/>
          </w:tcPr>
          <w:p w14:paraId="39537708"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112,5</w:t>
            </w:r>
          </w:p>
        </w:tc>
        <w:tc>
          <w:tcPr>
            <w:tcW w:w="294" w:type="pct"/>
            <w:noWrap/>
            <w:hideMark/>
          </w:tcPr>
          <w:p w14:paraId="520A3B3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42,5</w:t>
            </w:r>
          </w:p>
        </w:tc>
        <w:tc>
          <w:tcPr>
            <w:tcW w:w="367" w:type="pct"/>
            <w:noWrap/>
            <w:hideMark/>
          </w:tcPr>
          <w:p w14:paraId="6D8F31A7"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50,9</w:t>
            </w:r>
          </w:p>
        </w:tc>
        <w:tc>
          <w:tcPr>
            <w:tcW w:w="368" w:type="pct"/>
            <w:noWrap/>
            <w:hideMark/>
          </w:tcPr>
          <w:p w14:paraId="2970D11A"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55,6</w:t>
            </w:r>
          </w:p>
        </w:tc>
        <w:tc>
          <w:tcPr>
            <w:tcW w:w="368" w:type="pct"/>
            <w:noWrap/>
            <w:hideMark/>
          </w:tcPr>
          <w:p w14:paraId="6812889E"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57,4</w:t>
            </w:r>
          </w:p>
        </w:tc>
        <w:tc>
          <w:tcPr>
            <w:tcW w:w="367" w:type="pct"/>
            <w:noWrap/>
            <w:hideMark/>
          </w:tcPr>
          <w:p w14:paraId="2A0FFBC1"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59,3</w:t>
            </w:r>
          </w:p>
        </w:tc>
        <w:tc>
          <w:tcPr>
            <w:tcW w:w="365" w:type="pct"/>
            <w:noWrap/>
            <w:hideMark/>
          </w:tcPr>
          <w:p w14:paraId="4239D33C"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59,9</w:t>
            </w:r>
          </w:p>
        </w:tc>
      </w:tr>
      <w:tr w:rsidR="007D7B24" w:rsidRPr="00E5461C" w14:paraId="0884E5CC" w14:textId="77777777" w:rsidTr="007D7B24">
        <w:trPr>
          <w:trHeight w:val="290"/>
        </w:trPr>
        <w:tc>
          <w:tcPr>
            <w:tcW w:w="1011" w:type="pct"/>
          </w:tcPr>
          <w:p w14:paraId="4D73E1A7"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Карагандинская область</w:t>
            </w:r>
          </w:p>
        </w:tc>
        <w:tc>
          <w:tcPr>
            <w:tcW w:w="356" w:type="pct"/>
            <w:noWrap/>
            <w:hideMark/>
          </w:tcPr>
          <w:p w14:paraId="71A4A91E"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26,4</w:t>
            </w:r>
          </w:p>
        </w:tc>
        <w:tc>
          <w:tcPr>
            <w:tcW w:w="388" w:type="pct"/>
            <w:noWrap/>
            <w:hideMark/>
          </w:tcPr>
          <w:p w14:paraId="54F8E1DA"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31,0</w:t>
            </w:r>
          </w:p>
        </w:tc>
        <w:tc>
          <w:tcPr>
            <w:tcW w:w="388" w:type="pct"/>
            <w:noWrap/>
            <w:hideMark/>
          </w:tcPr>
          <w:p w14:paraId="6AFD4F12"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38,9</w:t>
            </w:r>
          </w:p>
        </w:tc>
        <w:tc>
          <w:tcPr>
            <w:tcW w:w="388" w:type="pct"/>
            <w:noWrap/>
            <w:hideMark/>
          </w:tcPr>
          <w:p w14:paraId="12CF4E71"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49,6</w:t>
            </w:r>
          </w:p>
        </w:tc>
        <w:tc>
          <w:tcPr>
            <w:tcW w:w="341" w:type="pct"/>
            <w:noWrap/>
            <w:hideMark/>
          </w:tcPr>
          <w:p w14:paraId="360103E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69,5</w:t>
            </w:r>
          </w:p>
        </w:tc>
        <w:tc>
          <w:tcPr>
            <w:tcW w:w="294" w:type="pct"/>
            <w:noWrap/>
            <w:hideMark/>
          </w:tcPr>
          <w:p w14:paraId="6000110E"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29,7</w:t>
            </w:r>
          </w:p>
        </w:tc>
        <w:tc>
          <w:tcPr>
            <w:tcW w:w="367" w:type="pct"/>
            <w:noWrap/>
            <w:hideMark/>
          </w:tcPr>
          <w:p w14:paraId="7D9B393F"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36,4</w:t>
            </w:r>
          </w:p>
        </w:tc>
        <w:tc>
          <w:tcPr>
            <w:tcW w:w="368" w:type="pct"/>
            <w:noWrap/>
            <w:hideMark/>
          </w:tcPr>
          <w:p w14:paraId="46F02D0F"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41,3</w:t>
            </w:r>
          </w:p>
        </w:tc>
        <w:tc>
          <w:tcPr>
            <w:tcW w:w="368" w:type="pct"/>
            <w:noWrap/>
            <w:hideMark/>
          </w:tcPr>
          <w:p w14:paraId="06FD6601"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42,7</w:t>
            </w:r>
          </w:p>
        </w:tc>
        <w:tc>
          <w:tcPr>
            <w:tcW w:w="367" w:type="pct"/>
            <w:noWrap/>
            <w:hideMark/>
          </w:tcPr>
          <w:p w14:paraId="423EE7C4"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43,2</w:t>
            </w:r>
          </w:p>
        </w:tc>
        <w:tc>
          <w:tcPr>
            <w:tcW w:w="365" w:type="pct"/>
            <w:noWrap/>
            <w:hideMark/>
          </w:tcPr>
          <w:p w14:paraId="024E14E9"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35,6</w:t>
            </w:r>
          </w:p>
        </w:tc>
      </w:tr>
      <w:tr w:rsidR="007D7B24" w:rsidRPr="00E5461C" w14:paraId="65773645" w14:textId="77777777" w:rsidTr="007D7B24">
        <w:trPr>
          <w:trHeight w:val="290"/>
        </w:trPr>
        <w:tc>
          <w:tcPr>
            <w:tcW w:w="1011" w:type="pct"/>
          </w:tcPr>
          <w:p w14:paraId="6D706A99"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Костанайская область</w:t>
            </w:r>
          </w:p>
        </w:tc>
        <w:tc>
          <w:tcPr>
            <w:tcW w:w="356" w:type="pct"/>
            <w:noWrap/>
            <w:hideMark/>
          </w:tcPr>
          <w:p w14:paraId="0CB655DA"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46,7</w:t>
            </w:r>
          </w:p>
        </w:tc>
        <w:tc>
          <w:tcPr>
            <w:tcW w:w="388" w:type="pct"/>
            <w:noWrap/>
            <w:hideMark/>
          </w:tcPr>
          <w:p w14:paraId="4A085480"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52,3</w:t>
            </w:r>
          </w:p>
        </w:tc>
        <w:tc>
          <w:tcPr>
            <w:tcW w:w="388" w:type="pct"/>
            <w:noWrap/>
            <w:hideMark/>
          </w:tcPr>
          <w:p w14:paraId="3C9E9734"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63,1</w:t>
            </w:r>
          </w:p>
        </w:tc>
        <w:tc>
          <w:tcPr>
            <w:tcW w:w="388" w:type="pct"/>
            <w:noWrap/>
            <w:hideMark/>
          </w:tcPr>
          <w:p w14:paraId="2B1B8487"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72,1</w:t>
            </w:r>
          </w:p>
        </w:tc>
        <w:tc>
          <w:tcPr>
            <w:tcW w:w="341" w:type="pct"/>
            <w:noWrap/>
            <w:hideMark/>
          </w:tcPr>
          <w:p w14:paraId="59B7F254"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83,4</w:t>
            </w:r>
          </w:p>
        </w:tc>
        <w:tc>
          <w:tcPr>
            <w:tcW w:w="294" w:type="pct"/>
            <w:noWrap/>
            <w:hideMark/>
          </w:tcPr>
          <w:p w14:paraId="00D85EB4"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14,7</w:t>
            </w:r>
          </w:p>
        </w:tc>
        <w:tc>
          <w:tcPr>
            <w:tcW w:w="367" w:type="pct"/>
            <w:noWrap/>
            <w:hideMark/>
          </w:tcPr>
          <w:p w14:paraId="07B5DF3C"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19,3</w:t>
            </w:r>
          </w:p>
        </w:tc>
        <w:tc>
          <w:tcPr>
            <w:tcW w:w="368" w:type="pct"/>
            <w:noWrap/>
            <w:hideMark/>
          </w:tcPr>
          <w:p w14:paraId="6741AAF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24,3</w:t>
            </w:r>
          </w:p>
        </w:tc>
        <w:tc>
          <w:tcPr>
            <w:tcW w:w="368" w:type="pct"/>
            <w:noWrap/>
            <w:hideMark/>
          </w:tcPr>
          <w:p w14:paraId="5D494EA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27,3</w:t>
            </w:r>
          </w:p>
        </w:tc>
        <w:tc>
          <w:tcPr>
            <w:tcW w:w="367" w:type="pct"/>
            <w:noWrap/>
            <w:hideMark/>
          </w:tcPr>
          <w:p w14:paraId="605AB780"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30,0</w:t>
            </w:r>
          </w:p>
        </w:tc>
        <w:tc>
          <w:tcPr>
            <w:tcW w:w="365" w:type="pct"/>
            <w:noWrap/>
            <w:hideMark/>
          </w:tcPr>
          <w:p w14:paraId="133EA61C"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34,6</w:t>
            </w:r>
          </w:p>
        </w:tc>
      </w:tr>
      <w:tr w:rsidR="007D7B24" w:rsidRPr="00E5461C" w14:paraId="1A12CB4F" w14:textId="77777777" w:rsidTr="007D7B24">
        <w:trPr>
          <w:trHeight w:val="290"/>
        </w:trPr>
        <w:tc>
          <w:tcPr>
            <w:tcW w:w="1011" w:type="pct"/>
          </w:tcPr>
          <w:p w14:paraId="2969D474"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Кызылординская область</w:t>
            </w:r>
          </w:p>
        </w:tc>
        <w:tc>
          <w:tcPr>
            <w:tcW w:w="356" w:type="pct"/>
            <w:noWrap/>
            <w:hideMark/>
          </w:tcPr>
          <w:p w14:paraId="5C082262"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63,4</w:t>
            </w:r>
          </w:p>
        </w:tc>
        <w:tc>
          <w:tcPr>
            <w:tcW w:w="388" w:type="pct"/>
            <w:noWrap/>
            <w:hideMark/>
          </w:tcPr>
          <w:p w14:paraId="3F1BE4F1"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73,4</w:t>
            </w:r>
          </w:p>
        </w:tc>
        <w:tc>
          <w:tcPr>
            <w:tcW w:w="388" w:type="pct"/>
            <w:noWrap/>
            <w:hideMark/>
          </w:tcPr>
          <w:p w14:paraId="2C2AB52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89,6</w:t>
            </w:r>
          </w:p>
        </w:tc>
        <w:tc>
          <w:tcPr>
            <w:tcW w:w="388" w:type="pct"/>
            <w:noWrap/>
            <w:hideMark/>
          </w:tcPr>
          <w:p w14:paraId="7D73D368"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106,2</w:t>
            </w:r>
          </w:p>
        </w:tc>
        <w:tc>
          <w:tcPr>
            <w:tcW w:w="341" w:type="pct"/>
            <w:noWrap/>
            <w:hideMark/>
          </w:tcPr>
          <w:p w14:paraId="5F8238DC"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118,7</w:t>
            </w:r>
          </w:p>
        </w:tc>
        <w:tc>
          <w:tcPr>
            <w:tcW w:w="294" w:type="pct"/>
            <w:noWrap/>
            <w:hideMark/>
          </w:tcPr>
          <w:p w14:paraId="21CC4855"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26,1</w:t>
            </w:r>
          </w:p>
        </w:tc>
        <w:tc>
          <w:tcPr>
            <w:tcW w:w="367" w:type="pct"/>
            <w:noWrap/>
            <w:hideMark/>
          </w:tcPr>
          <w:p w14:paraId="34FFBABF"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29,0</w:t>
            </w:r>
          </w:p>
        </w:tc>
        <w:tc>
          <w:tcPr>
            <w:tcW w:w="368" w:type="pct"/>
            <w:noWrap/>
            <w:hideMark/>
          </w:tcPr>
          <w:p w14:paraId="51AC115E"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30,2</w:t>
            </w:r>
          </w:p>
        </w:tc>
        <w:tc>
          <w:tcPr>
            <w:tcW w:w="368" w:type="pct"/>
            <w:noWrap/>
            <w:hideMark/>
          </w:tcPr>
          <w:p w14:paraId="5123372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32,1</w:t>
            </w:r>
          </w:p>
        </w:tc>
        <w:tc>
          <w:tcPr>
            <w:tcW w:w="367" w:type="pct"/>
            <w:noWrap/>
            <w:hideMark/>
          </w:tcPr>
          <w:p w14:paraId="4F071A72"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33,1</w:t>
            </w:r>
          </w:p>
        </w:tc>
        <w:tc>
          <w:tcPr>
            <w:tcW w:w="365" w:type="pct"/>
            <w:noWrap/>
            <w:hideMark/>
          </w:tcPr>
          <w:p w14:paraId="5E8E745C"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30,6</w:t>
            </w:r>
          </w:p>
        </w:tc>
      </w:tr>
      <w:tr w:rsidR="007D7B24" w:rsidRPr="00E5461C" w14:paraId="51256040" w14:textId="77777777" w:rsidTr="007D7B24">
        <w:trPr>
          <w:trHeight w:val="290"/>
        </w:trPr>
        <w:tc>
          <w:tcPr>
            <w:tcW w:w="1011" w:type="pct"/>
          </w:tcPr>
          <w:p w14:paraId="5E0E6007"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Мангистауская область</w:t>
            </w:r>
          </w:p>
        </w:tc>
        <w:tc>
          <w:tcPr>
            <w:tcW w:w="356" w:type="pct"/>
            <w:noWrap/>
            <w:hideMark/>
          </w:tcPr>
          <w:p w14:paraId="6886CD9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38,9</w:t>
            </w:r>
          </w:p>
        </w:tc>
        <w:tc>
          <w:tcPr>
            <w:tcW w:w="388" w:type="pct"/>
            <w:noWrap/>
            <w:hideMark/>
          </w:tcPr>
          <w:p w14:paraId="168962DC"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46,6</w:t>
            </w:r>
          </w:p>
        </w:tc>
        <w:tc>
          <w:tcPr>
            <w:tcW w:w="388" w:type="pct"/>
            <w:noWrap/>
            <w:hideMark/>
          </w:tcPr>
          <w:p w14:paraId="2FA25F5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55,7</w:t>
            </w:r>
          </w:p>
        </w:tc>
        <w:tc>
          <w:tcPr>
            <w:tcW w:w="388" w:type="pct"/>
            <w:noWrap/>
            <w:hideMark/>
          </w:tcPr>
          <w:p w14:paraId="032FBEFC"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75,5</w:t>
            </w:r>
          </w:p>
        </w:tc>
        <w:tc>
          <w:tcPr>
            <w:tcW w:w="341" w:type="pct"/>
            <w:noWrap/>
            <w:hideMark/>
          </w:tcPr>
          <w:p w14:paraId="59BE7621"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88,4</w:t>
            </w:r>
          </w:p>
        </w:tc>
        <w:tc>
          <w:tcPr>
            <w:tcW w:w="294" w:type="pct"/>
            <w:noWrap/>
            <w:hideMark/>
          </w:tcPr>
          <w:p w14:paraId="7AC6ACC0"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12,6</w:t>
            </w:r>
          </w:p>
        </w:tc>
        <w:tc>
          <w:tcPr>
            <w:tcW w:w="367" w:type="pct"/>
            <w:noWrap/>
            <w:hideMark/>
          </w:tcPr>
          <w:p w14:paraId="32DE2DA6"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12,3</w:t>
            </w:r>
          </w:p>
        </w:tc>
        <w:tc>
          <w:tcPr>
            <w:tcW w:w="368" w:type="pct"/>
            <w:noWrap/>
            <w:hideMark/>
          </w:tcPr>
          <w:p w14:paraId="108A025D"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14,7</w:t>
            </w:r>
          </w:p>
        </w:tc>
        <w:tc>
          <w:tcPr>
            <w:tcW w:w="368" w:type="pct"/>
            <w:noWrap/>
            <w:hideMark/>
          </w:tcPr>
          <w:p w14:paraId="19896116"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15,8</w:t>
            </w:r>
          </w:p>
        </w:tc>
        <w:tc>
          <w:tcPr>
            <w:tcW w:w="367" w:type="pct"/>
            <w:noWrap/>
            <w:hideMark/>
          </w:tcPr>
          <w:p w14:paraId="465E3E6A"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18,4</w:t>
            </w:r>
          </w:p>
        </w:tc>
        <w:tc>
          <w:tcPr>
            <w:tcW w:w="365" w:type="pct"/>
            <w:noWrap/>
            <w:hideMark/>
          </w:tcPr>
          <w:p w14:paraId="288D55E8"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20,2</w:t>
            </w:r>
          </w:p>
        </w:tc>
      </w:tr>
      <w:tr w:rsidR="007D7B24" w:rsidRPr="00E5461C" w14:paraId="564B1FC1" w14:textId="77777777" w:rsidTr="007D7B24">
        <w:trPr>
          <w:trHeight w:val="290"/>
        </w:trPr>
        <w:tc>
          <w:tcPr>
            <w:tcW w:w="1011" w:type="pct"/>
          </w:tcPr>
          <w:p w14:paraId="21EA4F38"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область Абай</w:t>
            </w:r>
          </w:p>
        </w:tc>
        <w:tc>
          <w:tcPr>
            <w:tcW w:w="356" w:type="pct"/>
            <w:noWrap/>
            <w:hideMark/>
          </w:tcPr>
          <w:p w14:paraId="34EDD443" w14:textId="77777777" w:rsidR="007D7B24" w:rsidRPr="007D7B24" w:rsidRDefault="007D7B24" w:rsidP="007D7B24">
            <w:pPr>
              <w:spacing w:before="20" w:after="20"/>
              <w:jc w:val="center"/>
              <w:rPr>
                <w:rFonts w:ascii="Times New Roman" w:eastAsia="Times New Roman" w:hAnsi="Times New Roman"/>
                <w:sz w:val="24"/>
                <w:szCs w:val="24"/>
              </w:rPr>
            </w:pPr>
          </w:p>
        </w:tc>
        <w:tc>
          <w:tcPr>
            <w:tcW w:w="388" w:type="pct"/>
            <w:noWrap/>
            <w:hideMark/>
          </w:tcPr>
          <w:p w14:paraId="22F4DBAB" w14:textId="77777777" w:rsidR="007D7B24" w:rsidRPr="007D7B24" w:rsidRDefault="007D7B24" w:rsidP="007D7B24">
            <w:pPr>
              <w:spacing w:before="20" w:after="20"/>
              <w:jc w:val="center"/>
              <w:rPr>
                <w:rFonts w:ascii="Times New Roman" w:eastAsia="Times New Roman" w:hAnsi="Times New Roman"/>
                <w:sz w:val="24"/>
                <w:szCs w:val="24"/>
              </w:rPr>
            </w:pPr>
          </w:p>
        </w:tc>
        <w:tc>
          <w:tcPr>
            <w:tcW w:w="388" w:type="pct"/>
            <w:noWrap/>
            <w:hideMark/>
          </w:tcPr>
          <w:p w14:paraId="269BF3FB" w14:textId="77777777" w:rsidR="007D7B24" w:rsidRPr="007D7B24" w:rsidRDefault="007D7B24" w:rsidP="007D7B24">
            <w:pPr>
              <w:spacing w:before="20" w:after="20"/>
              <w:jc w:val="center"/>
              <w:rPr>
                <w:rFonts w:ascii="Times New Roman" w:eastAsia="Times New Roman" w:hAnsi="Times New Roman"/>
                <w:sz w:val="24"/>
                <w:szCs w:val="24"/>
              </w:rPr>
            </w:pPr>
          </w:p>
        </w:tc>
        <w:tc>
          <w:tcPr>
            <w:tcW w:w="388" w:type="pct"/>
            <w:noWrap/>
            <w:hideMark/>
          </w:tcPr>
          <w:p w14:paraId="47EBBB40" w14:textId="77777777" w:rsidR="007D7B24" w:rsidRPr="007D7B24" w:rsidRDefault="007D7B24" w:rsidP="007D7B24">
            <w:pPr>
              <w:spacing w:before="20" w:after="20"/>
              <w:jc w:val="center"/>
              <w:rPr>
                <w:rFonts w:ascii="Times New Roman" w:eastAsia="Times New Roman" w:hAnsi="Times New Roman"/>
                <w:sz w:val="24"/>
                <w:szCs w:val="24"/>
              </w:rPr>
            </w:pPr>
          </w:p>
        </w:tc>
        <w:tc>
          <w:tcPr>
            <w:tcW w:w="341" w:type="pct"/>
            <w:noWrap/>
            <w:hideMark/>
          </w:tcPr>
          <w:p w14:paraId="397B62A3" w14:textId="77777777" w:rsidR="007D7B24" w:rsidRPr="007D7B24" w:rsidRDefault="007D7B24" w:rsidP="007D7B24">
            <w:pPr>
              <w:spacing w:before="20" w:after="20"/>
              <w:jc w:val="center"/>
              <w:rPr>
                <w:rFonts w:ascii="Times New Roman" w:eastAsia="Times New Roman" w:hAnsi="Times New Roman"/>
                <w:sz w:val="24"/>
                <w:szCs w:val="24"/>
              </w:rPr>
            </w:pPr>
          </w:p>
        </w:tc>
        <w:tc>
          <w:tcPr>
            <w:tcW w:w="294" w:type="pct"/>
            <w:noWrap/>
            <w:hideMark/>
          </w:tcPr>
          <w:p w14:paraId="4D83DFA1" w14:textId="77777777" w:rsidR="007D7B24" w:rsidRPr="007D7B24" w:rsidRDefault="007D7B24" w:rsidP="007D7B24">
            <w:pPr>
              <w:spacing w:before="20" w:after="20"/>
              <w:jc w:val="center"/>
              <w:rPr>
                <w:rFonts w:ascii="Times New Roman" w:eastAsia="Times New Roman" w:hAnsi="Times New Roman"/>
                <w:sz w:val="24"/>
                <w:szCs w:val="24"/>
              </w:rPr>
            </w:pPr>
          </w:p>
        </w:tc>
        <w:tc>
          <w:tcPr>
            <w:tcW w:w="367" w:type="pct"/>
            <w:noWrap/>
            <w:hideMark/>
          </w:tcPr>
          <w:p w14:paraId="57270A37" w14:textId="77777777" w:rsidR="007D7B24" w:rsidRPr="007D7B24" w:rsidRDefault="007D7B24" w:rsidP="007D7B24">
            <w:pPr>
              <w:spacing w:before="20" w:after="20"/>
              <w:jc w:val="center"/>
              <w:rPr>
                <w:rFonts w:ascii="Times New Roman" w:eastAsia="Times New Roman" w:hAnsi="Times New Roman"/>
                <w:sz w:val="24"/>
                <w:szCs w:val="24"/>
              </w:rPr>
            </w:pPr>
          </w:p>
        </w:tc>
        <w:tc>
          <w:tcPr>
            <w:tcW w:w="368" w:type="pct"/>
            <w:noWrap/>
            <w:hideMark/>
          </w:tcPr>
          <w:p w14:paraId="0FBFBAF2" w14:textId="77777777" w:rsidR="007D7B24" w:rsidRPr="007D7B24" w:rsidRDefault="007D7B24" w:rsidP="007D7B24">
            <w:pPr>
              <w:spacing w:before="20" w:after="20"/>
              <w:jc w:val="center"/>
              <w:rPr>
                <w:rFonts w:ascii="Times New Roman" w:eastAsia="Times New Roman" w:hAnsi="Times New Roman"/>
                <w:sz w:val="24"/>
                <w:szCs w:val="24"/>
              </w:rPr>
            </w:pPr>
          </w:p>
        </w:tc>
        <w:tc>
          <w:tcPr>
            <w:tcW w:w="368" w:type="pct"/>
            <w:noWrap/>
            <w:hideMark/>
          </w:tcPr>
          <w:p w14:paraId="49739D05" w14:textId="77777777" w:rsidR="007D7B24" w:rsidRPr="007D7B24" w:rsidRDefault="007D7B24" w:rsidP="007D7B24">
            <w:pPr>
              <w:spacing w:before="20" w:after="20"/>
              <w:jc w:val="center"/>
              <w:rPr>
                <w:rFonts w:ascii="Times New Roman" w:eastAsia="Times New Roman" w:hAnsi="Times New Roman"/>
                <w:sz w:val="24"/>
                <w:szCs w:val="24"/>
              </w:rPr>
            </w:pPr>
          </w:p>
        </w:tc>
        <w:tc>
          <w:tcPr>
            <w:tcW w:w="367" w:type="pct"/>
            <w:noWrap/>
            <w:hideMark/>
          </w:tcPr>
          <w:p w14:paraId="735BB11D" w14:textId="77777777" w:rsidR="007D7B24" w:rsidRPr="007D7B24" w:rsidRDefault="007D7B24" w:rsidP="007D7B24">
            <w:pPr>
              <w:spacing w:before="20" w:after="20"/>
              <w:jc w:val="center"/>
              <w:rPr>
                <w:rFonts w:ascii="Times New Roman" w:eastAsia="Times New Roman" w:hAnsi="Times New Roman"/>
                <w:sz w:val="24"/>
                <w:szCs w:val="24"/>
              </w:rPr>
            </w:pPr>
          </w:p>
        </w:tc>
        <w:tc>
          <w:tcPr>
            <w:tcW w:w="365" w:type="pct"/>
            <w:noWrap/>
            <w:hideMark/>
          </w:tcPr>
          <w:p w14:paraId="1FA69FBF"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78,3</w:t>
            </w:r>
          </w:p>
        </w:tc>
      </w:tr>
      <w:tr w:rsidR="007D7B24" w:rsidRPr="00E5461C" w14:paraId="7885B0AA" w14:textId="77777777" w:rsidTr="007D7B24">
        <w:trPr>
          <w:trHeight w:val="290"/>
        </w:trPr>
        <w:tc>
          <w:tcPr>
            <w:tcW w:w="1011" w:type="pct"/>
          </w:tcPr>
          <w:p w14:paraId="1B0DFFE3"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область Жетісу</w:t>
            </w:r>
          </w:p>
        </w:tc>
        <w:tc>
          <w:tcPr>
            <w:tcW w:w="356" w:type="pct"/>
            <w:noWrap/>
            <w:hideMark/>
          </w:tcPr>
          <w:p w14:paraId="031E79F7" w14:textId="77777777" w:rsidR="007D7B24" w:rsidRPr="007D7B24" w:rsidRDefault="007D7B24" w:rsidP="007D7B24">
            <w:pPr>
              <w:spacing w:before="20" w:after="20"/>
              <w:jc w:val="center"/>
              <w:rPr>
                <w:rFonts w:ascii="Times New Roman" w:eastAsia="Times New Roman" w:hAnsi="Times New Roman"/>
                <w:sz w:val="24"/>
                <w:szCs w:val="24"/>
              </w:rPr>
            </w:pPr>
          </w:p>
        </w:tc>
        <w:tc>
          <w:tcPr>
            <w:tcW w:w="388" w:type="pct"/>
            <w:noWrap/>
            <w:hideMark/>
          </w:tcPr>
          <w:p w14:paraId="4339ABAF" w14:textId="77777777" w:rsidR="007D7B24" w:rsidRPr="007D7B24" w:rsidRDefault="007D7B24" w:rsidP="007D7B24">
            <w:pPr>
              <w:spacing w:before="20" w:after="20"/>
              <w:jc w:val="center"/>
              <w:rPr>
                <w:rFonts w:ascii="Times New Roman" w:eastAsia="Times New Roman" w:hAnsi="Times New Roman"/>
                <w:sz w:val="24"/>
                <w:szCs w:val="24"/>
              </w:rPr>
            </w:pPr>
          </w:p>
        </w:tc>
        <w:tc>
          <w:tcPr>
            <w:tcW w:w="388" w:type="pct"/>
            <w:noWrap/>
            <w:hideMark/>
          </w:tcPr>
          <w:p w14:paraId="167C1FD6" w14:textId="77777777" w:rsidR="007D7B24" w:rsidRPr="007D7B24" w:rsidRDefault="007D7B24" w:rsidP="007D7B24">
            <w:pPr>
              <w:spacing w:before="20" w:after="20"/>
              <w:jc w:val="center"/>
              <w:rPr>
                <w:rFonts w:ascii="Times New Roman" w:eastAsia="Times New Roman" w:hAnsi="Times New Roman"/>
                <w:sz w:val="24"/>
                <w:szCs w:val="24"/>
              </w:rPr>
            </w:pPr>
          </w:p>
        </w:tc>
        <w:tc>
          <w:tcPr>
            <w:tcW w:w="388" w:type="pct"/>
            <w:noWrap/>
            <w:hideMark/>
          </w:tcPr>
          <w:p w14:paraId="32DE1542" w14:textId="77777777" w:rsidR="007D7B24" w:rsidRPr="007D7B24" w:rsidRDefault="007D7B24" w:rsidP="007D7B24">
            <w:pPr>
              <w:spacing w:before="20" w:after="20"/>
              <w:jc w:val="center"/>
              <w:rPr>
                <w:rFonts w:ascii="Times New Roman" w:eastAsia="Times New Roman" w:hAnsi="Times New Roman"/>
                <w:sz w:val="24"/>
                <w:szCs w:val="24"/>
              </w:rPr>
            </w:pPr>
          </w:p>
        </w:tc>
        <w:tc>
          <w:tcPr>
            <w:tcW w:w="341" w:type="pct"/>
            <w:noWrap/>
            <w:hideMark/>
          </w:tcPr>
          <w:p w14:paraId="0CE24784" w14:textId="77777777" w:rsidR="007D7B24" w:rsidRPr="007D7B24" w:rsidRDefault="007D7B24" w:rsidP="007D7B24">
            <w:pPr>
              <w:spacing w:before="20" w:after="20"/>
              <w:jc w:val="center"/>
              <w:rPr>
                <w:rFonts w:ascii="Times New Roman" w:eastAsia="Times New Roman" w:hAnsi="Times New Roman"/>
                <w:sz w:val="24"/>
                <w:szCs w:val="24"/>
              </w:rPr>
            </w:pPr>
          </w:p>
        </w:tc>
        <w:tc>
          <w:tcPr>
            <w:tcW w:w="294" w:type="pct"/>
            <w:noWrap/>
            <w:hideMark/>
          </w:tcPr>
          <w:p w14:paraId="5FDE51D1" w14:textId="77777777" w:rsidR="007D7B24" w:rsidRPr="007D7B24" w:rsidRDefault="007D7B24" w:rsidP="007D7B24">
            <w:pPr>
              <w:spacing w:before="20" w:after="20"/>
              <w:jc w:val="center"/>
              <w:rPr>
                <w:rFonts w:ascii="Times New Roman" w:eastAsia="Times New Roman" w:hAnsi="Times New Roman"/>
                <w:sz w:val="24"/>
                <w:szCs w:val="24"/>
              </w:rPr>
            </w:pPr>
          </w:p>
        </w:tc>
        <w:tc>
          <w:tcPr>
            <w:tcW w:w="367" w:type="pct"/>
            <w:noWrap/>
            <w:hideMark/>
          </w:tcPr>
          <w:p w14:paraId="6EF5A7F9" w14:textId="77777777" w:rsidR="007D7B24" w:rsidRPr="007D7B24" w:rsidRDefault="007D7B24" w:rsidP="007D7B24">
            <w:pPr>
              <w:spacing w:before="20" w:after="20"/>
              <w:jc w:val="center"/>
              <w:rPr>
                <w:rFonts w:ascii="Times New Roman" w:eastAsia="Times New Roman" w:hAnsi="Times New Roman"/>
                <w:sz w:val="24"/>
                <w:szCs w:val="24"/>
              </w:rPr>
            </w:pPr>
          </w:p>
        </w:tc>
        <w:tc>
          <w:tcPr>
            <w:tcW w:w="368" w:type="pct"/>
            <w:noWrap/>
            <w:hideMark/>
          </w:tcPr>
          <w:p w14:paraId="6139EE9F" w14:textId="77777777" w:rsidR="007D7B24" w:rsidRPr="007D7B24" w:rsidRDefault="007D7B24" w:rsidP="007D7B24">
            <w:pPr>
              <w:spacing w:before="20" w:after="20"/>
              <w:jc w:val="center"/>
              <w:rPr>
                <w:rFonts w:ascii="Times New Roman" w:eastAsia="Times New Roman" w:hAnsi="Times New Roman"/>
                <w:sz w:val="24"/>
                <w:szCs w:val="24"/>
              </w:rPr>
            </w:pPr>
          </w:p>
        </w:tc>
        <w:tc>
          <w:tcPr>
            <w:tcW w:w="368" w:type="pct"/>
            <w:noWrap/>
            <w:hideMark/>
          </w:tcPr>
          <w:p w14:paraId="06842AA6" w14:textId="77777777" w:rsidR="007D7B24" w:rsidRPr="007D7B24" w:rsidRDefault="007D7B24" w:rsidP="007D7B24">
            <w:pPr>
              <w:spacing w:before="20" w:after="20"/>
              <w:jc w:val="center"/>
              <w:rPr>
                <w:rFonts w:ascii="Times New Roman" w:eastAsia="Times New Roman" w:hAnsi="Times New Roman"/>
                <w:sz w:val="24"/>
                <w:szCs w:val="24"/>
              </w:rPr>
            </w:pPr>
          </w:p>
        </w:tc>
        <w:tc>
          <w:tcPr>
            <w:tcW w:w="367" w:type="pct"/>
            <w:noWrap/>
            <w:hideMark/>
          </w:tcPr>
          <w:p w14:paraId="1764D077" w14:textId="77777777" w:rsidR="007D7B24" w:rsidRPr="007D7B24" w:rsidRDefault="007D7B24" w:rsidP="007D7B24">
            <w:pPr>
              <w:spacing w:before="20" w:after="20"/>
              <w:jc w:val="center"/>
              <w:rPr>
                <w:rFonts w:ascii="Times New Roman" w:eastAsia="Times New Roman" w:hAnsi="Times New Roman"/>
                <w:sz w:val="24"/>
                <w:szCs w:val="24"/>
              </w:rPr>
            </w:pPr>
          </w:p>
        </w:tc>
        <w:tc>
          <w:tcPr>
            <w:tcW w:w="365" w:type="pct"/>
            <w:noWrap/>
            <w:hideMark/>
          </w:tcPr>
          <w:p w14:paraId="119E148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38,6</w:t>
            </w:r>
          </w:p>
        </w:tc>
      </w:tr>
      <w:tr w:rsidR="007D7B24" w:rsidRPr="00E5461C" w14:paraId="1DBF9D3F" w14:textId="77777777" w:rsidTr="007D7B24">
        <w:trPr>
          <w:trHeight w:val="290"/>
        </w:trPr>
        <w:tc>
          <w:tcPr>
            <w:tcW w:w="1011" w:type="pct"/>
          </w:tcPr>
          <w:p w14:paraId="3BD76A1C"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область Ұлытау</w:t>
            </w:r>
          </w:p>
        </w:tc>
        <w:tc>
          <w:tcPr>
            <w:tcW w:w="356" w:type="pct"/>
            <w:noWrap/>
            <w:hideMark/>
          </w:tcPr>
          <w:p w14:paraId="520E93DB" w14:textId="77777777" w:rsidR="007D7B24" w:rsidRPr="007D7B24" w:rsidRDefault="007D7B24" w:rsidP="007D7B24">
            <w:pPr>
              <w:spacing w:before="20" w:after="20"/>
              <w:jc w:val="center"/>
              <w:rPr>
                <w:rFonts w:ascii="Times New Roman" w:eastAsia="Times New Roman" w:hAnsi="Times New Roman"/>
                <w:sz w:val="24"/>
                <w:szCs w:val="24"/>
              </w:rPr>
            </w:pPr>
          </w:p>
        </w:tc>
        <w:tc>
          <w:tcPr>
            <w:tcW w:w="388" w:type="pct"/>
            <w:noWrap/>
            <w:hideMark/>
          </w:tcPr>
          <w:p w14:paraId="144B10AD" w14:textId="77777777" w:rsidR="007D7B24" w:rsidRPr="007D7B24" w:rsidRDefault="007D7B24" w:rsidP="007D7B24">
            <w:pPr>
              <w:spacing w:before="20" w:after="20"/>
              <w:jc w:val="center"/>
              <w:rPr>
                <w:rFonts w:ascii="Times New Roman" w:eastAsia="Times New Roman" w:hAnsi="Times New Roman"/>
                <w:sz w:val="24"/>
                <w:szCs w:val="24"/>
              </w:rPr>
            </w:pPr>
          </w:p>
        </w:tc>
        <w:tc>
          <w:tcPr>
            <w:tcW w:w="388" w:type="pct"/>
            <w:noWrap/>
            <w:hideMark/>
          </w:tcPr>
          <w:p w14:paraId="1ECB87B4" w14:textId="77777777" w:rsidR="007D7B24" w:rsidRPr="007D7B24" w:rsidRDefault="007D7B24" w:rsidP="007D7B24">
            <w:pPr>
              <w:spacing w:before="20" w:after="20"/>
              <w:jc w:val="center"/>
              <w:rPr>
                <w:rFonts w:ascii="Times New Roman" w:eastAsia="Times New Roman" w:hAnsi="Times New Roman"/>
                <w:sz w:val="24"/>
                <w:szCs w:val="24"/>
              </w:rPr>
            </w:pPr>
          </w:p>
        </w:tc>
        <w:tc>
          <w:tcPr>
            <w:tcW w:w="388" w:type="pct"/>
            <w:noWrap/>
            <w:hideMark/>
          </w:tcPr>
          <w:p w14:paraId="0121C97B" w14:textId="77777777" w:rsidR="007D7B24" w:rsidRPr="007D7B24" w:rsidRDefault="007D7B24" w:rsidP="007D7B24">
            <w:pPr>
              <w:spacing w:before="20" w:after="20"/>
              <w:jc w:val="center"/>
              <w:rPr>
                <w:rFonts w:ascii="Times New Roman" w:eastAsia="Times New Roman" w:hAnsi="Times New Roman"/>
                <w:sz w:val="24"/>
                <w:szCs w:val="24"/>
              </w:rPr>
            </w:pPr>
          </w:p>
        </w:tc>
        <w:tc>
          <w:tcPr>
            <w:tcW w:w="341" w:type="pct"/>
            <w:noWrap/>
            <w:hideMark/>
          </w:tcPr>
          <w:p w14:paraId="083B12EF" w14:textId="77777777" w:rsidR="007D7B24" w:rsidRPr="007D7B24" w:rsidRDefault="007D7B24" w:rsidP="007D7B24">
            <w:pPr>
              <w:spacing w:before="20" w:after="20"/>
              <w:jc w:val="center"/>
              <w:rPr>
                <w:rFonts w:ascii="Times New Roman" w:eastAsia="Times New Roman" w:hAnsi="Times New Roman"/>
                <w:sz w:val="24"/>
                <w:szCs w:val="24"/>
              </w:rPr>
            </w:pPr>
          </w:p>
        </w:tc>
        <w:tc>
          <w:tcPr>
            <w:tcW w:w="294" w:type="pct"/>
            <w:noWrap/>
            <w:hideMark/>
          </w:tcPr>
          <w:p w14:paraId="5D52047C" w14:textId="77777777" w:rsidR="007D7B24" w:rsidRPr="007D7B24" w:rsidRDefault="007D7B24" w:rsidP="007D7B24">
            <w:pPr>
              <w:spacing w:before="20" w:after="20"/>
              <w:jc w:val="center"/>
              <w:rPr>
                <w:rFonts w:ascii="Times New Roman" w:eastAsia="Times New Roman" w:hAnsi="Times New Roman"/>
                <w:sz w:val="24"/>
                <w:szCs w:val="24"/>
              </w:rPr>
            </w:pPr>
          </w:p>
        </w:tc>
        <w:tc>
          <w:tcPr>
            <w:tcW w:w="367" w:type="pct"/>
            <w:noWrap/>
            <w:hideMark/>
          </w:tcPr>
          <w:p w14:paraId="2E82EE17" w14:textId="77777777" w:rsidR="007D7B24" w:rsidRPr="007D7B24" w:rsidRDefault="007D7B24" w:rsidP="007D7B24">
            <w:pPr>
              <w:spacing w:before="20" w:after="20"/>
              <w:jc w:val="center"/>
              <w:rPr>
                <w:rFonts w:ascii="Times New Roman" w:eastAsia="Times New Roman" w:hAnsi="Times New Roman"/>
                <w:sz w:val="24"/>
                <w:szCs w:val="24"/>
              </w:rPr>
            </w:pPr>
          </w:p>
        </w:tc>
        <w:tc>
          <w:tcPr>
            <w:tcW w:w="368" w:type="pct"/>
            <w:noWrap/>
            <w:hideMark/>
          </w:tcPr>
          <w:p w14:paraId="6FF4ACD6" w14:textId="77777777" w:rsidR="007D7B24" w:rsidRPr="007D7B24" w:rsidRDefault="007D7B24" w:rsidP="007D7B24">
            <w:pPr>
              <w:spacing w:before="20" w:after="20"/>
              <w:jc w:val="center"/>
              <w:rPr>
                <w:rFonts w:ascii="Times New Roman" w:eastAsia="Times New Roman" w:hAnsi="Times New Roman"/>
                <w:sz w:val="24"/>
                <w:szCs w:val="24"/>
              </w:rPr>
            </w:pPr>
          </w:p>
        </w:tc>
        <w:tc>
          <w:tcPr>
            <w:tcW w:w="368" w:type="pct"/>
            <w:noWrap/>
            <w:hideMark/>
          </w:tcPr>
          <w:p w14:paraId="18978EB2" w14:textId="77777777" w:rsidR="007D7B24" w:rsidRPr="007D7B24" w:rsidRDefault="007D7B24" w:rsidP="007D7B24">
            <w:pPr>
              <w:spacing w:before="20" w:after="20"/>
              <w:jc w:val="center"/>
              <w:rPr>
                <w:rFonts w:ascii="Times New Roman" w:eastAsia="Times New Roman" w:hAnsi="Times New Roman"/>
                <w:sz w:val="24"/>
                <w:szCs w:val="24"/>
              </w:rPr>
            </w:pPr>
          </w:p>
        </w:tc>
        <w:tc>
          <w:tcPr>
            <w:tcW w:w="367" w:type="pct"/>
            <w:noWrap/>
            <w:hideMark/>
          </w:tcPr>
          <w:p w14:paraId="094A0D5F" w14:textId="77777777" w:rsidR="007D7B24" w:rsidRPr="007D7B24" w:rsidRDefault="007D7B24" w:rsidP="007D7B24">
            <w:pPr>
              <w:spacing w:before="20" w:after="20"/>
              <w:jc w:val="center"/>
              <w:rPr>
                <w:rFonts w:ascii="Times New Roman" w:eastAsia="Times New Roman" w:hAnsi="Times New Roman"/>
                <w:sz w:val="24"/>
                <w:szCs w:val="24"/>
              </w:rPr>
            </w:pPr>
          </w:p>
        </w:tc>
        <w:tc>
          <w:tcPr>
            <w:tcW w:w="365" w:type="pct"/>
            <w:noWrap/>
            <w:hideMark/>
          </w:tcPr>
          <w:p w14:paraId="78EFACA8"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77,4</w:t>
            </w:r>
          </w:p>
        </w:tc>
      </w:tr>
      <w:tr w:rsidR="007D7B24" w:rsidRPr="00E5461C" w14:paraId="7A350C6E" w14:textId="77777777" w:rsidTr="007D7B24">
        <w:trPr>
          <w:trHeight w:val="290"/>
        </w:trPr>
        <w:tc>
          <w:tcPr>
            <w:tcW w:w="1011" w:type="pct"/>
          </w:tcPr>
          <w:p w14:paraId="5B00493C"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Павлодарская область</w:t>
            </w:r>
          </w:p>
        </w:tc>
        <w:tc>
          <w:tcPr>
            <w:tcW w:w="356" w:type="pct"/>
            <w:noWrap/>
            <w:hideMark/>
          </w:tcPr>
          <w:p w14:paraId="35066A59"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56,0</w:t>
            </w:r>
          </w:p>
        </w:tc>
        <w:tc>
          <w:tcPr>
            <w:tcW w:w="388" w:type="pct"/>
            <w:noWrap/>
            <w:hideMark/>
          </w:tcPr>
          <w:p w14:paraId="522AB338"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62,6</w:t>
            </w:r>
          </w:p>
        </w:tc>
        <w:tc>
          <w:tcPr>
            <w:tcW w:w="388" w:type="pct"/>
            <w:noWrap/>
            <w:hideMark/>
          </w:tcPr>
          <w:p w14:paraId="4B2A51D8"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73,9</w:t>
            </w:r>
          </w:p>
        </w:tc>
        <w:tc>
          <w:tcPr>
            <w:tcW w:w="388" w:type="pct"/>
            <w:noWrap/>
            <w:hideMark/>
          </w:tcPr>
          <w:p w14:paraId="3192B7E4"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87,4</w:t>
            </w:r>
          </w:p>
        </w:tc>
        <w:tc>
          <w:tcPr>
            <w:tcW w:w="341" w:type="pct"/>
            <w:noWrap/>
            <w:hideMark/>
          </w:tcPr>
          <w:p w14:paraId="64A5794C"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102,7</w:t>
            </w:r>
          </w:p>
        </w:tc>
        <w:tc>
          <w:tcPr>
            <w:tcW w:w="294" w:type="pct"/>
            <w:noWrap/>
            <w:hideMark/>
          </w:tcPr>
          <w:p w14:paraId="3B2B3FC9"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27,0</w:t>
            </w:r>
          </w:p>
        </w:tc>
        <w:tc>
          <w:tcPr>
            <w:tcW w:w="367" w:type="pct"/>
            <w:noWrap/>
            <w:hideMark/>
          </w:tcPr>
          <w:p w14:paraId="053AE06F"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34,5</w:t>
            </w:r>
          </w:p>
        </w:tc>
        <w:tc>
          <w:tcPr>
            <w:tcW w:w="368" w:type="pct"/>
            <w:noWrap/>
            <w:hideMark/>
          </w:tcPr>
          <w:p w14:paraId="3EC0B0B5"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39,2</w:t>
            </w:r>
          </w:p>
        </w:tc>
        <w:tc>
          <w:tcPr>
            <w:tcW w:w="368" w:type="pct"/>
            <w:noWrap/>
            <w:hideMark/>
          </w:tcPr>
          <w:p w14:paraId="0147D3F1"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42,9</w:t>
            </w:r>
          </w:p>
        </w:tc>
        <w:tc>
          <w:tcPr>
            <w:tcW w:w="367" w:type="pct"/>
            <w:noWrap/>
            <w:hideMark/>
          </w:tcPr>
          <w:p w14:paraId="3B9A8344"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48,1</w:t>
            </w:r>
          </w:p>
        </w:tc>
        <w:tc>
          <w:tcPr>
            <w:tcW w:w="365" w:type="pct"/>
            <w:noWrap/>
            <w:hideMark/>
          </w:tcPr>
          <w:p w14:paraId="31AAA2D1"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47,8</w:t>
            </w:r>
          </w:p>
        </w:tc>
      </w:tr>
      <w:tr w:rsidR="007D7B24" w:rsidRPr="00E5461C" w14:paraId="74B42F46" w14:textId="77777777" w:rsidTr="007D7B24">
        <w:trPr>
          <w:trHeight w:val="290"/>
        </w:trPr>
        <w:tc>
          <w:tcPr>
            <w:tcW w:w="1011" w:type="pct"/>
          </w:tcPr>
          <w:p w14:paraId="602AD65D"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Северо-Казахстанская область</w:t>
            </w:r>
          </w:p>
        </w:tc>
        <w:tc>
          <w:tcPr>
            <w:tcW w:w="356" w:type="pct"/>
            <w:noWrap/>
            <w:hideMark/>
          </w:tcPr>
          <w:p w14:paraId="666E981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55,0</w:t>
            </w:r>
          </w:p>
        </w:tc>
        <w:tc>
          <w:tcPr>
            <w:tcW w:w="388" w:type="pct"/>
            <w:noWrap/>
            <w:hideMark/>
          </w:tcPr>
          <w:p w14:paraId="3BCE3A59"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64,7</w:t>
            </w:r>
          </w:p>
        </w:tc>
        <w:tc>
          <w:tcPr>
            <w:tcW w:w="388" w:type="pct"/>
            <w:noWrap/>
            <w:hideMark/>
          </w:tcPr>
          <w:p w14:paraId="71A12971"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74,9</w:t>
            </w:r>
          </w:p>
        </w:tc>
        <w:tc>
          <w:tcPr>
            <w:tcW w:w="388" w:type="pct"/>
            <w:noWrap/>
            <w:hideMark/>
          </w:tcPr>
          <w:p w14:paraId="4EBFCE55"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83,1</w:t>
            </w:r>
          </w:p>
        </w:tc>
        <w:tc>
          <w:tcPr>
            <w:tcW w:w="341" w:type="pct"/>
            <w:noWrap/>
            <w:hideMark/>
          </w:tcPr>
          <w:p w14:paraId="2F5B7D81"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91,1</w:t>
            </w:r>
          </w:p>
        </w:tc>
        <w:tc>
          <w:tcPr>
            <w:tcW w:w="294" w:type="pct"/>
            <w:noWrap/>
            <w:hideMark/>
          </w:tcPr>
          <w:p w14:paraId="63EA838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22,9</w:t>
            </w:r>
          </w:p>
        </w:tc>
        <w:tc>
          <w:tcPr>
            <w:tcW w:w="367" w:type="pct"/>
            <w:noWrap/>
            <w:hideMark/>
          </w:tcPr>
          <w:p w14:paraId="36C568DA"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27,6</w:t>
            </w:r>
          </w:p>
        </w:tc>
        <w:tc>
          <w:tcPr>
            <w:tcW w:w="368" w:type="pct"/>
            <w:noWrap/>
            <w:hideMark/>
          </w:tcPr>
          <w:p w14:paraId="4E54489D"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30,1</w:t>
            </w:r>
          </w:p>
        </w:tc>
        <w:tc>
          <w:tcPr>
            <w:tcW w:w="368" w:type="pct"/>
            <w:noWrap/>
            <w:hideMark/>
          </w:tcPr>
          <w:p w14:paraId="12728B9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32,3</w:t>
            </w:r>
          </w:p>
        </w:tc>
        <w:tc>
          <w:tcPr>
            <w:tcW w:w="367" w:type="pct"/>
            <w:noWrap/>
            <w:hideMark/>
          </w:tcPr>
          <w:p w14:paraId="4F614664"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34,9</w:t>
            </w:r>
          </w:p>
        </w:tc>
        <w:tc>
          <w:tcPr>
            <w:tcW w:w="365" w:type="pct"/>
            <w:noWrap/>
            <w:hideMark/>
          </w:tcPr>
          <w:p w14:paraId="61D648D0"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36,7</w:t>
            </w:r>
          </w:p>
        </w:tc>
      </w:tr>
      <w:tr w:rsidR="007D7B24" w:rsidRPr="00E5461C" w14:paraId="5D4CCF44" w14:textId="77777777" w:rsidTr="007D7B24">
        <w:trPr>
          <w:trHeight w:val="290"/>
        </w:trPr>
        <w:tc>
          <w:tcPr>
            <w:tcW w:w="1011" w:type="pct"/>
          </w:tcPr>
          <w:p w14:paraId="3F8676DB"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Туркестанская область</w:t>
            </w:r>
          </w:p>
        </w:tc>
        <w:tc>
          <w:tcPr>
            <w:tcW w:w="356" w:type="pct"/>
            <w:noWrap/>
            <w:hideMark/>
          </w:tcPr>
          <w:p w14:paraId="248A9517"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33,0</w:t>
            </w:r>
          </w:p>
        </w:tc>
        <w:tc>
          <w:tcPr>
            <w:tcW w:w="388" w:type="pct"/>
            <w:noWrap/>
            <w:hideMark/>
          </w:tcPr>
          <w:p w14:paraId="73864B8D"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40,5</w:t>
            </w:r>
          </w:p>
        </w:tc>
        <w:tc>
          <w:tcPr>
            <w:tcW w:w="388" w:type="pct"/>
            <w:noWrap/>
            <w:hideMark/>
          </w:tcPr>
          <w:p w14:paraId="020D42E8"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44,5</w:t>
            </w:r>
          </w:p>
        </w:tc>
        <w:tc>
          <w:tcPr>
            <w:tcW w:w="388" w:type="pct"/>
            <w:noWrap/>
            <w:hideMark/>
          </w:tcPr>
          <w:p w14:paraId="51CC7A4C"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49,2</w:t>
            </w:r>
          </w:p>
        </w:tc>
        <w:tc>
          <w:tcPr>
            <w:tcW w:w="341" w:type="pct"/>
            <w:noWrap/>
            <w:hideMark/>
          </w:tcPr>
          <w:p w14:paraId="2C7CA269"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59,8</w:t>
            </w:r>
          </w:p>
        </w:tc>
        <w:tc>
          <w:tcPr>
            <w:tcW w:w="294" w:type="pct"/>
            <w:noWrap/>
            <w:hideMark/>
          </w:tcPr>
          <w:p w14:paraId="446F56BC"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19,2</w:t>
            </w:r>
          </w:p>
        </w:tc>
        <w:tc>
          <w:tcPr>
            <w:tcW w:w="367" w:type="pct"/>
            <w:noWrap/>
            <w:hideMark/>
          </w:tcPr>
          <w:p w14:paraId="7E5F33CC"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35,5</w:t>
            </w:r>
          </w:p>
        </w:tc>
        <w:tc>
          <w:tcPr>
            <w:tcW w:w="368" w:type="pct"/>
            <w:noWrap/>
            <w:hideMark/>
          </w:tcPr>
          <w:p w14:paraId="25532095"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44,8</w:t>
            </w:r>
          </w:p>
        </w:tc>
        <w:tc>
          <w:tcPr>
            <w:tcW w:w="368" w:type="pct"/>
            <w:noWrap/>
            <w:hideMark/>
          </w:tcPr>
          <w:p w14:paraId="0115B732"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48,4</w:t>
            </w:r>
          </w:p>
        </w:tc>
        <w:tc>
          <w:tcPr>
            <w:tcW w:w="367" w:type="pct"/>
            <w:noWrap/>
            <w:hideMark/>
          </w:tcPr>
          <w:p w14:paraId="39219C15"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48,5</w:t>
            </w:r>
          </w:p>
        </w:tc>
        <w:tc>
          <w:tcPr>
            <w:tcW w:w="365" w:type="pct"/>
            <w:noWrap/>
            <w:hideMark/>
          </w:tcPr>
          <w:p w14:paraId="596D9DD5"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49,3</w:t>
            </w:r>
          </w:p>
        </w:tc>
      </w:tr>
      <w:tr w:rsidR="007D7B24" w:rsidRPr="00E5461C" w14:paraId="0C9C09BC" w14:textId="77777777" w:rsidTr="007D7B24">
        <w:trPr>
          <w:trHeight w:val="290"/>
        </w:trPr>
        <w:tc>
          <w:tcPr>
            <w:tcW w:w="1011" w:type="pct"/>
          </w:tcPr>
          <w:p w14:paraId="66B84A34"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Шымкент г.а.</w:t>
            </w:r>
          </w:p>
        </w:tc>
        <w:tc>
          <w:tcPr>
            <w:tcW w:w="356" w:type="pct"/>
            <w:noWrap/>
            <w:hideMark/>
          </w:tcPr>
          <w:p w14:paraId="47039950" w14:textId="77777777" w:rsidR="007D7B24" w:rsidRPr="007D7B24" w:rsidRDefault="007D7B24" w:rsidP="007D7B24">
            <w:pPr>
              <w:spacing w:before="20" w:after="20"/>
              <w:jc w:val="center"/>
              <w:rPr>
                <w:rFonts w:ascii="Times New Roman" w:eastAsia="Times New Roman" w:hAnsi="Times New Roman"/>
                <w:sz w:val="24"/>
                <w:szCs w:val="24"/>
              </w:rPr>
            </w:pPr>
          </w:p>
        </w:tc>
        <w:tc>
          <w:tcPr>
            <w:tcW w:w="388" w:type="pct"/>
            <w:noWrap/>
            <w:hideMark/>
          </w:tcPr>
          <w:p w14:paraId="701D6588" w14:textId="77777777" w:rsidR="007D7B24" w:rsidRPr="007D7B24" w:rsidRDefault="007D7B24" w:rsidP="007D7B24">
            <w:pPr>
              <w:spacing w:before="20" w:after="20"/>
              <w:jc w:val="center"/>
              <w:rPr>
                <w:rFonts w:ascii="Times New Roman" w:eastAsia="Times New Roman" w:hAnsi="Times New Roman"/>
                <w:sz w:val="24"/>
                <w:szCs w:val="24"/>
              </w:rPr>
            </w:pPr>
          </w:p>
        </w:tc>
        <w:tc>
          <w:tcPr>
            <w:tcW w:w="388" w:type="pct"/>
            <w:noWrap/>
            <w:hideMark/>
          </w:tcPr>
          <w:p w14:paraId="32CCF995" w14:textId="77777777" w:rsidR="007D7B24" w:rsidRPr="007D7B24" w:rsidRDefault="007D7B24" w:rsidP="007D7B24">
            <w:pPr>
              <w:spacing w:before="20" w:after="20"/>
              <w:jc w:val="center"/>
              <w:rPr>
                <w:rFonts w:ascii="Times New Roman" w:eastAsia="Times New Roman" w:hAnsi="Times New Roman"/>
                <w:sz w:val="24"/>
                <w:szCs w:val="24"/>
              </w:rPr>
            </w:pPr>
          </w:p>
        </w:tc>
        <w:tc>
          <w:tcPr>
            <w:tcW w:w="388" w:type="pct"/>
            <w:noWrap/>
            <w:hideMark/>
          </w:tcPr>
          <w:p w14:paraId="7C8FA79C" w14:textId="77777777" w:rsidR="007D7B24" w:rsidRPr="007D7B24" w:rsidRDefault="007D7B24" w:rsidP="007D7B24">
            <w:pPr>
              <w:spacing w:before="20" w:after="20"/>
              <w:jc w:val="center"/>
              <w:rPr>
                <w:rFonts w:ascii="Times New Roman" w:eastAsia="Times New Roman" w:hAnsi="Times New Roman"/>
                <w:sz w:val="24"/>
                <w:szCs w:val="24"/>
              </w:rPr>
            </w:pPr>
          </w:p>
        </w:tc>
        <w:tc>
          <w:tcPr>
            <w:tcW w:w="341" w:type="pct"/>
            <w:noWrap/>
            <w:hideMark/>
          </w:tcPr>
          <w:p w14:paraId="2E1E0DC0" w14:textId="77777777" w:rsidR="007D7B24" w:rsidRPr="007D7B24" w:rsidRDefault="007D7B24" w:rsidP="007D7B24">
            <w:pPr>
              <w:spacing w:before="20" w:after="20"/>
              <w:jc w:val="center"/>
              <w:rPr>
                <w:rFonts w:ascii="Times New Roman" w:eastAsia="Times New Roman" w:hAnsi="Times New Roman"/>
                <w:sz w:val="24"/>
                <w:szCs w:val="24"/>
              </w:rPr>
            </w:pPr>
          </w:p>
        </w:tc>
        <w:tc>
          <w:tcPr>
            <w:tcW w:w="294" w:type="pct"/>
            <w:noWrap/>
            <w:hideMark/>
          </w:tcPr>
          <w:p w14:paraId="52023ED0" w14:textId="77777777" w:rsidR="007D7B24" w:rsidRPr="007D7B24" w:rsidRDefault="007D7B24" w:rsidP="007D7B24">
            <w:pPr>
              <w:spacing w:before="20" w:after="20"/>
              <w:jc w:val="center"/>
              <w:rPr>
                <w:rFonts w:ascii="Times New Roman" w:eastAsia="Times New Roman" w:hAnsi="Times New Roman"/>
                <w:sz w:val="24"/>
                <w:szCs w:val="24"/>
              </w:rPr>
            </w:pPr>
          </w:p>
        </w:tc>
        <w:tc>
          <w:tcPr>
            <w:tcW w:w="367" w:type="pct"/>
            <w:noWrap/>
            <w:hideMark/>
          </w:tcPr>
          <w:p w14:paraId="3B309704"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50,1</w:t>
            </w:r>
          </w:p>
        </w:tc>
        <w:tc>
          <w:tcPr>
            <w:tcW w:w="368" w:type="pct"/>
            <w:noWrap/>
            <w:hideMark/>
          </w:tcPr>
          <w:p w14:paraId="521E4C0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52,2</w:t>
            </w:r>
          </w:p>
        </w:tc>
        <w:tc>
          <w:tcPr>
            <w:tcW w:w="368" w:type="pct"/>
            <w:noWrap/>
            <w:hideMark/>
          </w:tcPr>
          <w:p w14:paraId="6F5828CC"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54,8</w:t>
            </w:r>
          </w:p>
        </w:tc>
        <w:tc>
          <w:tcPr>
            <w:tcW w:w="367" w:type="pct"/>
            <w:noWrap/>
            <w:hideMark/>
          </w:tcPr>
          <w:p w14:paraId="2421FC0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45,2</w:t>
            </w:r>
          </w:p>
        </w:tc>
        <w:tc>
          <w:tcPr>
            <w:tcW w:w="365" w:type="pct"/>
            <w:noWrap/>
            <w:hideMark/>
          </w:tcPr>
          <w:p w14:paraId="46CEF50F"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41,9</w:t>
            </w:r>
          </w:p>
        </w:tc>
      </w:tr>
      <w:tr w:rsidR="007D7B24" w:rsidRPr="00E5461C" w14:paraId="6FB649C5" w14:textId="77777777" w:rsidTr="007D7B24">
        <w:trPr>
          <w:trHeight w:val="290"/>
        </w:trPr>
        <w:tc>
          <w:tcPr>
            <w:tcW w:w="1011" w:type="pct"/>
          </w:tcPr>
          <w:p w14:paraId="592E1722"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Всего</w:t>
            </w:r>
          </w:p>
        </w:tc>
        <w:tc>
          <w:tcPr>
            <w:tcW w:w="356" w:type="pct"/>
            <w:noWrap/>
            <w:hideMark/>
          </w:tcPr>
          <w:p w14:paraId="583A692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55,3</w:t>
            </w:r>
          </w:p>
        </w:tc>
        <w:tc>
          <w:tcPr>
            <w:tcW w:w="388" w:type="pct"/>
            <w:noWrap/>
            <w:hideMark/>
          </w:tcPr>
          <w:p w14:paraId="53E0523C"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65,0</w:t>
            </w:r>
          </w:p>
        </w:tc>
        <w:tc>
          <w:tcPr>
            <w:tcW w:w="388" w:type="pct"/>
            <w:noWrap/>
            <w:hideMark/>
          </w:tcPr>
          <w:p w14:paraId="5FBF9E90"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78,3</w:t>
            </w:r>
          </w:p>
        </w:tc>
        <w:tc>
          <w:tcPr>
            <w:tcW w:w="388" w:type="pct"/>
            <w:noWrap/>
            <w:hideMark/>
          </w:tcPr>
          <w:p w14:paraId="5532E130"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94,4</w:t>
            </w:r>
          </w:p>
        </w:tc>
        <w:tc>
          <w:tcPr>
            <w:tcW w:w="341" w:type="pct"/>
            <w:noWrap/>
            <w:hideMark/>
          </w:tcPr>
          <w:p w14:paraId="1BF5D757"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109,5</w:t>
            </w:r>
          </w:p>
        </w:tc>
        <w:tc>
          <w:tcPr>
            <w:tcW w:w="294" w:type="pct"/>
            <w:noWrap/>
            <w:hideMark/>
          </w:tcPr>
          <w:p w14:paraId="4152E378"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28,6</w:t>
            </w:r>
          </w:p>
        </w:tc>
        <w:tc>
          <w:tcPr>
            <w:tcW w:w="367" w:type="pct"/>
            <w:noWrap/>
            <w:hideMark/>
          </w:tcPr>
          <w:p w14:paraId="23ED5BA5"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33,4</w:t>
            </w:r>
          </w:p>
        </w:tc>
        <w:tc>
          <w:tcPr>
            <w:tcW w:w="368" w:type="pct"/>
            <w:noWrap/>
            <w:hideMark/>
          </w:tcPr>
          <w:p w14:paraId="63E195BE"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37,9</w:t>
            </w:r>
          </w:p>
        </w:tc>
        <w:tc>
          <w:tcPr>
            <w:tcW w:w="368" w:type="pct"/>
            <w:noWrap/>
            <w:hideMark/>
          </w:tcPr>
          <w:p w14:paraId="603A7AD4"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40,0</w:t>
            </w:r>
          </w:p>
        </w:tc>
        <w:tc>
          <w:tcPr>
            <w:tcW w:w="367" w:type="pct"/>
            <w:noWrap/>
            <w:hideMark/>
          </w:tcPr>
          <w:p w14:paraId="3E870AEE"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40,5</w:t>
            </w:r>
          </w:p>
        </w:tc>
        <w:tc>
          <w:tcPr>
            <w:tcW w:w="365" w:type="pct"/>
            <w:noWrap/>
            <w:hideMark/>
          </w:tcPr>
          <w:p w14:paraId="5DBB2639"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40,5</w:t>
            </w:r>
          </w:p>
        </w:tc>
      </w:tr>
    </w:tbl>
    <w:p w14:paraId="3F390E71" w14:textId="77777777" w:rsidR="00D83C8A" w:rsidRPr="00E5461C" w:rsidRDefault="00D83C8A" w:rsidP="00D83C8A">
      <w:pPr>
        <w:spacing w:after="0" w:line="240" w:lineRule="auto"/>
        <w:rPr>
          <w:rFonts w:ascii="Times New Roman" w:hAnsi="Times New Roman"/>
          <w:sz w:val="28"/>
          <w:szCs w:val="28"/>
        </w:rPr>
      </w:pPr>
    </w:p>
    <w:p w14:paraId="0AEBD2E8" w14:textId="4B95418F" w:rsidR="00D83C8A" w:rsidRDefault="00D83C8A" w:rsidP="007D7B24">
      <w:pPr>
        <w:spacing w:after="0" w:line="240" w:lineRule="auto"/>
        <w:jc w:val="both"/>
        <w:rPr>
          <w:rFonts w:ascii="Times New Roman" w:hAnsi="Times New Roman"/>
          <w:sz w:val="28"/>
          <w:szCs w:val="28"/>
          <w:lang w:val="kk-KZ"/>
        </w:rPr>
      </w:pPr>
      <w:r w:rsidRPr="00E5461C">
        <w:rPr>
          <w:rFonts w:ascii="Times New Roman" w:hAnsi="Times New Roman"/>
          <w:sz w:val="28"/>
          <w:szCs w:val="28"/>
        </w:rPr>
        <w:t xml:space="preserve">Таблица </w:t>
      </w:r>
      <w:r w:rsidR="00054E1D">
        <w:rPr>
          <w:rFonts w:ascii="Times New Roman" w:hAnsi="Times New Roman"/>
          <w:sz w:val="28"/>
          <w:szCs w:val="28"/>
        </w:rPr>
        <w:t>4</w:t>
      </w:r>
      <w:r w:rsidRPr="00E5461C">
        <w:rPr>
          <w:rFonts w:ascii="Times New Roman" w:hAnsi="Times New Roman"/>
          <w:sz w:val="28"/>
          <w:szCs w:val="28"/>
        </w:rPr>
        <w:t xml:space="preserve"> – Количество </w:t>
      </w:r>
      <w:r w:rsidRPr="00E5461C">
        <w:rPr>
          <w:rFonts w:ascii="Times New Roman" w:hAnsi="Times New Roman"/>
          <w:sz w:val="28"/>
          <w:szCs w:val="28"/>
          <w:lang w:val="kk-KZ"/>
        </w:rPr>
        <w:t xml:space="preserve">больных </w:t>
      </w:r>
      <w:r w:rsidR="00FD6FF5" w:rsidRPr="00E5461C">
        <w:rPr>
          <w:rFonts w:ascii="Times New Roman" w:hAnsi="Times New Roman"/>
          <w:sz w:val="28"/>
          <w:szCs w:val="28"/>
        </w:rPr>
        <w:t>женщин</w:t>
      </w:r>
      <w:r w:rsidRPr="00E5461C">
        <w:rPr>
          <w:rFonts w:ascii="Times New Roman" w:hAnsi="Times New Roman"/>
          <w:sz w:val="28"/>
          <w:szCs w:val="28"/>
          <w:lang w:val="kk-KZ"/>
        </w:rPr>
        <w:t>, состоящих на диспансерном учете (на 100 000 населения)</w:t>
      </w:r>
    </w:p>
    <w:p w14:paraId="3ED190DB" w14:textId="77777777" w:rsidR="007D7B24" w:rsidRPr="00E5461C" w:rsidRDefault="007D7B24" w:rsidP="00D83C8A">
      <w:pPr>
        <w:spacing w:after="0" w:line="240" w:lineRule="auto"/>
        <w:rPr>
          <w:rFonts w:ascii="Times New Roman" w:hAnsi="Times New Roman"/>
          <w:sz w:val="28"/>
          <w:szCs w:val="28"/>
          <w:lang w:val="kk-KZ"/>
        </w:rPr>
      </w:pPr>
    </w:p>
    <w:tbl>
      <w:tblPr>
        <w:tblStyle w:val="ad"/>
        <w:tblW w:w="4916" w:type="pct"/>
        <w:tblInd w:w="108" w:type="dxa"/>
        <w:tblLook w:val="04A0" w:firstRow="1" w:lastRow="0" w:firstColumn="1" w:lastColumn="0" w:noHBand="0" w:noVBand="1"/>
      </w:tblPr>
      <w:tblGrid>
        <w:gridCol w:w="1973"/>
        <w:gridCol w:w="696"/>
        <w:gridCol w:w="696"/>
        <w:gridCol w:w="696"/>
        <w:gridCol w:w="696"/>
        <w:gridCol w:w="756"/>
        <w:gridCol w:w="696"/>
        <w:gridCol w:w="696"/>
        <w:gridCol w:w="696"/>
        <w:gridCol w:w="696"/>
        <w:gridCol w:w="696"/>
        <w:gridCol w:w="696"/>
      </w:tblGrid>
      <w:tr w:rsidR="00E5461C" w:rsidRPr="00E5461C" w14:paraId="3398A945" w14:textId="77777777" w:rsidTr="007D7B24">
        <w:trPr>
          <w:trHeight w:val="290"/>
        </w:trPr>
        <w:tc>
          <w:tcPr>
            <w:tcW w:w="1018" w:type="pct"/>
          </w:tcPr>
          <w:p w14:paraId="1406B73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hAnsi="Times New Roman"/>
                <w:sz w:val="24"/>
                <w:szCs w:val="24"/>
              </w:rPr>
              <w:t>Наименование региона</w:t>
            </w:r>
          </w:p>
        </w:tc>
        <w:tc>
          <w:tcPr>
            <w:tcW w:w="359" w:type="pct"/>
            <w:hideMark/>
          </w:tcPr>
          <w:p w14:paraId="60AEB362"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2012</w:t>
            </w:r>
          </w:p>
        </w:tc>
        <w:tc>
          <w:tcPr>
            <w:tcW w:w="359" w:type="pct"/>
            <w:hideMark/>
          </w:tcPr>
          <w:p w14:paraId="2924959D"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2013</w:t>
            </w:r>
          </w:p>
        </w:tc>
        <w:tc>
          <w:tcPr>
            <w:tcW w:w="359" w:type="pct"/>
            <w:hideMark/>
          </w:tcPr>
          <w:p w14:paraId="7B8C67CC"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2014</w:t>
            </w:r>
          </w:p>
        </w:tc>
        <w:tc>
          <w:tcPr>
            <w:tcW w:w="359" w:type="pct"/>
            <w:hideMark/>
          </w:tcPr>
          <w:p w14:paraId="5476ED0D"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2015</w:t>
            </w:r>
          </w:p>
        </w:tc>
        <w:tc>
          <w:tcPr>
            <w:tcW w:w="390" w:type="pct"/>
            <w:hideMark/>
          </w:tcPr>
          <w:p w14:paraId="7170F3F2"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2016</w:t>
            </w:r>
          </w:p>
        </w:tc>
        <w:tc>
          <w:tcPr>
            <w:tcW w:w="359" w:type="pct"/>
            <w:hideMark/>
          </w:tcPr>
          <w:p w14:paraId="154B7E28"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2017</w:t>
            </w:r>
          </w:p>
        </w:tc>
        <w:tc>
          <w:tcPr>
            <w:tcW w:w="359" w:type="pct"/>
            <w:hideMark/>
          </w:tcPr>
          <w:p w14:paraId="0C338619"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2018</w:t>
            </w:r>
          </w:p>
        </w:tc>
        <w:tc>
          <w:tcPr>
            <w:tcW w:w="359" w:type="pct"/>
            <w:hideMark/>
          </w:tcPr>
          <w:p w14:paraId="2FAC1E16"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2019</w:t>
            </w:r>
          </w:p>
        </w:tc>
        <w:tc>
          <w:tcPr>
            <w:tcW w:w="359" w:type="pct"/>
            <w:hideMark/>
          </w:tcPr>
          <w:p w14:paraId="790B03E3"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2020</w:t>
            </w:r>
          </w:p>
        </w:tc>
        <w:tc>
          <w:tcPr>
            <w:tcW w:w="359" w:type="pct"/>
            <w:hideMark/>
          </w:tcPr>
          <w:p w14:paraId="36A109C3"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2021</w:t>
            </w:r>
          </w:p>
        </w:tc>
        <w:tc>
          <w:tcPr>
            <w:tcW w:w="359" w:type="pct"/>
            <w:hideMark/>
          </w:tcPr>
          <w:p w14:paraId="5B003FB3"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2022</w:t>
            </w:r>
          </w:p>
        </w:tc>
      </w:tr>
      <w:tr w:rsidR="007D7B24" w:rsidRPr="00E5461C" w14:paraId="688760DB" w14:textId="77777777" w:rsidTr="007D7B24">
        <w:trPr>
          <w:trHeight w:val="70"/>
        </w:trPr>
        <w:tc>
          <w:tcPr>
            <w:tcW w:w="1018" w:type="pct"/>
            <w:tcBorders>
              <w:bottom w:val="single" w:sz="4" w:space="0" w:color="000000"/>
            </w:tcBorders>
          </w:tcPr>
          <w:p w14:paraId="066189D6" w14:textId="2C9B9F2E" w:rsidR="007D7B24" w:rsidRPr="007D7B24" w:rsidRDefault="007D7B24" w:rsidP="007D7B24">
            <w:pPr>
              <w:spacing w:before="20" w:after="20"/>
              <w:jc w:val="center"/>
              <w:rPr>
                <w:rFonts w:ascii="Times New Roman" w:hAnsi="Times New Roman"/>
                <w:sz w:val="24"/>
                <w:szCs w:val="24"/>
              </w:rPr>
            </w:pPr>
            <w:r>
              <w:rPr>
                <w:rFonts w:ascii="Times New Roman" w:hAnsi="Times New Roman"/>
                <w:sz w:val="24"/>
                <w:szCs w:val="24"/>
              </w:rPr>
              <w:t>1</w:t>
            </w:r>
          </w:p>
        </w:tc>
        <w:tc>
          <w:tcPr>
            <w:tcW w:w="359" w:type="pct"/>
            <w:tcBorders>
              <w:bottom w:val="single" w:sz="4" w:space="0" w:color="000000"/>
            </w:tcBorders>
            <w:noWrap/>
          </w:tcPr>
          <w:p w14:paraId="66F18B0A" w14:textId="69367795"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2</w:t>
            </w:r>
          </w:p>
        </w:tc>
        <w:tc>
          <w:tcPr>
            <w:tcW w:w="359" w:type="pct"/>
            <w:tcBorders>
              <w:bottom w:val="single" w:sz="4" w:space="0" w:color="000000"/>
            </w:tcBorders>
            <w:noWrap/>
          </w:tcPr>
          <w:p w14:paraId="5B6FF697" w14:textId="69968118"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3</w:t>
            </w:r>
          </w:p>
        </w:tc>
        <w:tc>
          <w:tcPr>
            <w:tcW w:w="359" w:type="pct"/>
            <w:tcBorders>
              <w:bottom w:val="single" w:sz="4" w:space="0" w:color="000000"/>
            </w:tcBorders>
            <w:noWrap/>
          </w:tcPr>
          <w:p w14:paraId="7153F7A3" w14:textId="3283E9BC"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4</w:t>
            </w:r>
          </w:p>
        </w:tc>
        <w:tc>
          <w:tcPr>
            <w:tcW w:w="359" w:type="pct"/>
            <w:tcBorders>
              <w:bottom w:val="single" w:sz="4" w:space="0" w:color="000000"/>
            </w:tcBorders>
            <w:noWrap/>
          </w:tcPr>
          <w:p w14:paraId="3D5020ED" w14:textId="09AAADFD"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5</w:t>
            </w:r>
          </w:p>
        </w:tc>
        <w:tc>
          <w:tcPr>
            <w:tcW w:w="390" w:type="pct"/>
            <w:tcBorders>
              <w:bottom w:val="single" w:sz="4" w:space="0" w:color="000000"/>
            </w:tcBorders>
            <w:noWrap/>
          </w:tcPr>
          <w:p w14:paraId="460BEF8D" w14:textId="73E16A78"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6</w:t>
            </w:r>
          </w:p>
        </w:tc>
        <w:tc>
          <w:tcPr>
            <w:tcW w:w="359" w:type="pct"/>
            <w:tcBorders>
              <w:bottom w:val="single" w:sz="4" w:space="0" w:color="000000"/>
            </w:tcBorders>
            <w:noWrap/>
          </w:tcPr>
          <w:p w14:paraId="52F1CAB0" w14:textId="29BE7A34"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7</w:t>
            </w:r>
          </w:p>
        </w:tc>
        <w:tc>
          <w:tcPr>
            <w:tcW w:w="359" w:type="pct"/>
            <w:tcBorders>
              <w:bottom w:val="single" w:sz="4" w:space="0" w:color="000000"/>
            </w:tcBorders>
            <w:noWrap/>
          </w:tcPr>
          <w:p w14:paraId="20F9B34E" w14:textId="0B62D311"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8</w:t>
            </w:r>
          </w:p>
        </w:tc>
        <w:tc>
          <w:tcPr>
            <w:tcW w:w="359" w:type="pct"/>
            <w:tcBorders>
              <w:bottom w:val="single" w:sz="4" w:space="0" w:color="000000"/>
            </w:tcBorders>
            <w:noWrap/>
          </w:tcPr>
          <w:p w14:paraId="26608A5C" w14:textId="6947F32A"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9</w:t>
            </w:r>
          </w:p>
        </w:tc>
        <w:tc>
          <w:tcPr>
            <w:tcW w:w="359" w:type="pct"/>
            <w:tcBorders>
              <w:bottom w:val="single" w:sz="4" w:space="0" w:color="000000"/>
            </w:tcBorders>
            <w:noWrap/>
          </w:tcPr>
          <w:p w14:paraId="60A8A8C9" w14:textId="5E1A04BC"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359" w:type="pct"/>
            <w:tcBorders>
              <w:bottom w:val="single" w:sz="4" w:space="0" w:color="000000"/>
            </w:tcBorders>
            <w:noWrap/>
          </w:tcPr>
          <w:p w14:paraId="41601E28" w14:textId="25214CA9"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359" w:type="pct"/>
            <w:tcBorders>
              <w:bottom w:val="single" w:sz="4" w:space="0" w:color="000000"/>
            </w:tcBorders>
            <w:noWrap/>
          </w:tcPr>
          <w:p w14:paraId="1F71B708" w14:textId="128C985A"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12</w:t>
            </w:r>
          </w:p>
        </w:tc>
      </w:tr>
      <w:tr w:rsidR="00E5461C" w:rsidRPr="00E5461C" w14:paraId="3882C215" w14:textId="77777777" w:rsidTr="007D7B24">
        <w:trPr>
          <w:trHeight w:val="70"/>
        </w:trPr>
        <w:tc>
          <w:tcPr>
            <w:tcW w:w="1018" w:type="pct"/>
            <w:tcBorders>
              <w:bottom w:val="nil"/>
            </w:tcBorders>
          </w:tcPr>
          <w:p w14:paraId="02A27D7C"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hAnsi="Times New Roman"/>
                <w:sz w:val="24"/>
                <w:szCs w:val="24"/>
              </w:rPr>
              <w:t>Акмолинская область</w:t>
            </w:r>
          </w:p>
        </w:tc>
        <w:tc>
          <w:tcPr>
            <w:tcW w:w="359" w:type="pct"/>
            <w:tcBorders>
              <w:bottom w:val="nil"/>
            </w:tcBorders>
            <w:noWrap/>
            <w:hideMark/>
          </w:tcPr>
          <w:p w14:paraId="2EB4A11D"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31,6</w:t>
            </w:r>
          </w:p>
        </w:tc>
        <w:tc>
          <w:tcPr>
            <w:tcW w:w="359" w:type="pct"/>
            <w:tcBorders>
              <w:bottom w:val="nil"/>
            </w:tcBorders>
            <w:noWrap/>
            <w:hideMark/>
          </w:tcPr>
          <w:p w14:paraId="6295AFAD"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35,4</w:t>
            </w:r>
          </w:p>
        </w:tc>
        <w:tc>
          <w:tcPr>
            <w:tcW w:w="359" w:type="pct"/>
            <w:tcBorders>
              <w:bottom w:val="nil"/>
            </w:tcBorders>
            <w:noWrap/>
            <w:hideMark/>
          </w:tcPr>
          <w:p w14:paraId="23815E09"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41,3</w:t>
            </w:r>
          </w:p>
        </w:tc>
        <w:tc>
          <w:tcPr>
            <w:tcW w:w="359" w:type="pct"/>
            <w:tcBorders>
              <w:bottom w:val="nil"/>
            </w:tcBorders>
            <w:noWrap/>
            <w:hideMark/>
          </w:tcPr>
          <w:p w14:paraId="35013F1C"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48,8</w:t>
            </w:r>
          </w:p>
        </w:tc>
        <w:tc>
          <w:tcPr>
            <w:tcW w:w="390" w:type="pct"/>
            <w:tcBorders>
              <w:bottom w:val="nil"/>
            </w:tcBorders>
            <w:noWrap/>
            <w:hideMark/>
          </w:tcPr>
          <w:p w14:paraId="0BDEE5B9"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50,4</w:t>
            </w:r>
          </w:p>
        </w:tc>
        <w:tc>
          <w:tcPr>
            <w:tcW w:w="359" w:type="pct"/>
            <w:tcBorders>
              <w:bottom w:val="nil"/>
            </w:tcBorders>
            <w:noWrap/>
            <w:hideMark/>
          </w:tcPr>
          <w:p w14:paraId="011FA7CD"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26,2</w:t>
            </w:r>
          </w:p>
        </w:tc>
        <w:tc>
          <w:tcPr>
            <w:tcW w:w="359" w:type="pct"/>
            <w:tcBorders>
              <w:bottom w:val="nil"/>
            </w:tcBorders>
            <w:noWrap/>
            <w:hideMark/>
          </w:tcPr>
          <w:p w14:paraId="367522CA"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31,0</w:t>
            </w:r>
          </w:p>
        </w:tc>
        <w:tc>
          <w:tcPr>
            <w:tcW w:w="359" w:type="pct"/>
            <w:tcBorders>
              <w:bottom w:val="nil"/>
            </w:tcBorders>
            <w:noWrap/>
            <w:hideMark/>
          </w:tcPr>
          <w:p w14:paraId="46C46584"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33,6</w:t>
            </w:r>
          </w:p>
        </w:tc>
        <w:tc>
          <w:tcPr>
            <w:tcW w:w="359" w:type="pct"/>
            <w:tcBorders>
              <w:bottom w:val="nil"/>
            </w:tcBorders>
            <w:noWrap/>
            <w:hideMark/>
          </w:tcPr>
          <w:p w14:paraId="77775EDA"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34,5</w:t>
            </w:r>
          </w:p>
        </w:tc>
        <w:tc>
          <w:tcPr>
            <w:tcW w:w="359" w:type="pct"/>
            <w:tcBorders>
              <w:bottom w:val="nil"/>
            </w:tcBorders>
            <w:noWrap/>
            <w:hideMark/>
          </w:tcPr>
          <w:p w14:paraId="397ED299"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35,5</w:t>
            </w:r>
          </w:p>
        </w:tc>
        <w:tc>
          <w:tcPr>
            <w:tcW w:w="359" w:type="pct"/>
            <w:tcBorders>
              <w:bottom w:val="nil"/>
            </w:tcBorders>
            <w:noWrap/>
            <w:hideMark/>
          </w:tcPr>
          <w:p w14:paraId="516205BB"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35,8</w:t>
            </w:r>
          </w:p>
        </w:tc>
      </w:tr>
    </w:tbl>
    <w:p w14:paraId="2F397791" w14:textId="142258E5" w:rsidR="007D7B24" w:rsidRDefault="007D7B24" w:rsidP="007D7B24">
      <w:pPr>
        <w:spacing w:after="0" w:line="240" w:lineRule="auto"/>
        <w:rPr>
          <w:rFonts w:ascii="Times New Roman" w:hAnsi="Times New Roman"/>
          <w:sz w:val="28"/>
          <w:szCs w:val="28"/>
        </w:rPr>
      </w:pPr>
      <w:r w:rsidRPr="007D7B24">
        <w:rPr>
          <w:rFonts w:ascii="Times New Roman" w:hAnsi="Times New Roman"/>
          <w:sz w:val="28"/>
          <w:szCs w:val="28"/>
        </w:rPr>
        <w:lastRenderedPageBreak/>
        <w:t xml:space="preserve">Продолжение  таблицы  </w:t>
      </w:r>
      <w:r w:rsidR="00054E1D">
        <w:rPr>
          <w:rFonts w:ascii="Times New Roman" w:hAnsi="Times New Roman"/>
          <w:sz w:val="28"/>
          <w:szCs w:val="28"/>
        </w:rPr>
        <w:t>4</w:t>
      </w:r>
    </w:p>
    <w:p w14:paraId="4B3FCCFF" w14:textId="77777777" w:rsidR="007D7B24" w:rsidRPr="007D7B24" w:rsidRDefault="007D7B24" w:rsidP="007D7B24">
      <w:pPr>
        <w:spacing w:after="0" w:line="240" w:lineRule="auto"/>
        <w:rPr>
          <w:rFonts w:ascii="Times New Roman" w:hAnsi="Times New Roman"/>
          <w:sz w:val="28"/>
          <w:szCs w:val="28"/>
        </w:rPr>
      </w:pPr>
    </w:p>
    <w:tbl>
      <w:tblPr>
        <w:tblStyle w:val="ad"/>
        <w:tblW w:w="4916" w:type="pct"/>
        <w:tblInd w:w="108" w:type="dxa"/>
        <w:tblLook w:val="04A0" w:firstRow="1" w:lastRow="0" w:firstColumn="1" w:lastColumn="0" w:noHBand="0" w:noVBand="1"/>
      </w:tblPr>
      <w:tblGrid>
        <w:gridCol w:w="1973"/>
        <w:gridCol w:w="696"/>
        <w:gridCol w:w="696"/>
        <w:gridCol w:w="696"/>
        <w:gridCol w:w="696"/>
        <w:gridCol w:w="756"/>
        <w:gridCol w:w="696"/>
        <w:gridCol w:w="696"/>
        <w:gridCol w:w="696"/>
        <w:gridCol w:w="696"/>
        <w:gridCol w:w="696"/>
        <w:gridCol w:w="696"/>
      </w:tblGrid>
      <w:tr w:rsidR="007D7B24" w:rsidRPr="00E5461C" w14:paraId="5F1D9DC8" w14:textId="77777777" w:rsidTr="007D7B24">
        <w:trPr>
          <w:trHeight w:val="290"/>
        </w:trPr>
        <w:tc>
          <w:tcPr>
            <w:tcW w:w="1018" w:type="pct"/>
          </w:tcPr>
          <w:p w14:paraId="040C73AA" w14:textId="1AE5BB49" w:rsidR="007D7B24" w:rsidRPr="007D7B24" w:rsidRDefault="007D7B24" w:rsidP="007D7B24">
            <w:pPr>
              <w:spacing w:before="20" w:after="20"/>
              <w:jc w:val="center"/>
              <w:rPr>
                <w:rFonts w:ascii="Times New Roman" w:hAnsi="Times New Roman"/>
                <w:sz w:val="24"/>
                <w:szCs w:val="24"/>
              </w:rPr>
            </w:pPr>
            <w:r>
              <w:rPr>
                <w:rFonts w:ascii="Times New Roman" w:hAnsi="Times New Roman"/>
                <w:sz w:val="24"/>
                <w:szCs w:val="24"/>
              </w:rPr>
              <w:t>1</w:t>
            </w:r>
          </w:p>
        </w:tc>
        <w:tc>
          <w:tcPr>
            <w:tcW w:w="359" w:type="pct"/>
            <w:noWrap/>
          </w:tcPr>
          <w:p w14:paraId="6CBDEA6A" w14:textId="7A4E9038"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2</w:t>
            </w:r>
          </w:p>
        </w:tc>
        <w:tc>
          <w:tcPr>
            <w:tcW w:w="359" w:type="pct"/>
            <w:noWrap/>
          </w:tcPr>
          <w:p w14:paraId="4CD6E469" w14:textId="32FFB718"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3</w:t>
            </w:r>
          </w:p>
        </w:tc>
        <w:tc>
          <w:tcPr>
            <w:tcW w:w="359" w:type="pct"/>
            <w:noWrap/>
          </w:tcPr>
          <w:p w14:paraId="6B056C61" w14:textId="171FEC36"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4</w:t>
            </w:r>
          </w:p>
        </w:tc>
        <w:tc>
          <w:tcPr>
            <w:tcW w:w="359" w:type="pct"/>
            <w:noWrap/>
          </w:tcPr>
          <w:p w14:paraId="4A1BB614" w14:textId="3EB59AF3"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5</w:t>
            </w:r>
          </w:p>
        </w:tc>
        <w:tc>
          <w:tcPr>
            <w:tcW w:w="390" w:type="pct"/>
            <w:noWrap/>
          </w:tcPr>
          <w:p w14:paraId="24250C63" w14:textId="5806331E"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6</w:t>
            </w:r>
          </w:p>
        </w:tc>
        <w:tc>
          <w:tcPr>
            <w:tcW w:w="359" w:type="pct"/>
            <w:noWrap/>
          </w:tcPr>
          <w:p w14:paraId="3C58F3C1" w14:textId="00E3F3BF"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7</w:t>
            </w:r>
          </w:p>
        </w:tc>
        <w:tc>
          <w:tcPr>
            <w:tcW w:w="359" w:type="pct"/>
            <w:noWrap/>
          </w:tcPr>
          <w:p w14:paraId="3B8BF906" w14:textId="440AA4CD"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8</w:t>
            </w:r>
          </w:p>
        </w:tc>
        <w:tc>
          <w:tcPr>
            <w:tcW w:w="359" w:type="pct"/>
            <w:noWrap/>
          </w:tcPr>
          <w:p w14:paraId="03DD20B8" w14:textId="67613213"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9</w:t>
            </w:r>
          </w:p>
        </w:tc>
        <w:tc>
          <w:tcPr>
            <w:tcW w:w="359" w:type="pct"/>
            <w:noWrap/>
          </w:tcPr>
          <w:p w14:paraId="553CD589" w14:textId="16CAF3E6"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359" w:type="pct"/>
            <w:noWrap/>
          </w:tcPr>
          <w:p w14:paraId="19D8C66F" w14:textId="02FB6EBD"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359" w:type="pct"/>
            <w:noWrap/>
          </w:tcPr>
          <w:p w14:paraId="2C4145C0" w14:textId="02D3F446"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12</w:t>
            </w:r>
          </w:p>
        </w:tc>
      </w:tr>
      <w:tr w:rsidR="007D7B24" w:rsidRPr="00E5461C" w14:paraId="353D53F2" w14:textId="77777777" w:rsidTr="007D7B24">
        <w:trPr>
          <w:trHeight w:val="290"/>
        </w:trPr>
        <w:tc>
          <w:tcPr>
            <w:tcW w:w="1018" w:type="pct"/>
          </w:tcPr>
          <w:p w14:paraId="0B5C6FBB" w14:textId="2254EDF4"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Актюбинская область</w:t>
            </w:r>
          </w:p>
        </w:tc>
        <w:tc>
          <w:tcPr>
            <w:tcW w:w="359" w:type="pct"/>
            <w:noWrap/>
            <w:hideMark/>
          </w:tcPr>
          <w:p w14:paraId="7437131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37,7</w:t>
            </w:r>
          </w:p>
        </w:tc>
        <w:tc>
          <w:tcPr>
            <w:tcW w:w="359" w:type="pct"/>
            <w:noWrap/>
            <w:hideMark/>
          </w:tcPr>
          <w:p w14:paraId="7FE3BE4E"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40,8</w:t>
            </w:r>
          </w:p>
        </w:tc>
        <w:tc>
          <w:tcPr>
            <w:tcW w:w="359" w:type="pct"/>
            <w:noWrap/>
            <w:hideMark/>
          </w:tcPr>
          <w:p w14:paraId="5F08A0A8"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47,5</w:t>
            </w:r>
          </w:p>
        </w:tc>
        <w:tc>
          <w:tcPr>
            <w:tcW w:w="359" w:type="pct"/>
            <w:noWrap/>
            <w:hideMark/>
          </w:tcPr>
          <w:p w14:paraId="690843A4"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56,8</w:t>
            </w:r>
          </w:p>
        </w:tc>
        <w:tc>
          <w:tcPr>
            <w:tcW w:w="390" w:type="pct"/>
            <w:noWrap/>
            <w:hideMark/>
          </w:tcPr>
          <w:p w14:paraId="7D17D905"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65,9</w:t>
            </w:r>
          </w:p>
        </w:tc>
        <w:tc>
          <w:tcPr>
            <w:tcW w:w="359" w:type="pct"/>
            <w:noWrap/>
            <w:hideMark/>
          </w:tcPr>
          <w:p w14:paraId="16ED8AF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29,6</w:t>
            </w:r>
          </w:p>
        </w:tc>
        <w:tc>
          <w:tcPr>
            <w:tcW w:w="359" w:type="pct"/>
            <w:noWrap/>
            <w:hideMark/>
          </w:tcPr>
          <w:p w14:paraId="31F983E5"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31,8</w:t>
            </w:r>
          </w:p>
        </w:tc>
        <w:tc>
          <w:tcPr>
            <w:tcW w:w="359" w:type="pct"/>
            <w:noWrap/>
            <w:hideMark/>
          </w:tcPr>
          <w:p w14:paraId="4C45B152"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33,6</w:t>
            </w:r>
          </w:p>
        </w:tc>
        <w:tc>
          <w:tcPr>
            <w:tcW w:w="359" w:type="pct"/>
            <w:noWrap/>
            <w:hideMark/>
          </w:tcPr>
          <w:p w14:paraId="28B07B6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35,3</w:t>
            </w:r>
          </w:p>
        </w:tc>
        <w:tc>
          <w:tcPr>
            <w:tcW w:w="359" w:type="pct"/>
            <w:noWrap/>
            <w:hideMark/>
          </w:tcPr>
          <w:p w14:paraId="157B8F8A"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37,7</w:t>
            </w:r>
          </w:p>
        </w:tc>
        <w:tc>
          <w:tcPr>
            <w:tcW w:w="359" w:type="pct"/>
            <w:noWrap/>
            <w:hideMark/>
          </w:tcPr>
          <w:p w14:paraId="403E688A"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36,5</w:t>
            </w:r>
          </w:p>
        </w:tc>
      </w:tr>
      <w:tr w:rsidR="007D7B24" w:rsidRPr="00E5461C" w14:paraId="1FF4F128" w14:textId="77777777" w:rsidTr="007D7B24">
        <w:trPr>
          <w:trHeight w:val="290"/>
        </w:trPr>
        <w:tc>
          <w:tcPr>
            <w:tcW w:w="1018" w:type="pct"/>
          </w:tcPr>
          <w:p w14:paraId="0CCA2E47"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Алматинская область</w:t>
            </w:r>
          </w:p>
        </w:tc>
        <w:tc>
          <w:tcPr>
            <w:tcW w:w="359" w:type="pct"/>
            <w:noWrap/>
            <w:hideMark/>
          </w:tcPr>
          <w:p w14:paraId="435E1895"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43,8</w:t>
            </w:r>
          </w:p>
        </w:tc>
        <w:tc>
          <w:tcPr>
            <w:tcW w:w="359" w:type="pct"/>
            <w:noWrap/>
            <w:hideMark/>
          </w:tcPr>
          <w:p w14:paraId="0BE1EE37"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50,7</w:t>
            </w:r>
          </w:p>
        </w:tc>
        <w:tc>
          <w:tcPr>
            <w:tcW w:w="359" w:type="pct"/>
            <w:noWrap/>
            <w:hideMark/>
          </w:tcPr>
          <w:p w14:paraId="757C5E89"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58,2</w:t>
            </w:r>
          </w:p>
        </w:tc>
        <w:tc>
          <w:tcPr>
            <w:tcW w:w="359" w:type="pct"/>
            <w:noWrap/>
            <w:hideMark/>
          </w:tcPr>
          <w:p w14:paraId="3F43B491"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72,5</w:t>
            </w:r>
          </w:p>
        </w:tc>
        <w:tc>
          <w:tcPr>
            <w:tcW w:w="390" w:type="pct"/>
            <w:noWrap/>
            <w:hideMark/>
          </w:tcPr>
          <w:p w14:paraId="2372EFD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79,0</w:t>
            </w:r>
          </w:p>
        </w:tc>
        <w:tc>
          <w:tcPr>
            <w:tcW w:w="359" w:type="pct"/>
            <w:noWrap/>
            <w:hideMark/>
          </w:tcPr>
          <w:p w14:paraId="0B6740A1"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23,5</w:t>
            </w:r>
          </w:p>
        </w:tc>
        <w:tc>
          <w:tcPr>
            <w:tcW w:w="359" w:type="pct"/>
            <w:noWrap/>
            <w:hideMark/>
          </w:tcPr>
          <w:p w14:paraId="1327253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25,5</w:t>
            </w:r>
          </w:p>
        </w:tc>
        <w:tc>
          <w:tcPr>
            <w:tcW w:w="359" w:type="pct"/>
            <w:noWrap/>
            <w:hideMark/>
          </w:tcPr>
          <w:p w14:paraId="5FCADEA8"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27,0</w:t>
            </w:r>
          </w:p>
        </w:tc>
        <w:tc>
          <w:tcPr>
            <w:tcW w:w="359" w:type="pct"/>
            <w:noWrap/>
            <w:hideMark/>
          </w:tcPr>
          <w:p w14:paraId="04CCB7AA"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30,1</w:t>
            </w:r>
          </w:p>
        </w:tc>
        <w:tc>
          <w:tcPr>
            <w:tcW w:w="359" w:type="pct"/>
            <w:noWrap/>
            <w:hideMark/>
          </w:tcPr>
          <w:p w14:paraId="3CAEA610"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26,9</w:t>
            </w:r>
          </w:p>
        </w:tc>
        <w:tc>
          <w:tcPr>
            <w:tcW w:w="359" w:type="pct"/>
            <w:noWrap/>
            <w:hideMark/>
          </w:tcPr>
          <w:p w14:paraId="13257B39"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28,3</w:t>
            </w:r>
          </w:p>
        </w:tc>
      </w:tr>
      <w:tr w:rsidR="007D7B24" w:rsidRPr="00E5461C" w14:paraId="45F11279" w14:textId="77777777" w:rsidTr="007D7B24">
        <w:trPr>
          <w:trHeight w:val="290"/>
        </w:trPr>
        <w:tc>
          <w:tcPr>
            <w:tcW w:w="1018" w:type="pct"/>
          </w:tcPr>
          <w:p w14:paraId="12D44EE5"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Алматы г.а.</w:t>
            </w:r>
          </w:p>
        </w:tc>
        <w:tc>
          <w:tcPr>
            <w:tcW w:w="359" w:type="pct"/>
            <w:noWrap/>
            <w:hideMark/>
          </w:tcPr>
          <w:p w14:paraId="75E365FA"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20,7</w:t>
            </w:r>
          </w:p>
        </w:tc>
        <w:tc>
          <w:tcPr>
            <w:tcW w:w="359" w:type="pct"/>
            <w:noWrap/>
            <w:hideMark/>
          </w:tcPr>
          <w:p w14:paraId="2FCC3044"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27,0</w:t>
            </w:r>
          </w:p>
        </w:tc>
        <w:tc>
          <w:tcPr>
            <w:tcW w:w="359" w:type="pct"/>
            <w:noWrap/>
            <w:hideMark/>
          </w:tcPr>
          <w:p w14:paraId="476471B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37,0</w:t>
            </w:r>
          </w:p>
        </w:tc>
        <w:tc>
          <w:tcPr>
            <w:tcW w:w="359" w:type="pct"/>
            <w:noWrap/>
            <w:hideMark/>
          </w:tcPr>
          <w:p w14:paraId="736AC76D"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46,7</w:t>
            </w:r>
          </w:p>
        </w:tc>
        <w:tc>
          <w:tcPr>
            <w:tcW w:w="390" w:type="pct"/>
            <w:noWrap/>
            <w:hideMark/>
          </w:tcPr>
          <w:p w14:paraId="627193E9"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58,1</w:t>
            </w:r>
          </w:p>
        </w:tc>
        <w:tc>
          <w:tcPr>
            <w:tcW w:w="359" w:type="pct"/>
            <w:noWrap/>
            <w:hideMark/>
          </w:tcPr>
          <w:p w14:paraId="3A444077"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18,8</w:t>
            </w:r>
          </w:p>
        </w:tc>
        <w:tc>
          <w:tcPr>
            <w:tcW w:w="359" w:type="pct"/>
            <w:noWrap/>
            <w:hideMark/>
          </w:tcPr>
          <w:p w14:paraId="6769E181"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23,4</w:t>
            </w:r>
          </w:p>
        </w:tc>
        <w:tc>
          <w:tcPr>
            <w:tcW w:w="359" w:type="pct"/>
            <w:noWrap/>
            <w:hideMark/>
          </w:tcPr>
          <w:p w14:paraId="63FD0E9E"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28,0</w:t>
            </w:r>
          </w:p>
        </w:tc>
        <w:tc>
          <w:tcPr>
            <w:tcW w:w="359" w:type="pct"/>
            <w:noWrap/>
            <w:hideMark/>
          </w:tcPr>
          <w:p w14:paraId="7E26ADC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30,1</w:t>
            </w:r>
          </w:p>
        </w:tc>
        <w:tc>
          <w:tcPr>
            <w:tcW w:w="359" w:type="pct"/>
            <w:noWrap/>
            <w:hideMark/>
          </w:tcPr>
          <w:p w14:paraId="2CE64241"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30,9</w:t>
            </w:r>
          </w:p>
        </w:tc>
        <w:tc>
          <w:tcPr>
            <w:tcW w:w="359" w:type="pct"/>
            <w:noWrap/>
            <w:hideMark/>
          </w:tcPr>
          <w:p w14:paraId="188874AF"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30,8</w:t>
            </w:r>
          </w:p>
        </w:tc>
      </w:tr>
      <w:tr w:rsidR="007D7B24" w:rsidRPr="00E5461C" w14:paraId="6DCE4464" w14:textId="77777777" w:rsidTr="007D7B24">
        <w:trPr>
          <w:trHeight w:val="290"/>
        </w:trPr>
        <w:tc>
          <w:tcPr>
            <w:tcW w:w="1018" w:type="pct"/>
          </w:tcPr>
          <w:p w14:paraId="4C5E8EF0"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Атырауская область</w:t>
            </w:r>
          </w:p>
        </w:tc>
        <w:tc>
          <w:tcPr>
            <w:tcW w:w="359" w:type="pct"/>
            <w:noWrap/>
            <w:hideMark/>
          </w:tcPr>
          <w:p w14:paraId="629E6500"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62,3</w:t>
            </w:r>
          </w:p>
        </w:tc>
        <w:tc>
          <w:tcPr>
            <w:tcW w:w="359" w:type="pct"/>
            <w:noWrap/>
            <w:hideMark/>
          </w:tcPr>
          <w:p w14:paraId="7195ACB4"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69,3</w:t>
            </w:r>
          </w:p>
        </w:tc>
        <w:tc>
          <w:tcPr>
            <w:tcW w:w="359" w:type="pct"/>
            <w:noWrap/>
            <w:hideMark/>
          </w:tcPr>
          <w:p w14:paraId="160F715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74,8</w:t>
            </w:r>
          </w:p>
        </w:tc>
        <w:tc>
          <w:tcPr>
            <w:tcW w:w="359" w:type="pct"/>
            <w:noWrap/>
            <w:hideMark/>
          </w:tcPr>
          <w:p w14:paraId="697B4169"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87,7</w:t>
            </w:r>
          </w:p>
        </w:tc>
        <w:tc>
          <w:tcPr>
            <w:tcW w:w="390" w:type="pct"/>
            <w:noWrap/>
            <w:hideMark/>
          </w:tcPr>
          <w:p w14:paraId="38894531"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103,8</w:t>
            </w:r>
          </w:p>
        </w:tc>
        <w:tc>
          <w:tcPr>
            <w:tcW w:w="359" w:type="pct"/>
            <w:noWrap/>
            <w:hideMark/>
          </w:tcPr>
          <w:p w14:paraId="05303FCC"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38,3</w:t>
            </w:r>
          </w:p>
        </w:tc>
        <w:tc>
          <w:tcPr>
            <w:tcW w:w="359" w:type="pct"/>
            <w:noWrap/>
            <w:hideMark/>
          </w:tcPr>
          <w:p w14:paraId="270C242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44,6</w:t>
            </w:r>
          </w:p>
        </w:tc>
        <w:tc>
          <w:tcPr>
            <w:tcW w:w="359" w:type="pct"/>
            <w:noWrap/>
            <w:hideMark/>
          </w:tcPr>
          <w:p w14:paraId="17D43BCC"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48,2</w:t>
            </w:r>
          </w:p>
        </w:tc>
        <w:tc>
          <w:tcPr>
            <w:tcW w:w="359" w:type="pct"/>
            <w:noWrap/>
            <w:hideMark/>
          </w:tcPr>
          <w:p w14:paraId="4406C119"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48,9</w:t>
            </w:r>
          </w:p>
        </w:tc>
        <w:tc>
          <w:tcPr>
            <w:tcW w:w="359" w:type="pct"/>
            <w:noWrap/>
            <w:hideMark/>
          </w:tcPr>
          <w:p w14:paraId="522ABA91"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52,2</w:t>
            </w:r>
          </w:p>
        </w:tc>
        <w:tc>
          <w:tcPr>
            <w:tcW w:w="359" w:type="pct"/>
            <w:noWrap/>
            <w:hideMark/>
          </w:tcPr>
          <w:p w14:paraId="4C44286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51,8</w:t>
            </w:r>
          </w:p>
        </w:tc>
      </w:tr>
      <w:tr w:rsidR="007D7B24" w:rsidRPr="00E5461C" w14:paraId="42D58C87" w14:textId="77777777" w:rsidTr="007D7B24">
        <w:trPr>
          <w:trHeight w:val="510"/>
        </w:trPr>
        <w:tc>
          <w:tcPr>
            <w:tcW w:w="1018" w:type="pct"/>
          </w:tcPr>
          <w:p w14:paraId="1D2295C9"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Восточно-Казахстанская область</w:t>
            </w:r>
          </w:p>
        </w:tc>
        <w:tc>
          <w:tcPr>
            <w:tcW w:w="359" w:type="pct"/>
            <w:noWrap/>
            <w:hideMark/>
          </w:tcPr>
          <w:p w14:paraId="52D8F165"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32,0</w:t>
            </w:r>
          </w:p>
        </w:tc>
        <w:tc>
          <w:tcPr>
            <w:tcW w:w="359" w:type="pct"/>
            <w:noWrap/>
            <w:hideMark/>
          </w:tcPr>
          <w:p w14:paraId="67B1A46D"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37,2</w:t>
            </w:r>
          </w:p>
        </w:tc>
        <w:tc>
          <w:tcPr>
            <w:tcW w:w="359" w:type="pct"/>
            <w:noWrap/>
            <w:hideMark/>
          </w:tcPr>
          <w:p w14:paraId="24FDE9A7"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41,5</w:t>
            </w:r>
          </w:p>
        </w:tc>
        <w:tc>
          <w:tcPr>
            <w:tcW w:w="359" w:type="pct"/>
            <w:noWrap/>
            <w:hideMark/>
          </w:tcPr>
          <w:p w14:paraId="3BF96F67"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50,0</w:t>
            </w:r>
          </w:p>
        </w:tc>
        <w:tc>
          <w:tcPr>
            <w:tcW w:w="390" w:type="pct"/>
            <w:noWrap/>
            <w:hideMark/>
          </w:tcPr>
          <w:p w14:paraId="6B33A40C"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53,7</w:t>
            </w:r>
          </w:p>
        </w:tc>
        <w:tc>
          <w:tcPr>
            <w:tcW w:w="359" w:type="pct"/>
            <w:noWrap/>
            <w:hideMark/>
          </w:tcPr>
          <w:p w14:paraId="3729543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27,3</w:t>
            </w:r>
          </w:p>
        </w:tc>
        <w:tc>
          <w:tcPr>
            <w:tcW w:w="359" w:type="pct"/>
            <w:noWrap/>
            <w:hideMark/>
          </w:tcPr>
          <w:p w14:paraId="478FFB79"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31,3</w:t>
            </w:r>
          </w:p>
        </w:tc>
        <w:tc>
          <w:tcPr>
            <w:tcW w:w="359" w:type="pct"/>
            <w:noWrap/>
            <w:hideMark/>
          </w:tcPr>
          <w:p w14:paraId="79AF2DB7"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32,2</w:t>
            </w:r>
          </w:p>
        </w:tc>
        <w:tc>
          <w:tcPr>
            <w:tcW w:w="359" w:type="pct"/>
            <w:noWrap/>
            <w:hideMark/>
          </w:tcPr>
          <w:p w14:paraId="5079C0BD"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33,1</w:t>
            </w:r>
          </w:p>
        </w:tc>
        <w:tc>
          <w:tcPr>
            <w:tcW w:w="359" w:type="pct"/>
            <w:noWrap/>
            <w:hideMark/>
          </w:tcPr>
          <w:p w14:paraId="69E3E4D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34,9</w:t>
            </w:r>
          </w:p>
        </w:tc>
        <w:tc>
          <w:tcPr>
            <w:tcW w:w="359" w:type="pct"/>
            <w:noWrap/>
            <w:hideMark/>
          </w:tcPr>
          <w:p w14:paraId="66CF895C"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26,0</w:t>
            </w:r>
          </w:p>
        </w:tc>
      </w:tr>
      <w:tr w:rsidR="007D7B24" w:rsidRPr="00E5461C" w14:paraId="2718D398" w14:textId="77777777" w:rsidTr="007D7B24">
        <w:trPr>
          <w:trHeight w:val="290"/>
        </w:trPr>
        <w:tc>
          <w:tcPr>
            <w:tcW w:w="1018" w:type="pct"/>
          </w:tcPr>
          <w:p w14:paraId="157CE56C"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г. Нур-Султан</w:t>
            </w:r>
          </w:p>
        </w:tc>
        <w:tc>
          <w:tcPr>
            <w:tcW w:w="359" w:type="pct"/>
            <w:noWrap/>
            <w:hideMark/>
          </w:tcPr>
          <w:p w14:paraId="737A138F"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26,1</w:t>
            </w:r>
          </w:p>
        </w:tc>
        <w:tc>
          <w:tcPr>
            <w:tcW w:w="359" w:type="pct"/>
            <w:noWrap/>
            <w:hideMark/>
          </w:tcPr>
          <w:p w14:paraId="2D4D3F0D"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38,1</w:t>
            </w:r>
          </w:p>
        </w:tc>
        <w:tc>
          <w:tcPr>
            <w:tcW w:w="359" w:type="pct"/>
            <w:noWrap/>
            <w:hideMark/>
          </w:tcPr>
          <w:p w14:paraId="077890FF"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56,0</w:t>
            </w:r>
          </w:p>
        </w:tc>
        <w:tc>
          <w:tcPr>
            <w:tcW w:w="359" w:type="pct"/>
            <w:noWrap/>
            <w:hideMark/>
          </w:tcPr>
          <w:p w14:paraId="375F2DC0"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76,4</w:t>
            </w:r>
          </w:p>
        </w:tc>
        <w:tc>
          <w:tcPr>
            <w:tcW w:w="390" w:type="pct"/>
            <w:noWrap/>
            <w:hideMark/>
          </w:tcPr>
          <w:p w14:paraId="596AF18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84,8</w:t>
            </w:r>
          </w:p>
        </w:tc>
        <w:tc>
          <w:tcPr>
            <w:tcW w:w="359" w:type="pct"/>
            <w:noWrap/>
            <w:hideMark/>
          </w:tcPr>
          <w:p w14:paraId="76C156AE"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14,2</w:t>
            </w:r>
          </w:p>
        </w:tc>
        <w:tc>
          <w:tcPr>
            <w:tcW w:w="359" w:type="pct"/>
            <w:noWrap/>
            <w:hideMark/>
          </w:tcPr>
          <w:p w14:paraId="722754B5"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17,2</w:t>
            </w:r>
          </w:p>
        </w:tc>
        <w:tc>
          <w:tcPr>
            <w:tcW w:w="359" w:type="pct"/>
            <w:noWrap/>
            <w:hideMark/>
          </w:tcPr>
          <w:p w14:paraId="69E99B90"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18,4</w:t>
            </w:r>
          </w:p>
        </w:tc>
        <w:tc>
          <w:tcPr>
            <w:tcW w:w="359" w:type="pct"/>
            <w:noWrap/>
            <w:hideMark/>
          </w:tcPr>
          <w:p w14:paraId="4201CE3C"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19,5</w:t>
            </w:r>
          </w:p>
        </w:tc>
        <w:tc>
          <w:tcPr>
            <w:tcW w:w="359" w:type="pct"/>
            <w:noWrap/>
            <w:hideMark/>
          </w:tcPr>
          <w:p w14:paraId="5A51B55A"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19,9</w:t>
            </w:r>
          </w:p>
        </w:tc>
        <w:tc>
          <w:tcPr>
            <w:tcW w:w="359" w:type="pct"/>
            <w:noWrap/>
            <w:hideMark/>
          </w:tcPr>
          <w:p w14:paraId="0BA72A92"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18,0</w:t>
            </w:r>
          </w:p>
        </w:tc>
      </w:tr>
      <w:tr w:rsidR="007D7B24" w:rsidRPr="00E5461C" w14:paraId="21EADCC3" w14:textId="77777777" w:rsidTr="007D7B24">
        <w:trPr>
          <w:trHeight w:val="290"/>
        </w:trPr>
        <w:tc>
          <w:tcPr>
            <w:tcW w:w="1018" w:type="pct"/>
          </w:tcPr>
          <w:p w14:paraId="7E7A3CAA"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Жамбылская область</w:t>
            </w:r>
          </w:p>
        </w:tc>
        <w:tc>
          <w:tcPr>
            <w:tcW w:w="359" w:type="pct"/>
            <w:noWrap/>
            <w:hideMark/>
          </w:tcPr>
          <w:p w14:paraId="32764CC8"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51,5</w:t>
            </w:r>
          </w:p>
        </w:tc>
        <w:tc>
          <w:tcPr>
            <w:tcW w:w="359" w:type="pct"/>
            <w:noWrap/>
            <w:hideMark/>
          </w:tcPr>
          <w:p w14:paraId="7F6C546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60,6</w:t>
            </w:r>
          </w:p>
        </w:tc>
        <w:tc>
          <w:tcPr>
            <w:tcW w:w="359" w:type="pct"/>
            <w:noWrap/>
            <w:hideMark/>
          </w:tcPr>
          <w:p w14:paraId="79EF7CD0"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70,8</w:t>
            </w:r>
          </w:p>
        </w:tc>
        <w:tc>
          <w:tcPr>
            <w:tcW w:w="359" w:type="pct"/>
            <w:noWrap/>
            <w:hideMark/>
          </w:tcPr>
          <w:p w14:paraId="73941FC9"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85,1</w:t>
            </w:r>
          </w:p>
        </w:tc>
        <w:tc>
          <w:tcPr>
            <w:tcW w:w="390" w:type="pct"/>
            <w:noWrap/>
            <w:hideMark/>
          </w:tcPr>
          <w:p w14:paraId="14945556"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98,7</w:t>
            </w:r>
          </w:p>
        </w:tc>
        <w:tc>
          <w:tcPr>
            <w:tcW w:w="359" w:type="pct"/>
            <w:noWrap/>
            <w:hideMark/>
          </w:tcPr>
          <w:p w14:paraId="199A8CB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23,3</w:t>
            </w:r>
          </w:p>
        </w:tc>
        <w:tc>
          <w:tcPr>
            <w:tcW w:w="359" w:type="pct"/>
            <w:noWrap/>
            <w:hideMark/>
          </w:tcPr>
          <w:p w14:paraId="59147B4E"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31,0</w:t>
            </w:r>
          </w:p>
        </w:tc>
        <w:tc>
          <w:tcPr>
            <w:tcW w:w="359" w:type="pct"/>
            <w:noWrap/>
            <w:hideMark/>
          </w:tcPr>
          <w:p w14:paraId="01CB35B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38,1</w:t>
            </w:r>
          </w:p>
        </w:tc>
        <w:tc>
          <w:tcPr>
            <w:tcW w:w="359" w:type="pct"/>
            <w:noWrap/>
            <w:hideMark/>
          </w:tcPr>
          <w:p w14:paraId="6BD90AF7"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38,1</w:t>
            </w:r>
          </w:p>
        </w:tc>
        <w:tc>
          <w:tcPr>
            <w:tcW w:w="359" w:type="pct"/>
            <w:noWrap/>
            <w:hideMark/>
          </w:tcPr>
          <w:p w14:paraId="0086A33E"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41,7</w:t>
            </w:r>
          </w:p>
        </w:tc>
        <w:tc>
          <w:tcPr>
            <w:tcW w:w="359" w:type="pct"/>
            <w:noWrap/>
            <w:hideMark/>
          </w:tcPr>
          <w:p w14:paraId="48312F28"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42,3</w:t>
            </w:r>
          </w:p>
        </w:tc>
      </w:tr>
      <w:tr w:rsidR="007D7B24" w:rsidRPr="00E5461C" w14:paraId="29A45ABE" w14:textId="77777777" w:rsidTr="007D7B24">
        <w:trPr>
          <w:trHeight w:val="290"/>
        </w:trPr>
        <w:tc>
          <w:tcPr>
            <w:tcW w:w="1018" w:type="pct"/>
          </w:tcPr>
          <w:p w14:paraId="4A23F1DE"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Западно-Казахстанская область</w:t>
            </w:r>
          </w:p>
        </w:tc>
        <w:tc>
          <w:tcPr>
            <w:tcW w:w="359" w:type="pct"/>
            <w:noWrap/>
            <w:hideMark/>
          </w:tcPr>
          <w:p w14:paraId="6002A0FF"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45,2</w:t>
            </w:r>
          </w:p>
        </w:tc>
        <w:tc>
          <w:tcPr>
            <w:tcW w:w="359" w:type="pct"/>
            <w:noWrap/>
            <w:hideMark/>
          </w:tcPr>
          <w:p w14:paraId="5FE73E30"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47,0</w:t>
            </w:r>
          </w:p>
        </w:tc>
        <w:tc>
          <w:tcPr>
            <w:tcW w:w="359" w:type="pct"/>
            <w:noWrap/>
            <w:hideMark/>
          </w:tcPr>
          <w:p w14:paraId="4549925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51,2</w:t>
            </w:r>
          </w:p>
        </w:tc>
        <w:tc>
          <w:tcPr>
            <w:tcW w:w="359" w:type="pct"/>
            <w:noWrap/>
            <w:hideMark/>
          </w:tcPr>
          <w:p w14:paraId="327F60A8"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59,5</w:t>
            </w:r>
          </w:p>
        </w:tc>
        <w:tc>
          <w:tcPr>
            <w:tcW w:w="390" w:type="pct"/>
            <w:noWrap/>
            <w:hideMark/>
          </w:tcPr>
          <w:p w14:paraId="5BABD316"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63,4</w:t>
            </w:r>
          </w:p>
        </w:tc>
        <w:tc>
          <w:tcPr>
            <w:tcW w:w="359" w:type="pct"/>
            <w:noWrap/>
            <w:hideMark/>
          </w:tcPr>
          <w:p w14:paraId="69CDECD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39,0</w:t>
            </w:r>
          </w:p>
        </w:tc>
        <w:tc>
          <w:tcPr>
            <w:tcW w:w="359" w:type="pct"/>
            <w:noWrap/>
            <w:hideMark/>
          </w:tcPr>
          <w:p w14:paraId="1C0341D5"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44,6</w:t>
            </w:r>
          </w:p>
        </w:tc>
        <w:tc>
          <w:tcPr>
            <w:tcW w:w="359" w:type="pct"/>
            <w:noWrap/>
            <w:hideMark/>
          </w:tcPr>
          <w:p w14:paraId="4401406D"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49,8</w:t>
            </w:r>
          </w:p>
        </w:tc>
        <w:tc>
          <w:tcPr>
            <w:tcW w:w="359" w:type="pct"/>
            <w:noWrap/>
            <w:hideMark/>
          </w:tcPr>
          <w:p w14:paraId="7F116A57"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51,8</w:t>
            </w:r>
          </w:p>
        </w:tc>
        <w:tc>
          <w:tcPr>
            <w:tcW w:w="359" w:type="pct"/>
            <w:noWrap/>
            <w:hideMark/>
          </w:tcPr>
          <w:p w14:paraId="5A297627"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53,4</w:t>
            </w:r>
          </w:p>
        </w:tc>
        <w:tc>
          <w:tcPr>
            <w:tcW w:w="359" w:type="pct"/>
            <w:noWrap/>
            <w:hideMark/>
          </w:tcPr>
          <w:p w14:paraId="03A69B66"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53,9</w:t>
            </w:r>
          </w:p>
        </w:tc>
      </w:tr>
      <w:tr w:rsidR="007D7B24" w:rsidRPr="00E5461C" w14:paraId="1C5F35FE" w14:textId="77777777" w:rsidTr="007D7B24">
        <w:trPr>
          <w:trHeight w:val="290"/>
        </w:trPr>
        <w:tc>
          <w:tcPr>
            <w:tcW w:w="1018" w:type="pct"/>
          </w:tcPr>
          <w:p w14:paraId="2139F7D4"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Карагандинская область</w:t>
            </w:r>
          </w:p>
        </w:tc>
        <w:tc>
          <w:tcPr>
            <w:tcW w:w="359" w:type="pct"/>
            <w:noWrap/>
            <w:hideMark/>
          </w:tcPr>
          <w:p w14:paraId="47E53A76"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19,5</w:t>
            </w:r>
          </w:p>
        </w:tc>
        <w:tc>
          <w:tcPr>
            <w:tcW w:w="359" w:type="pct"/>
            <w:noWrap/>
            <w:hideMark/>
          </w:tcPr>
          <w:p w14:paraId="40008E6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23,4</w:t>
            </w:r>
          </w:p>
        </w:tc>
        <w:tc>
          <w:tcPr>
            <w:tcW w:w="359" w:type="pct"/>
            <w:noWrap/>
            <w:hideMark/>
          </w:tcPr>
          <w:p w14:paraId="706478A2"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28,8</w:t>
            </w:r>
          </w:p>
        </w:tc>
        <w:tc>
          <w:tcPr>
            <w:tcW w:w="359" w:type="pct"/>
            <w:noWrap/>
            <w:hideMark/>
          </w:tcPr>
          <w:p w14:paraId="5974CFE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35,2</w:t>
            </w:r>
          </w:p>
        </w:tc>
        <w:tc>
          <w:tcPr>
            <w:tcW w:w="390" w:type="pct"/>
            <w:noWrap/>
            <w:hideMark/>
          </w:tcPr>
          <w:p w14:paraId="715947F4"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48,0</w:t>
            </w:r>
          </w:p>
        </w:tc>
        <w:tc>
          <w:tcPr>
            <w:tcW w:w="359" w:type="pct"/>
            <w:noWrap/>
            <w:hideMark/>
          </w:tcPr>
          <w:p w14:paraId="092A56D4"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24,6</w:t>
            </w:r>
          </w:p>
        </w:tc>
        <w:tc>
          <w:tcPr>
            <w:tcW w:w="359" w:type="pct"/>
            <w:noWrap/>
            <w:hideMark/>
          </w:tcPr>
          <w:p w14:paraId="3851A7CE"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31,5</w:t>
            </w:r>
          </w:p>
        </w:tc>
        <w:tc>
          <w:tcPr>
            <w:tcW w:w="359" w:type="pct"/>
            <w:noWrap/>
            <w:hideMark/>
          </w:tcPr>
          <w:p w14:paraId="2F9F6AC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35,4</w:t>
            </w:r>
          </w:p>
        </w:tc>
        <w:tc>
          <w:tcPr>
            <w:tcW w:w="359" w:type="pct"/>
            <w:noWrap/>
            <w:hideMark/>
          </w:tcPr>
          <w:p w14:paraId="11D0C93D"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38,1</w:t>
            </w:r>
          </w:p>
        </w:tc>
        <w:tc>
          <w:tcPr>
            <w:tcW w:w="359" w:type="pct"/>
            <w:noWrap/>
            <w:hideMark/>
          </w:tcPr>
          <w:p w14:paraId="11C4D452"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40,3</w:t>
            </w:r>
          </w:p>
        </w:tc>
        <w:tc>
          <w:tcPr>
            <w:tcW w:w="359" w:type="pct"/>
            <w:noWrap/>
            <w:hideMark/>
          </w:tcPr>
          <w:p w14:paraId="4712193E"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38,7</w:t>
            </w:r>
          </w:p>
        </w:tc>
      </w:tr>
      <w:tr w:rsidR="007D7B24" w:rsidRPr="00E5461C" w14:paraId="52EE7FB4" w14:textId="77777777" w:rsidTr="007D7B24">
        <w:trPr>
          <w:trHeight w:val="290"/>
        </w:trPr>
        <w:tc>
          <w:tcPr>
            <w:tcW w:w="1018" w:type="pct"/>
          </w:tcPr>
          <w:p w14:paraId="0BA71C48"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Костанайская область</w:t>
            </w:r>
          </w:p>
        </w:tc>
        <w:tc>
          <w:tcPr>
            <w:tcW w:w="359" w:type="pct"/>
            <w:noWrap/>
            <w:hideMark/>
          </w:tcPr>
          <w:p w14:paraId="24F4A2D1"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35,0</w:t>
            </w:r>
          </w:p>
        </w:tc>
        <w:tc>
          <w:tcPr>
            <w:tcW w:w="359" w:type="pct"/>
            <w:noWrap/>
            <w:hideMark/>
          </w:tcPr>
          <w:p w14:paraId="5816E94A"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41,7</w:t>
            </w:r>
          </w:p>
        </w:tc>
        <w:tc>
          <w:tcPr>
            <w:tcW w:w="359" w:type="pct"/>
            <w:noWrap/>
            <w:hideMark/>
          </w:tcPr>
          <w:p w14:paraId="0200B306"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47,4</w:t>
            </w:r>
          </w:p>
        </w:tc>
        <w:tc>
          <w:tcPr>
            <w:tcW w:w="359" w:type="pct"/>
            <w:noWrap/>
            <w:hideMark/>
          </w:tcPr>
          <w:p w14:paraId="6FE0994F"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54,1</w:t>
            </w:r>
          </w:p>
        </w:tc>
        <w:tc>
          <w:tcPr>
            <w:tcW w:w="390" w:type="pct"/>
            <w:noWrap/>
            <w:hideMark/>
          </w:tcPr>
          <w:p w14:paraId="16666B62"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62,2</w:t>
            </w:r>
          </w:p>
        </w:tc>
        <w:tc>
          <w:tcPr>
            <w:tcW w:w="359" w:type="pct"/>
            <w:noWrap/>
            <w:hideMark/>
          </w:tcPr>
          <w:p w14:paraId="72324692"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11,6</w:t>
            </w:r>
          </w:p>
        </w:tc>
        <w:tc>
          <w:tcPr>
            <w:tcW w:w="359" w:type="pct"/>
            <w:noWrap/>
            <w:hideMark/>
          </w:tcPr>
          <w:p w14:paraId="0DCA432E"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14,7</w:t>
            </w:r>
          </w:p>
        </w:tc>
        <w:tc>
          <w:tcPr>
            <w:tcW w:w="359" w:type="pct"/>
            <w:noWrap/>
            <w:hideMark/>
          </w:tcPr>
          <w:p w14:paraId="2380042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17,6</w:t>
            </w:r>
          </w:p>
        </w:tc>
        <w:tc>
          <w:tcPr>
            <w:tcW w:w="359" w:type="pct"/>
            <w:noWrap/>
            <w:hideMark/>
          </w:tcPr>
          <w:p w14:paraId="012CB1E7"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20,8</w:t>
            </w:r>
          </w:p>
        </w:tc>
        <w:tc>
          <w:tcPr>
            <w:tcW w:w="359" w:type="pct"/>
            <w:noWrap/>
            <w:hideMark/>
          </w:tcPr>
          <w:p w14:paraId="2AB19AF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22,0</w:t>
            </w:r>
          </w:p>
        </w:tc>
        <w:tc>
          <w:tcPr>
            <w:tcW w:w="359" w:type="pct"/>
            <w:noWrap/>
            <w:hideMark/>
          </w:tcPr>
          <w:p w14:paraId="7A92204F"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26,4</w:t>
            </w:r>
          </w:p>
        </w:tc>
      </w:tr>
      <w:tr w:rsidR="007D7B24" w:rsidRPr="00E5461C" w14:paraId="2800FA5B" w14:textId="77777777" w:rsidTr="007D7B24">
        <w:trPr>
          <w:trHeight w:val="290"/>
        </w:trPr>
        <w:tc>
          <w:tcPr>
            <w:tcW w:w="1018" w:type="pct"/>
          </w:tcPr>
          <w:p w14:paraId="22A60E82"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Кызылординская область</w:t>
            </w:r>
          </w:p>
        </w:tc>
        <w:tc>
          <w:tcPr>
            <w:tcW w:w="359" w:type="pct"/>
            <w:noWrap/>
            <w:hideMark/>
          </w:tcPr>
          <w:p w14:paraId="57875D34"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51,8</w:t>
            </w:r>
          </w:p>
        </w:tc>
        <w:tc>
          <w:tcPr>
            <w:tcW w:w="359" w:type="pct"/>
            <w:noWrap/>
            <w:hideMark/>
          </w:tcPr>
          <w:p w14:paraId="7F0F74C5"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59,5</w:t>
            </w:r>
          </w:p>
        </w:tc>
        <w:tc>
          <w:tcPr>
            <w:tcW w:w="359" w:type="pct"/>
            <w:noWrap/>
            <w:hideMark/>
          </w:tcPr>
          <w:p w14:paraId="0EFFA474"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67,1</w:t>
            </w:r>
          </w:p>
        </w:tc>
        <w:tc>
          <w:tcPr>
            <w:tcW w:w="359" w:type="pct"/>
            <w:noWrap/>
            <w:hideMark/>
          </w:tcPr>
          <w:p w14:paraId="0054A56D"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77,6</w:t>
            </w:r>
          </w:p>
        </w:tc>
        <w:tc>
          <w:tcPr>
            <w:tcW w:w="390" w:type="pct"/>
            <w:noWrap/>
            <w:hideMark/>
          </w:tcPr>
          <w:p w14:paraId="4A5AEB50"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88,0</w:t>
            </w:r>
          </w:p>
        </w:tc>
        <w:tc>
          <w:tcPr>
            <w:tcW w:w="359" w:type="pct"/>
            <w:noWrap/>
            <w:hideMark/>
          </w:tcPr>
          <w:p w14:paraId="1D02360E"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16,9</w:t>
            </w:r>
          </w:p>
        </w:tc>
        <w:tc>
          <w:tcPr>
            <w:tcW w:w="359" w:type="pct"/>
            <w:noWrap/>
            <w:hideMark/>
          </w:tcPr>
          <w:p w14:paraId="78E07EB7"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22,6</w:t>
            </w:r>
          </w:p>
        </w:tc>
        <w:tc>
          <w:tcPr>
            <w:tcW w:w="359" w:type="pct"/>
            <w:noWrap/>
            <w:hideMark/>
          </w:tcPr>
          <w:p w14:paraId="576A2532"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26,6</w:t>
            </w:r>
          </w:p>
        </w:tc>
        <w:tc>
          <w:tcPr>
            <w:tcW w:w="359" w:type="pct"/>
            <w:noWrap/>
            <w:hideMark/>
          </w:tcPr>
          <w:p w14:paraId="1E21CC9A"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28,0</w:t>
            </w:r>
          </w:p>
        </w:tc>
        <w:tc>
          <w:tcPr>
            <w:tcW w:w="359" w:type="pct"/>
            <w:noWrap/>
            <w:hideMark/>
          </w:tcPr>
          <w:p w14:paraId="11B2F6D5"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28,6</w:t>
            </w:r>
          </w:p>
        </w:tc>
        <w:tc>
          <w:tcPr>
            <w:tcW w:w="359" w:type="pct"/>
            <w:noWrap/>
            <w:hideMark/>
          </w:tcPr>
          <w:p w14:paraId="19B3F66A"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29,6</w:t>
            </w:r>
          </w:p>
        </w:tc>
      </w:tr>
      <w:tr w:rsidR="007D7B24" w:rsidRPr="00E5461C" w14:paraId="4C494018" w14:textId="77777777" w:rsidTr="007D7B24">
        <w:trPr>
          <w:trHeight w:val="290"/>
        </w:trPr>
        <w:tc>
          <w:tcPr>
            <w:tcW w:w="1018" w:type="pct"/>
          </w:tcPr>
          <w:p w14:paraId="4891313A"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Мангистауская область</w:t>
            </w:r>
          </w:p>
        </w:tc>
        <w:tc>
          <w:tcPr>
            <w:tcW w:w="359" w:type="pct"/>
            <w:noWrap/>
            <w:hideMark/>
          </w:tcPr>
          <w:p w14:paraId="051A5272"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34,5</w:t>
            </w:r>
          </w:p>
        </w:tc>
        <w:tc>
          <w:tcPr>
            <w:tcW w:w="359" w:type="pct"/>
            <w:noWrap/>
            <w:hideMark/>
          </w:tcPr>
          <w:p w14:paraId="5DD980C1"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41,0</w:t>
            </w:r>
          </w:p>
        </w:tc>
        <w:tc>
          <w:tcPr>
            <w:tcW w:w="359" w:type="pct"/>
            <w:noWrap/>
            <w:hideMark/>
          </w:tcPr>
          <w:p w14:paraId="7C2D65C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46,2</w:t>
            </w:r>
          </w:p>
        </w:tc>
        <w:tc>
          <w:tcPr>
            <w:tcW w:w="359" w:type="pct"/>
            <w:noWrap/>
            <w:hideMark/>
          </w:tcPr>
          <w:p w14:paraId="74A71C59"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59,3</w:t>
            </w:r>
          </w:p>
        </w:tc>
        <w:tc>
          <w:tcPr>
            <w:tcW w:w="390" w:type="pct"/>
            <w:noWrap/>
            <w:hideMark/>
          </w:tcPr>
          <w:p w14:paraId="49F7690F"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62,6</w:t>
            </w:r>
          </w:p>
        </w:tc>
        <w:tc>
          <w:tcPr>
            <w:tcW w:w="359" w:type="pct"/>
            <w:noWrap/>
            <w:hideMark/>
          </w:tcPr>
          <w:p w14:paraId="33863F7D"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7,5</w:t>
            </w:r>
          </w:p>
        </w:tc>
        <w:tc>
          <w:tcPr>
            <w:tcW w:w="359" w:type="pct"/>
            <w:noWrap/>
            <w:hideMark/>
          </w:tcPr>
          <w:p w14:paraId="403E6C7C"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8,7</w:t>
            </w:r>
          </w:p>
        </w:tc>
        <w:tc>
          <w:tcPr>
            <w:tcW w:w="359" w:type="pct"/>
            <w:noWrap/>
            <w:hideMark/>
          </w:tcPr>
          <w:p w14:paraId="35D4B53A"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9,9</w:t>
            </w:r>
          </w:p>
        </w:tc>
        <w:tc>
          <w:tcPr>
            <w:tcW w:w="359" w:type="pct"/>
            <w:noWrap/>
            <w:hideMark/>
          </w:tcPr>
          <w:p w14:paraId="3C39464A"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11,3</w:t>
            </w:r>
          </w:p>
        </w:tc>
        <w:tc>
          <w:tcPr>
            <w:tcW w:w="359" w:type="pct"/>
            <w:noWrap/>
            <w:hideMark/>
          </w:tcPr>
          <w:p w14:paraId="7C4A650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14,4</w:t>
            </w:r>
          </w:p>
        </w:tc>
        <w:tc>
          <w:tcPr>
            <w:tcW w:w="359" w:type="pct"/>
            <w:noWrap/>
            <w:hideMark/>
          </w:tcPr>
          <w:p w14:paraId="4D122604"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15,3</w:t>
            </w:r>
          </w:p>
        </w:tc>
      </w:tr>
      <w:tr w:rsidR="007D7B24" w:rsidRPr="00E5461C" w14:paraId="329435EB" w14:textId="77777777" w:rsidTr="007D7B24">
        <w:trPr>
          <w:trHeight w:val="290"/>
        </w:trPr>
        <w:tc>
          <w:tcPr>
            <w:tcW w:w="1018" w:type="pct"/>
          </w:tcPr>
          <w:p w14:paraId="312CADFD"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область Абай</w:t>
            </w:r>
          </w:p>
        </w:tc>
        <w:tc>
          <w:tcPr>
            <w:tcW w:w="359" w:type="pct"/>
            <w:noWrap/>
            <w:hideMark/>
          </w:tcPr>
          <w:p w14:paraId="1A1B9183"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2EAA16D2"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4E3A5406"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2EB64CF0" w14:textId="77777777" w:rsidR="007D7B24" w:rsidRPr="007D7B24" w:rsidRDefault="007D7B24" w:rsidP="007D7B24">
            <w:pPr>
              <w:spacing w:before="20" w:after="20"/>
              <w:jc w:val="center"/>
              <w:rPr>
                <w:rFonts w:ascii="Times New Roman" w:eastAsia="Times New Roman" w:hAnsi="Times New Roman"/>
                <w:sz w:val="24"/>
                <w:szCs w:val="24"/>
              </w:rPr>
            </w:pPr>
          </w:p>
        </w:tc>
        <w:tc>
          <w:tcPr>
            <w:tcW w:w="390" w:type="pct"/>
            <w:noWrap/>
            <w:hideMark/>
          </w:tcPr>
          <w:p w14:paraId="22B2561A"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2E9DDECA"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7978BFD3"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2863F6B1"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1DFBB3A7"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5C27CEDB"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7E378271"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51,7</w:t>
            </w:r>
          </w:p>
        </w:tc>
      </w:tr>
      <w:tr w:rsidR="007D7B24" w:rsidRPr="00E5461C" w14:paraId="66EBB3EE" w14:textId="77777777" w:rsidTr="007D7B24">
        <w:trPr>
          <w:trHeight w:val="290"/>
        </w:trPr>
        <w:tc>
          <w:tcPr>
            <w:tcW w:w="1018" w:type="pct"/>
          </w:tcPr>
          <w:p w14:paraId="7AE53E6D"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область Жетісу</w:t>
            </w:r>
          </w:p>
        </w:tc>
        <w:tc>
          <w:tcPr>
            <w:tcW w:w="359" w:type="pct"/>
            <w:noWrap/>
            <w:hideMark/>
          </w:tcPr>
          <w:p w14:paraId="4798D56E"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4D40C449"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48B710DE"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320EE127" w14:textId="77777777" w:rsidR="007D7B24" w:rsidRPr="007D7B24" w:rsidRDefault="007D7B24" w:rsidP="007D7B24">
            <w:pPr>
              <w:spacing w:before="20" w:after="20"/>
              <w:jc w:val="center"/>
              <w:rPr>
                <w:rFonts w:ascii="Times New Roman" w:eastAsia="Times New Roman" w:hAnsi="Times New Roman"/>
                <w:sz w:val="24"/>
                <w:szCs w:val="24"/>
              </w:rPr>
            </w:pPr>
          </w:p>
        </w:tc>
        <w:tc>
          <w:tcPr>
            <w:tcW w:w="390" w:type="pct"/>
            <w:noWrap/>
            <w:hideMark/>
          </w:tcPr>
          <w:p w14:paraId="7FE05A19"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5CED757B"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1CC0C807"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2AC66DF1"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19746F46"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22DD972A"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29FCEBB8"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29,5</w:t>
            </w:r>
          </w:p>
        </w:tc>
      </w:tr>
      <w:tr w:rsidR="007D7B24" w:rsidRPr="00E5461C" w14:paraId="0F08F966" w14:textId="77777777" w:rsidTr="007D7B24">
        <w:trPr>
          <w:trHeight w:val="290"/>
        </w:trPr>
        <w:tc>
          <w:tcPr>
            <w:tcW w:w="1018" w:type="pct"/>
          </w:tcPr>
          <w:p w14:paraId="7B62933D"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область Ұлытау</w:t>
            </w:r>
          </w:p>
        </w:tc>
        <w:tc>
          <w:tcPr>
            <w:tcW w:w="359" w:type="pct"/>
            <w:noWrap/>
            <w:hideMark/>
          </w:tcPr>
          <w:p w14:paraId="0FB78CF0"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0FA69DBF"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05FE519A"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088D30AE" w14:textId="77777777" w:rsidR="007D7B24" w:rsidRPr="007D7B24" w:rsidRDefault="007D7B24" w:rsidP="007D7B24">
            <w:pPr>
              <w:spacing w:before="20" w:after="20"/>
              <w:jc w:val="center"/>
              <w:rPr>
                <w:rFonts w:ascii="Times New Roman" w:eastAsia="Times New Roman" w:hAnsi="Times New Roman"/>
                <w:sz w:val="24"/>
                <w:szCs w:val="24"/>
              </w:rPr>
            </w:pPr>
          </w:p>
        </w:tc>
        <w:tc>
          <w:tcPr>
            <w:tcW w:w="390" w:type="pct"/>
            <w:noWrap/>
            <w:hideMark/>
          </w:tcPr>
          <w:p w14:paraId="2B912B60"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7B39C322"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71FFF792"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03C97E93"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64097B7B"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5AD312B8"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6E821267"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54,0</w:t>
            </w:r>
          </w:p>
        </w:tc>
      </w:tr>
      <w:tr w:rsidR="007D7B24" w:rsidRPr="00E5461C" w14:paraId="34E91070" w14:textId="77777777" w:rsidTr="007D7B24">
        <w:trPr>
          <w:trHeight w:val="290"/>
        </w:trPr>
        <w:tc>
          <w:tcPr>
            <w:tcW w:w="1018" w:type="pct"/>
          </w:tcPr>
          <w:p w14:paraId="66547AD2"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Павлодарская область</w:t>
            </w:r>
          </w:p>
        </w:tc>
        <w:tc>
          <w:tcPr>
            <w:tcW w:w="359" w:type="pct"/>
            <w:noWrap/>
            <w:hideMark/>
          </w:tcPr>
          <w:p w14:paraId="51F8B00A"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44,0</w:t>
            </w:r>
          </w:p>
        </w:tc>
        <w:tc>
          <w:tcPr>
            <w:tcW w:w="359" w:type="pct"/>
            <w:noWrap/>
            <w:hideMark/>
          </w:tcPr>
          <w:p w14:paraId="4C866319"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49,0</w:t>
            </w:r>
          </w:p>
        </w:tc>
        <w:tc>
          <w:tcPr>
            <w:tcW w:w="359" w:type="pct"/>
            <w:noWrap/>
            <w:hideMark/>
          </w:tcPr>
          <w:p w14:paraId="5A948C66"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51,8</w:t>
            </w:r>
          </w:p>
        </w:tc>
        <w:tc>
          <w:tcPr>
            <w:tcW w:w="359" w:type="pct"/>
            <w:noWrap/>
            <w:hideMark/>
          </w:tcPr>
          <w:p w14:paraId="0FDB087D"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58,5</w:t>
            </w:r>
          </w:p>
        </w:tc>
        <w:tc>
          <w:tcPr>
            <w:tcW w:w="390" w:type="pct"/>
            <w:noWrap/>
            <w:hideMark/>
          </w:tcPr>
          <w:p w14:paraId="60E1584F"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67,2</w:t>
            </w:r>
          </w:p>
        </w:tc>
        <w:tc>
          <w:tcPr>
            <w:tcW w:w="359" w:type="pct"/>
            <w:noWrap/>
            <w:hideMark/>
          </w:tcPr>
          <w:p w14:paraId="4005B1AE"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21,1</w:t>
            </w:r>
          </w:p>
        </w:tc>
        <w:tc>
          <w:tcPr>
            <w:tcW w:w="359" w:type="pct"/>
            <w:noWrap/>
            <w:hideMark/>
          </w:tcPr>
          <w:p w14:paraId="357E3807"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26,5</w:t>
            </w:r>
          </w:p>
        </w:tc>
        <w:tc>
          <w:tcPr>
            <w:tcW w:w="359" w:type="pct"/>
            <w:noWrap/>
            <w:hideMark/>
          </w:tcPr>
          <w:p w14:paraId="463839E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29,3</w:t>
            </w:r>
          </w:p>
        </w:tc>
        <w:tc>
          <w:tcPr>
            <w:tcW w:w="359" w:type="pct"/>
            <w:noWrap/>
            <w:hideMark/>
          </w:tcPr>
          <w:p w14:paraId="76118F08"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32,5</w:t>
            </w:r>
          </w:p>
        </w:tc>
        <w:tc>
          <w:tcPr>
            <w:tcW w:w="359" w:type="pct"/>
            <w:noWrap/>
            <w:hideMark/>
          </w:tcPr>
          <w:p w14:paraId="1AA91062"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36,6</w:t>
            </w:r>
          </w:p>
        </w:tc>
        <w:tc>
          <w:tcPr>
            <w:tcW w:w="359" w:type="pct"/>
            <w:noWrap/>
            <w:hideMark/>
          </w:tcPr>
          <w:p w14:paraId="62E6376C"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37,4</w:t>
            </w:r>
          </w:p>
        </w:tc>
      </w:tr>
      <w:tr w:rsidR="007D7B24" w:rsidRPr="00E5461C" w14:paraId="160693C1" w14:textId="77777777" w:rsidTr="007D7B24">
        <w:trPr>
          <w:trHeight w:val="290"/>
        </w:trPr>
        <w:tc>
          <w:tcPr>
            <w:tcW w:w="1018" w:type="pct"/>
          </w:tcPr>
          <w:p w14:paraId="6C28693C"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Северо-Казахстанская область</w:t>
            </w:r>
          </w:p>
        </w:tc>
        <w:tc>
          <w:tcPr>
            <w:tcW w:w="359" w:type="pct"/>
            <w:noWrap/>
            <w:hideMark/>
          </w:tcPr>
          <w:p w14:paraId="655A06C0"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40,5</w:t>
            </w:r>
          </w:p>
        </w:tc>
        <w:tc>
          <w:tcPr>
            <w:tcW w:w="359" w:type="pct"/>
            <w:noWrap/>
            <w:hideMark/>
          </w:tcPr>
          <w:p w14:paraId="49C1D994"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50,1</w:t>
            </w:r>
          </w:p>
        </w:tc>
        <w:tc>
          <w:tcPr>
            <w:tcW w:w="359" w:type="pct"/>
            <w:noWrap/>
            <w:hideMark/>
          </w:tcPr>
          <w:p w14:paraId="2CC4D6D6"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58,1</w:t>
            </w:r>
          </w:p>
        </w:tc>
        <w:tc>
          <w:tcPr>
            <w:tcW w:w="359" w:type="pct"/>
            <w:noWrap/>
            <w:hideMark/>
          </w:tcPr>
          <w:p w14:paraId="1672A1F1"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63,9</w:t>
            </w:r>
          </w:p>
        </w:tc>
        <w:tc>
          <w:tcPr>
            <w:tcW w:w="390" w:type="pct"/>
            <w:noWrap/>
            <w:hideMark/>
          </w:tcPr>
          <w:p w14:paraId="46BB57FE"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65,5</w:t>
            </w:r>
          </w:p>
        </w:tc>
        <w:tc>
          <w:tcPr>
            <w:tcW w:w="359" w:type="pct"/>
            <w:noWrap/>
            <w:hideMark/>
          </w:tcPr>
          <w:p w14:paraId="1C2B8304"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14,7</w:t>
            </w:r>
          </w:p>
        </w:tc>
        <w:tc>
          <w:tcPr>
            <w:tcW w:w="359" w:type="pct"/>
            <w:noWrap/>
            <w:hideMark/>
          </w:tcPr>
          <w:p w14:paraId="4C4DFED4"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14,5</w:t>
            </w:r>
          </w:p>
        </w:tc>
        <w:tc>
          <w:tcPr>
            <w:tcW w:w="359" w:type="pct"/>
            <w:noWrap/>
            <w:hideMark/>
          </w:tcPr>
          <w:p w14:paraId="6735E4B4"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17,7</w:t>
            </w:r>
          </w:p>
        </w:tc>
        <w:tc>
          <w:tcPr>
            <w:tcW w:w="359" w:type="pct"/>
            <w:noWrap/>
            <w:hideMark/>
          </w:tcPr>
          <w:p w14:paraId="1993B77E"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18,6</w:t>
            </w:r>
          </w:p>
        </w:tc>
        <w:tc>
          <w:tcPr>
            <w:tcW w:w="359" w:type="pct"/>
            <w:noWrap/>
            <w:hideMark/>
          </w:tcPr>
          <w:p w14:paraId="52F3180A"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21,6</w:t>
            </w:r>
          </w:p>
        </w:tc>
        <w:tc>
          <w:tcPr>
            <w:tcW w:w="359" w:type="pct"/>
            <w:noWrap/>
            <w:hideMark/>
          </w:tcPr>
          <w:p w14:paraId="52EE2B79"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23,9</w:t>
            </w:r>
          </w:p>
        </w:tc>
      </w:tr>
      <w:tr w:rsidR="007D7B24" w:rsidRPr="00E5461C" w14:paraId="57682C70" w14:textId="77777777" w:rsidTr="007D7B24">
        <w:trPr>
          <w:trHeight w:val="290"/>
        </w:trPr>
        <w:tc>
          <w:tcPr>
            <w:tcW w:w="1018" w:type="pct"/>
          </w:tcPr>
          <w:p w14:paraId="155F21F1"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Туркестанская область</w:t>
            </w:r>
          </w:p>
        </w:tc>
        <w:tc>
          <w:tcPr>
            <w:tcW w:w="359" w:type="pct"/>
            <w:noWrap/>
            <w:hideMark/>
          </w:tcPr>
          <w:p w14:paraId="7DA5D152"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18,5</w:t>
            </w:r>
          </w:p>
        </w:tc>
        <w:tc>
          <w:tcPr>
            <w:tcW w:w="359" w:type="pct"/>
            <w:noWrap/>
            <w:hideMark/>
          </w:tcPr>
          <w:p w14:paraId="5D5C2E86"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22,5</w:t>
            </w:r>
          </w:p>
        </w:tc>
        <w:tc>
          <w:tcPr>
            <w:tcW w:w="359" w:type="pct"/>
            <w:noWrap/>
            <w:hideMark/>
          </w:tcPr>
          <w:p w14:paraId="3471AEB6"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26,2</w:t>
            </w:r>
          </w:p>
        </w:tc>
        <w:tc>
          <w:tcPr>
            <w:tcW w:w="359" w:type="pct"/>
            <w:noWrap/>
            <w:hideMark/>
          </w:tcPr>
          <w:p w14:paraId="08484267"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30,1</w:t>
            </w:r>
          </w:p>
        </w:tc>
        <w:tc>
          <w:tcPr>
            <w:tcW w:w="390" w:type="pct"/>
            <w:noWrap/>
            <w:hideMark/>
          </w:tcPr>
          <w:p w14:paraId="57282B6E"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38,2</w:t>
            </w:r>
          </w:p>
        </w:tc>
        <w:tc>
          <w:tcPr>
            <w:tcW w:w="359" w:type="pct"/>
            <w:noWrap/>
            <w:hideMark/>
          </w:tcPr>
          <w:p w14:paraId="3B16F5C6"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13,8</w:t>
            </w:r>
          </w:p>
        </w:tc>
        <w:tc>
          <w:tcPr>
            <w:tcW w:w="359" w:type="pct"/>
            <w:noWrap/>
            <w:hideMark/>
          </w:tcPr>
          <w:p w14:paraId="7ADF8C76"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26,7</w:t>
            </w:r>
          </w:p>
        </w:tc>
        <w:tc>
          <w:tcPr>
            <w:tcW w:w="359" w:type="pct"/>
            <w:noWrap/>
            <w:hideMark/>
          </w:tcPr>
          <w:p w14:paraId="6D1C7B68"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33,2</w:t>
            </w:r>
          </w:p>
        </w:tc>
        <w:tc>
          <w:tcPr>
            <w:tcW w:w="359" w:type="pct"/>
            <w:noWrap/>
            <w:hideMark/>
          </w:tcPr>
          <w:p w14:paraId="78B73E6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36,2</w:t>
            </w:r>
          </w:p>
        </w:tc>
        <w:tc>
          <w:tcPr>
            <w:tcW w:w="359" w:type="pct"/>
            <w:noWrap/>
            <w:hideMark/>
          </w:tcPr>
          <w:p w14:paraId="28E154AD"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37,2</w:t>
            </w:r>
          </w:p>
        </w:tc>
        <w:tc>
          <w:tcPr>
            <w:tcW w:w="359" w:type="pct"/>
            <w:noWrap/>
            <w:hideMark/>
          </w:tcPr>
          <w:p w14:paraId="677A3C4C"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39,0</w:t>
            </w:r>
          </w:p>
        </w:tc>
      </w:tr>
      <w:tr w:rsidR="007D7B24" w:rsidRPr="00E5461C" w14:paraId="0C2D64BD" w14:textId="77777777" w:rsidTr="007D7B24">
        <w:trPr>
          <w:trHeight w:val="290"/>
        </w:trPr>
        <w:tc>
          <w:tcPr>
            <w:tcW w:w="1018" w:type="pct"/>
          </w:tcPr>
          <w:p w14:paraId="527DB60E"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Шымкент г.а.</w:t>
            </w:r>
          </w:p>
        </w:tc>
        <w:tc>
          <w:tcPr>
            <w:tcW w:w="359" w:type="pct"/>
            <w:noWrap/>
            <w:hideMark/>
          </w:tcPr>
          <w:p w14:paraId="3BBE0A1B"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0496918B"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1F5A2BE8"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615335C7" w14:textId="77777777" w:rsidR="007D7B24" w:rsidRPr="007D7B24" w:rsidRDefault="007D7B24" w:rsidP="007D7B24">
            <w:pPr>
              <w:spacing w:before="20" w:after="20"/>
              <w:jc w:val="center"/>
              <w:rPr>
                <w:rFonts w:ascii="Times New Roman" w:eastAsia="Times New Roman" w:hAnsi="Times New Roman"/>
                <w:sz w:val="24"/>
                <w:szCs w:val="24"/>
              </w:rPr>
            </w:pPr>
          </w:p>
        </w:tc>
        <w:tc>
          <w:tcPr>
            <w:tcW w:w="390" w:type="pct"/>
            <w:noWrap/>
            <w:hideMark/>
          </w:tcPr>
          <w:p w14:paraId="5042EC9B"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327BE3EE" w14:textId="77777777" w:rsidR="007D7B24" w:rsidRPr="007D7B24" w:rsidRDefault="007D7B24" w:rsidP="007D7B24">
            <w:pPr>
              <w:spacing w:before="20" w:after="20"/>
              <w:jc w:val="center"/>
              <w:rPr>
                <w:rFonts w:ascii="Times New Roman" w:eastAsia="Times New Roman" w:hAnsi="Times New Roman"/>
                <w:sz w:val="24"/>
                <w:szCs w:val="24"/>
              </w:rPr>
            </w:pPr>
          </w:p>
        </w:tc>
        <w:tc>
          <w:tcPr>
            <w:tcW w:w="359" w:type="pct"/>
            <w:noWrap/>
            <w:hideMark/>
          </w:tcPr>
          <w:p w14:paraId="55E3F155"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32,7</w:t>
            </w:r>
          </w:p>
        </w:tc>
        <w:tc>
          <w:tcPr>
            <w:tcW w:w="359" w:type="pct"/>
            <w:noWrap/>
            <w:hideMark/>
          </w:tcPr>
          <w:p w14:paraId="24AE3BD9"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33,5</w:t>
            </w:r>
          </w:p>
        </w:tc>
        <w:tc>
          <w:tcPr>
            <w:tcW w:w="359" w:type="pct"/>
            <w:noWrap/>
            <w:hideMark/>
          </w:tcPr>
          <w:p w14:paraId="4B3AB1DF"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35,4</w:t>
            </w:r>
          </w:p>
        </w:tc>
        <w:tc>
          <w:tcPr>
            <w:tcW w:w="359" w:type="pct"/>
            <w:noWrap/>
            <w:hideMark/>
          </w:tcPr>
          <w:p w14:paraId="25C6A12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32,5</w:t>
            </w:r>
          </w:p>
        </w:tc>
        <w:tc>
          <w:tcPr>
            <w:tcW w:w="359" w:type="pct"/>
            <w:noWrap/>
            <w:hideMark/>
          </w:tcPr>
          <w:p w14:paraId="50208F7C"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29,8</w:t>
            </w:r>
          </w:p>
        </w:tc>
      </w:tr>
      <w:tr w:rsidR="007D7B24" w:rsidRPr="00E5461C" w14:paraId="76A92E5A" w14:textId="77777777" w:rsidTr="007D7B24">
        <w:trPr>
          <w:trHeight w:val="290"/>
        </w:trPr>
        <w:tc>
          <w:tcPr>
            <w:tcW w:w="1018" w:type="pct"/>
          </w:tcPr>
          <w:p w14:paraId="447E4E39"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hAnsi="Times New Roman"/>
                <w:sz w:val="24"/>
                <w:szCs w:val="24"/>
              </w:rPr>
              <w:t>Всего</w:t>
            </w:r>
          </w:p>
        </w:tc>
        <w:tc>
          <w:tcPr>
            <w:tcW w:w="359" w:type="pct"/>
            <w:noWrap/>
            <w:hideMark/>
          </w:tcPr>
          <w:p w14:paraId="3C8BB6F3"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37,7</w:t>
            </w:r>
          </w:p>
        </w:tc>
        <w:tc>
          <w:tcPr>
            <w:tcW w:w="359" w:type="pct"/>
            <w:noWrap/>
            <w:hideMark/>
          </w:tcPr>
          <w:p w14:paraId="56F664BD"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44,3</w:t>
            </w:r>
          </w:p>
        </w:tc>
        <w:tc>
          <w:tcPr>
            <w:tcW w:w="359" w:type="pct"/>
            <w:noWrap/>
            <w:hideMark/>
          </w:tcPr>
          <w:p w14:paraId="4583860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52,0</w:t>
            </w:r>
          </w:p>
        </w:tc>
        <w:tc>
          <w:tcPr>
            <w:tcW w:w="359" w:type="pct"/>
            <w:noWrap/>
            <w:hideMark/>
          </w:tcPr>
          <w:p w14:paraId="61BA369A"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62,3</w:t>
            </w:r>
          </w:p>
        </w:tc>
        <w:tc>
          <w:tcPr>
            <w:tcW w:w="390" w:type="pct"/>
            <w:noWrap/>
            <w:hideMark/>
          </w:tcPr>
          <w:p w14:paraId="3FCD8D49"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72,1</w:t>
            </w:r>
          </w:p>
        </w:tc>
        <w:tc>
          <w:tcPr>
            <w:tcW w:w="359" w:type="pct"/>
            <w:noWrap/>
            <w:hideMark/>
          </w:tcPr>
          <w:p w14:paraId="4BB1ED1B"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22,6</w:t>
            </w:r>
          </w:p>
        </w:tc>
        <w:tc>
          <w:tcPr>
            <w:tcW w:w="359" w:type="pct"/>
            <w:noWrap/>
            <w:hideMark/>
          </w:tcPr>
          <w:p w14:paraId="03E1F882"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26,9</w:t>
            </w:r>
          </w:p>
        </w:tc>
        <w:tc>
          <w:tcPr>
            <w:tcW w:w="359" w:type="pct"/>
            <w:noWrap/>
            <w:hideMark/>
          </w:tcPr>
          <w:p w14:paraId="0F074296"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30,2</w:t>
            </w:r>
          </w:p>
        </w:tc>
        <w:tc>
          <w:tcPr>
            <w:tcW w:w="359" w:type="pct"/>
            <w:noWrap/>
            <w:hideMark/>
          </w:tcPr>
          <w:p w14:paraId="2492202D"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32,1</w:t>
            </w:r>
          </w:p>
        </w:tc>
        <w:tc>
          <w:tcPr>
            <w:tcW w:w="359" w:type="pct"/>
            <w:noWrap/>
            <w:hideMark/>
          </w:tcPr>
          <w:p w14:paraId="14E93438"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33,0</w:t>
            </w:r>
          </w:p>
        </w:tc>
        <w:tc>
          <w:tcPr>
            <w:tcW w:w="359" w:type="pct"/>
            <w:noWrap/>
            <w:hideMark/>
          </w:tcPr>
          <w:p w14:paraId="518501F6" w14:textId="77777777" w:rsidR="007D7B24" w:rsidRPr="007D7B24" w:rsidRDefault="007D7B24" w:rsidP="007D7B24">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33,6</w:t>
            </w:r>
          </w:p>
        </w:tc>
      </w:tr>
    </w:tbl>
    <w:p w14:paraId="536439CA" w14:textId="77777777" w:rsidR="00D83C8A" w:rsidRPr="00E5461C" w:rsidRDefault="00D83C8A" w:rsidP="00D83C8A">
      <w:pPr>
        <w:spacing w:after="0"/>
        <w:rPr>
          <w:rFonts w:ascii="Times New Roman" w:hAnsi="Times New Roman"/>
          <w:sz w:val="24"/>
          <w:szCs w:val="24"/>
        </w:rPr>
      </w:pPr>
    </w:p>
    <w:p w14:paraId="4709E767" w14:textId="39124959" w:rsidR="00D83C8A" w:rsidRPr="00E5461C" w:rsidRDefault="00D83C8A" w:rsidP="007D7B24">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Традиционно, заболеваемость </w:t>
      </w:r>
      <w:r w:rsidR="00FD6FF5" w:rsidRPr="00E5461C">
        <w:rPr>
          <w:rFonts w:ascii="Times New Roman" w:hAnsi="Times New Roman"/>
          <w:sz w:val="28"/>
          <w:szCs w:val="28"/>
        </w:rPr>
        <w:t>мужчин</w:t>
      </w:r>
      <w:r w:rsidRPr="00E5461C">
        <w:rPr>
          <w:rFonts w:ascii="Times New Roman" w:hAnsi="Times New Roman"/>
          <w:sz w:val="28"/>
          <w:szCs w:val="28"/>
        </w:rPr>
        <w:t xml:space="preserve"> была выше примерно в 1,2 раза, что соответствует мировым тенденциям </w:t>
      </w:r>
      <w:r w:rsidRPr="00E5461C">
        <w:rPr>
          <w:rFonts w:ascii="Times New Roman" w:hAnsi="Times New Roman"/>
          <w:sz w:val="28"/>
          <w:szCs w:val="28"/>
        </w:rPr>
        <w:fldChar w:fldCharType="begin"/>
      </w:r>
      <w:r w:rsidRPr="00E5461C">
        <w:rPr>
          <w:rFonts w:ascii="Times New Roman" w:hAnsi="Times New Roman"/>
          <w:sz w:val="28"/>
          <w:szCs w:val="28"/>
        </w:rPr>
        <w:instrText xml:space="preserve"> ADDIN ZOTERO_ITEM CSL_CITATION {"citationID":"RAlfvcHU","properties":{"formattedCitation":"[1]","plainCitation":"[1]","noteIndex":0},"citationItems":[{"id":1570,"uris":["http://zotero.org/users/4365502/items/G84XTLHC"],"itemData":{"id":1570,"type":"article-journal","abstract":"Following agreement on definitions and classification, a central database was set up to include information on over 6000 children with cerebral palsy (CP) from 13 geographically defined populations in Europe. The overall rate for the period 1980 to 1990 was 2.08/1000 live births (95% CI 2.02 to 2.14). One in five children with CP (20.2%) was found to have a severe intellectual deficit and was unable to walk. Among babies born weighing less than 1500g, the rate of CP was more than 70 times higher compared with those weighing 2500g or more at birth. The rate of CP rose during the 1970s, but remained constant during the late 1980s. Future analyses will include data from children born in the 1990s. This collaborative work provides a powerful means of monitoring trends in birthweight-specific rates of CP and an infrastructure for research and service planning.","container-title":"Developmental Medicine and Child Neurology","DOI":"10.1017/S0012162201002675","ISSN":"1469-8749, 0012-1622","issue":"9","language":"en","note":"publisher: Cambridge University Press","page":"633-640","source":"Cambridge University Press","title":"Prevalence and characteristics of children with cerebral palsy in Europe","volume":"44","author":[{"family":"Johnson","given":"Ann"}],"issued":{"date-parts":[["2002",9]]}}}],"schema":"https://github.com/citation-style-language/schema/raw/master/csl-citation.json"} </w:instrText>
      </w:r>
      <w:r w:rsidRPr="00E5461C">
        <w:rPr>
          <w:rFonts w:ascii="Times New Roman" w:hAnsi="Times New Roman"/>
          <w:sz w:val="28"/>
          <w:szCs w:val="28"/>
        </w:rPr>
        <w:fldChar w:fldCharType="separate"/>
      </w:r>
      <w:r w:rsidRPr="00E5461C">
        <w:rPr>
          <w:rFonts w:ascii="Times New Roman" w:hAnsi="Times New Roman"/>
          <w:sz w:val="28"/>
          <w:szCs w:val="28"/>
        </w:rPr>
        <w:t>[</w:t>
      </w:r>
      <w:r w:rsidR="00963221" w:rsidRPr="00E5461C">
        <w:rPr>
          <w:rFonts w:ascii="Times New Roman" w:hAnsi="Times New Roman"/>
          <w:sz w:val="28"/>
          <w:szCs w:val="28"/>
        </w:rPr>
        <w:t>1</w:t>
      </w:r>
      <w:r w:rsidR="00047AAE" w:rsidRPr="00E5461C">
        <w:rPr>
          <w:rFonts w:ascii="Times New Roman" w:hAnsi="Times New Roman"/>
          <w:sz w:val="28"/>
          <w:szCs w:val="28"/>
        </w:rPr>
        <w:t>9</w:t>
      </w:r>
      <w:r w:rsidR="00370B53" w:rsidRPr="00E5461C">
        <w:rPr>
          <w:rFonts w:ascii="Times New Roman" w:hAnsi="Times New Roman"/>
          <w:sz w:val="28"/>
          <w:szCs w:val="28"/>
        </w:rPr>
        <w:t>0</w:t>
      </w:r>
      <w:r w:rsidRPr="00E5461C">
        <w:rPr>
          <w:rFonts w:ascii="Times New Roman" w:hAnsi="Times New Roman"/>
          <w:sz w:val="28"/>
          <w:szCs w:val="28"/>
        </w:rPr>
        <w:t>]</w:t>
      </w:r>
      <w:r w:rsidRPr="00E5461C">
        <w:rPr>
          <w:rFonts w:ascii="Times New Roman" w:hAnsi="Times New Roman"/>
          <w:sz w:val="28"/>
          <w:szCs w:val="28"/>
        </w:rPr>
        <w:fldChar w:fldCharType="end"/>
      </w:r>
      <w:r w:rsidRPr="00E5461C">
        <w:rPr>
          <w:rFonts w:ascii="Times New Roman" w:hAnsi="Times New Roman"/>
          <w:sz w:val="28"/>
          <w:szCs w:val="28"/>
        </w:rPr>
        <w:t xml:space="preserve"> (</w:t>
      </w:r>
      <w:r w:rsidRPr="00E5461C">
        <w:rPr>
          <w:rFonts w:ascii="Times New Roman" w:hAnsi="Times New Roman"/>
          <w:sz w:val="28"/>
        </w:rPr>
        <w:t xml:space="preserve"> </w:t>
      </w:r>
      <w:r w:rsidRPr="00E5461C">
        <w:rPr>
          <w:rFonts w:ascii="Times New Roman" w:hAnsi="Times New Roman"/>
          <w:sz w:val="28"/>
          <w:lang w:val="en-US"/>
        </w:rPr>
        <w:t>Johnson</w:t>
      </w:r>
      <w:r w:rsidRPr="00E5461C">
        <w:rPr>
          <w:rFonts w:ascii="Times New Roman" w:hAnsi="Times New Roman"/>
          <w:sz w:val="28"/>
        </w:rPr>
        <w:t xml:space="preserve"> </w:t>
      </w:r>
      <w:r w:rsidRPr="00E5461C">
        <w:rPr>
          <w:rFonts w:ascii="Times New Roman" w:hAnsi="Times New Roman"/>
          <w:sz w:val="28"/>
          <w:lang w:val="en-US"/>
        </w:rPr>
        <w:t>A</w:t>
      </w:r>
      <w:r w:rsidRPr="00E5461C">
        <w:rPr>
          <w:rFonts w:ascii="Times New Roman" w:hAnsi="Times New Roman"/>
          <w:sz w:val="28"/>
        </w:rPr>
        <w:t xml:space="preserve">. </w:t>
      </w:r>
      <w:r w:rsidRPr="00E5461C">
        <w:rPr>
          <w:rFonts w:ascii="Times New Roman" w:hAnsi="Times New Roman"/>
          <w:sz w:val="28"/>
          <w:lang w:val="en-US"/>
        </w:rPr>
        <w:t>Prevalence</w:t>
      </w:r>
      <w:r w:rsidRPr="00E5461C">
        <w:rPr>
          <w:rFonts w:ascii="Times New Roman" w:hAnsi="Times New Roman"/>
          <w:sz w:val="28"/>
        </w:rPr>
        <w:t xml:space="preserve"> </w:t>
      </w:r>
      <w:r w:rsidRPr="00E5461C">
        <w:rPr>
          <w:rFonts w:ascii="Times New Roman" w:hAnsi="Times New Roman"/>
          <w:sz w:val="28"/>
          <w:lang w:val="en-US"/>
        </w:rPr>
        <w:t>and</w:t>
      </w:r>
      <w:r w:rsidRPr="00E5461C">
        <w:rPr>
          <w:rFonts w:ascii="Times New Roman" w:hAnsi="Times New Roman"/>
          <w:sz w:val="28"/>
        </w:rPr>
        <w:t xml:space="preserve"> </w:t>
      </w:r>
      <w:r w:rsidRPr="00E5461C">
        <w:rPr>
          <w:rFonts w:ascii="Times New Roman" w:hAnsi="Times New Roman"/>
          <w:sz w:val="28"/>
          <w:lang w:val="en-US"/>
        </w:rPr>
        <w:t>characteristics</w:t>
      </w:r>
      <w:r w:rsidRPr="00E5461C">
        <w:rPr>
          <w:rFonts w:ascii="Times New Roman" w:hAnsi="Times New Roman"/>
          <w:sz w:val="28"/>
        </w:rPr>
        <w:t xml:space="preserve"> </w:t>
      </w:r>
      <w:r w:rsidRPr="00E5461C">
        <w:rPr>
          <w:rFonts w:ascii="Times New Roman" w:hAnsi="Times New Roman"/>
          <w:sz w:val="28"/>
          <w:lang w:val="en-US"/>
        </w:rPr>
        <w:t>of</w:t>
      </w:r>
      <w:r w:rsidRPr="00E5461C">
        <w:rPr>
          <w:rFonts w:ascii="Times New Roman" w:hAnsi="Times New Roman"/>
          <w:sz w:val="28"/>
        </w:rPr>
        <w:t xml:space="preserve"> </w:t>
      </w:r>
      <w:r w:rsidRPr="00E5461C">
        <w:rPr>
          <w:rFonts w:ascii="Times New Roman" w:hAnsi="Times New Roman"/>
          <w:sz w:val="28"/>
          <w:lang w:val="en-US"/>
        </w:rPr>
        <w:t>children</w:t>
      </w:r>
      <w:r w:rsidRPr="00E5461C">
        <w:rPr>
          <w:rFonts w:ascii="Times New Roman" w:hAnsi="Times New Roman"/>
          <w:sz w:val="28"/>
        </w:rPr>
        <w:t xml:space="preserve"> </w:t>
      </w:r>
      <w:r w:rsidRPr="00E5461C">
        <w:rPr>
          <w:rFonts w:ascii="Times New Roman" w:hAnsi="Times New Roman"/>
          <w:sz w:val="28"/>
          <w:lang w:val="en-US"/>
        </w:rPr>
        <w:t>with</w:t>
      </w:r>
      <w:r w:rsidRPr="00E5461C">
        <w:rPr>
          <w:rFonts w:ascii="Times New Roman" w:hAnsi="Times New Roman"/>
          <w:sz w:val="28"/>
        </w:rPr>
        <w:t xml:space="preserve"> </w:t>
      </w:r>
      <w:r w:rsidRPr="00E5461C">
        <w:rPr>
          <w:rFonts w:ascii="Times New Roman" w:hAnsi="Times New Roman"/>
          <w:sz w:val="28"/>
          <w:lang w:val="en-US"/>
        </w:rPr>
        <w:t>cerebral</w:t>
      </w:r>
      <w:r w:rsidRPr="00E5461C">
        <w:rPr>
          <w:rFonts w:ascii="Times New Roman" w:hAnsi="Times New Roman"/>
          <w:sz w:val="28"/>
        </w:rPr>
        <w:t xml:space="preserve"> </w:t>
      </w:r>
      <w:r w:rsidRPr="00E5461C">
        <w:rPr>
          <w:rFonts w:ascii="Times New Roman" w:hAnsi="Times New Roman"/>
          <w:sz w:val="28"/>
          <w:lang w:val="en-US"/>
        </w:rPr>
        <w:t>palsy</w:t>
      </w:r>
      <w:r w:rsidRPr="00E5461C">
        <w:rPr>
          <w:rFonts w:ascii="Times New Roman" w:hAnsi="Times New Roman"/>
          <w:sz w:val="28"/>
        </w:rPr>
        <w:t xml:space="preserve"> </w:t>
      </w:r>
      <w:r w:rsidRPr="00E5461C">
        <w:rPr>
          <w:rFonts w:ascii="Times New Roman" w:hAnsi="Times New Roman"/>
          <w:sz w:val="28"/>
          <w:lang w:val="en-US"/>
        </w:rPr>
        <w:t>in</w:t>
      </w:r>
      <w:r w:rsidRPr="00E5461C">
        <w:rPr>
          <w:rFonts w:ascii="Times New Roman" w:hAnsi="Times New Roman"/>
          <w:sz w:val="28"/>
        </w:rPr>
        <w:t xml:space="preserve"> </w:t>
      </w:r>
      <w:r w:rsidRPr="00E5461C">
        <w:rPr>
          <w:rFonts w:ascii="Times New Roman" w:hAnsi="Times New Roman"/>
          <w:sz w:val="28"/>
          <w:lang w:val="en-US"/>
        </w:rPr>
        <w:t>Europe</w:t>
      </w:r>
      <w:r w:rsidRPr="00E5461C">
        <w:rPr>
          <w:rFonts w:ascii="Times New Roman" w:hAnsi="Times New Roman"/>
          <w:sz w:val="28"/>
        </w:rPr>
        <w:t xml:space="preserve"> // </w:t>
      </w:r>
      <w:r w:rsidRPr="00E5461C">
        <w:rPr>
          <w:rFonts w:ascii="Times New Roman" w:hAnsi="Times New Roman"/>
          <w:sz w:val="28"/>
          <w:lang w:val="en-US"/>
        </w:rPr>
        <w:t>Developmental</w:t>
      </w:r>
      <w:r w:rsidRPr="00E5461C">
        <w:rPr>
          <w:rFonts w:ascii="Times New Roman" w:hAnsi="Times New Roman"/>
          <w:sz w:val="28"/>
        </w:rPr>
        <w:t xml:space="preserve"> </w:t>
      </w:r>
      <w:r w:rsidRPr="00E5461C">
        <w:rPr>
          <w:rFonts w:ascii="Times New Roman" w:hAnsi="Times New Roman"/>
          <w:sz w:val="28"/>
          <w:lang w:val="en-US"/>
        </w:rPr>
        <w:t>Medicine</w:t>
      </w:r>
      <w:r w:rsidRPr="00E5461C">
        <w:rPr>
          <w:rFonts w:ascii="Times New Roman" w:hAnsi="Times New Roman"/>
          <w:sz w:val="28"/>
        </w:rPr>
        <w:t xml:space="preserve"> </w:t>
      </w:r>
      <w:r w:rsidRPr="00E5461C">
        <w:rPr>
          <w:rFonts w:ascii="Times New Roman" w:hAnsi="Times New Roman"/>
          <w:sz w:val="28"/>
          <w:lang w:val="en-US"/>
        </w:rPr>
        <w:t>and</w:t>
      </w:r>
      <w:r w:rsidRPr="00E5461C">
        <w:rPr>
          <w:rFonts w:ascii="Times New Roman" w:hAnsi="Times New Roman"/>
          <w:sz w:val="28"/>
        </w:rPr>
        <w:t xml:space="preserve"> </w:t>
      </w:r>
      <w:r w:rsidRPr="00E5461C">
        <w:rPr>
          <w:rFonts w:ascii="Times New Roman" w:hAnsi="Times New Roman"/>
          <w:sz w:val="28"/>
          <w:lang w:val="en-US"/>
        </w:rPr>
        <w:t>Child</w:t>
      </w:r>
      <w:r w:rsidRPr="00E5461C">
        <w:rPr>
          <w:rFonts w:ascii="Times New Roman" w:hAnsi="Times New Roman"/>
          <w:sz w:val="28"/>
        </w:rPr>
        <w:t xml:space="preserve"> </w:t>
      </w:r>
      <w:r w:rsidRPr="00E5461C">
        <w:rPr>
          <w:rFonts w:ascii="Times New Roman" w:hAnsi="Times New Roman"/>
          <w:sz w:val="28"/>
          <w:lang w:val="en-US"/>
        </w:rPr>
        <w:t>Neurology</w:t>
      </w:r>
      <w:r w:rsidRPr="00E5461C">
        <w:rPr>
          <w:rFonts w:ascii="Times New Roman" w:hAnsi="Times New Roman"/>
          <w:sz w:val="28"/>
        </w:rPr>
        <w:t xml:space="preserve">. </w:t>
      </w:r>
      <w:r w:rsidRPr="00E5461C">
        <w:rPr>
          <w:rFonts w:ascii="Times New Roman" w:hAnsi="Times New Roman"/>
          <w:sz w:val="28"/>
          <w:lang w:val="en-US"/>
        </w:rPr>
        <w:t>Cambridge</w:t>
      </w:r>
      <w:r w:rsidRPr="00E5461C">
        <w:rPr>
          <w:rFonts w:ascii="Times New Roman" w:hAnsi="Times New Roman"/>
          <w:sz w:val="28"/>
        </w:rPr>
        <w:t xml:space="preserve"> </w:t>
      </w:r>
      <w:r w:rsidRPr="00E5461C">
        <w:rPr>
          <w:rFonts w:ascii="Times New Roman" w:hAnsi="Times New Roman"/>
          <w:sz w:val="28"/>
          <w:lang w:val="en-US"/>
        </w:rPr>
        <w:t>University</w:t>
      </w:r>
      <w:r w:rsidRPr="00E5461C">
        <w:rPr>
          <w:rFonts w:ascii="Times New Roman" w:hAnsi="Times New Roman"/>
          <w:sz w:val="28"/>
        </w:rPr>
        <w:t xml:space="preserve"> </w:t>
      </w:r>
      <w:r w:rsidRPr="00E5461C">
        <w:rPr>
          <w:rFonts w:ascii="Times New Roman" w:hAnsi="Times New Roman"/>
          <w:sz w:val="28"/>
          <w:lang w:val="en-US"/>
        </w:rPr>
        <w:t>Press</w:t>
      </w:r>
      <w:r w:rsidRPr="00E5461C">
        <w:rPr>
          <w:rFonts w:ascii="Times New Roman" w:hAnsi="Times New Roman"/>
          <w:sz w:val="28"/>
        </w:rPr>
        <w:t xml:space="preserve">, 2002. </w:t>
      </w:r>
      <w:r w:rsidRPr="00E5461C">
        <w:rPr>
          <w:rFonts w:ascii="Times New Roman" w:hAnsi="Times New Roman"/>
          <w:sz w:val="28"/>
          <w:lang w:val="en-US"/>
        </w:rPr>
        <w:t>Vol</w:t>
      </w:r>
      <w:r w:rsidRPr="00E5461C">
        <w:rPr>
          <w:rFonts w:ascii="Times New Roman" w:hAnsi="Times New Roman"/>
          <w:sz w:val="28"/>
        </w:rPr>
        <w:t xml:space="preserve">. 44, № 9. </w:t>
      </w:r>
      <w:r w:rsidRPr="00E5461C">
        <w:rPr>
          <w:rFonts w:ascii="Times New Roman" w:hAnsi="Times New Roman"/>
          <w:sz w:val="28"/>
          <w:lang w:val="en-US"/>
        </w:rPr>
        <w:t>P</w:t>
      </w:r>
      <w:r w:rsidRPr="00E5461C">
        <w:rPr>
          <w:rFonts w:ascii="Times New Roman" w:hAnsi="Times New Roman"/>
          <w:sz w:val="28"/>
        </w:rPr>
        <w:t>. 633–640</w:t>
      </w:r>
      <w:r w:rsidRPr="00E5461C">
        <w:rPr>
          <w:rFonts w:ascii="Times New Roman" w:hAnsi="Times New Roman"/>
          <w:sz w:val="28"/>
          <w:szCs w:val="28"/>
        </w:rPr>
        <w:t xml:space="preserve">). Примечателен тот факт, что количество состоящих на диспансерном учете с 2012 года росло как среди </w:t>
      </w:r>
      <w:r w:rsidR="00FD6FF5" w:rsidRPr="00E5461C">
        <w:rPr>
          <w:rFonts w:ascii="Times New Roman" w:hAnsi="Times New Roman"/>
          <w:sz w:val="28"/>
          <w:szCs w:val="28"/>
        </w:rPr>
        <w:t>мужчин</w:t>
      </w:r>
      <w:r w:rsidRPr="00E5461C">
        <w:rPr>
          <w:rFonts w:ascii="Times New Roman" w:hAnsi="Times New Roman"/>
          <w:sz w:val="28"/>
          <w:szCs w:val="28"/>
        </w:rPr>
        <w:t xml:space="preserve">, так и среди </w:t>
      </w:r>
      <w:r w:rsidR="00FD6FF5" w:rsidRPr="00E5461C">
        <w:rPr>
          <w:rFonts w:ascii="Times New Roman" w:hAnsi="Times New Roman"/>
          <w:sz w:val="28"/>
          <w:szCs w:val="28"/>
        </w:rPr>
        <w:t>женщин</w:t>
      </w:r>
      <w:r w:rsidRPr="00E5461C">
        <w:rPr>
          <w:rFonts w:ascii="Times New Roman" w:hAnsi="Times New Roman"/>
          <w:sz w:val="28"/>
          <w:szCs w:val="28"/>
        </w:rPr>
        <w:t xml:space="preserve">, но, достигнув пиковых </w:t>
      </w:r>
      <w:r w:rsidRPr="00E5461C">
        <w:rPr>
          <w:rFonts w:ascii="Times New Roman" w:hAnsi="Times New Roman"/>
          <w:sz w:val="28"/>
          <w:szCs w:val="28"/>
        </w:rPr>
        <w:lastRenderedPageBreak/>
        <w:t xml:space="preserve">значений в 2016 году, резко упало в 2017 году. После указанного периода вновь появилась тенденция к повышению количества диспансерных больных ДЦП </w:t>
      </w:r>
      <w:r w:rsidR="007D7B24">
        <w:rPr>
          <w:rFonts w:ascii="Times New Roman" w:hAnsi="Times New Roman"/>
          <w:sz w:val="28"/>
          <w:szCs w:val="28"/>
        </w:rPr>
        <w:t xml:space="preserve">(рисунок </w:t>
      </w:r>
      <w:r w:rsidR="00707847" w:rsidRPr="00E5461C">
        <w:rPr>
          <w:rFonts w:ascii="Times New Roman" w:hAnsi="Times New Roman"/>
          <w:sz w:val="28"/>
          <w:szCs w:val="28"/>
        </w:rPr>
        <w:t>5</w:t>
      </w:r>
      <w:r w:rsidRPr="00E5461C">
        <w:rPr>
          <w:rFonts w:ascii="Times New Roman" w:hAnsi="Times New Roman"/>
          <w:sz w:val="28"/>
          <w:szCs w:val="28"/>
        </w:rPr>
        <w:t xml:space="preserve">). </w:t>
      </w:r>
    </w:p>
    <w:p w14:paraId="61FF3F45" w14:textId="77777777" w:rsidR="00D83C8A" w:rsidRPr="00E5461C" w:rsidRDefault="00D83C8A" w:rsidP="007D7B24">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В целом, эту ситуацию, специалисты объяснили тем, что с 2017 года в медицинских организациях активно внедрялась Комплексная медицинская информационная система (КМИС), которая взаимодействует с государственными информационными системами и позволяла полностью формировать медицинскую документацию в электронной версии. Но, к сожалению, процесс синхронизации данных не прошел полностью, таким образом было утеряно некоторое количество пациентов в базах. </w:t>
      </w:r>
    </w:p>
    <w:p w14:paraId="182B26A4" w14:textId="77777777" w:rsidR="00D83C8A" w:rsidRPr="00E5461C" w:rsidRDefault="00D83C8A" w:rsidP="00D83C8A">
      <w:pPr>
        <w:spacing w:after="0" w:line="240" w:lineRule="auto"/>
        <w:ind w:firstLine="709"/>
        <w:jc w:val="both"/>
        <w:rPr>
          <w:rFonts w:ascii="Times New Roman" w:hAnsi="Times New Roman"/>
          <w:sz w:val="28"/>
          <w:szCs w:val="28"/>
        </w:rPr>
      </w:pPr>
    </w:p>
    <w:tbl>
      <w:tblPr>
        <w:tblStyle w:val="ad"/>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4700"/>
      </w:tblGrid>
      <w:tr w:rsidR="00D83C8A" w:rsidRPr="00E5461C" w14:paraId="775031D2" w14:textId="77777777" w:rsidTr="004A0DDC">
        <w:trPr>
          <w:trHeight w:val="4564"/>
        </w:trPr>
        <w:tc>
          <w:tcPr>
            <w:tcW w:w="4699" w:type="dxa"/>
          </w:tcPr>
          <w:p w14:paraId="4A761C9F" w14:textId="77777777" w:rsidR="00D83C8A" w:rsidRPr="00E5461C" w:rsidRDefault="00D83C8A" w:rsidP="007D7B24">
            <w:pPr>
              <w:ind w:firstLine="142"/>
              <w:rPr>
                <w:rFonts w:ascii="Times New Roman" w:hAnsi="Times New Roman"/>
                <w:sz w:val="24"/>
                <w:szCs w:val="24"/>
              </w:rPr>
            </w:pPr>
            <w:r w:rsidRPr="00E5461C">
              <w:rPr>
                <w:noProof/>
              </w:rPr>
              <w:drawing>
                <wp:inline distT="0" distB="0" distL="0" distR="0" wp14:anchorId="206DC294" wp14:editId="2DCE63B6">
                  <wp:extent cx="2806700" cy="2743200"/>
                  <wp:effectExtent l="0" t="0" r="12700" b="19050"/>
                  <wp:docPr id="40" name="Диаграмма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D0E16600-0932-232D-DE37-2150B91AAD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700" w:type="dxa"/>
          </w:tcPr>
          <w:p w14:paraId="3034DEB2" w14:textId="77777777" w:rsidR="00D83C8A" w:rsidRPr="00E5461C" w:rsidRDefault="00D83C8A" w:rsidP="007D7B24">
            <w:pPr>
              <w:ind w:firstLine="125"/>
              <w:rPr>
                <w:rFonts w:ascii="Times New Roman" w:hAnsi="Times New Roman"/>
                <w:sz w:val="24"/>
                <w:szCs w:val="24"/>
              </w:rPr>
            </w:pPr>
            <w:r w:rsidRPr="00E5461C">
              <w:rPr>
                <w:noProof/>
              </w:rPr>
              <w:drawing>
                <wp:inline distT="0" distB="0" distL="0" distR="0" wp14:anchorId="61D3FC94" wp14:editId="1C8DB433">
                  <wp:extent cx="2819400" cy="2743200"/>
                  <wp:effectExtent l="0" t="0" r="19050" b="19050"/>
                  <wp:docPr id="41" name="Диаграмма 4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8CADAD58-FDAD-4B43-3400-DF6FE8DBF2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5A94395A" w14:textId="77777777" w:rsidR="00D83C8A" w:rsidRPr="007D7B24" w:rsidRDefault="00D83C8A" w:rsidP="00D83C8A">
      <w:pPr>
        <w:spacing w:after="0" w:line="240" w:lineRule="auto"/>
        <w:rPr>
          <w:rFonts w:ascii="Times New Roman" w:hAnsi="Times New Roman"/>
          <w:sz w:val="16"/>
          <w:szCs w:val="16"/>
        </w:rPr>
      </w:pPr>
    </w:p>
    <w:p w14:paraId="0369197A" w14:textId="77777777" w:rsidR="00D83C8A" w:rsidRPr="00E5461C" w:rsidRDefault="00D83C8A" w:rsidP="00D83C8A">
      <w:pPr>
        <w:spacing w:after="0" w:line="240" w:lineRule="auto"/>
        <w:jc w:val="center"/>
        <w:rPr>
          <w:rFonts w:ascii="Times New Roman" w:hAnsi="Times New Roman"/>
          <w:sz w:val="28"/>
          <w:szCs w:val="28"/>
          <w:lang w:val="kk-KZ"/>
        </w:rPr>
      </w:pPr>
      <w:r w:rsidRPr="00E5461C">
        <w:rPr>
          <w:rFonts w:ascii="Times New Roman" w:hAnsi="Times New Roman"/>
          <w:sz w:val="28"/>
          <w:szCs w:val="28"/>
        </w:rPr>
        <w:t xml:space="preserve">Рисунок </w:t>
      </w:r>
      <w:r w:rsidR="00707847" w:rsidRPr="00E5461C">
        <w:rPr>
          <w:rFonts w:ascii="Times New Roman" w:hAnsi="Times New Roman"/>
          <w:sz w:val="28"/>
          <w:szCs w:val="28"/>
        </w:rPr>
        <w:t>5</w:t>
      </w:r>
      <w:r w:rsidRPr="00E5461C">
        <w:rPr>
          <w:rFonts w:ascii="Times New Roman" w:hAnsi="Times New Roman"/>
          <w:sz w:val="28"/>
          <w:szCs w:val="28"/>
        </w:rPr>
        <w:t xml:space="preserve"> – Количество больных с ДЦП, </w:t>
      </w:r>
      <w:r w:rsidRPr="00E5461C">
        <w:rPr>
          <w:rFonts w:ascii="Times New Roman" w:hAnsi="Times New Roman"/>
          <w:sz w:val="28"/>
          <w:szCs w:val="28"/>
          <w:lang w:val="kk-KZ"/>
        </w:rPr>
        <w:t xml:space="preserve">состоящих на диспансерном учете </w:t>
      </w:r>
    </w:p>
    <w:p w14:paraId="72030062" w14:textId="77777777" w:rsidR="00D83C8A" w:rsidRPr="00E5461C" w:rsidRDefault="00D83C8A" w:rsidP="00D83C8A">
      <w:pPr>
        <w:spacing w:after="0" w:line="240" w:lineRule="auto"/>
        <w:jc w:val="center"/>
        <w:rPr>
          <w:rFonts w:ascii="Times New Roman" w:hAnsi="Times New Roman"/>
          <w:sz w:val="28"/>
          <w:szCs w:val="28"/>
          <w:lang w:val="kk-KZ"/>
        </w:rPr>
      </w:pPr>
      <w:r w:rsidRPr="00E5461C">
        <w:rPr>
          <w:rFonts w:ascii="Times New Roman" w:hAnsi="Times New Roman"/>
          <w:sz w:val="28"/>
          <w:szCs w:val="28"/>
          <w:lang w:val="kk-KZ"/>
        </w:rPr>
        <w:t>(на 100 000 населения)</w:t>
      </w:r>
    </w:p>
    <w:p w14:paraId="7832B01A" w14:textId="77777777" w:rsidR="00D83C8A" w:rsidRPr="007D7B24" w:rsidRDefault="00D83C8A" w:rsidP="00D83C8A">
      <w:pPr>
        <w:spacing w:after="0" w:line="240" w:lineRule="auto"/>
        <w:jc w:val="center"/>
        <w:rPr>
          <w:rFonts w:ascii="Times New Roman" w:hAnsi="Times New Roman"/>
          <w:sz w:val="28"/>
          <w:szCs w:val="28"/>
          <w:lang w:val="kk-KZ"/>
        </w:rPr>
      </w:pPr>
    </w:p>
    <w:p w14:paraId="4B9AC311" w14:textId="1D7CD35B" w:rsidR="00D83C8A" w:rsidRPr="00E5461C" w:rsidRDefault="00D83C8A" w:rsidP="007D7B24">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Из-за указанных выше особенностей колебания данных для дальнейшего анализа были использованы показатели 2017-2022 годов. За указанный период наиболее высокими темпами среднегодового прироста, состоящих на учете мальчиков отметились Костанайская и Павлодарская области с показателями 18,7% и 12,1% соответственно. Также опережающими темпами среднегодового прироста республиканского значения отличились города Алматы, Астана, Жамбылская, Мангистауская, Северо-Казахстанская и Туркестанская области. Восточно-Казахстанская область и город Шымкент показали отрицательную динамику роста </w:t>
      </w:r>
      <w:r w:rsidR="007D7B24">
        <w:rPr>
          <w:rFonts w:ascii="Times New Roman" w:hAnsi="Times New Roman"/>
          <w:sz w:val="28"/>
          <w:szCs w:val="28"/>
        </w:rPr>
        <w:t>(таблица</w:t>
      </w:r>
      <w:r w:rsidRPr="00E5461C">
        <w:rPr>
          <w:rFonts w:ascii="Times New Roman" w:hAnsi="Times New Roman"/>
          <w:sz w:val="28"/>
          <w:szCs w:val="28"/>
        </w:rPr>
        <w:t xml:space="preserve"> </w:t>
      </w:r>
      <w:r w:rsidR="00707847" w:rsidRPr="00E5461C">
        <w:rPr>
          <w:rFonts w:ascii="Times New Roman" w:hAnsi="Times New Roman"/>
          <w:sz w:val="28"/>
          <w:szCs w:val="28"/>
        </w:rPr>
        <w:t>4</w:t>
      </w:r>
      <w:r w:rsidRPr="00E5461C">
        <w:rPr>
          <w:rFonts w:ascii="Times New Roman" w:hAnsi="Times New Roman"/>
          <w:sz w:val="28"/>
          <w:szCs w:val="28"/>
        </w:rPr>
        <w:t>).</w:t>
      </w:r>
    </w:p>
    <w:p w14:paraId="0B3A3321" w14:textId="77777777" w:rsidR="00D83C8A" w:rsidRPr="00E5461C" w:rsidRDefault="00D83C8A" w:rsidP="00D83C8A">
      <w:pPr>
        <w:spacing w:after="0" w:line="240" w:lineRule="auto"/>
        <w:ind w:firstLine="709"/>
        <w:jc w:val="both"/>
        <w:rPr>
          <w:rFonts w:ascii="Times New Roman" w:hAnsi="Times New Roman"/>
          <w:iCs/>
          <w:sz w:val="28"/>
          <w:szCs w:val="28"/>
        </w:rPr>
      </w:pPr>
    </w:p>
    <w:p w14:paraId="5014D163" w14:textId="77777777" w:rsidR="007D7B24" w:rsidRDefault="007D7B24" w:rsidP="007D7B24">
      <w:pPr>
        <w:spacing w:after="0" w:line="240" w:lineRule="auto"/>
        <w:jc w:val="both"/>
        <w:rPr>
          <w:rFonts w:ascii="Times New Roman" w:hAnsi="Times New Roman"/>
          <w:sz w:val="28"/>
          <w:szCs w:val="28"/>
        </w:rPr>
      </w:pPr>
      <w:r>
        <w:rPr>
          <w:rFonts w:ascii="Times New Roman" w:hAnsi="Times New Roman"/>
          <w:sz w:val="28"/>
          <w:szCs w:val="28"/>
        </w:rPr>
        <w:br w:type="page"/>
      </w:r>
    </w:p>
    <w:p w14:paraId="52C82532" w14:textId="4A87FDD9" w:rsidR="00D83C8A" w:rsidRDefault="00D83C8A" w:rsidP="007D7B24">
      <w:pPr>
        <w:spacing w:after="0" w:line="240" w:lineRule="auto"/>
        <w:jc w:val="both"/>
        <w:rPr>
          <w:rFonts w:ascii="Times New Roman" w:hAnsi="Times New Roman"/>
          <w:sz w:val="28"/>
          <w:szCs w:val="28"/>
          <w:lang w:val="kk-KZ"/>
        </w:rPr>
      </w:pPr>
      <w:r w:rsidRPr="00E5461C">
        <w:rPr>
          <w:rFonts w:ascii="Times New Roman" w:hAnsi="Times New Roman"/>
          <w:sz w:val="28"/>
          <w:szCs w:val="28"/>
        </w:rPr>
        <w:lastRenderedPageBreak/>
        <w:t xml:space="preserve">Таблица </w:t>
      </w:r>
      <w:r w:rsidR="00054E1D">
        <w:rPr>
          <w:rFonts w:ascii="Times New Roman" w:hAnsi="Times New Roman"/>
          <w:sz w:val="28"/>
          <w:szCs w:val="28"/>
        </w:rPr>
        <w:t>5</w:t>
      </w:r>
      <w:r w:rsidRPr="00E5461C">
        <w:rPr>
          <w:rFonts w:ascii="Times New Roman" w:hAnsi="Times New Roman"/>
          <w:sz w:val="28"/>
          <w:szCs w:val="28"/>
        </w:rPr>
        <w:t xml:space="preserve"> – Среднегодовые темпы роста и прироста </w:t>
      </w:r>
      <w:r w:rsidRPr="00E5461C">
        <w:rPr>
          <w:rFonts w:ascii="Times New Roman" w:hAnsi="Times New Roman"/>
          <w:sz w:val="28"/>
          <w:szCs w:val="28"/>
          <w:lang w:val="kk-KZ"/>
        </w:rPr>
        <w:t xml:space="preserve">больных </w:t>
      </w:r>
      <w:r w:rsidR="00ED7BBE" w:rsidRPr="00E5461C">
        <w:rPr>
          <w:rFonts w:ascii="Times New Roman" w:hAnsi="Times New Roman"/>
          <w:sz w:val="28"/>
          <w:szCs w:val="28"/>
        </w:rPr>
        <w:t>мужчин</w:t>
      </w:r>
      <w:r w:rsidRPr="00E5461C">
        <w:rPr>
          <w:rFonts w:ascii="Times New Roman" w:hAnsi="Times New Roman"/>
          <w:sz w:val="28"/>
          <w:szCs w:val="28"/>
          <w:lang w:val="kk-KZ"/>
        </w:rPr>
        <w:t>, состоящих на диспансерном учете (на 100 000 населения)</w:t>
      </w:r>
    </w:p>
    <w:p w14:paraId="4357E77A" w14:textId="77777777" w:rsidR="007D7B24" w:rsidRPr="00E5461C" w:rsidRDefault="007D7B24" w:rsidP="007D7B24">
      <w:pPr>
        <w:spacing w:after="0" w:line="240" w:lineRule="auto"/>
        <w:jc w:val="both"/>
        <w:rPr>
          <w:rFonts w:ascii="Times New Roman" w:hAnsi="Times New Roman"/>
          <w:i/>
          <w:iCs/>
          <w:sz w:val="28"/>
          <w:szCs w:val="28"/>
        </w:rPr>
      </w:pPr>
    </w:p>
    <w:tbl>
      <w:tblPr>
        <w:tblStyle w:val="ad"/>
        <w:tblW w:w="9747" w:type="dxa"/>
        <w:tblInd w:w="108" w:type="dxa"/>
        <w:tblLook w:val="04A0" w:firstRow="1" w:lastRow="0" w:firstColumn="1" w:lastColumn="0" w:noHBand="0" w:noVBand="1"/>
      </w:tblPr>
      <w:tblGrid>
        <w:gridCol w:w="1971"/>
        <w:gridCol w:w="700"/>
        <w:gridCol w:w="703"/>
        <w:gridCol w:w="703"/>
        <w:gridCol w:w="704"/>
        <w:gridCol w:w="704"/>
        <w:gridCol w:w="704"/>
        <w:gridCol w:w="1779"/>
        <w:gridCol w:w="1779"/>
      </w:tblGrid>
      <w:tr w:rsidR="007D7B24" w:rsidRPr="007D7B24" w14:paraId="2E96BF7C" w14:textId="77777777" w:rsidTr="007D7B24">
        <w:trPr>
          <w:trHeight w:val="435"/>
        </w:trPr>
        <w:tc>
          <w:tcPr>
            <w:tcW w:w="1968" w:type="dxa"/>
            <w:hideMark/>
          </w:tcPr>
          <w:p w14:paraId="6347CF7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Наименование региона</w:t>
            </w:r>
          </w:p>
        </w:tc>
        <w:tc>
          <w:tcPr>
            <w:tcW w:w="700" w:type="dxa"/>
            <w:hideMark/>
          </w:tcPr>
          <w:p w14:paraId="54EE31EA"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2017</w:t>
            </w:r>
          </w:p>
        </w:tc>
        <w:tc>
          <w:tcPr>
            <w:tcW w:w="704" w:type="dxa"/>
            <w:hideMark/>
          </w:tcPr>
          <w:p w14:paraId="50FDAE41"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2018</w:t>
            </w:r>
          </w:p>
        </w:tc>
        <w:tc>
          <w:tcPr>
            <w:tcW w:w="704" w:type="dxa"/>
            <w:hideMark/>
          </w:tcPr>
          <w:p w14:paraId="2F12E20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2019</w:t>
            </w:r>
          </w:p>
        </w:tc>
        <w:tc>
          <w:tcPr>
            <w:tcW w:w="705" w:type="dxa"/>
            <w:hideMark/>
          </w:tcPr>
          <w:p w14:paraId="02772940"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2020</w:t>
            </w:r>
          </w:p>
        </w:tc>
        <w:tc>
          <w:tcPr>
            <w:tcW w:w="705" w:type="dxa"/>
            <w:hideMark/>
          </w:tcPr>
          <w:p w14:paraId="307640E3"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2021</w:t>
            </w:r>
          </w:p>
        </w:tc>
        <w:tc>
          <w:tcPr>
            <w:tcW w:w="705" w:type="dxa"/>
            <w:hideMark/>
          </w:tcPr>
          <w:p w14:paraId="43A406A1"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2022</w:t>
            </w:r>
          </w:p>
        </w:tc>
        <w:tc>
          <w:tcPr>
            <w:tcW w:w="1778" w:type="dxa"/>
            <w:noWrap/>
            <w:hideMark/>
          </w:tcPr>
          <w:p w14:paraId="069F27E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Среднегодовой темп роста, %</w:t>
            </w:r>
          </w:p>
        </w:tc>
        <w:tc>
          <w:tcPr>
            <w:tcW w:w="1778" w:type="dxa"/>
            <w:noWrap/>
            <w:hideMark/>
          </w:tcPr>
          <w:p w14:paraId="22C9B0F7"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Среднегодовой темп прироста, %</w:t>
            </w:r>
          </w:p>
        </w:tc>
      </w:tr>
      <w:tr w:rsidR="007D7B24" w:rsidRPr="007D7B24" w14:paraId="0AB953A9" w14:textId="77777777" w:rsidTr="007D7B24">
        <w:trPr>
          <w:trHeight w:val="435"/>
        </w:trPr>
        <w:tc>
          <w:tcPr>
            <w:tcW w:w="1968" w:type="dxa"/>
            <w:hideMark/>
          </w:tcPr>
          <w:p w14:paraId="683CC40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Акмолинская область</w:t>
            </w:r>
          </w:p>
        </w:tc>
        <w:tc>
          <w:tcPr>
            <w:tcW w:w="700" w:type="dxa"/>
            <w:noWrap/>
            <w:hideMark/>
          </w:tcPr>
          <w:p w14:paraId="7E38FB0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27,2</w:t>
            </w:r>
          </w:p>
        </w:tc>
        <w:tc>
          <w:tcPr>
            <w:tcW w:w="704" w:type="dxa"/>
            <w:noWrap/>
            <w:hideMark/>
          </w:tcPr>
          <w:p w14:paraId="6B046954"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30,7</w:t>
            </w:r>
          </w:p>
        </w:tc>
        <w:tc>
          <w:tcPr>
            <w:tcW w:w="704" w:type="dxa"/>
            <w:noWrap/>
            <w:hideMark/>
          </w:tcPr>
          <w:p w14:paraId="2349B78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33,3</w:t>
            </w:r>
          </w:p>
        </w:tc>
        <w:tc>
          <w:tcPr>
            <w:tcW w:w="705" w:type="dxa"/>
            <w:noWrap/>
            <w:hideMark/>
          </w:tcPr>
          <w:p w14:paraId="5E125AD5"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34,5</w:t>
            </w:r>
          </w:p>
        </w:tc>
        <w:tc>
          <w:tcPr>
            <w:tcW w:w="705" w:type="dxa"/>
            <w:noWrap/>
            <w:hideMark/>
          </w:tcPr>
          <w:p w14:paraId="01337E57"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35,8</w:t>
            </w:r>
          </w:p>
        </w:tc>
        <w:tc>
          <w:tcPr>
            <w:tcW w:w="705" w:type="dxa"/>
            <w:noWrap/>
            <w:hideMark/>
          </w:tcPr>
          <w:p w14:paraId="2F8284BB"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35</w:t>
            </w:r>
          </w:p>
        </w:tc>
        <w:tc>
          <w:tcPr>
            <w:tcW w:w="1778" w:type="dxa"/>
            <w:noWrap/>
            <w:hideMark/>
          </w:tcPr>
          <w:p w14:paraId="3D2ACB75"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105,2%</w:t>
            </w:r>
          </w:p>
        </w:tc>
        <w:tc>
          <w:tcPr>
            <w:tcW w:w="1778" w:type="dxa"/>
            <w:noWrap/>
            <w:hideMark/>
          </w:tcPr>
          <w:p w14:paraId="2DCC1E7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5,2%</w:t>
            </w:r>
          </w:p>
        </w:tc>
      </w:tr>
      <w:tr w:rsidR="007D7B24" w:rsidRPr="007D7B24" w14:paraId="001FB130" w14:textId="77777777" w:rsidTr="007D7B24">
        <w:trPr>
          <w:trHeight w:val="435"/>
        </w:trPr>
        <w:tc>
          <w:tcPr>
            <w:tcW w:w="1968" w:type="dxa"/>
            <w:hideMark/>
          </w:tcPr>
          <w:p w14:paraId="02CB361E"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Актюбинская область</w:t>
            </w:r>
          </w:p>
        </w:tc>
        <w:tc>
          <w:tcPr>
            <w:tcW w:w="700" w:type="dxa"/>
            <w:noWrap/>
            <w:hideMark/>
          </w:tcPr>
          <w:p w14:paraId="48E7C775"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30,3</w:t>
            </w:r>
          </w:p>
        </w:tc>
        <w:tc>
          <w:tcPr>
            <w:tcW w:w="704" w:type="dxa"/>
            <w:noWrap/>
            <w:hideMark/>
          </w:tcPr>
          <w:p w14:paraId="7EDBB3E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30,8</w:t>
            </w:r>
          </w:p>
        </w:tc>
        <w:tc>
          <w:tcPr>
            <w:tcW w:w="704" w:type="dxa"/>
            <w:noWrap/>
            <w:hideMark/>
          </w:tcPr>
          <w:p w14:paraId="4D92E643"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36,9</w:t>
            </w:r>
          </w:p>
        </w:tc>
        <w:tc>
          <w:tcPr>
            <w:tcW w:w="705" w:type="dxa"/>
            <w:noWrap/>
            <w:hideMark/>
          </w:tcPr>
          <w:p w14:paraId="17987DB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37,3</w:t>
            </w:r>
          </w:p>
        </w:tc>
        <w:tc>
          <w:tcPr>
            <w:tcW w:w="705" w:type="dxa"/>
            <w:noWrap/>
            <w:hideMark/>
          </w:tcPr>
          <w:p w14:paraId="501BCC77"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37,9</w:t>
            </w:r>
          </w:p>
        </w:tc>
        <w:tc>
          <w:tcPr>
            <w:tcW w:w="705" w:type="dxa"/>
            <w:noWrap/>
            <w:hideMark/>
          </w:tcPr>
          <w:p w14:paraId="557FDC27"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37,4</w:t>
            </w:r>
          </w:p>
        </w:tc>
        <w:tc>
          <w:tcPr>
            <w:tcW w:w="1778" w:type="dxa"/>
            <w:noWrap/>
            <w:hideMark/>
          </w:tcPr>
          <w:p w14:paraId="252DA5BA"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104,3%</w:t>
            </w:r>
          </w:p>
        </w:tc>
        <w:tc>
          <w:tcPr>
            <w:tcW w:w="1778" w:type="dxa"/>
            <w:noWrap/>
            <w:hideMark/>
          </w:tcPr>
          <w:p w14:paraId="633B9713"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4,3%</w:t>
            </w:r>
          </w:p>
        </w:tc>
      </w:tr>
      <w:tr w:rsidR="007D7B24" w:rsidRPr="007D7B24" w14:paraId="0CA5AD11" w14:textId="77777777" w:rsidTr="007D7B24">
        <w:trPr>
          <w:trHeight w:val="435"/>
        </w:trPr>
        <w:tc>
          <w:tcPr>
            <w:tcW w:w="1968" w:type="dxa"/>
            <w:hideMark/>
          </w:tcPr>
          <w:p w14:paraId="5ADD268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Алматинская область*</w:t>
            </w:r>
          </w:p>
        </w:tc>
        <w:tc>
          <w:tcPr>
            <w:tcW w:w="700" w:type="dxa"/>
            <w:noWrap/>
            <w:hideMark/>
          </w:tcPr>
          <w:p w14:paraId="711BC35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26,9</w:t>
            </w:r>
          </w:p>
        </w:tc>
        <w:tc>
          <w:tcPr>
            <w:tcW w:w="704" w:type="dxa"/>
            <w:noWrap/>
            <w:hideMark/>
          </w:tcPr>
          <w:p w14:paraId="5121AE9B"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31,1</w:t>
            </w:r>
          </w:p>
        </w:tc>
        <w:tc>
          <w:tcPr>
            <w:tcW w:w="704" w:type="dxa"/>
            <w:noWrap/>
            <w:hideMark/>
          </w:tcPr>
          <w:p w14:paraId="14344D99"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33,1</w:t>
            </w:r>
          </w:p>
        </w:tc>
        <w:tc>
          <w:tcPr>
            <w:tcW w:w="705" w:type="dxa"/>
            <w:noWrap/>
            <w:hideMark/>
          </w:tcPr>
          <w:p w14:paraId="35919F87"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37,9</w:t>
            </w:r>
          </w:p>
        </w:tc>
        <w:tc>
          <w:tcPr>
            <w:tcW w:w="705" w:type="dxa"/>
            <w:noWrap/>
            <w:hideMark/>
          </w:tcPr>
          <w:p w14:paraId="2EA1D9A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36</w:t>
            </w:r>
          </w:p>
        </w:tc>
        <w:tc>
          <w:tcPr>
            <w:tcW w:w="705" w:type="dxa"/>
            <w:noWrap/>
            <w:hideMark/>
          </w:tcPr>
          <w:p w14:paraId="1228C7AC"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34</w:t>
            </w:r>
          </w:p>
        </w:tc>
        <w:tc>
          <w:tcPr>
            <w:tcW w:w="1778" w:type="dxa"/>
            <w:noWrap/>
            <w:hideMark/>
          </w:tcPr>
          <w:p w14:paraId="4180D4B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104,8%</w:t>
            </w:r>
          </w:p>
        </w:tc>
        <w:tc>
          <w:tcPr>
            <w:tcW w:w="1778" w:type="dxa"/>
            <w:noWrap/>
            <w:hideMark/>
          </w:tcPr>
          <w:p w14:paraId="066C87E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4,8%</w:t>
            </w:r>
          </w:p>
        </w:tc>
      </w:tr>
      <w:tr w:rsidR="007D7B24" w:rsidRPr="007D7B24" w14:paraId="34345CC3" w14:textId="77777777" w:rsidTr="007D7B24">
        <w:trPr>
          <w:trHeight w:val="291"/>
        </w:trPr>
        <w:tc>
          <w:tcPr>
            <w:tcW w:w="1968" w:type="dxa"/>
            <w:hideMark/>
          </w:tcPr>
          <w:p w14:paraId="4AED0EFC"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Алматы г.а.</w:t>
            </w:r>
          </w:p>
        </w:tc>
        <w:tc>
          <w:tcPr>
            <w:tcW w:w="700" w:type="dxa"/>
            <w:noWrap/>
            <w:hideMark/>
          </w:tcPr>
          <w:p w14:paraId="0364C107"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22</w:t>
            </w:r>
          </w:p>
        </w:tc>
        <w:tc>
          <w:tcPr>
            <w:tcW w:w="704" w:type="dxa"/>
            <w:noWrap/>
            <w:hideMark/>
          </w:tcPr>
          <w:p w14:paraId="4B4DD719"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27,4</w:t>
            </w:r>
          </w:p>
        </w:tc>
        <w:tc>
          <w:tcPr>
            <w:tcW w:w="704" w:type="dxa"/>
            <w:noWrap/>
            <w:hideMark/>
          </w:tcPr>
          <w:p w14:paraId="0441C4B5"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32,2</w:t>
            </w:r>
          </w:p>
        </w:tc>
        <w:tc>
          <w:tcPr>
            <w:tcW w:w="705" w:type="dxa"/>
            <w:noWrap/>
            <w:hideMark/>
          </w:tcPr>
          <w:p w14:paraId="6A24196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32,3</w:t>
            </w:r>
          </w:p>
        </w:tc>
        <w:tc>
          <w:tcPr>
            <w:tcW w:w="705" w:type="dxa"/>
            <w:noWrap/>
            <w:hideMark/>
          </w:tcPr>
          <w:p w14:paraId="05F0B4A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33</w:t>
            </w:r>
          </w:p>
        </w:tc>
        <w:tc>
          <w:tcPr>
            <w:tcW w:w="705" w:type="dxa"/>
            <w:noWrap/>
            <w:hideMark/>
          </w:tcPr>
          <w:p w14:paraId="7E504CA0"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33,9</w:t>
            </w:r>
          </w:p>
        </w:tc>
        <w:tc>
          <w:tcPr>
            <w:tcW w:w="1778" w:type="dxa"/>
            <w:noWrap/>
            <w:hideMark/>
          </w:tcPr>
          <w:p w14:paraId="6998990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109,0%</w:t>
            </w:r>
          </w:p>
        </w:tc>
        <w:tc>
          <w:tcPr>
            <w:tcW w:w="1778" w:type="dxa"/>
            <w:noWrap/>
            <w:hideMark/>
          </w:tcPr>
          <w:p w14:paraId="1E33619C"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9,0%</w:t>
            </w:r>
          </w:p>
        </w:tc>
      </w:tr>
      <w:tr w:rsidR="007D7B24" w:rsidRPr="007D7B24" w14:paraId="48E48636" w14:textId="77777777" w:rsidTr="007D7B24">
        <w:trPr>
          <w:trHeight w:val="435"/>
        </w:trPr>
        <w:tc>
          <w:tcPr>
            <w:tcW w:w="1968" w:type="dxa"/>
            <w:hideMark/>
          </w:tcPr>
          <w:p w14:paraId="57D77C6E"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Атырауская область</w:t>
            </w:r>
          </w:p>
        </w:tc>
        <w:tc>
          <w:tcPr>
            <w:tcW w:w="700" w:type="dxa"/>
            <w:noWrap/>
            <w:hideMark/>
          </w:tcPr>
          <w:p w14:paraId="00CD6EC4"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53,2</w:t>
            </w:r>
          </w:p>
        </w:tc>
        <w:tc>
          <w:tcPr>
            <w:tcW w:w="704" w:type="dxa"/>
            <w:noWrap/>
            <w:hideMark/>
          </w:tcPr>
          <w:p w14:paraId="641F10C5"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58,4</w:t>
            </w:r>
          </w:p>
        </w:tc>
        <w:tc>
          <w:tcPr>
            <w:tcW w:w="704" w:type="dxa"/>
            <w:noWrap/>
            <w:hideMark/>
          </w:tcPr>
          <w:p w14:paraId="16D33EEB"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61,8</w:t>
            </w:r>
          </w:p>
        </w:tc>
        <w:tc>
          <w:tcPr>
            <w:tcW w:w="705" w:type="dxa"/>
            <w:noWrap/>
            <w:hideMark/>
          </w:tcPr>
          <w:p w14:paraId="41218B2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63</w:t>
            </w:r>
          </w:p>
        </w:tc>
        <w:tc>
          <w:tcPr>
            <w:tcW w:w="705" w:type="dxa"/>
            <w:noWrap/>
            <w:hideMark/>
          </w:tcPr>
          <w:p w14:paraId="3EE3F91C"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66,5</w:t>
            </w:r>
          </w:p>
        </w:tc>
        <w:tc>
          <w:tcPr>
            <w:tcW w:w="705" w:type="dxa"/>
            <w:noWrap/>
            <w:hideMark/>
          </w:tcPr>
          <w:p w14:paraId="4AD88BE0"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65,7</w:t>
            </w:r>
          </w:p>
        </w:tc>
        <w:tc>
          <w:tcPr>
            <w:tcW w:w="1778" w:type="dxa"/>
            <w:noWrap/>
            <w:hideMark/>
          </w:tcPr>
          <w:p w14:paraId="707AEF0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104,3%</w:t>
            </w:r>
          </w:p>
        </w:tc>
        <w:tc>
          <w:tcPr>
            <w:tcW w:w="1778" w:type="dxa"/>
            <w:noWrap/>
            <w:hideMark/>
          </w:tcPr>
          <w:p w14:paraId="37300960"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4,3%</w:t>
            </w:r>
          </w:p>
        </w:tc>
      </w:tr>
      <w:tr w:rsidR="007D7B24" w:rsidRPr="007D7B24" w14:paraId="44253FD6" w14:textId="77777777" w:rsidTr="007D7B24">
        <w:trPr>
          <w:trHeight w:val="579"/>
        </w:trPr>
        <w:tc>
          <w:tcPr>
            <w:tcW w:w="1968" w:type="dxa"/>
            <w:hideMark/>
          </w:tcPr>
          <w:p w14:paraId="01FD936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Восточно-Казахстанская область*</w:t>
            </w:r>
          </w:p>
        </w:tc>
        <w:tc>
          <w:tcPr>
            <w:tcW w:w="700" w:type="dxa"/>
            <w:noWrap/>
            <w:hideMark/>
          </w:tcPr>
          <w:p w14:paraId="780C51FE"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36,3</w:t>
            </w:r>
          </w:p>
        </w:tc>
        <w:tc>
          <w:tcPr>
            <w:tcW w:w="704" w:type="dxa"/>
            <w:noWrap/>
            <w:hideMark/>
          </w:tcPr>
          <w:p w14:paraId="0BB28859"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42,2</w:t>
            </w:r>
          </w:p>
        </w:tc>
        <w:tc>
          <w:tcPr>
            <w:tcW w:w="704" w:type="dxa"/>
            <w:noWrap/>
            <w:hideMark/>
          </w:tcPr>
          <w:p w14:paraId="5B256751"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45,3</w:t>
            </w:r>
          </w:p>
        </w:tc>
        <w:tc>
          <w:tcPr>
            <w:tcW w:w="705" w:type="dxa"/>
            <w:noWrap/>
            <w:hideMark/>
          </w:tcPr>
          <w:p w14:paraId="44F975FA"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46,9</w:t>
            </w:r>
          </w:p>
        </w:tc>
        <w:tc>
          <w:tcPr>
            <w:tcW w:w="705" w:type="dxa"/>
            <w:noWrap/>
            <w:hideMark/>
          </w:tcPr>
          <w:p w14:paraId="312FD2B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47,9</w:t>
            </w:r>
          </w:p>
        </w:tc>
        <w:tc>
          <w:tcPr>
            <w:tcW w:w="705" w:type="dxa"/>
            <w:noWrap/>
            <w:hideMark/>
          </w:tcPr>
          <w:p w14:paraId="12B3504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28,5</w:t>
            </w:r>
          </w:p>
        </w:tc>
        <w:tc>
          <w:tcPr>
            <w:tcW w:w="1778" w:type="dxa"/>
            <w:noWrap/>
            <w:hideMark/>
          </w:tcPr>
          <w:p w14:paraId="041ABA0A"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95,3%</w:t>
            </w:r>
          </w:p>
        </w:tc>
        <w:tc>
          <w:tcPr>
            <w:tcW w:w="1778" w:type="dxa"/>
            <w:noWrap/>
            <w:hideMark/>
          </w:tcPr>
          <w:p w14:paraId="105FBEBE"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-4,7%</w:t>
            </w:r>
          </w:p>
        </w:tc>
      </w:tr>
      <w:tr w:rsidR="007D7B24" w:rsidRPr="007D7B24" w14:paraId="5FD4B4A2" w14:textId="77777777" w:rsidTr="007D7B24">
        <w:trPr>
          <w:trHeight w:val="291"/>
        </w:trPr>
        <w:tc>
          <w:tcPr>
            <w:tcW w:w="1968" w:type="dxa"/>
            <w:hideMark/>
          </w:tcPr>
          <w:p w14:paraId="640ED32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г. Нур-Султан (Астана)</w:t>
            </w:r>
          </w:p>
        </w:tc>
        <w:tc>
          <w:tcPr>
            <w:tcW w:w="700" w:type="dxa"/>
            <w:noWrap/>
            <w:hideMark/>
          </w:tcPr>
          <w:p w14:paraId="27C753EA"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16,3</w:t>
            </w:r>
          </w:p>
        </w:tc>
        <w:tc>
          <w:tcPr>
            <w:tcW w:w="704" w:type="dxa"/>
            <w:noWrap/>
            <w:hideMark/>
          </w:tcPr>
          <w:p w14:paraId="24EAFC3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19,2</w:t>
            </w:r>
          </w:p>
        </w:tc>
        <w:tc>
          <w:tcPr>
            <w:tcW w:w="704" w:type="dxa"/>
            <w:noWrap/>
            <w:hideMark/>
          </w:tcPr>
          <w:p w14:paraId="65D9C8E1"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24,9</w:t>
            </w:r>
          </w:p>
        </w:tc>
        <w:tc>
          <w:tcPr>
            <w:tcW w:w="705" w:type="dxa"/>
            <w:noWrap/>
            <w:hideMark/>
          </w:tcPr>
          <w:p w14:paraId="6EFC3AD9"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25,7</w:t>
            </w:r>
          </w:p>
        </w:tc>
        <w:tc>
          <w:tcPr>
            <w:tcW w:w="705" w:type="dxa"/>
            <w:noWrap/>
            <w:hideMark/>
          </w:tcPr>
          <w:p w14:paraId="5D6A923D"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26,2</w:t>
            </w:r>
          </w:p>
        </w:tc>
        <w:tc>
          <w:tcPr>
            <w:tcW w:w="705" w:type="dxa"/>
            <w:noWrap/>
            <w:hideMark/>
          </w:tcPr>
          <w:p w14:paraId="5C790E4B"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24</w:t>
            </w:r>
          </w:p>
        </w:tc>
        <w:tc>
          <w:tcPr>
            <w:tcW w:w="1778" w:type="dxa"/>
            <w:noWrap/>
            <w:hideMark/>
          </w:tcPr>
          <w:p w14:paraId="2B262EC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108,0%</w:t>
            </w:r>
          </w:p>
        </w:tc>
        <w:tc>
          <w:tcPr>
            <w:tcW w:w="1778" w:type="dxa"/>
            <w:noWrap/>
            <w:hideMark/>
          </w:tcPr>
          <w:p w14:paraId="72DE93B0"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8,0%</w:t>
            </w:r>
          </w:p>
        </w:tc>
      </w:tr>
      <w:tr w:rsidR="007D7B24" w:rsidRPr="007D7B24" w14:paraId="60E49DEE" w14:textId="77777777" w:rsidTr="007D7B24">
        <w:trPr>
          <w:trHeight w:val="435"/>
        </w:trPr>
        <w:tc>
          <w:tcPr>
            <w:tcW w:w="1968" w:type="dxa"/>
            <w:hideMark/>
          </w:tcPr>
          <w:p w14:paraId="7E2281B1"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Жамбылская область</w:t>
            </w:r>
          </w:p>
        </w:tc>
        <w:tc>
          <w:tcPr>
            <w:tcW w:w="700" w:type="dxa"/>
            <w:noWrap/>
            <w:hideMark/>
          </w:tcPr>
          <w:p w14:paraId="0CD6512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31</w:t>
            </w:r>
          </w:p>
        </w:tc>
        <w:tc>
          <w:tcPr>
            <w:tcW w:w="704" w:type="dxa"/>
            <w:noWrap/>
            <w:hideMark/>
          </w:tcPr>
          <w:p w14:paraId="14F3DD5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36,2</w:t>
            </w:r>
          </w:p>
        </w:tc>
        <w:tc>
          <w:tcPr>
            <w:tcW w:w="704" w:type="dxa"/>
            <w:noWrap/>
            <w:hideMark/>
          </w:tcPr>
          <w:p w14:paraId="6A8052B0"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43,3</w:t>
            </w:r>
          </w:p>
        </w:tc>
        <w:tc>
          <w:tcPr>
            <w:tcW w:w="705" w:type="dxa"/>
            <w:noWrap/>
            <w:hideMark/>
          </w:tcPr>
          <w:p w14:paraId="57F10739"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45,9</w:t>
            </w:r>
          </w:p>
        </w:tc>
        <w:tc>
          <w:tcPr>
            <w:tcW w:w="705" w:type="dxa"/>
            <w:noWrap/>
            <w:hideMark/>
          </w:tcPr>
          <w:p w14:paraId="54AEF504"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50,2</w:t>
            </w:r>
          </w:p>
        </w:tc>
        <w:tc>
          <w:tcPr>
            <w:tcW w:w="705" w:type="dxa"/>
            <w:noWrap/>
            <w:hideMark/>
          </w:tcPr>
          <w:p w14:paraId="56FA7617"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49,8</w:t>
            </w:r>
          </w:p>
        </w:tc>
        <w:tc>
          <w:tcPr>
            <w:tcW w:w="1778" w:type="dxa"/>
            <w:noWrap/>
            <w:hideMark/>
          </w:tcPr>
          <w:p w14:paraId="61912FD0"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109,9%</w:t>
            </w:r>
          </w:p>
        </w:tc>
        <w:tc>
          <w:tcPr>
            <w:tcW w:w="1778" w:type="dxa"/>
            <w:noWrap/>
            <w:hideMark/>
          </w:tcPr>
          <w:p w14:paraId="19E42824"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9,9%</w:t>
            </w:r>
          </w:p>
        </w:tc>
      </w:tr>
      <w:tr w:rsidR="007D7B24" w:rsidRPr="007D7B24" w14:paraId="1FBB9B3C" w14:textId="77777777" w:rsidTr="007D7B24">
        <w:trPr>
          <w:trHeight w:val="579"/>
        </w:trPr>
        <w:tc>
          <w:tcPr>
            <w:tcW w:w="1968" w:type="dxa"/>
            <w:hideMark/>
          </w:tcPr>
          <w:p w14:paraId="3D8B9DC9"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Западно-Казахстанская область</w:t>
            </w:r>
          </w:p>
        </w:tc>
        <w:tc>
          <w:tcPr>
            <w:tcW w:w="700" w:type="dxa"/>
            <w:noWrap/>
            <w:hideMark/>
          </w:tcPr>
          <w:p w14:paraId="3030F83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42,5</w:t>
            </w:r>
          </w:p>
        </w:tc>
        <w:tc>
          <w:tcPr>
            <w:tcW w:w="704" w:type="dxa"/>
            <w:noWrap/>
            <w:hideMark/>
          </w:tcPr>
          <w:p w14:paraId="61AE574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50,9</w:t>
            </w:r>
          </w:p>
        </w:tc>
        <w:tc>
          <w:tcPr>
            <w:tcW w:w="704" w:type="dxa"/>
            <w:noWrap/>
            <w:hideMark/>
          </w:tcPr>
          <w:p w14:paraId="785712B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55,6</w:t>
            </w:r>
          </w:p>
        </w:tc>
        <w:tc>
          <w:tcPr>
            <w:tcW w:w="705" w:type="dxa"/>
            <w:noWrap/>
            <w:hideMark/>
          </w:tcPr>
          <w:p w14:paraId="3F75BABE"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57,4</w:t>
            </w:r>
          </w:p>
        </w:tc>
        <w:tc>
          <w:tcPr>
            <w:tcW w:w="705" w:type="dxa"/>
            <w:noWrap/>
            <w:hideMark/>
          </w:tcPr>
          <w:p w14:paraId="2289D0C9"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59,3</w:t>
            </w:r>
          </w:p>
        </w:tc>
        <w:tc>
          <w:tcPr>
            <w:tcW w:w="705" w:type="dxa"/>
            <w:noWrap/>
            <w:hideMark/>
          </w:tcPr>
          <w:p w14:paraId="1C1B669E"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59,9</w:t>
            </w:r>
          </w:p>
        </w:tc>
        <w:tc>
          <w:tcPr>
            <w:tcW w:w="1778" w:type="dxa"/>
            <w:noWrap/>
            <w:hideMark/>
          </w:tcPr>
          <w:p w14:paraId="623C8CB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107,1%</w:t>
            </w:r>
          </w:p>
        </w:tc>
        <w:tc>
          <w:tcPr>
            <w:tcW w:w="1778" w:type="dxa"/>
            <w:noWrap/>
            <w:hideMark/>
          </w:tcPr>
          <w:p w14:paraId="47EE6593"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7,1%</w:t>
            </w:r>
          </w:p>
        </w:tc>
      </w:tr>
      <w:tr w:rsidR="007D7B24" w:rsidRPr="007D7B24" w14:paraId="44ED2655" w14:textId="77777777" w:rsidTr="007D7B24">
        <w:trPr>
          <w:trHeight w:val="435"/>
        </w:trPr>
        <w:tc>
          <w:tcPr>
            <w:tcW w:w="1968" w:type="dxa"/>
            <w:hideMark/>
          </w:tcPr>
          <w:p w14:paraId="7B3F16AC"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Карагандинская область*</w:t>
            </w:r>
          </w:p>
        </w:tc>
        <w:tc>
          <w:tcPr>
            <w:tcW w:w="700" w:type="dxa"/>
            <w:noWrap/>
            <w:hideMark/>
          </w:tcPr>
          <w:p w14:paraId="3E55C86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29,7</w:t>
            </w:r>
          </w:p>
        </w:tc>
        <w:tc>
          <w:tcPr>
            <w:tcW w:w="704" w:type="dxa"/>
            <w:noWrap/>
            <w:hideMark/>
          </w:tcPr>
          <w:p w14:paraId="7BF71F37"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36,4</w:t>
            </w:r>
          </w:p>
        </w:tc>
        <w:tc>
          <w:tcPr>
            <w:tcW w:w="704" w:type="dxa"/>
            <w:noWrap/>
            <w:hideMark/>
          </w:tcPr>
          <w:p w14:paraId="52757977"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41,3</w:t>
            </w:r>
          </w:p>
        </w:tc>
        <w:tc>
          <w:tcPr>
            <w:tcW w:w="705" w:type="dxa"/>
            <w:noWrap/>
            <w:hideMark/>
          </w:tcPr>
          <w:p w14:paraId="7FC1A710"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42,7</w:t>
            </w:r>
          </w:p>
        </w:tc>
        <w:tc>
          <w:tcPr>
            <w:tcW w:w="705" w:type="dxa"/>
            <w:noWrap/>
            <w:hideMark/>
          </w:tcPr>
          <w:p w14:paraId="4333130A"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43,2</w:t>
            </w:r>
          </w:p>
        </w:tc>
        <w:tc>
          <w:tcPr>
            <w:tcW w:w="705" w:type="dxa"/>
            <w:noWrap/>
            <w:hideMark/>
          </w:tcPr>
          <w:p w14:paraId="196E34C9"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35,6</w:t>
            </w:r>
          </w:p>
        </w:tc>
        <w:tc>
          <w:tcPr>
            <w:tcW w:w="1778" w:type="dxa"/>
            <w:noWrap/>
            <w:hideMark/>
          </w:tcPr>
          <w:p w14:paraId="33EBC7CE"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103,7%</w:t>
            </w:r>
          </w:p>
        </w:tc>
        <w:tc>
          <w:tcPr>
            <w:tcW w:w="1778" w:type="dxa"/>
            <w:noWrap/>
            <w:hideMark/>
          </w:tcPr>
          <w:p w14:paraId="775CF9EE"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3,7%</w:t>
            </w:r>
          </w:p>
        </w:tc>
      </w:tr>
      <w:tr w:rsidR="007D7B24" w:rsidRPr="007D7B24" w14:paraId="2ABD971D" w14:textId="77777777" w:rsidTr="007D7B24">
        <w:trPr>
          <w:trHeight w:val="435"/>
        </w:trPr>
        <w:tc>
          <w:tcPr>
            <w:tcW w:w="1968" w:type="dxa"/>
            <w:hideMark/>
          </w:tcPr>
          <w:p w14:paraId="58E462EB"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Костанайская область</w:t>
            </w:r>
          </w:p>
        </w:tc>
        <w:tc>
          <w:tcPr>
            <w:tcW w:w="700" w:type="dxa"/>
            <w:noWrap/>
            <w:hideMark/>
          </w:tcPr>
          <w:p w14:paraId="4CB3BB9E"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14,7</w:t>
            </w:r>
          </w:p>
        </w:tc>
        <w:tc>
          <w:tcPr>
            <w:tcW w:w="704" w:type="dxa"/>
            <w:noWrap/>
            <w:hideMark/>
          </w:tcPr>
          <w:p w14:paraId="26318BF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19,3</w:t>
            </w:r>
          </w:p>
        </w:tc>
        <w:tc>
          <w:tcPr>
            <w:tcW w:w="704" w:type="dxa"/>
            <w:noWrap/>
            <w:hideMark/>
          </w:tcPr>
          <w:p w14:paraId="55D36E54"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24,3</w:t>
            </w:r>
          </w:p>
        </w:tc>
        <w:tc>
          <w:tcPr>
            <w:tcW w:w="705" w:type="dxa"/>
            <w:noWrap/>
            <w:hideMark/>
          </w:tcPr>
          <w:p w14:paraId="2B3C6010"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27,3</w:t>
            </w:r>
          </w:p>
        </w:tc>
        <w:tc>
          <w:tcPr>
            <w:tcW w:w="705" w:type="dxa"/>
            <w:noWrap/>
            <w:hideMark/>
          </w:tcPr>
          <w:p w14:paraId="463E0D9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30</w:t>
            </w:r>
          </w:p>
        </w:tc>
        <w:tc>
          <w:tcPr>
            <w:tcW w:w="705" w:type="dxa"/>
            <w:noWrap/>
            <w:hideMark/>
          </w:tcPr>
          <w:p w14:paraId="559C5A8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34,6</w:t>
            </w:r>
          </w:p>
        </w:tc>
        <w:tc>
          <w:tcPr>
            <w:tcW w:w="1778" w:type="dxa"/>
            <w:noWrap/>
            <w:hideMark/>
          </w:tcPr>
          <w:p w14:paraId="6A49025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118,7%</w:t>
            </w:r>
          </w:p>
        </w:tc>
        <w:tc>
          <w:tcPr>
            <w:tcW w:w="1778" w:type="dxa"/>
            <w:noWrap/>
            <w:hideMark/>
          </w:tcPr>
          <w:p w14:paraId="0DEBD100"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18,7%</w:t>
            </w:r>
          </w:p>
        </w:tc>
      </w:tr>
      <w:tr w:rsidR="007D7B24" w:rsidRPr="007D7B24" w14:paraId="3E1B8392" w14:textId="77777777" w:rsidTr="007D7B24">
        <w:trPr>
          <w:trHeight w:val="435"/>
        </w:trPr>
        <w:tc>
          <w:tcPr>
            <w:tcW w:w="1968" w:type="dxa"/>
            <w:hideMark/>
          </w:tcPr>
          <w:p w14:paraId="465AEA2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Кызылординская область</w:t>
            </w:r>
          </w:p>
        </w:tc>
        <w:tc>
          <w:tcPr>
            <w:tcW w:w="700" w:type="dxa"/>
            <w:noWrap/>
            <w:hideMark/>
          </w:tcPr>
          <w:p w14:paraId="28D5EA55"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26,1</w:t>
            </w:r>
          </w:p>
        </w:tc>
        <w:tc>
          <w:tcPr>
            <w:tcW w:w="704" w:type="dxa"/>
            <w:noWrap/>
            <w:hideMark/>
          </w:tcPr>
          <w:p w14:paraId="318B84A3"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29</w:t>
            </w:r>
          </w:p>
        </w:tc>
        <w:tc>
          <w:tcPr>
            <w:tcW w:w="704" w:type="dxa"/>
            <w:noWrap/>
            <w:hideMark/>
          </w:tcPr>
          <w:p w14:paraId="506C3F2D"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30,2</w:t>
            </w:r>
          </w:p>
        </w:tc>
        <w:tc>
          <w:tcPr>
            <w:tcW w:w="705" w:type="dxa"/>
            <w:noWrap/>
            <w:hideMark/>
          </w:tcPr>
          <w:p w14:paraId="63C072A5"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32,1</w:t>
            </w:r>
          </w:p>
        </w:tc>
        <w:tc>
          <w:tcPr>
            <w:tcW w:w="705" w:type="dxa"/>
            <w:noWrap/>
            <w:hideMark/>
          </w:tcPr>
          <w:p w14:paraId="68FB00DA"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33,1</w:t>
            </w:r>
          </w:p>
        </w:tc>
        <w:tc>
          <w:tcPr>
            <w:tcW w:w="705" w:type="dxa"/>
            <w:noWrap/>
            <w:hideMark/>
          </w:tcPr>
          <w:p w14:paraId="005C8E0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30,6</w:t>
            </w:r>
          </w:p>
        </w:tc>
        <w:tc>
          <w:tcPr>
            <w:tcW w:w="1778" w:type="dxa"/>
            <w:noWrap/>
            <w:hideMark/>
          </w:tcPr>
          <w:p w14:paraId="79C16C6B"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103,2%</w:t>
            </w:r>
          </w:p>
        </w:tc>
        <w:tc>
          <w:tcPr>
            <w:tcW w:w="1778" w:type="dxa"/>
            <w:noWrap/>
            <w:hideMark/>
          </w:tcPr>
          <w:p w14:paraId="0C6948D3"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3,2%</w:t>
            </w:r>
          </w:p>
        </w:tc>
      </w:tr>
      <w:tr w:rsidR="007D7B24" w:rsidRPr="007D7B24" w14:paraId="46DD0474" w14:textId="77777777" w:rsidTr="007D7B24">
        <w:trPr>
          <w:trHeight w:val="435"/>
        </w:trPr>
        <w:tc>
          <w:tcPr>
            <w:tcW w:w="1968" w:type="dxa"/>
            <w:hideMark/>
          </w:tcPr>
          <w:p w14:paraId="4093455E"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Мангистауская область</w:t>
            </w:r>
          </w:p>
        </w:tc>
        <w:tc>
          <w:tcPr>
            <w:tcW w:w="700" w:type="dxa"/>
            <w:noWrap/>
            <w:hideMark/>
          </w:tcPr>
          <w:p w14:paraId="6CD8EC01"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12,6</w:t>
            </w:r>
          </w:p>
        </w:tc>
        <w:tc>
          <w:tcPr>
            <w:tcW w:w="704" w:type="dxa"/>
            <w:noWrap/>
            <w:hideMark/>
          </w:tcPr>
          <w:p w14:paraId="58E2DFCB"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12,3</w:t>
            </w:r>
          </w:p>
        </w:tc>
        <w:tc>
          <w:tcPr>
            <w:tcW w:w="704" w:type="dxa"/>
            <w:noWrap/>
            <w:hideMark/>
          </w:tcPr>
          <w:p w14:paraId="12B04B49"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14,7</w:t>
            </w:r>
          </w:p>
        </w:tc>
        <w:tc>
          <w:tcPr>
            <w:tcW w:w="705" w:type="dxa"/>
            <w:noWrap/>
            <w:hideMark/>
          </w:tcPr>
          <w:p w14:paraId="1044EF83"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15,8</w:t>
            </w:r>
          </w:p>
        </w:tc>
        <w:tc>
          <w:tcPr>
            <w:tcW w:w="705" w:type="dxa"/>
            <w:noWrap/>
            <w:hideMark/>
          </w:tcPr>
          <w:p w14:paraId="3FA52CB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18,4</w:t>
            </w:r>
          </w:p>
        </w:tc>
        <w:tc>
          <w:tcPr>
            <w:tcW w:w="705" w:type="dxa"/>
            <w:noWrap/>
            <w:hideMark/>
          </w:tcPr>
          <w:p w14:paraId="3EB11DD4"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20,2</w:t>
            </w:r>
          </w:p>
        </w:tc>
        <w:tc>
          <w:tcPr>
            <w:tcW w:w="1778" w:type="dxa"/>
            <w:noWrap/>
            <w:hideMark/>
          </w:tcPr>
          <w:p w14:paraId="2BD2347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109,9%</w:t>
            </w:r>
          </w:p>
        </w:tc>
        <w:tc>
          <w:tcPr>
            <w:tcW w:w="1778" w:type="dxa"/>
            <w:noWrap/>
            <w:hideMark/>
          </w:tcPr>
          <w:p w14:paraId="3A32B881"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9,9%</w:t>
            </w:r>
          </w:p>
        </w:tc>
      </w:tr>
      <w:tr w:rsidR="007D7B24" w:rsidRPr="007D7B24" w14:paraId="11E9BB64" w14:textId="77777777" w:rsidTr="007D7B24">
        <w:trPr>
          <w:trHeight w:val="169"/>
        </w:trPr>
        <w:tc>
          <w:tcPr>
            <w:tcW w:w="1968" w:type="dxa"/>
            <w:hideMark/>
          </w:tcPr>
          <w:p w14:paraId="2800BCF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область Абай</w:t>
            </w:r>
          </w:p>
        </w:tc>
        <w:tc>
          <w:tcPr>
            <w:tcW w:w="700" w:type="dxa"/>
            <w:noWrap/>
            <w:hideMark/>
          </w:tcPr>
          <w:p w14:paraId="3F5D4B7C" w14:textId="77777777" w:rsidR="00D83C8A" w:rsidRPr="007D7B24" w:rsidRDefault="00D83C8A" w:rsidP="004A0DDC">
            <w:pPr>
              <w:spacing w:before="20" w:after="20"/>
              <w:rPr>
                <w:rFonts w:eastAsia="Times New Roman" w:cs="Calibri"/>
                <w:sz w:val="24"/>
                <w:szCs w:val="24"/>
              </w:rPr>
            </w:pPr>
            <w:r w:rsidRPr="007D7B24">
              <w:rPr>
                <w:rFonts w:eastAsia="Times New Roman" w:cs="Calibri"/>
                <w:sz w:val="24"/>
                <w:szCs w:val="24"/>
              </w:rPr>
              <w:t> </w:t>
            </w:r>
          </w:p>
        </w:tc>
        <w:tc>
          <w:tcPr>
            <w:tcW w:w="704" w:type="dxa"/>
            <w:noWrap/>
            <w:hideMark/>
          </w:tcPr>
          <w:p w14:paraId="79259708" w14:textId="77777777" w:rsidR="00D83C8A" w:rsidRPr="007D7B24" w:rsidRDefault="00D83C8A" w:rsidP="004A0DDC">
            <w:pPr>
              <w:spacing w:before="20" w:after="20"/>
              <w:rPr>
                <w:rFonts w:eastAsia="Times New Roman" w:cs="Calibri"/>
                <w:sz w:val="24"/>
                <w:szCs w:val="24"/>
              </w:rPr>
            </w:pPr>
            <w:r w:rsidRPr="007D7B24">
              <w:rPr>
                <w:rFonts w:eastAsia="Times New Roman" w:cs="Calibri"/>
                <w:sz w:val="24"/>
                <w:szCs w:val="24"/>
              </w:rPr>
              <w:t> </w:t>
            </w:r>
          </w:p>
        </w:tc>
        <w:tc>
          <w:tcPr>
            <w:tcW w:w="704" w:type="dxa"/>
            <w:noWrap/>
            <w:hideMark/>
          </w:tcPr>
          <w:p w14:paraId="321FF695" w14:textId="77777777" w:rsidR="00D83C8A" w:rsidRPr="007D7B24" w:rsidRDefault="00D83C8A" w:rsidP="004A0DDC">
            <w:pPr>
              <w:spacing w:before="20" w:after="20"/>
              <w:rPr>
                <w:rFonts w:eastAsia="Times New Roman" w:cs="Calibri"/>
                <w:sz w:val="24"/>
                <w:szCs w:val="24"/>
              </w:rPr>
            </w:pPr>
            <w:r w:rsidRPr="007D7B24">
              <w:rPr>
                <w:rFonts w:eastAsia="Times New Roman" w:cs="Calibri"/>
                <w:sz w:val="24"/>
                <w:szCs w:val="24"/>
              </w:rPr>
              <w:t> </w:t>
            </w:r>
          </w:p>
        </w:tc>
        <w:tc>
          <w:tcPr>
            <w:tcW w:w="705" w:type="dxa"/>
            <w:noWrap/>
            <w:hideMark/>
          </w:tcPr>
          <w:p w14:paraId="0F438288" w14:textId="77777777" w:rsidR="00D83C8A" w:rsidRPr="007D7B24" w:rsidRDefault="00D83C8A" w:rsidP="004A0DDC">
            <w:pPr>
              <w:spacing w:before="20" w:after="20"/>
              <w:rPr>
                <w:rFonts w:eastAsia="Times New Roman" w:cs="Calibri"/>
                <w:sz w:val="24"/>
                <w:szCs w:val="24"/>
              </w:rPr>
            </w:pPr>
            <w:r w:rsidRPr="007D7B24">
              <w:rPr>
                <w:rFonts w:eastAsia="Times New Roman" w:cs="Calibri"/>
                <w:sz w:val="24"/>
                <w:szCs w:val="24"/>
              </w:rPr>
              <w:t> </w:t>
            </w:r>
          </w:p>
        </w:tc>
        <w:tc>
          <w:tcPr>
            <w:tcW w:w="705" w:type="dxa"/>
            <w:noWrap/>
            <w:hideMark/>
          </w:tcPr>
          <w:p w14:paraId="2BF34B10" w14:textId="77777777" w:rsidR="00D83C8A" w:rsidRPr="007D7B24" w:rsidRDefault="00D83C8A" w:rsidP="004A0DDC">
            <w:pPr>
              <w:spacing w:before="20" w:after="20"/>
              <w:rPr>
                <w:rFonts w:eastAsia="Times New Roman" w:cs="Calibri"/>
                <w:sz w:val="24"/>
                <w:szCs w:val="24"/>
              </w:rPr>
            </w:pPr>
            <w:r w:rsidRPr="007D7B24">
              <w:rPr>
                <w:rFonts w:eastAsia="Times New Roman" w:cs="Calibri"/>
                <w:sz w:val="24"/>
                <w:szCs w:val="24"/>
              </w:rPr>
              <w:t> </w:t>
            </w:r>
          </w:p>
        </w:tc>
        <w:tc>
          <w:tcPr>
            <w:tcW w:w="705" w:type="dxa"/>
            <w:noWrap/>
            <w:hideMark/>
          </w:tcPr>
          <w:p w14:paraId="2F936C5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78,3</w:t>
            </w:r>
          </w:p>
        </w:tc>
        <w:tc>
          <w:tcPr>
            <w:tcW w:w="1778" w:type="dxa"/>
            <w:noWrap/>
            <w:hideMark/>
          </w:tcPr>
          <w:p w14:paraId="45B13DE5"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w:t>
            </w:r>
          </w:p>
        </w:tc>
        <w:tc>
          <w:tcPr>
            <w:tcW w:w="1778" w:type="dxa"/>
            <w:noWrap/>
            <w:hideMark/>
          </w:tcPr>
          <w:p w14:paraId="3BA05BAC"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w:t>
            </w:r>
          </w:p>
        </w:tc>
      </w:tr>
      <w:tr w:rsidR="007D7B24" w:rsidRPr="007D7B24" w14:paraId="0AC160C3" w14:textId="77777777" w:rsidTr="007D7B24">
        <w:trPr>
          <w:trHeight w:val="187"/>
        </w:trPr>
        <w:tc>
          <w:tcPr>
            <w:tcW w:w="1968" w:type="dxa"/>
            <w:hideMark/>
          </w:tcPr>
          <w:p w14:paraId="4EC6A001"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область Жетісу</w:t>
            </w:r>
          </w:p>
        </w:tc>
        <w:tc>
          <w:tcPr>
            <w:tcW w:w="700" w:type="dxa"/>
            <w:noWrap/>
            <w:hideMark/>
          </w:tcPr>
          <w:p w14:paraId="34F51471" w14:textId="77777777" w:rsidR="00D83C8A" w:rsidRPr="007D7B24" w:rsidRDefault="00D83C8A" w:rsidP="004A0DDC">
            <w:pPr>
              <w:spacing w:before="20" w:after="20"/>
              <w:rPr>
                <w:rFonts w:eastAsia="Times New Roman" w:cs="Calibri"/>
                <w:sz w:val="24"/>
                <w:szCs w:val="24"/>
              </w:rPr>
            </w:pPr>
            <w:r w:rsidRPr="007D7B24">
              <w:rPr>
                <w:rFonts w:eastAsia="Times New Roman" w:cs="Calibri"/>
                <w:sz w:val="24"/>
                <w:szCs w:val="24"/>
              </w:rPr>
              <w:t> </w:t>
            </w:r>
          </w:p>
        </w:tc>
        <w:tc>
          <w:tcPr>
            <w:tcW w:w="704" w:type="dxa"/>
            <w:noWrap/>
            <w:hideMark/>
          </w:tcPr>
          <w:p w14:paraId="391DF0DE" w14:textId="77777777" w:rsidR="00D83C8A" w:rsidRPr="007D7B24" w:rsidRDefault="00D83C8A" w:rsidP="004A0DDC">
            <w:pPr>
              <w:spacing w:before="20" w:after="20"/>
              <w:rPr>
                <w:rFonts w:eastAsia="Times New Roman" w:cs="Calibri"/>
                <w:sz w:val="24"/>
                <w:szCs w:val="24"/>
              </w:rPr>
            </w:pPr>
            <w:r w:rsidRPr="007D7B24">
              <w:rPr>
                <w:rFonts w:eastAsia="Times New Roman" w:cs="Calibri"/>
                <w:sz w:val="24"/>
                <w:szCs w:val="24"/>
              </w:rPr>
              <w:t> </w:t>
            </w:r>
          </w:p>
        </w:tc>
        <w:tc>
          <w:tcPr>
            <w:tcW w:w="704" w:type="dxa"/>
            <w:noWrap/>
            <w:hideMark/>
          </w:tcPr>
          <w:p w14:paraId="4CAE48DE" w14:textId="77777777" w:rsidR="00D83C8A" w:rsidRPr="007D7B24" w:rsidRDefault="00D83C8A" w:rsidP="004A0DDC">
            <w:pPr>
              <w:spacing w:before="20" w:after="20"/>
              <w:rPr>
                <w:rFonts w:eastAsia="Times New Roman" w:cs="Calibri"/>
                <w:sz w:val="24"/>
                <w:szCs w:val="24"/>
              </w:rPr>
            </w:pPr>
            <w:r w:rsidRPr="007D7B24">
              <w:rPr>
                <w:rFonts w:eastAsia="Times New Roman" w:cs="Calibri"/>
                <w:sz w:val="24"/>
                <w:szCs w:val="24"/>
              </w:rPr>
              <w:t> </w:t>
            </w:r>
          </w:p>
        </w:tc>
        <w:tc>
          <w:tcPr>
            <w:tcW w:w="705" w:type="dxa"/>
            <w:noWrap/>
            <w:hideMark/>
          </w:tcPr>
          <w:p w14:paraId="552E4CC8" w14:textId="77777777" w:rsidR="00D83C8A" w:rsidRPr="007D7B24" w:rsidRDefault="00D83C8A" w:rsidP="004A0DDC">
            <w:pPr>
              <w:spacing w:before="20" w:after="20"/>
              <w:rPr>
                <w:rFonts w:eastAsia="Times New Roman" w:cs="Calibri"/>
                <w:sz w:val="24"/>
                <w:szCs w:val="24"/>
              </w:rPr>
            </w:pPr>
            <w:r w:rsidRPr="007D7B24">
              <w:rPr>
                <w:rFonts w:eastAsia="Times New Roman" w:cs="Calibri"/>
                <w:sz w:val="24"/>
                <w:szCs w:val="24"/>
              </w:rPr>
              <w:t> </w:t>
            </w:r>
          </w:p>
        </w:tc>
        <w:tc>
          <w:tcPr>
            <w:tcW w:w="705" w:type="dxa"/>
            <w:noWrap/>
            <w:hideMark/>
          </w:tcPr>
          <w:p w14:paraId="6C447037" w14:textId="77777777" w:rsidR="00D83C8A" w:rsidRPr="007D7B24" w:rsidRDefault="00D83C8A" w:rsidP="004A0DDC">
            <w:pPr>
              <w:spacing w:before="20" w:after="20"/>
              <w:rPr>
                <w:rFonts w:eastAsia="Times New Roman" w:cs="Calibri"/>
                <w:sz w:val="24"/>
                <w:szCs w:val="24"/>
              </w:rPr>
            </w:pPr>
            <w:r w:rsidRPr="007D7B24">
              <w:rPr>
                <w:rFonts w:eastAsia="Times New Roman" w:cs="Calibri"/>
                <w:sz w:val="24"/>
                <w:szCs w:val="24"/>
              </w:rPr>
              <w:t> </w:t>
            </w:r>
          </w:p>
        </w:tc>
        <w:tc>
          <w:tcPr>
            <w:tcW w:w="705" w:type="dxa"/>
            <w:noWrap/>
            <w:hideMark/>
          </w:tcPr>
          <w:p w14:paraId="1891ECD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38,6</w:t>
            </w:r>
          </w:p>
        </w:tc>
        <w:tc>
          <w:tcPr>
            <w:tcW w:w="1778" w:type="dxa"/>
            <w:noWrap/>
            <w:hideMark/>
          </w:tcPr>
          <w:p w14:paraId="3137952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w:t>
            </w:r>
          </w:p>
        </w:tc>
        <w:tc>
          <w:tcPr>
            <w:tcW w:w="1778" w:type="dxa"/>
            <w:noWrap/>
            <w:hideMark/>
          </w:tcPr>
          <w:p w14:paraId="3C61B09E"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w:t>
            </w:r>
          </w:p>
        </w:tc>
      </w:tr>
      <w:tr w:rsidR="007D7B24" w:rsidRPr="007D7B24" w14:paraId="299E0EEC" w14:textId="77777777" w:rsidTr="007D7B24">
        <w:trPr>
          <w:trHeight w:val="80"/>
        </w:trPr>
        <w:tc>
          <w:tcPr>
            <w:tcW w:w="1968" w:type="dxa"/>
            <w:hideMark/>
          </w:tcPr>
          <w:p w14:paraId="37A9D7A1"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область Ұлытау</w:t>
            </w:r>
          </w:p>
        </w:tc>
        <w:tc>
          <w:tcPr>
            <w:tcW w:w="700" w:type="dxa"/>
            <w:noWrap/>
            <w:hideMark/>
          </w:tcPr>
          <w:p w14:paraId="09C21D93" w14:textId="77777777" w:rsidR="00D83C8A" w:rsidRPr="007D7B24" w:rsidRDefault="00D83C8A" w:rsidP="004A0DDC">
            <w:pPr>
              <w:spacing w:before="20" w:after="20"/>
              <w:rPr>
                <w:rFonts w:eastAsia="Times New Roman" w:cs="Calibri"/>
                <w:sz w:val="24"/>
                <w:szCs w:val="24"/>
              </w:rPr>
            </w:pPr>
            <w:r w:rsidRPr="007D7B24">
              <w:rPr>
                <w:rFonts w:eastAsia="Times New Roman" w:cs="Calibri"/>
                <w:sz w:val="24"/>
                <w:szCs w:val="24"/>
              </w:rPr>
              <w:t> </w:t>
            </w:r>
          </w:p>
        </w:tc>
        <w:tc>
          <w:tcPr>
            <w:tcW w:w="704" w:type="dxa"/>
            <w:noWrap/>
            <w:hideMark/>
          </w:tcPr>
          <w:p w14:paraId="76F53AF5" w14:textId="77777777" w:rsidR="00D83C8A" w:rsidRPr="007D7B24" w:rsidRDefault="00D83C8A" w:rsidP="004A0DDC">
            <w:pPr>
              <w:spacing w:before="20" w:after="20"/>
              <w:rPr>
                <w:rFonts w:eastAsia="Times New Roman" w:cs="Calibri"/>
                <w:sz w:val="24"/>
                <w:szCs w:val="24"/>
              </w:rPr>
            </w:pPr>
            <w:r w:rsidRPr="007D7B24">
              <w:rPr>
                <w:rFonts w:eastAsia="Times New Roman" w:cs="Calibri"/>
                <w:sz w:val="24"/>
                <w:szCs w:val="24"/>
              </w:rPr>
              <w:t> </w:t>
            </w:r>
          </w:p>
        </w:tc>
        <w:tc>
          <w:tcPr>
            <w:tcW w:w="704" w:type="dxa"/>
            <w:noWrap/>
            <w:hideMark/>
          </w:tcPr>
          <w:p w14:paraId="38E3CFCD" w14:textId="77777777" w:rsidR="00D83C8A" w:rsidRPr="007D7B24" w:rsidRDefault="00D83C8A" w:rsidP="004A0DDC">
            <w:pPr>
              <w:spacing w:before="20" w:after="20"/>
              <w:rPr>
                <w:rFonts w:eastAsia="Times New Roman" w:cs="Calibri"/>
                <w:sz w:val="24"/>
                <w:szCs w:val="24"/>
              </w:rPr>
            </w:pPr>
            <w:r w:rsidRPr="007D7B24">
              <w:rPr>
                <w:rFonts w:eastAsia="Times New Roman" w:cs="Calibri"/>
                <w:sz w:val="24"/>
                <w:szCs w:val="24"/>
              </w:rPr>
              <w:t> </w:t>
            </w:r>
          </w:p>
        </w:tc>
        <w:tc>
          <w:tcPr>
            <w:tcW w:w="705" w:type="dxa"/>
            <w:noWrap/>
            <w:hideMark/>
          </w:tcPr>
          <w:p w14:paraId="16A7BC9F" w14:textId="77777777" w:rsidR="00D83C8A" w:rsidRPr="007D7B24" w:rsidRDefault="00D83C8A" w:rsidP="004A0DDC">
            <w:pPr>
              <w:spacing w:before="20" w:after="20"/>
              <w:rPr>
                <w:rFonts w:eastAsia="Times New Roman" w:cs="Calibri"/>
                <w:sz w:val="24"/>
                <w:szCs w:val="24"/>
              </w:rPr>
            </w:pPr>
            <w:r w:rsidRPr="007D7B24">
              <w:rPr>
                <w:rFonts w:eastAsia="Times New Roman" w:cs="Calibri"/>
                <w:sz w:val="24"/>
                <w:szCs w:val="24"/>
              </w:rPr>
              <w:t> </w:t>
            </w:r>
          </w:p>
        </w:tc>
        <w:tc>
          <w:tcPr>
            <w:tcW w:w="705" w:type="dxa"/>
            <w:noWrap/>
            <w:hideMark/>
          </w:tcPr>
          <w:p w14:paraId="3BFBEEBD" w14:textId="77777777" w:rsidR="00D83C8A" w:rsidRPr="007D7B24" w:rsidRDefault="00D83C8A" w:rsidP="004A0DDC">
            <w:pPr>
              <w:spacing w:before="20" w:after="20"/>
              <w:rPr>
                <w:rFonts w:eastAsia="Times New Roman" w:cs="Calibri"/>
                <w:sz w:val="24"/>
                <w:szCs w:val="24"/>
              </w:rPr>
            </w:pPr>
            <w:r w:rsidRPr="007D7B24">
              <w:rPr>
                <w:rFonts w:eastAsia="Times New Roman" w:cs="Calibri"/>
                <w:sz w:val="24"/>
                <w:szCs w:val="24"/>
              </w:rPr>
              <w:t> </w:t>
            </w:r>
          </w:p>
        </w:tc>
        <w:tc>
          <w:tcPr>
            <w:tcW w:w="705" w:type="dxa"/>
            <w:noWrap/>
            <w:hideMark/>
          </w:tcPr>
          <w:p w14:paraId="4B028D5E"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77,4</w:t>
            </w:r>
          </w:p>
        </w:tc>
        <w:tc>
          <w:tcPr>
            <w:tcW w:w="1778" w:type="dxa"/>
            <w:noWrap/>
            <w:hideMark/>
          </w:tcPr>
          <w:p w14:paraId="3BF63EA4"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w:t>
            </w:r>
          </w:p>
        </w:tc>
        <w:tc>
          <w:tcPr>
            <w:tcW w:w="1778" w:type="dxa"/>
            <w:noWrap/>
            <w:hideMark/>
          </w:tcPr>
          <w:p w14:paraId="70CDFE34"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w:t>
            </w:r>
          </w:p>
        </w:tc>
      </w:tr>
      <w:tr w:rsidR="007D7B24" w:rsidRPr="007D7B24" w14:paraId="18ED599C" w14:textId="77777777" w:rsidTr="007D7B24">
        <w:trPr>
          <w:trHeight w:val="435"/>
        </w:trPr>
        <w:tc>
          <w:tcPr>
            <w:tcW w:w="1968" w:type="dxa"/>
            <w:hideMark/>
          </w:tcPr>
          <w:p w14:paraId="2FAF3B4B"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Павлодарская область</w:t>
            </w:r>
          </w:p>
        </w:tc>
        <w:tc>
          <w:tcPr>
            <w:tcW w:w="700" w:type="dxa"/>
            <w:noWrap/>
            <w:hideMark/>
          </w:tcPr>
          <w:p w14:paraId="708271A1"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27</w:t>
            </w:r>
          </w:p>
        </w:tc>
        <w:tc>
          <w:tcPr>
            <w:tcW w:w="704" w:type="dxa"/>
            <w:noWrap/>
            <w:hideMark/>
          </w:tcPr>
          <w:p w14:paraId="574E0EF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34,5</w:t>
            </w:r>
          </w:p>
        </w:tc>
        <w:tc>
          <w:tcPr>
            <w:tcW w:w="704" w:type="dxa"/>
            <w:noWrap/>
            <w:hideMark/>
          </w:tcPr>
          <w:p w14:paraId="68A1261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39,2</w:t>
            </w:r>
          </w:p>
        </w:tc>
        <w:tc>
          <w:tcPr>
            <w:tcW w:w="705" w:type="dxa"/>
            <w:noWrap/>
            <w:hideMark/>
          </w:tcPr>
          <w:p w14:paraId="093E628D"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42,9</w:t>
            </w:r>
          </w:p>
        </w:tc>
        <w:tc>
          <w:tcPr>
            <w:tcW w:w="705" w:type="dxa"/>
            <w:noWrap/>
            <w:hideMark/>
          </w:tcPr>
          <w:p w14:paraId="39575ED0"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48,1</w:t>
            </w:r>
          </w:p>
        </w:tc>
        <w:tc>
          <w:tcPr>
            <w:tcW w:w="705" w:type="dxa"/>
            <w:noWrap/>
            <w:hideMark/>
          </w:tcPr>
          <w:p w14:paraId="67DD361D"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47,8</w:t>
            </w:r>
          </w:p>
        </w:tc>
        <w:tc>
          <w:tcPr>
            <w:tcW w:w="1778" w:type="dxa"/>
            <w:noWrap/>
            <w:hideMark/>
          </w:tcPr>
          <w:p w14:paraId="2C71ED99"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112,1%</w:t>
            </w:r>
          </w:p>
        </w:tc>
        <w:tc>
          <w:tcPr>
            <w:tcW w:w="1778" w:type="dxa"/>
            <w:noWrap/>
            <w:hideMark/>
          </w:tcPr>
          <w:p w14:paraId="29B4D21D"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12,1%</w:t>
            </w:r>
          </w:p>
        </w:tc>
      </w:tr>
      <w:tr w:rsidR="007D7B24" w:rsidRPr="007D7B24" w14:paraId="6F091B5C" w14:textId="77777777" w:rsidTr="007D7B24">
        <w:trPr>
          <w:trHeight w:val="579"/>
        </w:trPr>
        <w:tc>
          <w:tcPr>
            <w:tcW w:w="1968" w:type="dxa"/>
            <w:hideMark/>
          </w:tcPr>
          <w:p w14:paraId="64937C8D"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Северо-Казахстанская область</w:t>
            </w:r>
          </w:p>
        </w:tc>
        <w:tc>
          <w:tcPr>
            <w:tcW w:w="700" w:type="dxa"/>
            <w:noWrap/>
            <w:hideMark/>
          </w:tcPr>
          <w:p w14:paraId="091E26FC"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22,9</w:t>
            </w:r>
          </w:p>
        </w:tc>
        <w:tc>
          <w:tcPr>
            <w:tcW w:w="704" w:type="dxa"/>
            <w:noWrap/>
            <w:hideMark/>
          </w:tcPr>
          <w:p w14:paraId="64CA4B64"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27,6</w:t>
            </w:r>
          </w:p>
        </w:tc>
        <w:tc>
          <w:tcPr>
            <w:tcW w:w="704" w:type="dxa"/>
            <w:noWrap/>
            <w:hideMark/>
          </w:tcPr>
          <w:p w14:paraId="3FBB1DDC"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30,1</w:t>
            </w:r>
          </w:p>
        </w:tc>
        <w:tc>
          <w:tcPr>
            <w:tcW w:w="705" w:type="dxa"/>
            <w:noWrap/>
            <w:hideMark/>
          </w:tcPr>
          <w:p w14:paraId="0875554B"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32,3</w:t>
            </w:r>
          </w:p>
        </w:tc>
        <w:tc>
          <w:tcPr>
            <w:tcW w:w="705" w:type="dxa"/>
            <w:noWrap/>
            <w:hideMark/>
          </w:tcPr>
          <w:p w14:paraId="1855E5F5"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34,9</w:t>
            </w:r>
          </w:p>
        </w:tc>
        <w:tc>
          <w:tcPr>
            <w:tcW w:w="705" w:type="dxa"/>
            <w:noWrap/>
            <w:hideMark/>
          </w:tcPr>
          <w:p w14:paraId="326394F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36,7</w:t>
            </w:r>
          </w:p>
        </w:tc>
        <w:tc>
          <w:tcPr>
            <w:tcW w:w="1778" w:type="dxa"/>
            <w:noWrap/>
            <w:hideMark/>
          </w:tcPr>
          <w:p w14:paraId="31567A9C"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109,9%</w:t>
            </w:r>
          </w:p>
        </w:tc>
        <w:tc>
          <w:tcPr>
            <w:tcW w:w="1778" w:type="dxa"/>
            <w:noWrap/>
            <w:hideMark/>
          </w:tcPr>
          <w:p w14:paraId="5DAA72F5"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9,9%</w:t>
            </w:r>
          </w:p>
        </w:tc>
      </w:tr>
      <w:tr w:rsidR="007D7B24" w:rsidRPr="007D7B24" w14:paraId="7949DD4F" w14:textId="77777777" w:rsidTr="007D7B24">
        <w:trPr>
          <w:trHeight w:val="435"/>
        </w:trPr>
        <w:tc>
          <w:tcPr>
            <w:tcW w:w="1968" w:type="dxa"/>
            <w:hideMark/>
          </w:tcPr>
          <w:p w14:paraId="4B6B8A03"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Туркестанская область</w:t>
            </w:r>
            <w:r w:rsidRPr="007D7B24">
              <w:rPr>
                <w:rFonts w:ascii="Times New Roman" w:eastAsia="Times New Roman" w:hAnsi="Times New Roman"/>
                <w:sz w:val="24"/>
                <w:szCs w:val="24"/>
                <w:lang w:val="en-US"/>
              </w:rPr>
              <w:t>*</w:t>
            </w:r>
            <w:r w:rsidRPr="007D7B24">
              <w:rPr>
                <w:rFonts w:ascii="Times New Roman" w:eastAsia="Times New Roman" w:hAnsi="Times New Roman"/>
                <w:sz w:val="24"/>
                <w:szCs w:val="24"/>
              </w:rPr>
              <w:t>*</w:t>
            </w:r>
          </w:p>
        </w:tc>
        <w:tc>
          <w:tcPr>
            <w:tcW w:w="700" w:type="dxa"/>
            <w:noWrap/>
            <w:hideMark/>
          </w:tcPr>
          <w:p w14:paraId="779A7D03"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19,2</w:t>
            </w:r>
          </w:p>
        </w:tc>
        <w:tc>
          <w:tcPr>
            <w:tcW w:w="704" w:type="dxa"/>
            <w:noWrap/>
            <w:hideMark/>
          </w:tcPr>
          <w:p w14:paraId="7CBAD9D1"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35,5</w:t>
            </w:r>
          </w:p>
        </w:tc>
        <w:tc>
          <w:tcPr>
            <w:tcW w:w="704" w:type="dxa"/>
            <w:noWrap/>
            <w:hideMark/>
          </w:tcPr>
          <w:p w14:paraId="27431F5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44,8</w:t>
            </w:r>
          </w:p>
        </w:tc>
        <w:tc>
          <w:tcPr>
            <w:tcW w:w="705" w:type="dxa"/>
            <w:noWrap/>
            <w:hideMark/>
          </w:tcPr>
          <w:p w14:paraId="5515FC2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48,4</w:t>
            </w:r>
          </w:p>
        </w:tc>
        <w:tc>
          <w:tcPr>
            <w:tcW w:w="705" w:type="dxa"/>
            <w:noWrap/>
            <w:hideMark/>
          </w:tcPr>
          <w:p w14:paraId="47787E07"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48,5</w:t>
            </w:r>
          </w:p>
        </w:tc>
        <w:tc>
          <w:tcPr>
            <w:tcW w:w="705" w:type="dxa"/>
            <w:noWrap/>
            <w:hideMark/>
          </w:tcPr>
          <w:p w14:paraId="74879C0B"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49,3</w:t>
            </w:r>
          </w:p>
        </w:tc>
        <w:tc>
          <w:tcPr>
            <w:tcW w:w="1778" w:type="dxa"/>
            <w:noWrap/>
            <w:hideMark/>
          </w:tcPr>
          <w:p w14:paraId="117A597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108,6%</w:t>
            </w:r>
          </w:p>
        </w:tc>
        <w:tc>
          <w:tcPr>
            <w:tcW w:w="1778" w:type="dxa"/>
            <w:noWrap/>
            <w:hideMark/>
          </w:tcPr>
          <w:p w14:paraId="1DC713A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8,6%</w:t>
            </w:r>
          </w:p>
        </w:tc>
      </w:tr>
      <w:tr w:rsidR="007D7B24" w:rsidRPr="007D7B24" w14:paraId="2F3197BE" w14:textId="77777777" w:rsidTr="007D7B24">
        <w:trPr>
          <w:trHeight w:val="291"/>
        </w:trPr>
        <w:tc>
          <w:tcPr>
            <w:tcW w:w="1968" w:type="dxa"/>
            <w:hideMark/>
          </w:tcPr>
          <w:p w14:paraId="21BC1244"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Шымкент г.а.</w:t>
            </w:r>
            <w:r w:rsidRPr="007D7B24">
              <w:rPr>
                <w:rFonts w:ascii="Times New Roman" w:eastAsia="Times New Roman" w:hAnsi="Times New Roman"/>
                <w:sz w:val="24"/>
                <w:szCs w:val="24"/>
                <w:lang w:val="en-US"/>
              </w:rPr>
              <w:t>*</w:t>
            </w:r>
            <w:r w:rsidRPr="007D7B24">
              <w:rPr>
                <w:rFonts w:ascii="Times New Roman" w:eastAsia="Times New Roman" w:hAnsi="Times New Roman"/>
                <w:sz w:val="24"/>
                <w:szCs w:val="24"/>
              </w:rPr>
              <w:t>*</w:t>
            </w:r>
          </w:p>
        </w:tc>
        <w:tc>
          <w:tcPr>
            <w:tcW w:w="700" w:type="dxa"/>
            <w:noWrap/>
            <w:hideMark/>
          </w:tcPr>
          <w:p w14:paraId="47158A34" w14:textId="77777777" w:rsidR="00D83C8A" w:rsidRPr="007D7B24" w:rsidRDefault="00D83C8A" w:rsidP="004A0DDC">
            <w:pPr>
              <w:spacing w:before="20" w:after="20"/>
              <w:rPr>
                <w:rFonts w:eastAsia="Times New Roman" w:cs="Calibri"/>
                <w:sz w:val="24"/>
                <w:szCs w:val="24"/>
              </w:rPr>
            </w:pPr>
            <w:r w:rsidRPr="007D7B24">
              <w:rPr>
                <w:rFonts w:eastAsia="Times New Roman" w:cs="Calibri"/>
                <w:sz w:val="24"/>
                <w:szCs w:val="24"/>
              </w:rPr>
              <w:t> </w:t>
            </w:r>
          </w:p>
        </w:tc>
        <w:tc>
          <w:tcPr>
            <w:tcW w:w="704" w:type="dxa"/>
            <w:noWrap/>
            <w:hideMark/>
          </w:tcPr>
          <w:p w14:paraId="2063BC04"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50,1</w:t>
            </w:r>
          </w:p>
        </w:tc>
        <w:tc>
          <w:tcPr>
            <w:tcW w:w="704" w:type="dxa"/>
            <w:noWrap/>
            <w:hideMark/>
          </w:tcPr>
          <w:p w14:paraId="2D30B81A"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52,2</w:t>
            </w:r>
          </w:p>
        </w:tc>
        <w:tc>
          <w:tcPr>
            <w:tcW w:w="705" w:type="dxa"/>
            <w:noWrap/>
            <w:hideMark/>
          </w:tcPr>
          <w:p w14:paraId="41137E55"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54,8</w:t>
            </w:r>
          </w:p>
        </w:tc>
        <w:tc>
          <w:tcPr>
            <w:tcW w:w="705" w:type="dxa"/>
            <w:noWrap/>
            <w:hideMark/>
          </w:tcPr>
          <w:p w14:paraId="23E2684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45,2</w:t>
            </w:r>
          </w:p>
        </w:tc>
        <w:tc>
          <w:tcPr>
            <w:tcW w:w="705" w:type="dxa"/>
            <w:noWrap/>
            <w:hideMark/>
          </w:tcPr>
          <w:p w14:paraId="3FC67C9A"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41,9</w:t>
            </w:r>
          </w:p>
        </w:tc>
        <w:tc>
          <w:tcPr>
            <w:tcW w:w="1778" w:type="dxa"/>
            <w:noWrap/>
            <w:hideMark/>
          </w:tcPr>
          <w:p w14:paraId="3CA6E481"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95,6%</w:t>
            </w:r>
          </w:p>
        </w:tc>
        <w:tc>
          <w:tcPr>
            <w:tcW w:w="1778" w:type="dxa"/>
            <w:noWrap/>
            <w:hideMark/>
          </w:tcPr>
          <w:p w14:paraId="69990A6B"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-4,4%</w:t>
            </w:r>
          </w:p>
        </w:tc>
      </w:tr>
      <w:tr w:rsidR="007D7B24" w:rsidRPr="007D7B24" w14:paraId="7A17625B" w14:textId="77777777" w:rsidTr="007D7B24">
        <w:trPr>
          <w:trHeight w:val="165"/>
        </w:trPr>
        <w:tc>
          <w:tcPr>
            <w:tcW w:w="1968" w:type="dxa"/>
            <w:hideMark/>
          </w:tcPr>
          <w:p w14:paraId="1C972AF1"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Всего</w:t>
            </w:r>
          </w:p>
        </w:tc>
        <w:tc>
          <w:tcPr>
            <w:tcW w:w="700" w:type="dxa"/>
            <w:noWrap/>
            <w:hideMark/>
          </w:tcPr>
          <w:p w14:paraId="6E572E00"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28,6</w:t>
            </w:r>
          </w:p>
        </w:tc>
        <w:tc>
          <w:tcPr>
            <w:tcW w:w="704" w:type="dxa"/>
            <w:noWrap/>
            <w:hideMark/>
          </w:tcPr>
          <w:p w14:paraId="218C96A9"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33,4</w:t>
            </w:r>
          </w:p>
        </w:tc>
        <w:tc>
          <w:tcPr>
            <w:tcW w:w="704" w:type="dxa"/>
            <w:noWrap/>
            <w:hideMark/>
          </w:tcPr>
          <w:p w14:paraId="297C9129"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37,9</w:t>
            </w:r>
          </w:p>
        </w:tc>
        <w:tc>
          <w:tcPr>
            <w:tcW w:w="705" w:type="dxa"/>
            <w:noWrap/>
            <w:hideMark/>
          </w:tcPr>
          <w:p w14:paraId="2AD99B7A"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40</w:t>
            </w:r>
          </w:p>
        </w:tc>
        <w:tc>
          <w:tcPr>
            <w:tcW w:w="705" w:type="dxa"/>
            <w:noWrap/>
            <w:hideMark/>
          </w:tcPr>
          <w:p w14:paraId="792E5907"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40,5</w:t>
            </w:r>
          </w:p>
        </w:tc>
        <w:tc>
          <w:tcPr>
            <w:tcW w:w="705" w:type="dxa"/>
            <w:noWrap/>
            <w:hideMark/>
          </w:tcPr>
          <w:p w14:paraId="021A6D37"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40,5</w:t>
            </w:r>
          </w:p>
        </w:tc>
        <w:tc>
          <w:tcPr>
            <w:tcW w:w="1778" w:type="dxa"/>
            <w:noWrap/>
            <w:hideMark/>
          </w:tcPr>
          <w:p w14:paraId="4ADC7A45"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107,2%</w:t>
            </w:r>
          </w:p>
        </w:tc>
        <w:tc>
          <w:tcPr>
            <w:tcW w:w="1778" w:type="dxa"/>
            <w:noWrap/>
            <w:hideMark/>
          </w:tcPr>
          <w:p w14:paraId="074B981E"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7,2%</w:t>
            </w:r>
          </w:p>
        </w:tc>
      </w:tr>
      <w:tr w:rsidR="007D7B24" w:rsidRPr="007D7B24" w14:paraId="0CDE5C37" w14:textId="77777777" w:rsidTr="007D7B24">
        <w:trPr>
          <w:trHeight w:val="165"/>
        </w:trPr>
        <w:tc>
          <w:tcPr>
            <w:tcW w:w="9747" w:type="dxa"/>
            <w:gridSpan w:val="9"/>
          </w:tcPr>
          <w:p w14:paraId="17C54204" w14:textId="7322403C" w:rsidR="007D7B24" w:rsidRPr="007D7B24" w:rsidRDefault="007D7B24" w:rsidP="007D7B24">
            <w:pPr>
              <w:ind w:firstLine="462"/>
              <w:jc w:val="both"/>
              <w:rPr>
                <w:rFonts w:ascii="Times New Roman" w:hAnsi="Times New Roman"/>
                <w:sz w:val="24"/>
                <w:szCs w:val="24"/>
              </w:rPr>
            </w:pPr>
            <w:r>
              <w:rPr>
                <w:rFonts w:ascii="Times New Roman" w:hAnsi="Times New Roman"/>
                <w:sz w:val="24"/>
                <w:szCs w:val="24"/>
              </w:rPr>
              <w:t xml:space="preserve">Примечание - </w:t>
            </w:r>
            <w:r w:rsidRPr="007D7B24">
              <w:rPr>
                <w:rFonts w:ascii="Times New Roman" w:hAnsi="Times New Roman"/>
                <w:sz w:val="24"/>
                <w:szCs w:val="24"/>
              </w:rPr>
              <w:t>* В 2022 году прошло разделение областей)</w:t>
            </w:r>
          </w:p>
          <w:p w14:paraId="16AD2E85" w14:textId="040735B0" w:rsidR="007D7B24" w:rsidRPr="007D7B24" w:rsidRDefault="007D7B24" w:rsidP="007D7B24">
            <w:pPr>
              <w:ind w:firstLine="462"/>
              <w:jc w:val="both"/>
              <w:rPr>
                <w:rFonts w:ascii="Times New Roman" w:hAnsi="Times New Roman"/>
                <w:sz w:val="24"/>
                <w:szCs w:val="24"/>
              </w:rPr>
            </w:pPr>
            <w:r w:rsidRPr="007D7B24">
              <w:rPr>
                <w:rFonts w:ascii="Times New Roman" w:hAnsi="Times New Roman"/>
                <w:sz w:val="24"/>
                <w:szCs w:val="24"/>
              </w:rPr>
              <w:t xml:space="preserve">** </w:t>
            </w:r>
            <w:r w:rsidRPr="007D7B24">
              <w:rPr>
                <w:rFonts w:ascii="Times New Roman" w:hAnsi="Times New Roman"/>
                <w:sz w:val="24"/>
                <w:szCs w:val="24"/>
                <w:lang w:val="kk-KZ"/>
              </w:rPr>
              <w:t xml:space="preserve">Данные за </w:t>
            </w:r>
            <w:r w:rsidRPr="007D7B24">
              <w:rPr>
                <w:rFonts w:ascii="Times New Roman" w:hAnsi="Times New Roman"/>
                <w:sz w:val="24"/>
                <w:szCs w:val="24"/>
              </w:rPr>
              <w:t>пятилетний период (с 2018 года)</w:t>
            </w:r>
          </w:p>
        </w:tc>
      </w:tr>
    </w:tbl>
    <w:p w14:paraId="5E4E0C5A" w14:textId="18100135" w:rsidR="00D83C8A" w:rsidRPr="00E5461C" w:rsidRDefault="00D83C8A" w:rsidP="007D7B24">
      <w:pPr>
        <w:spacing w:after="0" w:line="240" w:lineRule="auto"/>
        <w:ind w:firstLine="567"/>
        <w:jc w:val="both"/>
        <w:rPr>
          <w:rFonts w:ascii="Times New Roman" w:hAnsi="Times New Roman"/>
          <w:sz w:val="28"/>
          <w:szCs w:val="28"/>
        </w:rPr>
      </w:pPr>
      <w:r w:rsidRPr="00E5461C">
        <w:rPr>
          <w:rFonts w:ascii="Times New Roman" w:hAnsi="Times New Roman"/>
          <w:sz w:val="28"/>
          <w:szCs w:val="28"/>
        </w:rPr>
        <w:lastRenderedPageBreak/>
        <w:t xml:space="preserve">За указанный период наиболее высокими темпами среднегодового прироста, состоящих на учете </w:t>
      </w:r>
      <w:r w:rsidR="00481A80" w:rsidRPr="00E5461C">
        <w:rPr>
          <w:rFonts w:ascii="Times New Roman" w:hAnsi="Times New Roman"/>
          <w:sz w:val="28"/>
          <w:szCs w:val="28"/>
        </w:rPr>
        <w:t>женщин</w:t>
      </w:r>
      <w:r w:rsidRPr="00E5461C">
        <w:rPr>
          <w:rFonts w:ascii="Times New Roman" w:hAnsi="Times New Roman"/>
          <w:sz w:val="28"/>
          <w:szCs w:val="28"/>
        </w:rPr>
        <w:t xml:space="preserve"> отметились Костанайская и Ман</w:t>
      </w:r>
      <w:r w:rsidRPr="00E5461C">
        <w:rPr>
          <w:rFonts w:ascii="Times New Roman" w:hAnsi="Times New Roman"/>
          <w:sz w:val="28"/>
          <w:szCs w:val="28"/>
          <w:lang w:val="kk-KZ"/>
        </w:rPr>
        <w:t>г</w:t>
      </w:r>
      <w:r w:rsidRPr="00E5461C">
        <w:rPr>
          <w:rFonts w:ascii="Times New Roman" w:hAnsi="Times New Roman"/>
          <w:sz w:val="28"/>
          <w:szCs w:val="28"/>
        </w:rPr>
        <w:t xml:space="preserve">истауская области с показателями 17,9% и 15,3% соответственно. Также опережающими темпами среднегодового прироста республиканского значения отличились город  Алматы,  Жамбылская,  Карагандинская, Северо-Казахстанская, Кызылординская, Северо-Казахстанская и Туркестанская области. Восточно-Казахстанская область и город Шымкент также, как и заболеваемость среди мужского населения, показали отрицательную динамику роста </w:t>
      </w:r>
      <w:r w:rsidR="007D7B24">
        <w:rPr>
          <w:rFonts w:ascii="Times New Roman" w:hAnsi="Times New Roman"/>
          <w:sz w:val="28"/>
          <w:szCs w:val="28"/>
        </w:rPr>
        <w:t>(таблица</w:t>
      </w:r>
      <w:r w:rsidRPr="00E5461C">
        <w:rPr>
          <w:rFonts w:ascii="Times New Roman" w:hAnsi="Times New Roman"/>
          <w:sz w:val="28"/>
          <w:szCs w:val="28"/>
        </w:rPr>
        <w:t xml:space="preserve"> </w:t>
      </w:r>
      <w:r w:rsidR="00054E1D">
        <w:rPr>
          <w:rFonts w:ascii="Times New Roman" w:hAnsi="Times New Roman"/>
          <w:sz w:val="28"/>
          <w:szCs w:val="28"/>
        </w:rPr>
        <w:t>6</w:t>
      </w:r>
      <w:r w:rsidRPr="00E5461C">
        <w:rPr>
          <w:rFonts w:ascii="Times New Roman" w:hAnsi="Times New Roman"/>
          <w:sz w:val="28"/>
          <w:szCs w:val="28"/>
        </w:rPr>
        <w:t>).</w:t>
      </w:r>
    </w:p>
    <w:p w14:paraId="733CB2FB" w14:textId="77777777" w:rsidR="00D83C8A" w:rsidRPr="00E5461C" w:rsidRDefault="00D83C8A" w:rsidP="00D83C8A">
      <w:pPr>
        <w:spacing w:after="0" w:line="240" w:lineRule="auto"/>
        <w:jc w:val="both"/>
        <w:rPr>
          <w:rFonts w:ascii="Times New Roman" w:hAnsi="Times New Roman"/>
          <w:sz w:val="28"/>
          <w:szCs w:val="28"/>
        </w:rPr>
      </w:pPr>
    </w:p>
    <w:p w14:paraId="7AAB42AA" w14:textId="66C22505" w:rsidR="00D83C8A" w:rsidRDefault="00D83C8A" w:rsidP="00D83C8A">
      <w:pPr>
        <w:spacing w:after="0" w:line="240" w:lineRule="auto"/>
        <w:jc w:val="both"/>
        <w:rPr>
          <w:rFonts w:ascii="Times New Roman" w:hAnsi="Times New Roman"/>
          <w:sz w:val="28"/>
          <w:szCs w:val="28"/>
          <w:lang w:val="kk-KZ"/>
        </w:rPr>
      </w:pPr>
      <w:r w:rsidRPr="00E5461C">
        <w:rPr>
          <w:rFonts w:ascii="Times New Roman" w:hAnsi="Times New Roman"/>
          <w:sz w:val="28"/>
          <w:szCs w:val="28"/>
        </w:rPr>
        <w:t xml:space="preserve">Таблица </w:t>
      </w:r>
      <w:r w:rsidR="00054E1D">
        <w:rPr>
          <w:rFonts w:ascii="Times New Roman" w:hAnsi="Times New Roman"/>
          <w:sz w:val="28"/>
          <w:szCs w:val="28"/>
        </w:rPr>
        <w:t>6</w:t>
      </w:r>
      <w:r w:rsidRPr="00E5461C">
        <w:rPr>
          <w:rFonts w:ascii="Times New Roman" w:hAnsi="Times New Roman"/>
          <w:sz w:val="28"/>
          <w:szCs w:val="28"/>
        </w:rPr>
        <w:t xml:space="preserve"> – Среднегодовые темпы роста и прироста </w:t>
      </w:r>
      <w:r w:rsidRPr="00E5461C">
        <w:rPr>
          <w:rFonts w:ascii="Times New Roman" w:hAnsi="Times New Roman"/>
          <w:sz w:val="28"/>
          <w:szCs w:val="28"/>
          <w:lang w:val="kk-KZ"/>
        </w:rPr>
        <w:t xml:space="preserve">больных </w:t>
      </w:r>
      <w:r w:rsidR="00481A80" w:rsidRPr="00E5461C">
        <w:rPr>
          <w:rFonts w:ascii="Times New Roman" w:hAnsi="Times New Roman"/>
          <w:sz w:val="28"/>
          <w:szCs w:val="28"/>
        </w:rPr>
        <w:t>женщин</w:t>
      </w:r>
      <w:r w:rsidRPr="00E5461C">
        <w:rPr>
          <w:rFonts w:ascii="Times New Roman" w:hAnsi="Times New Roman"/>
          <w:sz w:val="28"/>
          <w:szCs w:val="28"/>
          <w:lang w:val="kk-KZ"/>
        </w:rPr>
        <w:t>, состоящих на диспансерном учете (на 100 000 населения)</w:t>
      </w:r>
    </w:p>
    <w:p w14:paraId="29415864" w14:textId="77777777" w:rsidR="007D7B24" w:rsidRPr="00E5461C" w:rsidRDefault="007D7B24" w:rsidP="00D83C8A">
      <w:pPr>
        <w:spacing w:after="0" w:line="240" w:lineRule="auto"/>
        <w:jc w:val="both"/>
        <w:rPr>
          <w:rFonts w:ascii="Times New Roman" w:hAnsi="Times New Roman"/>
          <w:i/>
          <w:iCs/>
          <w:sz w:val="28"/>
          <w:szCs w:val="28"/>
        </w:rPr>
      </w:pPr>
    </w:p>
    <w:tbl>
      <w:tblPr>
        <w:tblStyle w:val="ad"/>
        <w:tblW w:w="9747" w:type="dxa"/>
        <w:tblInd w:w="108" w:type="dxa"/>
        <w:tblLook w:val="04A0" w:firstRow="1" w:lastRow="0" w:firstColumn="1" w:lastColumn="0" w:noHBand="0" w:noVBand="1"/>
      </w:tblPr>
      <w:tblGrid>
        <w:gridCol w:w="1971"/>
        <w:gridCol w:w="703"/>
        <w:gridCol w:w="703"/>
        <w:gridCol w:w="702"/>
        <w:gridCol w:w="702"/>
        <w:gridCol w:w="702"/>
        <w:gridCol w:w="702"/>
        <w:gridCol w:w="1781"/>
        <w:gridCol w:w="1781"/>
      </w:tblGrid>
      <w:tr w:rsidR="007D7B24" w:rsidRPr="007D7B24" w14:paraId="5C2889DA" w14:textId="77777777" w:rsidTr="007D7B24">
        <w:trPr>
          <w:trHeight w:val="452"/>
        </w:trPr>
        <w:tc>
          <w:tcPr>
            <w:tcW w:w="1971" w:type="dxa"/>
            <w:hideMark/>
          </w:tcPr>
          <w:p w14:paraId="17295AC9"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Наименование региона</w:t>
            </w:r>
          </w:p>
        </w:tc>
        <w:tc>
          <w:tcPr>
            <w:tcW w:w="703" w:type="dxa"/>
            <w:hideMark/>
          </w:tcPr>
          <w:p w14:paraId="288CA19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2017</w:t>
            </w:r>
          </w:p>
        </w:tc>
        <w:tc>
          <w:tcPr>
            <w:tcW w:w="703" w:type="dxa"/>
            <w:hideMark/>
          </w:tcPr>
          <w:p w14:paraId="361F1BA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2018</w:t>
            </w:r>
          </w:p>
        </w:tc>
        <w:tc>
          <w:tcPr>
            <w:tcW w:w="702" w:type="dxa"/>
            <w:hideMark/>
          </w:tcPr>
          <w:p w14:paraId="6273D52A"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2019</w:t>
            </w:r>
          </w:p>
        </w:tc>
        <w:tc>
          <w:tcPr>
            <w:tcW w:w="702" w:type="dxa"/>
            <w:hideMark/>
          </w:tcPr>
          <w:p w14:paraId="10C598C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2020</w:t>
            </w:r>
          </w:p>
        </w:tc>
        <w:tc>
          <w:tcPr>
            <w:tcW w:w="702" w:type="dxa"/>
            <w:hideMark/>
          </w:tcPr>
          <w:p w14:paraId="0781FE8E"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2021</w:t>
            </w:r>
          </w:p>
        </w:tc>
        <w:tc>
          <w:tcPr>
            <w:tcW w:w="702" w:type="dxa"/>
            <w:hideMark/>
          </w:tcPr>
          <w:p w14:paraId="210F4A4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2022</w:t>
            </w:r>
          </w:p>
        </w:tc>
        <w:tc>
          <w:tcPr>
            <w:tcW w:w="1781" w:type="dxa"/>
            <w:noWrap/>
            <w:hideMark/>
          </w:tcPr>
          <w:p w14:paraId="62A16493"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Среднегодовой темп роста, %</w:t>
            </w:r>
          </w:p>
        </w:tc>
        <w:tc>
          <w:tcPr>
            <w:tcW w:w="1781" w:type="dxa"/>
            <w:noWrap/>
            <w:hideMark/>
          </w:tcPr>
          <w:p w14:paraId="649C52FC"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Среднегодовой темп прироста, %</w:t>
            </w:r>
          </w:p>
        </w:tc>
      </w:tr>
      <w:tr w:rsidR="007D7B24" w:rsidRPr="007D7B24" w14:paraId="6AD4B2FE" w14:textId="77777777" w:rsidTr="007D7B24">
        <w:trPr>
          <w:trHeight w:val="70"/>
        </w:trPr>
        <w:tc>
          <w:tcPr>
            <w:tcW w:w="1971" w:type="dxa"/>
          </w:tcPr>
          <w:p w14:paraId="26E6BB50" w14:textId="7DF5B454"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1</w:t>
            </w:r>
          </w:p>
        </w:tc>
        <w:tc>
          <w:tcPr>
            <w:tcW w:w="703" w:type="dxa"/>
            <w:noWrap/>
          </w:tcPr>
          <w:p w14:paraId="7CACA993" w14:textId="5613FA58"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2</w:t>
            </w:r>
          </w:p>
        </w:tc>
        <w:tc>
          <w:tcPr>
            <w:tcW w:w="703" w:type="dxa"/>
            <w:noWrap/>
          </w:tcPr>
          <w:p w14:paraId="06F2717B" w14:textId="5777D750"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3</w:t>
            </w:r>
          </w:p>
        </w:tc>
        <w:tc>
          <w:tcPr>
            <w:tcW w:w="702" w:type="dxa"/>
            <w:noWrap/>
          </w:tcPr>
          <w:p w14:paraId="1DF81F94" w14:textId="2B8BEDA2"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4</w:t>
            </w:r>
          </w:p>
        </w:tc>
        <w:tc>
          <w:tcPr>
            <w:tcW w:w="702" w:type="dxa"/>
            <w:noWrap/>
          </w:tcPr>
          <w:p w14:paraId="52E02477" w14:textId="322823F6"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5</w:t>
            </w:r>
          </w:p>
        </w:tc>
        <w:tc>
          <w:tcPr>
            <w:tcW w:w="702" w:type="dxa"/>
            <w:noWrap/>
          </w:tcPr>
          <w:p w14:paraId="7BE3CFCE" w14:textId="48F8727A"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6</w:t>
            </w:r>
          </w:p>
        </w:tc>
        <w:tc>
          <w:tcPr>
            <w:tcW w:w="702" w:type="dxa"/>
            <w:noWrap/>
          </w:tcPr>
          <w:p w14:paraId="6DA80539" w14:textId="66CDA657"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7</w:t>
            </w:r>
          </w:p>
        </w:tc>
        <w:tc>
          <w:tcPr>
            <w:tcW w:w="1781" w:type="dxa"/>
            <w:noWrap/>
          </w:tcPr>
          <w:p w14:paraId="61DD516B" w14:textId="51D1A818"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8</w:t>
            </w:r>
          </w:p>
        </w:tc>
        <w:tc>
          <w:tcPr>
            <w:tcW w:w="1781" w:type="dxa"/>
            <w:noWrap/>
          </w:tcPr>
          <w:p w14:paraId="02895D80" w14:textId="732A8E09"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9</w:t>
            </w:r>
          </w:p>
        </w:tc>
      </w:tr>
      <w:tr w:rsidR="007D7B24" w:rsidRPr="007D7B24" w14:paraId="6A6BB48A" w14:textId="77777777" w:rsidTr="007D7B24">
        <w:trPr>
          <w:trHeight w:val="452"/>
        </w:trPr>
        <w:tc>
          <w:tcPr>
            <w:tcW w:w="1971" w:type="dxa"/>
            <w:hideMark/>
          </w:tcPr>
          <w:p w14:paraId="1A3D572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Акмолинская область</w:t>
            </w:r>
          </w:p>
        </w:tc>
        <w:tc>
          <w:tcPr>
            <w:tcW w:w="703" w:type="dxa"/>
            <w:noWrap/>
          </w:tcPr>
          <w:p w14:paraId="3E45164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26,2</w:t>
            </w:r>
          </w:p>
        </w:tc>
        <w:tc>
          <w:tcPr>
            <w:tcW w:w="703" w:type="dxa"/>
            <w:noWrap/>
          </w:tcPr>
          <w:p w14:paraId="7B75B5CE"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31</w:t>
            </w:r>
          </w:p>
        </w:tc>
        <w:tc>
          <w:tcPr>
            <w:tcW w:w="702" w:type="dxa"/>
            <w:noWrap/>
          </w:tcPr>
          <w:p w14:paraId="6DCC894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33,6</w:t>
            </w:r>
          </w:p>
        </w:tc>
        <w:tc>
          <w:tcPr>
            <w:tcW w:w="702" w:type="dxa"/>
            <w:noWrap/>
          </w:tcPr>
          <w:p w14:paraId="5ABA98B1"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34,5</w:t>
            </w:r>
          </w:p>
        </w:tc>
        <w:tc>
          <w:tcPr>
            <w:tcW w:w="702" w:type="dxa"/>
            <w:noWrap/>
          </w:tcPr>
          <w:p w14:paraId="4380B7E9"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35,5</w:t>
            </w:r>
          </w:p>
        </w:tc>
        <w:tc>
          <w:tcPr>
            <w:tcW w:w="702" w:type="dxa"/>
            <w:noWrap/>
          </w:tcPr>
          <w:p w14:paraId="3C1C37EB"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35,8</w:t>
            </w:r>
          </w:p>
        </w:tc>
        <w:tc>
          <w:tcPr>
            <w:tcW w:w="1781" w:type="dxa"/>
            <w:noWrap/>
          </w:tcPr>
          <w:p w14:paraId="2199F6C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106,4%</w:t>
            </w:r>
          </w:p>
        </w:tc>
        <w:tc>
          <w:tcPr>
            <w:tcW w:w="1781" w:type="dxa"/>
            <w:noWrap/>
          </w:tcPr>
          <w:p w14:paraId="2A9D2A47"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6,4%</w:t>
            </w:r>
          </w:p>
        </w:tc>
      </w:tr>
      <w:tr w:rsidR="007D7B24" w:rsidRPr="007D7B24" w14:paraId="437DE41C" w14:textId="77777777" w:rsidTr="007D7B24">
        <w:trPr>
          <w:trHeight w:val="452"/>
        </w:trPr>
        <w:tc>
          <w:tcPr>
            <w:tcW w:w="1971" w:type="dxa"/>
            <w:hideMark/>
          </w:tcPr>
          <w:p w14:paraId="40FA0EAA"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Актюбинская область</w:t>
            </w:r>
          </w:p>
        </w:tc>
        <w:tc>
          <w:tcPr>
            <w:tcW w:w="703" w:type="dxa"/>
            <w:noWrap/>
          </w:tcPr>
          <w:p w14:paraId="54116540"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29,6</w:t>
            </w:r>
          </w:p>
        </w:tc>
        <w:tc>
          <w:tcPr>
            <w:tcW w:w="703" w:type="dxa"/>
            <w:noWrap/>
          </w:tcPr>
          <w:p w14:paraId="3A662BC1"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31,8</w:t>
            </w:r>
          </w:p>
        </w:tc>
        <w:tc>
          <w:tcPr>
            <w:tcW w:w="702" w:type="dxa"/>
            <w:noWrap/>
          </w:tcPr>
          <w:p w14:paraId="7CA96D57"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33,6</w:t>
            </w:r>
          </w:p>
        </w:tc>
        <w:tc>
          <w:tcPr>
            <w:tcW w:w="702" w:type="dxa"/>
            <w:noWrap/>
          </w:tcPr>
          <w:p w14:paraId="0AD4A7D5"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35,3</w:t>
            </w:r>
          </w:p>
        </w:tc>
        <w:tc>
          <w:tcPr>
            <w:tcW w:w="702" w:type="dxa"/>
            <w:noWrap/>
          </w:tcPr>
          <w:p w14:paraId="1B37485C"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37,7</w:t>
            </w:r>
          </w:p>
        </w:tc>
        <w:tc>
          <w:tcPr>
            <w:tcW w:w="702" w:type="dxa"/>
            <w:noWrap/>
          </w:tcPr>
          <w:p w14:paraId="32DFAAD1"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36,5</w:t>
            </w:r>
          </w:p>
        </w:tc>
        <w:tc>
          <w:tcPr>
            <w:tcW w:w="1781" w:type="dxa"/>
            <w:noWrap/>
          </w:tcPr>
          <w:p w14:paraId="49A8F30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104,3%</w:t>
            </w:r>
          </w:p>
        </w:tc>
        <w:tc>
          <w:tcPr>
            <w:tcW w:w="1781" w:type="dxa"/>
            <w:noWrap/>
          </w:tcPr>
          <w:p w14:paraId="717F80D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4,3%</w:t>
            </w:r>
          </w:p>
        </w:tc>
      </w:tr>
      <w:tr w:rsidR="007D7B24" w:rsidRPr="007D7B24" w14:paraId="31873241" w14:textId="77777777" w:rsidTr="007D7B24">
        <w:trPr>
          <w:trHeight w:val="452"/>
        </w:trPr>
        <w:tc>
          <w:tcPr>
            <w:tcW w:w="1971" w:type="dxa"/>
            <w:hideMark/>
          </w:tcPr>
          <w:p w14:paraId="4FA4EEB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Алматинская область*</w:t>
            </w:r>
          </w:p>
        </w:tc>
        <w:tc>
          <w:tcPr>
            <w:tcW w:w="703" w:type="dxa"/>
            <w:noWrap/>
          </w:tcPr>
          <w:p w14:paraId="05660B6B"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23,5</w:t>
            </w:r>
          </w:p>
        </w:tc>
        <w:tc>
          <w:tcPr>
            <w:tcW w:w="703" w:type="dxa"/>
            <w:noWrap/>
          </w:tcPr>
          <w:p w14:paraId="36D0B8CD"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25,5</w:t>
            </w:r>
          </w:p>
        </w:tc>
        <w:tc>
          <w:tcPr>
            <w:tcW w:w="702" w:type="dxa"/>
            <w:noWrap/>
          </w:tcPr>
          <w:p w14:paraId="004E5B6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27</w:t>
            </w:r>
          </w:p>
        </w:tc>
        <w:tc>
          <w:tcPr>
            <w:tcW w:w="702" w:type="dxa"/>
            <w:noWrap/>
          </w:tcPr>
          <w:p w14:paraId="59154A7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30,1</w:t>
            </w:r>
          </w:p>
        </w:tc>
        <w:tc>
          <w:tcPr>
            <w:tcW w:w="702" w:type="dxa"/>
            <w:noWrap/>
          </w:tcPr>
          <w:p w14:paraId="20D6C573"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26,9</w:t>
            </w:r>
          </w:p>
        </w:tc>
        <w:tc>
          <w:tcPr>
            <w:tcW w:w="702" w:type="dxa"/>
            <w:noWrap/>
          </w:tcPr>
          <w:p w14:paraId="6A61853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28,3</w:t>
            </w:r>
          </w:p>
        </w:tc>
        <w:tc>
          <w:tcPr>
            <w:tcW w:w="1781" w:type="dxa"/>
            <w:noWrap/>
          </w:tcPr>
          <w:p w14:paraId="3A3FC6C0"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103,8%</w:t>
            </w:r>
          </w:p>
        </w:tc>
        <w:tc>
          <w:tcPr>
            <w:tcW w:w="1781" w:type="dxa"/>
            <w:noWrap/>
          </w:tcPr>
          <w:p w14:paraId="3BB889B1"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3,8%</w:t>
            </w:r>
          </w:p>
        </w:tc>
      </w:tr>
      <w:tr w:rsidR="007D7B24" w:rsidRPr="007D7B24" w14:paraId="09DF7A62" w14:textId="77777777" w:rsidTr="007D7B24">
        <w:trPr>
          <w:trHeight w:val="303"/>
        </w:trPr>
        <w:tc>
          <w:tcPr>
            <w:tcW w:w="1971" w:type="dxa"/>
            <w:hideMark/>
          </w:tcPr>
          <w:p w14:paraId="2A9FB11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Алматы г.а.</w:t>
            </w:r>
          </w:p>
        </w:tc>
        <w:tc>
          <w:tcPr>
            <w:tcW w:w="703" w:type="dxa"/>
            <w:noWrap/>
          </w:tcPr>
          <w:p w14:paraId="4B5AAD01"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18,8</w:t>
            </w:r>
          </w:p>
        </w:tc>
        <w:tc>
          <w:tcPr>
            <w:tcW w:w="703" w:type="dxa"/>
            <w:noWrap/>
          </w:tcPr>
          <w:p w14:paraId="70ABE8C9"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23,4</w:t>
            </w:r>
          </w:p>
        </w:tc>
        <w:tc>
          <w:tcPr>
            <w:tcW w:w="702" w:type="dxa"/>
            <w:noWrap/>
          </w:tcPr>
          <w:p w14:paraId="0E0E56AB"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28</w:t>
            </w:r>
          </w:p>
        </w:tc>
        <w:tc>
          <w:tcPr>
            <w:tcW w:w="702" w:type="dxa"/>
            <w:noWrap/>
          </w:tcPr>
          <w:p w14:paraId="571F841C"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30,1</w:t>
            </w:r>
          </w:p>
        </w:tc>
        <w:tc>
          <w:tcPr>
            <w:tcW w:w="702" w:type="dxa"/>
            <w:noWrap/>
          </w:tcPr>
          <w:p w14:paraId="6F1C038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30,9</w:t>
            </w:r>
          </w:p>
        </w:tc>
        <w:tc>
          <w:tcPr>
            <w:tcW w:w="702" w:type="dxa"/>
            <w:noWrap/>
          </w:tcPr>
          <w:p w14:paraId="20C05EB0"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30,8</w:t>
            </w:r>
          </w:p>
        </w:tc>
        <w:tc>
          <w:tcPr>
            <w:tcW w:w="1781" w:type="dxa"/>
            <w:noWrap/>
          </w:tcPr>
          <w:p w14:paraId="0EFD372B"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110,4%</w:t>
            </w:r>
          </w:p>
        </w:tc>
        <w:tc>
          <w:tcPr>
            <w:tcW w:w="1781" w:type="dxa"/>
            <w:noWrap/>
          </w:tcPr>
          <w:p w14:paraId="233A2D10"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10,4%</w:t>
            </w:r>
          </w:p>
        </w:tc>
      </w:tr>
      <w:tr w:rsidR="007D7B24" w:rsidRPr="007D7B24" w14:paraId="4E5EF5DA" w14:textId="77777777" w:rsidTr="007D7B24">
        <w:trPr>
          <w:trHeight w:val="452"/>
        </w:trPr>
        <w:tc>
          <w:tcPr>
            <w:tcW w:w="1971" w:type="dxa"/>
            <w:hideMark/>
          </w:tcPr>
          <w:p w14:paraId="5D66C49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Атырауская область</w:t>
            </w:r>
          </w:p>
        </w:tc>
        <w:tc>
          <w:tcPr>
            <w:tcW w:w="703" w:type="dxa"/>
            <w:noWrap/>
          </w:tcPr>
          <w:p w14:paraId="4A90972B"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38,3</w:t>
            </w:r>
          </w:p>
        </w:tc>
        <w:tc>
          <w:tcPr>
            <w:tcW w:w="703" w:type="dxa"/>
            <w:noWrap/>
          </w:tcPr>
          <w:p w14:paraId="28041CF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44,6</w:t>
            </w:r>
          </w:p>
        </w:tc>
        <w:tc>
          <w:tcPr>
            <w:tcW w:w="702" w:type="dxa"/>
            <w:noWrap/>
          </w:tcPr>
          <w:p w14:paraId="40D73EF7"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48,2</w:t>
            </w:r>
          </w:p>
        </w:tc>
        <w:tc>
          <w:tcPr>
            <w:tcW w:w="702" w:type="dxa"/>
            <w:noWrap/>
          </w:tcPr>
          <w:p w14:paraId="1C975569"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48,9</w:t>
            </w:r>
          </w:p>
        </w:tc>
        <w:tc>
          <w:tcPr>
            <w:tcW w:w="702" w:type="dxa"/>
            <w:noWrap/>
          </w:tcPr>
          <w:p w14:paraId="74B46227"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52,2</w:t>
            </w:r>
          </w:p>
        </w:tc>
        <w:tc>
          <w:tcPr>
            <w:tcW w:w="702" w:type="dxa"/>
            <w:noWrap/>
          </w:tcPr>
          <w:p w14:paraId="4726572C"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51,8</w:t>
            </w:r>
          </w:p>
        </w:tc>
        <w:tc>
          <w:tcPr>
            <w:tcW w:w="1781" w:type="dxa"/>
            <w:noWrap/>
          </w:tcPr>
          <w:p w14:paraId="24EB0721"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106,2%</w:t>
            </w:r>
          </w:p>
        </w:tc>
        <w:tc>
          <w:tcPr>
            <w:tcW w:w="1781" w:type="dxa"/>
            <w:noWrap/>
          </w:tcPr>
          <w:p w14:paraId="677D5627"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6,2%</w:t>
            </w:r>
          </w:p>
        </w:tc>
      </w:tr>
      <w:tr w:rsidR="007D7B24" w:rsidRPr="007D7B24" w14:paraId="48A1031E" w14:textId="77777777" w:rsidTr="007D7B24">
        <w:trPr>
          <w:trHeight w:val="602"/>
        </w:trPr>
        <w:tc>
          <w:tcPr>
            <w:tcW w:w="1971" w:type="dxa"/>
            <w:hideMark/>
          </w:tcPr>
          <w:p w14:paraId="2C0A8450"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Восточно-Казахстанская область*</w:t>
            </w:r>
          </w:p>
        </w:tc>
        <w:tc>
          <w:tcPr>
            <w:tcW w:w="703" w:type="dxa"/>
            <w:noWrap/>
          </w:tcPr>
          <w:p w14:paraId="2A82BBEB"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27,3</w:t>
            </w:r>
          </w:p>
        </w:tc>
        <w:tc>
          <w:tcPr>
            <w:tcW w:w="703" w:type="dxa"/>
            <w:noWrap/>
          </w:tcPr>
          <w:p w14:paraId="746FEB74"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31,3</w:t>
            </w:r>
          </w:p>
        </w:tc>
        <w:tc>
          <w:tcPr>
            <w:tcW w:w="702" w:type="dxa"/>
            <w:noWrap/>
          </w:tcPr>
          <w:p w14:paraId="04A8AD1E"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32,2</w:t>
            </w:r>
          </w:p>
        </w:tc>
        <w:tc>
          <w:tcPr>
            <w:tcW w:w="702" w:type="dxa"/>
            <w:noWrap/>
          </w:tcPr>
          <w:p w14:paraId="560601A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33,1</w:t>
            </w:r>
          </w:p>
        </w:tc>
        <w:tc>
          <w:tcPr>
            <w:tcW w:w="702" w:type="dxa"/>
            <w:noWrap/>
          </w:tcPr>
          <w:p w14:paraId="3F79845C"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34,9</w:t>
            </w:r>
          </w:p>
        </w:tc>
        <w:tc>
          <w:tcPr>
            <w:tcW w:w="702" w:type="dxa"/>
            <w:noWrap/>
          </w:tcPr>
          <w:p w14:paraId="33D79577"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26</w:t>
            </w:r>
          </w:p>
        </w:tc>
        <w:tc>
          <w:tcPr>
            <w:tcW w:w="1781" w:type="dxa"/>
            <w:noWrap/>
          </w:tcPr>
          <w:p w14:paraId="708DBA1D"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99,0%</w:t>
            </w:r>
          </w:p>
        </w:tc>
        <w:tc>
          <w:tcPr>
            <w:tcW w:w="1781" w:type="dxa"/>
            <w:noWrap/>
          </w:tcPr>
          <w:p w14:paraId="0829DA1B"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-1,0%</w:t>
            </w:r>
          </w:p>
        </w:tc>
      </w:tr>
      <w:tr w:rsidR="007D7B24" w:rsidRPr="007D7B24" w14:paraId="2C502006" w14:textId="77777777" w:rsidTr="007D7B24">
        <w:trPr>
          <w:trHeight w:val="303"/>
        </w:trPr>
        <w:tc>
          <w:tcPr>
            <w:tcW w:w="1971" w:type="dxa"/>
            <w:hideMark/>
          </w:tcPr>
          <w:p w14:paraId="64017069"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г. Нур-Султан</w:t>
            </w:r>
          </w:p>
        </w:tc>
        <w:tc>
          <w:tcPr>
            <w:tcW w:w="703" w:type="dxa"/>
            <w:noWrap/>
          </w:tcPr>
          <w:p w14:paraId="2642562C"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14,2</w:t>
            </w:r>
          </w:p>
        </w:tc>
        <w:tc>
          <w:tcPr>
            <w:tcW w:w="703" w:type="dxa"/>
            <w:noWrap/>
          </w:tcPr>
          <w:p w14:paraId="59F08A4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17,2</w:t>
            </w:r>
          </w:p>
        </w:tc>
        <w:tc>
          <w:tcPr>
            <w:tcW w:w="702" w:type="dxa"/>
            <w:noWrap/>
          </w:tcPr>
          <w:p w14:paraId="7BF5E41D"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18,4</w:t>
            </w:r>
          </w:p>
        </w:tc>
        <w:tc>
          <w:tcPr>
            <w:tcW w:w="702" w:type="dxa"/>
            <w:noWrap/>
          </w:tcPr>
          <w:p w14:paraId="233D255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19,5</w:t>
            </w:r>
          </w:p>
        </w:tc>
        <w:tc>
          <w:tcPr>
            <w:tcW w:w="702" w:type="dxa"/>
            <w:noWrap/>
          </w:tcPr>
          <w:p w14:paraId="7BCD8D2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19,9</w:t>
            </w:r>
          </w:p>
        </w:tc>
        <w:tc>
          <w:tcPr>
            <w:tcW w:w="702" w:type="dxa"/>
            <w:noWrap/>
          </w:tcPr>
          <w:p w14:paraId="17AC431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18</w:t>
            </w:r>
          </w:p>
        </w:tc>
        <w:tc>
          <w:tcPr>
            <w:tcW w:w="1781" w:type="dxa"/>
            <w:noWrap/>
          </w:tcPr>
          <w:p w14:paraId="4696BF5E"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104,9%</w:t>
            </w:r>
          </w:p>
        </w:tc>
        <w:tc>
          <w:tcPr>
            <w:tcW w:w="1781" w:type="dxa"/>
            <w:noWrap/>
          </w:tcPr>
          <w:p w14:paraId="2038563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4,9%</w:t>
            </w:r>
          </w:p>
        </w:tc>
      </w:tr>
      <w:tr w:rsidR="007D7B24" w:rsidRPr="007D7B24" w14:paraId="5D4BEBA7" w14:textId="77777777" w:rsidTr="007D7B24">
        <w:trPr>
          <w:trHeight w:val="452"/>
        </w:trPr>
        <w:tc>
          <w:tcPr>
            <w:tcW w:w="1971" w:type="dxa"/>
            <w:hideMark/>
          </w:tcPr>
          <w:p w14:paraId="18E947D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Жамбылская область</w:t>
            </w:r>
          </w:p>
        </w:tc>
        <w:tc>
          <w:tcPr>
            <w:tcW w:w="703" w:type="dxa"/>
            <w:noWrap/>
          </w:tcPr>
          <w:p w14:paraId="4874FB43"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23,3</w:t>
            </w:r>
          </w:p>
        </w:tc>
        <w:tc>
          <w:tcPr>
            <w:tcW w:w="703" w:type="dxa"/>
            <w:noWrap/>
          </w:tcPr>
          <w:p w14:paraId="4AD8071D"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31</w:t>
            </w:r>
          </w:p>
        </w:tc>
        <w:tc>
          <w:tcPr>
            <w:tcW w:w="702" w:type="dxa"/>
            <w:noWrap/>
          </w:tcPr>
          <w:p w14:paraId="5C95D234"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38,1</w:t>
            </w:r>
          </w:p>
        </w:tc>
        <w:tc>
          <w:tcPr>
            <w:tcW w:w="702" w:type="dxa"/>
            <w:noWrap/>
          </w:tcPr>
          <w:p w14:paraId="7AADF997"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38,1</w:t>
            </w:r>
          </w:p>
        </w:tc>
        <w:tc>
          <w:tcPr>
            <w:tcW w:w="702" w:type="dxa"/>
            <w:noWrap/>
          </w:tcPr>
          <w:p w14:paraId="7F4D1ADA"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41,7</w:t>
            </w:r>
          </w:p>
        </w:tc>
        <w:tc>
          <w:tcPr>
            <w:tcW w:w="702" w:type="dxa"/>
            <w:noWrap/>
          </w:tcPr>
          <w:p w14:paraId="4C0C06EB"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42,3</w:t>
            </w:r>
          </w:p>
        </w:tc>
        <w:tc>
          <w:tcPr>
            <w:tcW w:w="1781" w:type="dxa"/>
            <w:noWrap/>
          </w:tcPr>
          <w:p w14:paraId="04724A9A"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112,7%</w:t>
            </w:r>
          </w:p>
        </w:tc>
        <w:tc>
          <w:tcPr>
            <w:tcW w:w="1781" w:type="dxa"/>
            <w:noWrap/>
          </w:tcPr>
          <w:p w14:paraId="2FA4B8A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12,7%</w:t>
            </w:r>
          </w:p>
        </w:tc>
      </w:tr>
      <w:tr w:rsidR="007D7B24" w:rsidRPr="007D7B24" w14:paraId="490DCF5E" w14:textId="77777777" w:rsidTr="007D7B24">
        <w:trPr>
          <w:trHeight w:val="602"/>
        </w:trPr>
        <w:tc>
          <w:tcPr>
            <w:tcW w:w="1971" w:type="dxa"/>
            <w:hideMark/>
          </w:tcPr>
          <w:p w14:paraId="449C467A"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Западно-Казахстанская область</w:t>
            </w:r>
          </w:p>
        </w:tc>
        <w:tc>
          <w:tcPr>
            <w:tcW w:w="703" w:type="dxa"/>
            <w:noWrap/>
          </w:tcPr>
          <w:p w14:paraId="3A4883D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39</w:t>
            </w:r>
          </w:p>
        </w:tc>
        <w:tc>
          <w:tcPr>
            <w:tcW w:w="703" w:type="dxa"/>
            <w:noWrap/>
          </w:tcPr>
          <w:p w14:paraId="0AF7DBC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44,6</w:t>
            </w:r>
          </w:p>
        </w:tc>
        <w:tc>
          <w:tcPr>
            <w:tcW w:w="702" w:type="dxa"/>
            <w:noWrap/>
          </w:tcPr>
          <w:p w14:paraId="61B72BF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49,8</w:t>
            </w:r>
          </w:p>
        </w:tc>
        <w:tc>
          <w:tcPr>
            <w:tcW w:w="702" w:type="dxa"/>
            <w:noWrap/>
          </w:tcPr>
          <w:p w14:paraId="4B1FB32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51,8</w:t>
            </w:r>
          </w:p>
        </w:tc>
        <w:tc>
          <w:tcPr>
            <w:tcW w:w="702" w:type="dxa"/>
            <w:noWrap/>
          </w:tcPr>
          <w:p w14:paraId="1A2886A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53,4</w:t>
            </w:r>
          </w:p>
        </w:tc>
        <w:tc>
          <w:tcPr>
            <w:tcW w:w="702" w:type="dxa"/>
            <w:noWrap/>
          </w:tcPr>
          <w:p w14:paraId="1FC2AA4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53,9</w:t>
            </w:r>
          </w:p>
        </w:tc>
        <w:tc>
          <w:tcPr>
            <w:tcW w:w="1781" w:type="dxa"/>
            <w:noWrap/>
          </w:tcPr>
          <w:p w14:paraId="0A0C52EC"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106,7%</w:t>
            </w:r>
          </w:p>
        </w:tc>
        <w:tc>
          <w:tcPr>
            <w:tcW w:w="1781" w:type="dxa"/>
            <w:noWrap/>
          </w:tcPr>
          <w:p w14:paraId="15D5E06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6,7%</w:t>
            </w:r>
          </w:p>
        </w:tc>
      </w:tr>
      <w:tr w:rsidR="007D7B24" w:rsidRPr="007D7B24" w14:paraId="203C2EEB" w14:textId="77777777" w:rsidTr="007D7B24">
        <w:trPr>
          <w:trHeight w:val="452"/>
        </w:trPr>
        <w:tc>
          <w:tcPr>
            <w:tcW w:w="1971" w:type="dxa"/>
            <w:hideMark/>
          </w:tcPr>
          <w:p w14:paraId="31D912BB"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Карагандинская область*</w:t>
            </w:r>
          </w:p>
        </w:tc>
        <w:tc>
          <w:tcPr>
            <w:tcW w:w="703" w:type="dxa"/>
            <w:noWrap/>
          </w:tcPr>
          <w:p w14:paraId="6FB051A5"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24,6</w:t>
            </w:r>
          </w:p>
        </w:tc>
        <w:tc>
          <w:tcPr>
            <w:tcW w:w="703" w:type="dxa"/>
            <w:noWrap/>
          </w:tcPr>
          <w:p w14:paraId="5A390C3E"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31,5</w:t>
            </w:r>
          </w:p>
        </w:tc>
        <w:tc>
          <w:tcPr>
            <w:tcW w:w="702" w:type="dxa"/>
            <w:noWrap/>
          </w:tcPr>
          <w:p w14:paraId="5997968A"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35,4</w:t>
            </w:r>
          </w:p>
        </w:tc>
        <w:tc>
          <w:tcPr>
            <w:tcW w:w="702" w:type="dxa"/>
            <w:noWrap/>
          </w:tcPr>
          <w:p w14:paraId="27771B2E"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38,1</w:t>
            </w:r>
          </w:p>
        </w:tc>
        <w:tc>
          <w:tcPr>
            <w:tcW w:w="702" w:type="dxa"/>
            <w:noWrap/>
          </w:tcPr>
          <w:p w14:paraId="1F5A6E8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40,3</w:t>
            </w:r>
          </w:p>
        </w:tc>
        <w:tc>
          <w:tcPr>
            <w:tcW w:w="702" w:type="dxa"/>
            <w:noWrap/>
          </w:tcPr>
          <w:p w14:paraId="6B4F216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38,7</w:t>
            </w:r>
          </w:p>
        </w:tc>
        <w:tc>
          <w:tcPr>
            <w:tcW w:w="1781" w:type="dxa"/>
            <w:noWrap/>
          </w:tcPr>
          <w:p w14:paraId="55C28AD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109,5%</w:t>
            </w:r>
          </w:p>
        </w:tc>
        <w:tc>
          <w:tcPr>
            <w:tcW w:w="1781" w:type="dxa"/>
            <w:noWrap/>
          </w:tcPr>
          <w:p w14:paraId="2355737C"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9,5%</w:t>
            </w:r>
          </w:p>
        </w:tc>
      </w:tr>
      <w:tr w:rsidR="007D7B24" w:rsidRPr="007D7B24" w14:paraId="429C885F" w14:textId="77777777" w:rsidTr="007D7B24">
        <w:trPr>
          <w:trHeight w:val="70"/>
        </w:trPr>
        <w:tc>
          <w:tcPr>
            <w:tcW w:w="1971" w:type="dxa"/>
            <w:hideMark/>
          </w:tcPr>
          <w:p w14:paraId="3FE0C32A"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Костанайская область</w:t>
            </w:r>
          </w:p>
        </w:tc>
        <w:tc>
          <w:tcPr>
            <w:tcW w:w="703" w:type="dxa"/>
            <w:noWrap/>
          </w:tcPr>
          <w:p w14:paraId="2CABFB4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11,6</w:t>
            </w:r>
          </w:p>
        </w:tc>
        <w:tc>
          <w:tcPr>
            <w:tcW w:w="703" w:type="dxa"/>
            <w:noWrap/>
          </w:tcPr>
          <w:p w14:paraId="5CD37E2D"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14,7</w:t>
            </w:r>
          </w:p>
        </w:tc>
        <w:tc>
          <w:tcPr>
            <w:tcW w:w="702" w:type="dxa"/>
            <w:noWrap/>
          </w:tcPr>
          <w:p w14:paraId="389C64B5"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17,6</w:t>
            </w:r>
          </w:p>
        </w:tc>
        <w:tc>
          <w:tcPr>
            <w:tcW w:w="702" w:type="dxa"/>
            <w:noWrap/>
          </w:tcPr>
          <w:p w14:paraId="62D03DDB"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20,8</w:t>
            </w:r>
          </w:p>
        </w:tc>
        <w:tc>
          <w:tcPr>
            <w:tcW w:w="702" w:type="dxa"/>
            <w:noWrap/>
          </w:tcPr>
          <w:p w14:paraId="69E1ED0C"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22</w:t>
            </w:r>
          </w:p>
        </w:tc>
        <w:tc>
          <w:tcPr>
            <w:tcW w:w="702" w:type="dxa"/>
            <w:noWrap/>
          </w:tcPr>
          <w:p w14:paraId="1B4FD42E"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26,4</w:t>
            </w:r>
          </w:p>
        </w:tc>
        <w:tc>
          <w:tcPr>
            <w:tcW w:w="1781" w:type="dxa"/>
            <w:noWrap/>
          </w:tcPr>
          <w:p w14:paraId="608BB4FC"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117,9%</w:t>
            </w:r>
          </w:p>
        </w:tc>
        <w:tc>
          <w:tcPr>
            <w:tcW w:w="1781" w:type="dxa"/>
            <w:noWrap/>
          </w:tcPr>
          <w:p w14:paraId="6AAB244D"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17,9%</w:t>
            </w:r>
          </w:p>
        </w:tc>
      </w:tr>
      <w:tr w:rsidR="007D7B24" w:rsidRPr="007D7B24" w14:paraId="5F5EB581" w14:textId="77777777" w:rsidTr="007D7B24">
        <w:trPr>
          <w:trHeight w:val="452"/>
        </w:trPr>
        <w:tc>
          <w:tcPr>
            <w:tcW w:w="1971" w:type="dxa"/>
            <w:hideMark/>
          </w:tcPr>
          <w:p w14:paraId="0A287BA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Кызылординская область</w:t>
            </w:r>
          </w:p>
        </w:tc>
        <w:tc>
          <w:tcPr>
            <w:tcW w:w="703" w:type="dxa"/>
            <w:noWrap/>
          </w:tcPr>
          <w:p w14:paraId="4E1C990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16,9</w:t>
            </w:r>
          </w:p>
        </w:tc>
        <w:tc>
          <w:tcPr>
            <w:tcW w:w="703" w:type="dxa"/>
            <w:noWrap/>
          </w:tcPr>
          <w:p w14:paraId="3A274F7A"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22,6</w:t>
            </w:r>
          </w:p>
        </w:tc>
        <w:tc>
          <w:tcPr>
            <w:tcW w:w="702" w:type="dxa"/>
            <w:noWrap/>
          </w:tcPr>
          <w:p w14:paraId="1120BC10"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26,6</w:t>
            </w:r>
          </w:p>
        </w:tc>
        <w:tc>
          <w:tcPr>
            <w:tcW w:w="702" w:type="dxa"/>
            <w:noWrap/>
          </w:tcPr>
          <w:p w14:paraId="2FDB62E4"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28</w:t>
            </w:r>
          </w:p>
        </w:tc>
        <w:tc>
          <w:tcPr>
            <w:tcW w:w="702" w:type="dxa"/>
            <w:noWrap/>
          </w:tcPr>
          <w:p w14:paraId="0E6D9DB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28,6</w:t>
            </w:r>
          </w:p>
        </w:tc>
        <w:tc>
          <w:tcPr>
            <w:tcW w:w="702" w:type="dxa"/>
            <w:noWrap/>
          </w:tcPr>
          <w:p w14:paraId="1E47797A"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29,6</w:t>
            </w:r>
          </w:p>
        </w:tc>
        <w:tc>
          <w:tcPr>
            <w:tcW w:w="1781" w:type="dxa"/>
            <w:noWrap/>
          </w:tcPr>
          <w:p w14:paraId="370BFF8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111,9%</w:t>
            </w:r>
          </w:p>
        </w:tc>
        <w:tc>
          <w:tcPr>
            <w:tcW w:w="1781" w:type="dxa"/>
            <w:noWrap/>
          </w:tcPr>
          <w:p w14:paraId="6257DA4D"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11,9%</w:t>
            </w:r>
          </w:p>
        </w:tc>
      </w:tr>
      <w:tr w:rsidR="007D7B24" w:rsidRPr="007D7B24" w14:paraId="2BFB3EC0" w14:textId="77777777" w:rsidTr="007D7B24">
        <w:trPr>
          <w:trHeight w:val="452"/>
        </w:trPr>
        <w:tc>
          <w:tcPr>
            <w:tcW w:w="1971" w:type="dxa"/>
            <w:hideMark/>
          </w:tcPr>
          <w:p w14:paraId="4F660787"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Мангистауская область</w:t>
            </w:r>
          </w:p>
        </w:tc>
        <w:tc>
          <w:tcPr>
            <w:tcW w:w="703" w:type="dxa"/>
            <w:noWrap/>
          </w:tcPr>
          <w:p w14:paraId="183BB4F1"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7,5</w:t>
            </w:r>
          </w:p>
        </w:tc>
        <w:tc>
          <w:tcPr>
            <w:tcW w:w="703" w:type="dxa"/>
            <w:noWrap/>
          </w:tcPr>
          <w:p w14:paraId="45992E6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8,7</w:t>
            </w:r>
          </w:p>
        </w:tc>
        <w:tc>
          <w:tcPr>
            <w:tcW w:w="702" w:type="dxa"/>
            <w:noWrap/>
          </w:tcPr>
          <w:p w14:paraId="20972A99"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9,9</w:t>
            </w:r>
          </w:p>
        </w:tc>
        <w:tc>
          <w:tcPr>
            <w:tcW w:w="702" w:type="dxa"/>
            <w:noWrap/>
          </w:tcPr>
          <w:p w14:paraId="6249F3FD"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11,3</w:t>
            </w:r>
          </w:p>
        </w:tc>
        <w:tc>
          <w:tcPr>
            <w:tcW w:w="702" w:type="dxa"/>
            <w:noWrap/>
          </w:tcPr>
          <w:p w14:paraId="4A222AE5"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14,4</w:t>
            </w:r>
          </w:p>
        </w:tc>
        <w:tc>
          <w:tcPr>
            <w:tcW w:w="702" w:type="dxa"/>
            <w:noWrap/>
          </w:tcPr>
          <w:p w14:paraId="1BD461F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15,3</w:t>
            </w:r>
          </w:p>
        </w:tc>
        <w:tc>
          <w:tcPr>
            <w:tcW w:w="1781" w:type="dxa"/>
            <w:noWrap/>
          </w:tcPr>
          <w:p w14:paraId="3DBE30B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115,3%</w:t>
            </w:r>
          </w:p>
        </w:tc>
        <w:tc>
          <w:tcPr>
            <w:tcW w:w="1781" w:type="dxa"/>
            <w:noWrap/>
          </w:tcPr>
          <w:p w14:paraId="445FD85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15,3%</w:t>
            </w:r>
          </w:p>
        </w:tc>
      </w:tr>
      <w:tr w:rsidR="007D7B24" w:rsidRPr="007D7B24" w14:paraId="28FF79A6" w14:textId="77777777" w:rsidTr="007D7B24">
        <w:trPr>
          <w:trHeight w:val="175"/>
        </w:trPr>
        <w:tc>
          <w:tcPr>
            <w:tcW w:w="1971" w:type="dxa"/>
            <w:hideMark/>
          </w:tcPr>
          <w:p w14:paraId="60A3079E"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область Абай</w:t>
            </w:r>
          </w:p>
        </w:tc>
        <w:tc>
          <w:tcPr>
            <w:tcW w:w="703" w:type="dxa"/>
            <w:noWrap/>
          </w:tcPr>
          <w:p w14:paraId="69681741"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 </w:t>
            </w:r>
          </w:p>
        </w:tc>
        <w:tc>
          <w:tcPr>
            <w:tcW w:w="703" w:type="dxa"/>
            <w:noWrap/>
          </w:tcPr>
          <w:p w14:paraId="5951172A"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 </w:t>
            </w:r>
          </w:p>
        </w:tc>
        <w:tc>
          <w:tcPr>
            <w:tcW w:w="702" w:type="dxa"/>
            <w:noWrap/>
          </w:tcPr>
          <w:p w14:paraId="16F29E7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 </w:t>
            </w:r>
          </w:p>
        </w:tc>
        <w:tc>
          <w:tcPr>
            <w:tcW w:w="702" w:type="dxa"/>
            <w:noWrap/>
          </w:tcPr>
          <w:p w14:paraId="74B53C60"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 </w:t>
            </w:r>
          </w:p>
        </w:tc>
        <w:tc>
          <w:tcPr>
            <w:tcW w:w="702" w:type="dxa"/>
            <w:noWrap/>
          </w:tcPr>
          <w:p w14:paraId="67DA1B3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 </w:t>
            </w:r>
          </w:p>
        </w:tc>
        <w:tc>
          <w:tcPr>
            <w:tcW w:w="702" w:type="dxa"/>
            <w:noWrap/>
          </w:tcPr>
          <w:p w14:paraId="3553265C"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51,7</w:t>
            </w:r>
          </w:p>
        </w:tc>
        <w:tc>
          <w:tcPr>
            <w:tcW w:w="1781" w:type="dxa"/>
            <w:noWrap/>
          </w:tcPr>
          <w:p w14:paraId="51F36A4B" w14:textId="77777777" w:rsidR="00D83C8A" w:rsidRPr="007D7B24" w:rsidRDefault="00D83C8A" w:rsidP="004A0DDC">
            <w:pPr>
              <w:spacing w:before="20" w:after="20"/>
              <w:rPr>
                <w:rFonts w:ascii="Times New Roman" w:eastAsia="Times New Roman" w:hAnsi="Times New Roman"/>
                <w:sz w:val="24"/>
                <w:szCs w:val="24"/>
              </w:rPr>
            </w:pPr>
          </w:p>
        </w:tc>
        <w:tc>
          <w:tcPr>
            <w:tcW w:w="1781" w:type="dxa"/>
            <w:noWrap/>
          </w:tcPr>
          <w:p w14:paraId="0241950B" w14:textId="77777777" w:rsidR="00D83C8A" w:rsidRPr="007D7B24" w:rsidRDefault="00D83C8A" w:rsidP="004A0DDC">
            <w:pPr>
              <w:spacing w:before="20" w:after="20"/>
              <w:rPr>
                <w:rFonts w:ascii="Times New Roman" w:eastAsia="Times New Roman" w:hAnsi="Times New Roman"/>
                <w:sz w:val="24"/>
                <w:szCs w:val="24"/>
              </w:rPr>
            </w:pPr>
          </w:p>
        </w:tc>
      </w:tr>
      <w:tr w:rsidR="007D7B24" w:rsidRPr="007D7B24" w14:paraId="270E3926" w14:textId="77777777" w:rsidTr="007D7B24">
        <w:trPr>
          <w:trHeight w:val="195"/>
        </w:trPr>
        <w:tc>
          <w:tcPr>
            <w:tcW w:w="1971" w:type="dxa"/>
            <w:tcBorders>
              <w:bottom w:val="single" w:sz="4" w:space="0" w:color="000000"/>
            </w:tcBorders>
            <w:hideMark/>
          </w:tcPr>
          <w:p w14:paraId="6BEAA70D"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область Жетісу</w:t>
            </w:r>
          </w:p>
        </w:tc>
        <w:tc>
          <w:tcPr>
            <w:tcW w:w="703" w:type="dxa"/>
            <w:tcBorders>
              <w:bottom w:val="single" w:sz="4" w:space="0" w:color="000000"/>
            </w:tcBorders>
            <w:noWrap/>
          </w:tcPr>
          <w:p w14:paraId="2417951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 </w:t>
            </w:r>
          </w:p>
        </w:tc>
        <w:tc>
          <w:tcPr>
            <w:tcW w:w="703" w:type="dxa"/>
            <w:tcBorders>
              <w:bottom w:val="single" w:sz="4" w:space="0" w:color="000000"/>
            </w:tcBorders>
            <w:noWrap/>
          </w:tcPr>
          <w:p w14:paraId="37BF2E1B"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 </w:t>
            </w:r>
          </w:p>
        </w:tc>
        <w:tc>
          <w:tcPr>
            <w:tcW w:w="702" w:type="dxa"/>
            <w:tcBorders>
              <w:bottom w:val="single" w:sz="4" w:space="0" w:color="000000"/>
            </w:tcBorders>
            <w:noWrap/>
          </w:tcPr>
          <w:p w14:paraId="3C5895BB"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 </w:t>
            </w:r>
          </w:p>
        </w:tc>
        <w:tc>
          <w:tcPr>
            <w:tcW w:w="702" w:type="dxa"/>
            <w:tcBorders>
              <w:bottom w:val="single" w:sz="4" w:space="0" w:color="000000"/>
            </w:tcBorders>
            <w:noWrap/>
          </w:tcPr>
          <w:p w14:paraId="2D74EB3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 </w:t>
            </w:r>
          </w:p>
        </w:tc>
        <w:tc>
          <w:tcPr>
            <w:tcW w:w="702" w:type="dxa"/>
            <w:tcBorders>
              <w:bottom w:val="single" w:sz="4" w:space="0" w:color="000000"/>
            </w:tcBorders>
            <w:noWrap/>
          </w:tcPr>
          <w:p w14:paraId="796FA2D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 </w:t>
            </w:r>
          </w:p>
        </w:tc>
        <w:tc>
          <w:tcPr>
            <w:tcW w:w="702" w:type="dxa"/>
            <w:tcBorders>
              <w:bottom w:val="single" w:sz="4" w:space="0" w:color="000000"/>
            </w:tcBorders>
            <w:noWrap/>
          </w:tcPr>
          <w:p w14:paraId="4AC735D3"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29,5</w:t>
            </w:r>
          </w:p>
        </w:tc>
        <w:tc>
          <w:tcPr>
            <w:tcW w:w="1781" w:type="dxa"/>
            <w:tcBorders>
              <w:bottom w:val="single" w:sz="4" w:space="0" w:color="000000"/>
            </w:tcBorders>
            <w:noWrap/>
          </w:tcPr>
          <w:p w14:paraId="5768B525" w14:textId="77777777" w:rsidR="00D83C8A" w:rsidRPr="007D7B24" w:rsidRDefault="00D83C8A" w:rsidP="004A0DDC">
            <w:pPr>
              <w:spacing w:before="20" w:after="20"/>
              <w:rPr>
                <w:rFonts w:ascii="Times New Roman" w:eastAsia="Times New Roman" w:hAnsi="Times New Roman"/>
                <w:sz w:val="24"/>
                <w:szCs w:val="24"/>
              </w:rPr>
            </w:pPr>
          </w:p>
        </w:tc>
        <w:tc>
          <w:tcPr>
            <w:tcW w:w="1781" w:type="dxa"/>
            <w:tcBorders>
              <w:bottom w:val="single" w:sz="4" w:space="0" w:color="000000"/>
            </w:tcBorders>
            <w:noWrap/>
          </w:tcPr>
          <w:p w14:paraId="66FA2FF2" w14:textId="77777777" w:rsidR="00D83C8A" w:rsidRPr="007D7B24" w:rsidRDefault="00D83C8A" w:rsidP="004A0DDC">
            <w:pPr>
              <w:spacing w:before="20" w:after="20"/>
              <w:rPr>
                <w:rFonts w:ascii="Times New Roman" w:eastAsia="Times New Roman" w:hAnsi="Times New Roman"/>
                <w:sz w:val="24"/>
                <w:szCs w:val="24"/>
              </w:rPr>
            </w:pPr>
          </w:p>
        </w:tc>
      </w:tr>
      <w:tr w:rsidR="007D7B24" w:rsidRPr="007D7B24" w14:paraId="69CB6DD5" w14:textId="77777777" w:rsidTr="007D7B24">
        <w:trPr>
          <w:trHeight w:val="83"/>
        </w:trPr>
        <w:tc>
          <w:tcPr>
            <w:tcW w:w="1971" w:type="dxa"/>
            <w:tcBorders>
              <w:bottom w:val="nil"/>
            </w:tcBorders>
            <w:hideMark/>
          </w:tcPr>
          <w:p w14:paraId="67B31F4C"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область Ұлытау</w:t>
            </w:r>
          </w:p>
        </w:tc>
        <w:tc>
          <w:tcPr>
            <w:tcW w:w="703" w:type="dxa"/>
            <w:tcBorders>
              <w:bottom w:val="nil"/>
            </w:tcBorders>
            <w:noWrap/>
          </w:tcPr>
          <w:p w14:paraId="5DC4A529"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 </w:t>
            </w:r>
          </w:p>
        </w:tc>
        <w:tc>
          <w:tcPr>
            <w:tcW w:w="703" w:type="dxa"/>
            <w:tcBorders>
              <w:bottom w:val="nil"/>
            </w:tcBorders>
            <w:noWrap/>
          </w:tcPr>
          <w:p w14:paraId="5C010E14"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 </w:t>
            </w:r>
          </w:p>
        </w:tc>
        <w:tc>
          <w:tcPr>
            <w:tcW w:w="702" w:type="dxa"/>
            <w:tcBorders>
              <w:bottom w:val="nil"/>
            </w:tcBorders>
            <w:noWrap/>
          </w:tcPr>
          <w:p w14:paraId="2F85FC9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 </w:t>
            </w:r>
          </w:p>
        </w:tc>
        <w:tc>
          <w:tcPr>
            <w:tcW w:w="702" w:type="dxa"/>
            <w:tcBorders>
              <w:bottom w:val="nil"/>
            </w:tcBorders>
            <w:noWrap/>
          </w:tcPr>
          <w:p w14:paraId="42381934"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 </w:t>
            </w:r>
          </w:p>
        </w:tc>
        <w:tc>
          <w:tcPr>
            <w:tcW w:w="702" w:type="dxa"/>
            <w:tcBorders>
              <w:bottom w:val="nil"/>
            </w:tcBorders>
            <w:noWrap/>
          </w:tcPr>
          <w:p w14:paraId="7D2BAC64"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 </w:t>
            </w:r>
          </w:p>
        </w:tc>
        <w:tc>
          <w:tcPr>
            <w:tcW w:w="702" w:type="dxa"/>
            <w:tcBorders>
              <w:bottom w:val="nil"/>
            </w:tcBorders>
            <w:noWrap/>
          </w:tcPr>
          <w:p w14:paraId="0F8163A1"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54</w:t>
            </w:r>
          </w:p>
        </w:tc>
        <w:tc>
          <w:tcPr>
            <w:tcW w:w="1781" w:type="dxa"/>
            <w:tcBorders>
              <w:bottom w:val="nil"/>
            </w:tcBorders>
            <w:noWrap/>
          </w:tcPr>
          <w:p w14:paraId="71D7CF28" w14:textId="77777777" w:rsidR="00D83C8A" w:rsidRPr="007D7B24" w:rsidRDefault="00D83C8A" w:rsidP="004A0DDC">
            <w:pPr>
              <w:spacing w:before="20" w:after="20"/>
              <w:rPr>
                <w:rFonts w:ascii="Times New Roman" w:eastAsia="Times New Roman" w:hAnsi="Times New Roman"/>
                <w:sz w:val="24"/>
                <w:szCs w:val="24"/>
              </w:rPr>
            </w:pPr>
          </w:p>
        </w:tc>
        <w:tc>
          <w:tcPr>
            <w:tcW w:w="1781" w:type="dxa"/>
            <w:tcBorders>
              <w:bottom w:val="nil"/>
            </w:tcBorders>
            <w:noWrap/>
          </w:tcPr>
          <w:p w14:paraId="7F333028" w14:textId="77777777" w:rsidR="00D83C8A" w:rsidRPr="007D7B24" w:rsidRDefault="00D83C8A" w:rsidP="004A0DDC">
            <w:pPr>
              <w:spacing w:before="20" w:after="20"/>
              <w:rPr>
                <w:rFonts w:ascii="Times New Roman" w:eastAsia="Times New Roman" w:hAnsi="Times New Roman"/>
                <w:sz w:val="24"/>
                <w:szCs w:val="24"/>
              </w:rPr>
            </w:pPr>
          </w:p>
        </w:tc>
      </w:tr>
    </w:tbl>
    <w:p w14:paraId="33928E35" w14:textId="77B58470" w:rsidR="007D7B24" w:rsidRDefault="007D7B24" w:rsidP="007D7B24">
      <w:pPr>
        <w:spacing w:after="0" w:line="240" w:lineRule="auto"/>
        <w:rPr>
          <w:rFonts w:ascii="Times New Roman" w:hAnsi="Times New Roman"/>
          <w:sz w:val="28"/>
          <w:szCs w:val="28"/>
        </w:rPr>
      </w:pPr>
      <w:r w:rsidRPr="007D7B24">
        <w:rPr>
          <w:rFonts w:ascii="Times New Roman" w:hAnsi="Times New Roman"/>
          <w:sz w:val="28"/>
          <w:szCs w:val="28"/>
        </w:rPr>
        <w:lastRenderedPageBreak/>
        <w:t xml:space="preserve">Продолжение  таблицы  </w:t>
      </w:r>
      <w:r w:rsidR="00054E1D">
        <w:rPr>
          <w:rFonts w:ascii="Times New Roman" w:hAnsi="Times New Roman"/>
          <w:sz w:val="28"/>
          <w:szCs w:val="28"/>
        </w:rPr>
        <w:t>6</w:t>
      </w:r>
    </w:p>
    <w:p w14:paraId="3B34E69B" w14:textId="77777777" w:rsidR="007D7B24" w:rsidRPr="007D7B24" w:rsidRDefault="007D7B24" w:rsidP="007D7B24">
      <w:pPr>
        <w:spacing w:after="0" w:line="240" w:lineRule="auto"/>
        <w:rPr>
          <w:rFonts w:ascii="Times New Roman" w:hAnsi="Times New Roman"/>
        </w:rPr>
      </w:pPr>
    </w:p>
    <w:tbl>
      <w:tblPr>
        <w:tblStyle w:val="ad"/>
        <w:tblW w:w="9747" w:type="dxa"/>
        <w:tblInd w:w="108" w:type="dxa"/>
        <w:tblLook w:val="04A0" w:firstRow="1" w:lastRow="0" w:firstColumn="1" w:lastColumn="0" w:noHBand="0" w:noVBand="1"/>
      </w:tblPr>
      <w:tblGrid>
        <w:gridCol w:w="1971"/>
        <w:gridCol w:w="703"/>
        <w:gridCol w:w="703"/>
        <w:gridCol w:w="702"/>
        <w:gridCol w:w="702"/>
        <w:gridCol w:w="702"/>
        <w:gridCol w:w="702"/>
        <w:gridCol w:w="1781"/>
        <w:gridCol w:w="1781"/>
      </w:tblGrid>
      <w:tr w:rsidR="007D7B24" w:rsidRPr="007D7B24" w14:paraId="24A46173" w14:textId="77777777" w:rsidTr="007D7B24">
        <w:trPr>
          <w:trHeight w:val="70"/>
        </w:trPr>
        <w:tc>
          <w:tcPr>
            <w:tcW w:w="1971" w:type="dxa"/>
          </w:tcPr>
          <w:p w14:paraId="6FF1D97C" w14:textId="1EAA840E"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1</w:t>
            </w:r>
          </w:p>
        </w:tc>
        <w:tc>
          <w:tcPr>
            <w:tcW w:w="703" w:type="dxa"/>
            <w:noWrap/>
          </w:tcPr>
          <w:p w14:paraId="2C317063" w14:textId="0E98D0E6"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2</w:t>
            </w:r>
          </w:p>
        </w:tc>
        <w:tc>
          <w:tcPr>
            <w:tcW w:w="703" w:type="dxa"/>
            <w:noWrap/>
          </w:tcPr>
          <w:p w14:paraId="7FB14460" w14:textId="1792C9CB"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3</w:t>
            </w:r>
          </w:p>
        </w:tc>
        <w:tc>
          <w:tcPr>
            <w:tcW w:w="702" w:type="dxa"/>
            <w:noWrap/>
          </w:tcPr>
          <w:p w14:paraId="4E9922D7" w14:textId="75543A19"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4</w:t>
            </w:r>
          </w:p>
        </w:tc>
        <w:tc>
          <w:tcPr>
            <w:tcW w:w="702" w:type="dxa"/>
            <w:noWrap/>
          </w:tcPr>
          <w:p w14:paraId="63DA77A2" w14:textId="3B45CA9E"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5</w:t>
            </w:r>
          </w:p>
        </w:tc>
        <w:tc>
          <w:tcPr>
            <w:tcW w:w="702" w:type="dxa"/>
            <w:noWrap/>
          </w:tcPr>
          <w:p w14:paraId="4F2C6069" w14:textId="7F7ADAD9"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6</w:t>
            </w:r>
          </w:p>
        </w:tc>
        <w:tc>
          <w:tcPr>
            <w:tcW w:w="702" w:type="dxa"/>
            <w:noWrap/>
          </w:tcPr>
          <w:p w14:paraId="747B7ED2" w14:textId="272AB3AA"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7</w:t>
            </w:r>
          </w:p>
        </w:tc>
        <w:tc>
          <w:tcPr>
            <w:tcW w:w="1781" w:type="dxa"/>
            <w:noWrap/>
          </w:tcPr>
          <w:p w14:paraId="40BD46F5" w14:textId="2C3B4BEA"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8</w:t>
            </w:r>
          </w:p>
        </w:tc>
        <w:tc>
          <w:tcPr>
            <w:tcW w:w="1781" w:type="dxa"/>
            <w:noWrap/>
          </w:tcPr>
          <w:p w14:paraId="38580AD5" w14:textId="79DC0A99" w:rsidR="007D7B24" w:rsidRPr="007D7B24" w:rsidRDefault="007D7B24" w:rsidP="007D7B24">
            <w:pPr>
              <w:spacing w:before="20" w:after="20"/>
              <w:jc w:val="center"/>
              <w:rPr>
                <w:rFonts w:ascii="Times New Roman" w:eastAsia="Times New Roman" w:hAnsi="Times New Roman"/>
                <w:sz w:val="24"/>
                <w:szCs w:val="24"/>
              </w:rPr>
            </w:pPr>
            <w:r>
              <w:rPr>
                <w:rFonts w:ascii="Times New Roman" w:eastAsia="Times New Roman" w:hAnsi="Times New Roman"/>
                <w:sz w:val="24"/>
                <w:szCs w:val="24"/>
              </w:rPr>
              <w:t>9</w:t>
            </w:r>
          </w:p>
        </w:tc>
      </w:tr>
      <w:tr w:rsidR="007D7B24" w:rsidRPr="007D7B24" w14:paraId="4C43CA59" w14:textId="77777777" w:rsidTr="007D7B24">
        <w:trPr>
          <w:trHeight w:val="70"/>
        </w:trPr>
        <w:tc>
          <w:tcPr>
            <w:tcW w:w="1971" w:type="dxa"/>
            <w:hideMark/>
          </w:tcPr>
          <w:p w14:paraId="3C417599" w14:textId="7BE24C35"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Павлодарская область</w:t>
            </w:r>
          </w:p>
        </w:tc>
        <w:tc>
          <w:tcPr>
            <w:tcW w:w="703" w:type="dxa"/>
            <w:noWrap/>
          </w:tcPr>
          <w:p w14:paraId="364933AB"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21,1</w:t>
            </w:r>
          </w:p>
        </w:tc>
        <w:tc>
          <w:tcPr>
            <w:tcW w:w="703" w:type="dxa"/>
            <w:noWrap/>
          </w:tcPr>
          <w:p w14:paraId="314FECBB"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26,5</w:t>
            </w:r>
          </w:p>
        </w:tc>
        <w:tc>
          <w:tcPr>
            <w:tcW w:w="702" w:type="dxa"/>
            <w:noWrap/>
          </w:tcPr>
          <w:p w14:paraId="623991F5"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29,3</w:t>
            </w:r>
          </w:p>
        </w:tc>
        <w:tc>
          <w:tcPr>
            <w:tcW w:w="702" w:type="dxa"/>
            <w:noWrap/>
          </w:tcPr>
          <w:p w14:paraId="55A13D8B"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32,5</w:t>
            </w:r>
          </w:p>
        </w:tc>
        <w:tc>
          <w:tcPr>
            <w:tcW w:w="702" w:type="dxa"/>
            <w:noWrap/>
          </w:tcPr>
          <w:p w14:paraId="25C2D9A9"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36,6</w:t>
            </w:r>
          </w:p>
        </w:tc>
        <w:tc>
          <w:tcPr>
            <w:tcW w:w="702" w:type="dxa"/>
            <w:noWrap/>
          </w:tcPr>
          <w:p w14:paraId="3F24EBE8"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37,4</w:t>
            </w:r>
          </w:p>
        </w:tc>
        <w:tc>
          <w:tcPr>
            <w:tcW w:w="1781" w:type="dxa"/>
            <w:noWrap/>
          </w:tcPr>
          <w:p w14:paraId="067AF003"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112,1%</w:t>
            </w:r>
          </w:p>
        </w:tc>
        <w:tc>
          <w:tcPr>
            <w:tcW w:w="1781" w:type="dxa"/>
            <w:noWrap/>
          </w:tcPr>
          <w:p w14:paraId="35565691"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12,1%</w:t>
            </w:r>
          </w:p>
        </w:tc>
      </w:tr>
      <w:tr w:rsidR="007D7B24" w:rsidRPr="007D7B24" w14:paraId="29E2A969" w14:textId="77777777" w:rsidTr="007D7B24">
        <w:trPr>
          <w:trHeight w:val="602"/>
        </w:trPr>
        <w:tc>
          <w:tcPr>
            <w:tcW w:w="1971" w:type="dxa"/>
            <w:hideMark/>
          </w:tcPr>
          <w:p w14:paraId="5FB691B8"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Северо-Казахстанская область</w:t>
            </w:r>
          </w:p>
        </w:tc>
        <w:tc>
          <w:tcPr>
            <w:tcW w:w="703" w:type="dxa"/>
            <w:noWrap/>
          </w:tcPr>
          <w:p w14:paraId="7A01346E"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14,7</w:t>
            </w:r>
          </w:p>
        </w:tc>
        <w:tc>
          <w:tcPr>
            <w:tcW w:w="703" w:type="dxa"/>
            <w:noWrap/>
          </w:tcPr>
          <w:p w14:paraId="1B455214"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14,5</w:t>
            </w:r>
          </w:p>
        </w:tc>
        <w:tc>
          <w:tcPr>
            <w:tcW w:w="702" w:type="dxa"/>
            <w:noWrap/>
          </w:tcPr>
          <w:p w14:paraId="4D6A9551"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17,7</w:t>
            </w:r>
          </w:p>
        </w:tc>
        <w:tc>
          <w:tcPr>
            <w:tcW w:w="702" w:type="dxa"/>
            <w:noWrap/>
          </w:tcPr>
          <w:p w14:paraId="0CEF2C48"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18,6</w:t>
            </w:r>
          </w:p>
        </w:tc>
        <w:tc>
          <w:tcPr>
            <w:tcW w:w="702" w:type="dxa"/>
            <w:noWrap/>
          </w:tcPr>
          <w:p w14:paraId="4E827031"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21,6</w:t>
            </w:r>
          </w:p>
        </w:tc>
        <w:tc>
          <w:tcPr>
            <w:tcW w:w="702" w:type="dxa"/>
            <w:noWrap/>
          </w:tcPr>
          <w:p w14:paraId="7D16DDD1"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23,9</w:t>
            </w:r>
          </w:p>
        </w:tc>
        <w:tc>
          <w:tcPr>
            <w:tcW w:w="1781" w:type="dxa"/>
            <w:noWrap/>
          </w:tcPr>
          <w:p w14:paraId="714888D8"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110,2%</w:t>
            </w:r>
          </w:p>
        </w:tc>
        <w:tc>
          <w:tcPr>
            <w:tcW w:w="1781" w:type="dxa"/>
            <w:noWrap/>
          </w:tcPr>
          <w:p w14:paraId="06B6B24B"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10,2%</w:t>
            </w:r>
          </w:p>
        </w:tc>
      </w:tr>
      <w:tr w:rsidR="007D7B24" w:rsidRPr="007D7B24" w14:paraId="09BEEE00" w14:textId="77777777" w:rsidTr="007D7B24">
        <w:trPr>
          <w:trHeight w:val="452"/>
        </w:trPr>
        <w:tc>
          <w:tcPr>
            <w:tcW w:w="1971" w:type="dxa"/>
            <w:hideMark/>
          </w:tcPr>
          <w:p w14:paraId="7789E387"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Туркестанская область</w:t>
            </w:r>
            <w:r w:rsidRPr="007D7B24">
              <w:rPr>
                <w:rFonts w:ascii="Times New Roman" w:eastAsia="Times New Roman" w:hAnsi="Times New Roman"/>
                <w:sz w:val="24"/>
                <w:szCs w:val="24"/>
                <w:lang w:val="en-US"/>
              </w:rPr>
              <w:t>*</w:t>
            </w:r>
            <w:r w:rsidRPr="007D7B24">
              <w:rPr>
                <w:rFonts w:ascii="Times New Roman" w:eastAsia="Times New Roman" w:hAnsi="Times New Roman"/>
                <w:sz w:val="24"/>
                <w:szCs w:val="24"/>
              </w:rPr>
              <w:t>*</w:t>
            </w:r>
          </w:p>
        </w:tc>
        <w:tc>
          <w:tcPr>
            <w:tcW w:w="703" w:type="dxa"/>
            <w:noWrap/>
          </w:tcPr>
          <w:p w14:paraId="7FEAAFB2"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13,8</w:t>
            </w:r>
          </w:p>
        </w:tc>
        <w:tc>
          <w:tcPr>
            <w:tcW w:w="703" w:type="dxa"/>
            <w:noWrap/>
          </w:tcPr>
          <w:p w14:paraId="69633107"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26,7</w:t>
            </w:r>
          </w:p>
        </w:tc>
        <w:tc>
          <w:tcPr>
            <w:tcW w:w="702" w:type="dxa"/>
            <w:noWrap/>
          </w:tcPr>
          <w:p w14:paraId="1D5CD301"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33,2</w:t>
            </w:r>
          </w:p>
        </w:tc>
        <w:tc>
          <w:tcPr>
            <w:tcW w:w="702" w:type="dxa"/>
            <w:noWrap/>
          </w:tcPr>
          <w:p w14:paraId="0D1791B4"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36,2</w:t>
            </w:r>
          </w:p>
        </w:tc>
        <w:tc>
          <w:tcPr>
            <w:tcW w:w="702" w:type="dxa"/>
            <w:noWrap/>
          </w:tcPr>
          <w:p w14:paraId="5C3D4CAD"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37,2</w:t>
            </w:r>
          </w:p>
        </w:tc>
        <w:tc>
          <w:tcPr>
            <w:tcW w:w="702" w:type="dxa"/>
            <w:noWrap/>
          </w:tcPr>
          <w:p w14:paraId="36B38215"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39</w:t>
            </w:r>
          </w:p>
        </w:tc>
        <w:tc>
          <w:tcPr>
            <w:tcW w:w="1781" w:type="dxa"/>
            <w:noWrap/>
          </w:tcPr>
          <w:p w14:paraId="1F92356D"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109,9%</w:t>
            </w:r>
          </w:p>
        </w:tc>
        <w:tc>
          <w:tcPr>
            <w:tcW w:w="1781" w:type="dxa"/>
            <w:noWrap/>
          </w:tcPr>
          <w:p w14:paraId="47184940"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9,9%</w:t>
            </w:r>
          </w:p>
        </w:tc>
      </w:tr>
      <w:tr w:rsidR="007D7B24" w:rsidRPr="007D7B24" w14:paraId="34BA2C37" w14:textId="77777777" w:rsidTr="007D7B24">
        <w:trPr>
          <w:trHeight w:val="303"/>
        </w:trPr>
        <w:tc>
          <w:tcPr>
            <w:tcW w:w="1971" w:type="dxa"/>
            <w:hideMark/>
          </w:tcPr>
          <w:p w14:paraId="7CBD2FFE"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Шымкент г.а.</w:t>
            </w:r>
            <w:r w:rsidRPr="007D7B24">
              <w:rPr>
                <w:rFonts w:ascii="Times New Roman" w:eastAsia="Times New Roman" w:hAnsi="Times New Roman"/>
                <w:sz w:val="24"/>
                <w:szCs w:val="24"/>
                <w:lang w:val="en-US"/>
              </w:rPr>
              <w:t>*</w:t>
            </w:r>
            <w:r w:rsidRPr="007D7B24">
              <w:rPr>
                <w:rFonts w:ascii="Times New Roman" w:eastAsia="Times New Roman" w:hAnsi="Times New Roman"/>
                <w:sz w:val="24"/>
                <w:szCs w:val="24"/>
              </w:rPr>
              <w:t>*</w:t>
            </w:r>
          </w:p>
        </w:tc>
        <w:tc>
          <w:tcPr>
            <w:tcW w:w="703" w:type="dxa"/>
            <w:noWrap/>
          </w:tcPr>
          <w:p w14:paraId="00E713BF"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 </w:t>
            </w:r>
          </w:p>
        </w:tc>
        <w:tc>
          <w:tcPr>
            <w:tcW w:w="703" w:type="dxa"/>
            <w:noWrap/>
          </w:tcPr>
          <w:p w14:paraId="3BED2C3A"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32,7</w:t>
            </w:r>
          </w:p>
        </w:tc>
        <w:tc>
          <w:tcPr>
            <w:tcW w:w="702" w:type="dxa"/>
            <w:noWrap/>
          </w:tcPr>
          <w:p w14:paraId="14C67C80"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33,5</w:t>
            </w:r>
          </w:p>
        </w:tc>
        <w:tc>
          <w:tcPr>
            <w:tcW w:w="702" w:type="dxa"/>
            <w:noWrap/>
          </w:tcPr>
          <w:p w14:paraId="1DA2E7C2"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35,4</w:t>
            </w:r>
          </w:p>
        </w:tc>
        <w:tc>
          <w:tcPr>
            <w:tcW w:w="702" w:type="dxa"/>
            <w:noWrap/>
          </w:tcPr>
          <w:p w14:paraId="0DA1CC3B"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32,5</w:t>
            </w:r>
          </w:p>
        </w:tc>
        <w:tc>
          <w:tcPr>
            <w:tcW w:w="702" w:type="dxa"/>
            <w:noWrap/>
          </w:tcPr>
          <w:p w14:paraId="1324A33E"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29,8</w:t>
            </w:r>
          </w:p>
        </w:tc>
        <w:tc>
          <w:tcPr>
            <w:tcW w:w="1781" w:type="dxa"/>
            <w:noWrap/>
          </w:tcPr>
          <w:p w14:paraId="7F9730A6"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97,7%</w:t>
            </w:r>
          </w:p>
        </w:tc>
        <w:tc>
          <w:tcPr>
            <w:tcW w:w="1781" w:type="dxa"/>
            <w:noWrap/>
          </w:tcPr>
          <w:p w14:paraId="66325A2C"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-2,3%</w:t>
            </w:r>
          </w:p>
        </w:tc>
      </w:tr>
      <w:tr w:rsidR="007D7B24" w:rsidRPr="007D7B24" w14:paraId="71088644" w14:textId="77777777" w:rsidTr="007D7B24">
        <w:trPr>
          <w:trHeight w:val="171"/>
        </w:trPr>
        <w:tc>
          <w:tcPr>
            <w:tcW w:w="1971" w:type="dxa"/>
            <w:hideMark/>
          </w:tcPr>
          <w:p w14:paraId="653F18D6"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Всего</w:t>
            </w:r>
          </w:p>
        </w:tc>
        <w:tc>
          <w:tcPr>
            <w:tcW w:w="703" w:type="dxa"/>
            <w:noWrap/>
            <w:hideMark/>
          </w:tcPr>
          <w:p w14:paraId="40A8C84C"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22,6</w:t>
            </w:r>
          </w:p>
        </w:tc>
        <w:tc>
          <w:tcPr>
            <w:tcW w:w="703" w:type="dxa"/>
            <w:noWrap/>
            <w:hideMark/>
          </w:tcPr>
          <w:p w14:paraId="2618DD6F"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26,9</w:t>
            </w:r>
          </w:p>
        </w:tc>
        <w:tc>
          <w:tcPr>
            <w:tcW w:w="702" w:type="dxa"/>
            <w:noWrap/>
            <w:hideMark/>
          </w:tcPr>
          <w:p w14:paraId="22F3AC4A"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30,2</w:t>
            </w:r>
          </w:p>
        </w:tc>
        <w:tc>
          <w:tcPr>
            <w:tcW w:w="702" w:type="dxa"/>
            <w:noWrap/>
            <w:hideMark/>
          </w:tcPr>
          <w:p w14:paraId="792558DD"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32,1</w:t>
            </w:r>
          </w:p>
        </w:tc>
        <w:tc>
          <w:tcPr>
            <w:tcW w:w="702" w:type="dxa"/>
            <w:noWrap/>
            <w:hideMark/>
          </w:tcPr>
          <w:p w14:paraId="28CF0927"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33</w:t>
            </w:r>
          </w:p>
        </w:tc>
        <w:tc>
          <w:tcPr>
            <w:tcW w:w="702" w:type="dxa"/>
            <w:noWrap/>
            <w:hideMark/>
          </w:tcPr>
          <w:p w14:paraId="299EE22E"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33,6</w:t>
            </w:r>
          </w:p>
        </w:tc>
        <w:tc>
          <w:tcPr>
            <w:tcW w:w="1781" w:type="dxa"/>
            <w:noWrap/>
            <w:hideMark/>
          </w:tcPr>
          <w:p w14:paraId="4F57BD5A"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108,3%</w:t>
            </w:r>
          </w:p>
        </w:tc>
        <w:tc>
          <w:tcPr>
            <w:tcW w:w="1781" w:type="dxa"/>
            <w:noWrap/>
            <w:hideMark/>
          </w:tcPr>
          <w:p w14:paraId="7407F9D6" w14:textId="77777777" w:rsidR="007D7B24" w:rsidRPr="007D7B24" w:rsidRDefault="007D7B24" w:rsidP="007D7B24">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8,3%</w:t>
            </w:r>
          </w:p>
        </w:tc>
      </w:tr>
      <w:tr w:rsidR="007D7B24" w:rsidRPr="007D7B24" w14:paraId="5FC84EDD" w14:textId="77777777" w:rsidTr="007D7B24">
        <w:trPr>
          <w:trHeight w:val="171"/>
        </w:trPr>
        <w:tc>
          <w:tcPr>
            <w:tcW w:w="9747" w:type="dxa"/>
            <w:gridSpan w:val="9"/>
          </w:tcPr>
          <w:p w14:paraId="5B288017" w14:textId="20503C69" w:rsidR="007D7B24" w:rsidRPr="007D7B24" w:rsidRDefault="007D7B24" w:rsidP="007D7B24">
            <w:pPr>
              <w:ind w:firstLine="462"/>
              <w:jc w:val="both"/>
              <w:rPr>
                <w:rFonts w:ascii="Times New Roman" w:hAnsi="Times New Roman"/>
                <w:sz w:val="24"/>
                <w:szCs w:val="24"/>
              </w:rPr>
            </w:pPr>
            <w:r>
              <w:rPr>
                <w:rFonts w:ascii="Times New Roman" w:hAnsi="Times New Roman"/>
                <w:sz w:val="24"/>
                <w:szCs w:val="24"/>
              </w:rPr>
              <w:t xml:space="preserve">Примечание - </w:t>
            </w:r>
            <w:r w:rsidRPr="007D7B24">
              <w:rPr>
                <w:rFonts w:ascii="Times New Roman" w:hAnsi="Times New Roman"/>
                <w:sz w:val="24"/>
                <w:szCs w:val="24"/>
              </w:rPr>
              <w:t>* В 2022 году прошло разделение областей)</w:t>
            </w:r>
          </w:p>
          <w:p w14:paraId="1B4FCF16" w14:textId="412A39E6" w:rsidR="007D7B24" w:rsidRPr="007D7B24" w:rsidRDefault="007D7B24" w:rsidP="007D7B24">
            <w:pPr>
              <w:jc w:val="both"/>
              <w:rPr>
                <w:rFonts w:ascii="Times New Roman" w:hAnsi="Times New Roman"/>
                <w:sz w:val="24"/>
                <w:szCs w:val="24"/>
              </w:rPr>
            </w:pPr>
            <w:r w:rsidRPr="007D7B24">
              <w:rPr>
                <w:rFonts w:ascii="Times New Roman" w:hAnsi="Times New Roman"/>
                <w:sz w:val="24"/>
                <w:szCs w:val="24"/>
              </w:rPr>
              <w:t xml:space="preserve">** </w:t>
            </w:r>
            <w:r w:rsidRPr="007D7B24">
              <w:rPr>
                <w:rFonts w:ascii="Times New Roman" w:hAnsi="Times New Roman"/>
                <w:sz w:val="24"/>
                <w:szCs w:val="24"/>
                <w:lang w:val="kk-KZ"/>
              </w:rPr>
              <w:t xml:space="preserve">За </w:t>
            </w:r>
            <w:r w:rsidRPr="007D7B24">
              <w:rPr>
                <w:rFonts w:ascii="Times New Roman" w:hAnsi="Times New Roman"/>
                <w:sz w:val="24"/>
                <w:szCs w:val="24"/>
              </w:rPr>
              <w:t>пятилетний период (с 2018 года)</w:t>
            </w:r>
          </w:p>
        </w:tc>
      </w:tr>
    </w:tbl>
    <w:p w14:paraId="051BD03C" w14:textId="77777777" w:rsidR="00D83C8A" w:rsidRPr="007D7B24" w:rsidRDefault="00D83C8A" w:rsidP="00D83C8A">
      <w:pPr>
        <w:spacing w:after="0" w:line="240" w:lineRule="auto"/>
        <w:jc w:val="both"/>
        <w:rPr>
          <w:rFonts w:ascii="Times New Roman" w:hAnsi="Times New Roman"/>
        </w:rPr>
      </w:pPr>
    </w:p>
    <w:p w14:paraId="1710301E" w14:textId="7862B9E9" w:rsidR="00D83C8A" w:rsidRPr="00E5461C" w:rsidRDefault="00D83C8A" w:rsidP="007D7B24">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Для прогнозирования количества больных ДЦП, взятых на диспансерный учет, мы также использовали данные за шестилетний период, начиная с 2017 года. Мы использовали наиболее распространенные техники для составления простых прогнозов – прогноз, основанный на скользящих средних значениях, простое экспоненциальное сглаживание, а также ассоциативные методы, в нашем случае - авторегрессионная модель первого порядка </w:t>
      </w:r>
      <w:r w:rsidRPr="00E5461C">
        <w:rPr>
          <w:rFonts w:ascii="Times New Roman" w:hAnsi="Times New Roman"/>
          <w:sz w:val="28"/>
          <w:szCs w:val="28"/>
          <w:lang w:val="en-US"/>
        </w:rPr>
        <w:fldChar w:fldCharType="begin"/>
      </w:r>
      <w:r w:rsidRPr="00E5461C">
        <w:rPr>
          <w:rFonts w:ascii="Times New Roman" w:hAnsi="Times New Roman"/>
          <w:sz w:val="28"/>
          <w:szCs w:val="28"/>
        </w:rPr>
        <w:instrText xml:space="preserve"> ADDIN ZOTERO_ITEM CSL_CITATION {"citationID":"ky1Ym3d8","properties":{"formattedCitation":"[2]","plainCitation":"[2]","noteIndex":0},"citationItems":[{"id":1569,"uris":["http://zotero.org/users/4365502/items/GIDBKSDS"],"itemData":{"id":1569,"type":"book","collection-title":"Jossey-Bass Public Health","ISBN":"978-0-7879-8134-1","publisher":"Wiley","title":"Quantitative Methods in Health Care Management: Techniques and Applications","URL":"https://books.google.kz/books?id=AoqqhULQaukC","author":[{"family":"Ozcan","given":"Y.A."}],"issued":{"date-parts":[["2005"]]}}}],"schema":"https://github.com/citation-style-language/schema/raw/master/csl-citation.json"} </w:instrText>
      </w:r>
      <w:r w:rsidRPr="00E5461C">
        <w:rPr>
          <w:rFonts w:ascii="Times New Roman" w:hAnsi="Times New Roman"/>
          <w:sz w:val="28"/>
          <w:szCs w:val="28"/>
          <w:lang w:val="en-US"/>
        </w:rPr>
        <w:fldChar w:fldCharType="separate"/>
      </w:r>
      <w:r w:rsidRPr="00E5461C">
        <w:rPr>
          <w:rFonts w:ascii="Times New Roman" w:hAnsi="Times New Roman"/>
          <w:sz w:val="28"/>
        </w:rPr>
        <w:t>[</w:t>
      </w:r>
      <w:r w:rsidR="00D95C3B" w:rsidRPr="00E5461C">
        <w:rPr>
          <w:rFonts w:ascii="Times New Roman" w:hAnsi="Times New Roman"/>
          <w:sz w:val="28"/>
        </w:rPr>
        <w:t>19</w:t>
      </w:r>
      <w:r w:rsidR="00370B53" w:rsidRPr="00E5461C">
        <w:rPr>
          <w:rFonts w:ascii="Times New Roman" w:hAnsi="Times New Roman"/>
          <w:sz w:val="28"/>
        </w:rPr>
        <w:t>1</w:t>
      </w:r>
      <w:r w:rsidRPr="00E5461C">
        <w:rPr>
          <w:rFonts w:ascii="Times New Roman" w:hAnsi="Times New Roman"/>
          <w:sz w:val="28"/>
        </w:rPr>
        <w:t>]</w:t>
      </w:r>
      <w:r w:rsidRPr="00E5461C">
        <w:rPr>
          <w:rFonts w:ascii="Times New Roman" w:hAnsi="Times New Roman"/>
          <w:sz w:val="28"/>
          <w:szCs w:val="28"/>
          <w:lang w:val="en-US"/>
        </w:rPr>
        <w:fldChar w:fldCharType="end"/>
      </w:r>
      <w:r w:rsidRPr="00E5461C">
        <w:rPr>
          <w:rFonts w:ascii="Times New Roman" w:hAnsi="Times New Roman"/>
          <w:sz w:val="28"/>
          <w:szCs w:val="28"/>
        </w:rPr>
        <w:t xml:space="preserve"> (</w:t>
      </w:r>
      <w:r w:rsidRPr="00E5461C">
        <w:rPr>
          <w:rFonts w:ascii="Times New Roman" w:hAnsi="Times New Roman"/>
          <w:sz w:val="28"/>
        </w:rPr>
        <w:t xml:space="preserve"> </w:t>
      </w:r>
      <w:r w:rsidRPr="00E5461C">
        <w:rPr>
          <w:rFonts w:ascii="Times New Roman" w:hAnsi="Times New Roman"/>
          <w:sz w:val="28"/>
          <w:lang w:val="en-US"/>
        </w:rPr>
        <w:t>Ozcan</w:t>
      </w:r>
      <w:r w:rsidRPr="00E5461C">
        <w:rPr>
          <w:rFonts w:ascii="Times New Roman" w:hAnsi="Times New Roman"/>
          <w:sz w:val="28"/>
        </w:rPr>
        <w:t xml:space="preserve"> </w:t>
      </w:r>
      <w:r w:rsidRPr="00E5461C">
        <w:rPr>
          <w:rFonts w:ascii="Times New Roman" w:hAnsi="Times New Roman"/>
          <w:sz w:val="28"/>
          <w:lang w:val="en-US"/>
        </w:rPr>
        <w:t>Y</w:t>
      </w:r>
      <w:r w:rsidRPr="00E5461C">
        <w:rPr>
          <w:rFonts w:ascii="Times New Roman" w:hAnsi="Times New Roman"/>
          <w:sz w:val="28"/>
        </w:rPr>
        <w:t>.</w:t>
      </w:r>
      <w:r w:rsidRPr="00E5461C">
        <w:rPr>
          <w:rFonts w:ascii="Times New Roman" w:hAnsi="Times New Roman"/>
          <w:sz w:val="28"/>
          <w:lang w:val="en-US"/>
        </w:rPr>
        <w:t>A</w:t>
      </w:r>
      <w:r w:rsidRPr="00E5461C">
        <w:rPr>
          <w:rFonts w:ascii="Times New Roman" w:hAnsi="Times New Roman"/>
          <w:sz w:val="28"/>
        </w:rPr>
        <w:t xml:space="preserve">. </w:t>
      </w:r>
      <w:r w:rsidRPr="00E5461C">
        <w:rPr>
          <w:rFonts w:ascii="Times New Roman" w:hAnsi="Times New Roman"/>
          <w:sz w:val="28"/>
          <w:lang w:val="en-US"/>
        </w:rPr>
        <w:t>Quantitative</w:t>
      </w:r>
      <w:r w:rsidRPr="00E5461C">
        <w:rPr>
          <w:rFonts w:ascii="Times New Roman" w:hAnsi="Times New Roman"/>
          <w:sz w:val="28"/>
        </w:rPr>
        <w:t xml:space="preserve"> </w:t>
      </w:r>
      <w:r w:rsidRPr="00E5461C">
        <w:rPr>
          <w:rFonts w:ascii="Times New Roman" w:hAnsi="Times New Roman"/>
          <w:sz w:val="28"/>
          <w:lang w:val="en-US"/>
        </w:rPr>
        <w:t>Methods</w:t>
      </w:r>
      <w:r w:rsidRPr="00E5461C">
        <w:rPr>
          <w:rFonts w:ascii="Times New Roman" w:hAnsi="Times New Roman"/>
          <w:sz w:val="28"/>
        </w:rPr>
        <w:t xml:space="preserve"> </w:t>
      </w:r>
      <w:r w:rsidRPr="00E5461C">
        <w:rPr>
          <w:rFonts w:ascii="Times New Roman" w:hAnsi="Times New Roman"/>
          <w:sz w:val="28"/>
          <w:lang w:val="en-US"/>
        </w:rPr>
        <w:t>in</w:t>
      </w:r>
      <w:r w:rsidRPr="00E5461C">
        <w:rPr>
          <w:rFonts w:ascii="Times New Roman" w:hAnsi="Times New Roman"/>
          <w:sz w:val="28"/>
        </w:rPr>
        <w:t xml:space="preserve"> </w:t>
      </w:r>
      <w:r w:rsidRPr="00E5461C">
        <w:rPr>
          <w:rFonts w:ascii="Times New Roman" w:hAnsi="Times New Roman"/>
          <w:sz w:val="28"/>
          <w:lang w:val="en-US"/>
        </w:rPr>
        <w:t>Health</w:t>
      </w:r>
      <w:r w:rsidRPr="00E5461C">
        <w:rPr>
          <w:rFonts w:ascii="Times New Roman" w:hAnsi="Times New Roman"/>
          <w:sz w:val="28"/>
        </w:rPr>
        <w:t xml:space="preserve"> </w:t>
      </w:r>
      <w:r w:rsidRPr="00E5461C">
        <w:rPr>
          <w:rFonts w:ascii="Times New Roman" w:hAnsi="Times New Roman"/>
          <w:sz w:val="28"/>
          <w:lang w:val="en-US"/>
        </w:rPr>
        <w:t>Care</w:t>
      </w:r>
      <w:r w:rsidRPr="00E5461C">
        <w:rPr>
          <w:rFonts w:ascii="Times New Roman" w:hAnsi="Times New Roman"/>
          <w:sz w:val="28"/>
        </w:rPr>
        <w:t xml:space="preserve"> </w:t>
      </w:r>
      <w:r w:rsidRPr="00E5461C">
        <w:rPr>
          <w:rFonts w:ascii="Times New Roman" w:hAnsi="Times New Roman"/>
          <w:sz w:val="28"/>
          <w:lang w:val="en-US"/>
        </w:rPr>
        <w:t>Management</w:t>
      </w:r>
      <w:r w:rsidRPr="00E5461C">
        <w:rPr>
          <w:rFonts w:ascii="Times New Roman" w:hAnsi="Times New Roman"/>
          <w:sz w:val="28"/>
        </w:rPr>
        <w:t xml:space="preserve">: </w:t>
      </w:r>
      <w:r w:rsidRPr="00E5461C">
        <w:rPr>
          <w:rFonts w:ascii="Times New Roman" w:hAnsi="Times New Roman"/>
          <w:sz w:val="28"/>
          <w:lang w:val="en-US"/>
        </w:rPr>
        <w:t>Techniques</w:t>
      </w:r>
      <w:r w:rsidRPr="00E5461C">
        <w:rPr>
          <w:rFonts w:ascii="Times New Roman" w:hAnsi="Times New Roman"/>
          <w:sz w:val="28"/>
        </w:rPr>
        <w:t xml:space="preserve"> </w:t>
      </w:r>
      <w:r w:rsidRPr="00E5461C">
        <w:rPr>
          <w:rFonts w:ascii="Times New Roman" w:hAnsi="Times New Roman"/>
          <w:sz w:val="28"/>
          <w:lang w:val="en-US"/>
        </w:rPr>
        <w:t>and</w:t>
      </w:r>
      <w:r w:rsidRPr="00E5461C">
        <w:rPr>
          <w:rFonts w:ascii="Times New Roman" w:hAnsi="Times New Roman"/>
          <w:sz w:val="28"/>
        </w:rPr>
        <w:t xml:space="preserve"> </w:t>
      </w:r>
      <w:r w:rsidRPr="00E5461C">
        <w:rPr>
          <w:rFonts w:ascii="Times New Roman" w:hAnsi="Times New Roman"/>
          <w:sz w:val="28"/>
          <w:lang w:val="en-US"/>
        </w:rPr>
        <w:t>Applications</w:t>
      </w:r>
      <w:r w:rsidRPr="00E5461C">
        <w:rPr>
          <w:rFonts w:ascii="Times New Roman" w:hAnsi="Times New Roman"/>
          <w:sz w:val="28"/>
        </w:rPr>
        <w:t xml:space="preserve">. </w:t>
      </w:r>
      <w:r w:rsidRPr="00E5461C">
        <w:rPr>
          <w:rFonts w:ascii="Times New Roman" w:hAnsi="Times New Roman"/>
          <w:sz w:val="28"/>
          <w:lang w:val="en-US"/>
        </w:rPr>
        <w:t>Wiley</w:t>
      </w:r>
      <w:r w:rsidRPr="00E5461C">
        <w:rPr>
          <w:rFonts w:ascii="Times New Roman" w:hAnsi="Times New Roman"/>
          <w:sz w:val="28"/>
        </w:rPr>
        <w:t>, 2005</w:t>
      </w:r>
      <w:r w:rsidRPr="00E5461C">
        <w:rPr>
          <w:rFonts w:ascii="Times New Roman" w:hAnsi="Times New Roman"/>
          <w:sz w:val="28"/>
          <w:szCs w:val="28"/>
        </w:rPr>
        <w:t xml:space="preserve">). Были подготовлены прогнозы с различными периодами скольжения, с различными константами для экспоненциального сглаживания, в итоге были отобраны модели с наименьшими ошибками </w:t>
      </w:r>
      <w:r w:rsidR="007D7B24">
        <w:rPr>
          <w:rFonts w:ascii="Times New Roman" w:hAnsi="Times New Roman"/>
          <w:sz w:val="28"/>
          <w:szCs w:val="28"/>
        </w:rPr>
        <w:t>(таблицы</w:t>
      </w:r>
      <w:r w:rsidRPr="00E5461C">
        <w:rPr>
          <w:rFonts w:ascii="Times New Roman" w:hAnsi="Times New Roman"/>
          <w:sz w:val="28"/>
          <w:szCs w:val="28"/>
        </w:rPr>
        <w:t xml:space="preserve"> </w:t>
      </w:r>
      <w:r w:rsidR="00707847" w:rsidRPr="00E5461C">
        <w:rPr>
          <w:rFonts w:ascii="Times New Roman" w:hAnsi="Times New Roman"/>
          <w:sz w:val="28"/>
          <w:szCs w:val="28"/>
        </w:rPr>
        <w:t>6</w:t>
      </w:r>
      <w:r w:rsidRPr="00E5461C">
        <w:rPr>
          <w:rFonts w:ascii="Times New Roman" w:hAnsi="Times New Roman"/>
          <w:sz w:val="28"/>
          <w:szCs w:val="28"/>
        </w:rPr>
        <w:t xml:space="preserve">, </w:t>
      </w:r>
      <w:r w:rsidR="00707847" w:rsidRPr="00E5461C">
        <w:rPr>
          <w:rFonts w:ascii="Times New Roman" w:hAnsi="Times New Roman"/>
          <w:sz w:val="28"/>
          <w:szCs w:val="28"/>
        </w:rPr>
        <w:t>7</w:t>
      </w:r>
      <w:r w:rsidRPr="00E5461C">
        <w:rPr>
          <w:rFonts w:ascii="Times New Roman" w:hAnsi="Times New Roman"/>
          <w:sz w:val="28"/>
          <w:szCs w:val="28"/>
        </w:rPr>
        <w:t>). Стоит отметить, что все модели предсказывали умеренный рост количества больных м</w:t>
      </w:r>
      <w:r w:rsidR="00352F38" w:rsidRPr="00E5461C">
        <w:rPr>
          <w:rFonts w:ascii="Times New Roman" w:hAnsi="Times New Roman"/>
          <w:sz w:val="28"/>
          <w:szCs w:val="28"/>
        </w:rPr>
        <w:t>ужчин</w:t>
      </w:r>
      <w:r w:rsidRPr="00E5461C">
        <w:rPr>
          <w:rFonts w:ascii="Times New Roman" w:hAnsi="Times New Roman"/>
          <w:sz w:val="28"/>
          <w:szCs w:val="28"/>
        </w:rPr>
        <w:t xml:space="preserve"> с ДЦП, взятых на диспансерный учет.</w:t>
      </w:r>
    </w:p>
    <w:p w14:paraId="6312A9B7" w14:textId="77777777" w:rsidR="00D83C8A" w:rsidRPr="007D7B24" w:rsidRDefault="00D83C8A" w:rsidP="00D83C8A">
      <w:pPr>
        <w:spacing w:after="0" w:line="240" w:lineRule="auto"/>
        <w:ind w:firstLine="709"/>
        <w:jc w:val="both"/>
        <w:rPr>
          <w:rFonts w:ascii="Times New Roman" w:hAnsi="Times New Roman"/>
        </w:rPr>
      </w:pPr>
    </w:p>
    <w:p w14:paraId="5E05C1DF" w14:textId="20676237" w:rsidR="00D83C8A" w:rsidRDefault="00D83C8A" w:rsidP="007D7B24">
      <w:pPr>
        <w:spacing w:after="0" w:line="240" w:lineRule="auto"/>
        <w:jc w:val="both"/>
        <w:rPr>
          <w:rFonts w:ascii="Times New Roman" w:hAnsi="Times New Roman"/>
          <w:sz w:val="28"/>
          <w:szCs w:val="28"/>
          <w:lang w:val="kk-KZ"/>
        </w:rPr>
      </w:pPr>
      <w:r w:rsidRPr="00E5461C">
        <w:rPr>
          <w:rFonts w:ascii="Times New Roman" w:hAnsi="Times New Roman"/>
          <w:sz w:val="28"/>
          <w:szCs w:val="28"/>
        </w:rPr>
        <w:t xml:space="preserve">Таблица </w:t>
      </w:r>
      <w:r w:rsidR="00054E1D">
        <w:rPr>
          <w:rFonts w:ascii="Times New Roman" w:hAnsi="Times New Roman"/>
          <w:sz w:val="28"/>
          <w:szCs w:val="28"/>
        </w:rPr>
        <w:t xml:space="preserve">7 </w:t>
      </w:r>
      <w:r w:rsidRPr="00E5461C">
        <w:rPr>
          <w:rFonts w:ascii="Times New Roman" w:hAnsi="Times New Roman"/>
          <w:sz w:val="28"/>
          <w:szCs w:val="28"/>
        </w:rPr>
        <w:t xml:space="preserve">– Прогнозные значения количества </w:t>
      </w:r>
      <w:r w:rsidR="00352F38" w:rsidRPr="00E5461C">
        <w:rPr>
          <w:rFonts w:ascii="Times New Roman" w:hAnsi="Times New Roman"/>
          <w:sz w:val="28"/>
          <w:szCs w:val="28"/>
          <w:lang w:val="kk-KZ"/>
        </w:rPr>
        <w:t>мужчин</w:t>
      </w:r>
      <w:r w:rsidRPr="00E5461C">
        <w:rPr>
          <w:rFonts w:ascii="Times New Roman" w:hAnsi="Times New Roman"/>
          <w:sz w:val="28"/>
          <w:szCs w:val="28"/>
          <w:lang w:val="kk-KZ"/>
        </w:rPr>
        <w:t xml:space="preserve"> с ДЦП, состоящих на диспансерном учете (на 100 000 населения)</w:t>
      </w:r>
    </w:p>
    <w:p w14:paraId="181CCE1D" w14:textId="77777777" w:rsidR="007D7B24" w:rsidRPr="007D7B24" w:rsidRDefault="007D7B24" w:rsidP="007D7B24">
      <w:pPr>
        <w:spacing w:after="0" w:line="240" w:lineRule="auto"/>
        <w:jc w:val="both"/>
        <w:rPr>
          <w:rFonts w:ascii="Times New Roman" w:hAnsi="Times New Roman"/>
          <w:i/>
          <w:iCs/>
        </w:rPr>
      </w:pPr>
    </w:p>
    <w:tbl>
      <w:tblPr>
        <w:tblStyle w:val="ad"/>
        <w:tblW w:w="0" w:type="auto"/>
        <w:tblInd w:w="108" w:type="dxa"/>
        <w:tblLayout w:type="fixed"/>
        <w:tblLook w:val="04A0" w:firstRow="1" w:lastRow="0" w:firstColumn="1" w:lastColumn="0" w:noHBand="0" w:noVBand="1"/>
      </w:tblPr>
      <w:tblGrid>
        <w:gridCol w:w="709"/>
        <w:gridCol w:w="1305"/>
        <w:gridCol w:w="1530"/>
        <w:gridCol w:w="3260"/>
        <w:gridCol w:w="2835"/>
      </w:tblGrid>
      <w:tr w:rsidR="00E5461C" w:rsidRPr="00E5461C" w14:paraId="394064C9" w14:textId="77777777" w:rsidTr="007D7B24">
        <w:trPr>
          <w:trHeight w:val="70"/>
        </w:trPr>
        <w:tc>
          <w:tcPr>
            <w:tcW w:w="709" w:type="dxa"/>
            <w:vMerge w:val="restart"/>
            <w:noWrap/>
            <w:hideMark/>
          </w:tcPr>
          <w:p w14:paraId="1DEB7389"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Год</w:t>
            </w:r>
          </w:p>
        </w:tc>
        <w:tc>
          <w:tcPr>
            <w:tcW w:w="1305" w:type="dxa"/>
            <w:vMerge w:val="restart"/>
            <w:noWrap/>
            <w:hideMark/>
          </w:tcPr>
          <w:p w14:paraId="6CBC1B5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Фактические значения</w:t>
            </w:r>
          </w:p>
        </w:tc>
        <w:tc>
          <w:tcPr>
            <w:tcW w:w="7625" w:type="dxa"/>
            <w:gridSpan w:val="3"/>
            <w:noWrap/>
          </w:tcPr>
          <w:p w14:paraId="0771F13D"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Прогнозные значения</w:t>
            </w:r>
          </w:p>
        </w:tc>
      </w:tr>
      <w:tr w:rsidR="00E5461C" w:rsidRPr="00E5461C" w14:paraId="77D348CE" w14:textId="77777777" w:rsidTr="007D7B24">
        <w:trPr>
          <w:trHeight w:val="251"/>
        </w:trPr>
        <w:tc>
          <w:tcPr>
            <w:tcW w:w="709" w:type="dxa"/>
            <w:vMerge/>
            <w:noWrap/>
          </w:tcPr>
          <w:p w14:paraId="766752A0" w14:textId="77777777" w:rsidR="00D83C8A" w:rsidRPr="007D7B24" w:rsidRDefault="00D83C8A" w:rsidP="004A0DDC">
            <w:pPr>
              <w:spacing w:before="20" w:after="20"/>
              <w:rPr>
                <w:rFonts w:ascii="Times New Roman" w:eastAsia="Times New Roman" w:hAnsi="Times New Roman"/>
                <w:sz w:val="24"/>
                <w:szCs w:val="24"/>
              </w:rPr>
            </w:pPr>
          </w:p>
        </w:tc>
        <w:tc>
          <w:tcPr>
            <w:tcW w:w="1305" w:type="dxa"/>
            <w:vMerge/>
            <w:noWrap/>
          </w:tcPr>
          <w:p w14:paraId="74D9BBA2" w14:textId="77777777" w:rsidR="00D83C8A" w:rsidRPr="007D7B24" w:rsidRDefault="00D83C8A" w:rsidP="004A0DDC">
            <w:pPr>
              <w:spacing w:before="20" w:after="20"/>
              <w:rPr>
                <w:rFonts w:ascii="Times New Roman" w:eastAsia="Times New Roman" w:hAnsi="Times New Roman"/>
                <w:sz w:val="24"/>
                <w:szCs w:val="24"/>
              </w:rPr>
            </w:pPr>
          </w:p>
        </w:tc>
        <w:tc>
          <w:tcPr>
            <w:tcW w:w="1530" w:type="dxa"/>
            <w:noWrap/>
          </w:tcPr>
          <w:p w14:paraId="60002B43"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3-периодное скользящее среднее</w:t>
            </w:r>
          </w:p>
        </w:tc>
        <w:tc>
          <w:tcPr>
            <w:tcW w:w="3260" w:type="dxa"/>
            <w:noWrap/>
          </w:tcPr>
          <w:p w14:paraId="01889B7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Простое экспоненциальное сглаживание с константой a=0,2</w:t>
            </w:r>
          </w:p>
        </w:tc>
        <w:tc>
          <w:tcPr>
            <w:tcW w:w="2835" w:type="dxa"/>
            <w:noWrap/>
          </w:tcPr>
          <w:p w14:paraId="70C0A37B"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Авторегрессионная модель первого порядка</w:t>
            </w:r>
          </w:p>
          <w:p w14:paraId="294C869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y=0,5838x+17,397</w:t>
            </w:r>
          </w:p>
        </w:tc>
      </w:tr>
      <w:tr w:rsidR="00E5461C" w:rsidRPr="00E5461C" w14:paraId="3770D321" w14:textId="77777777" w:rsidTr="007D7B24">
        <w:trPr>
          <w:trHeight w:val="251"/>
        </w:trPr>
        <w:tc>
          <w:tcPr>
            <w:tcW w:w="709" w:type="dxa"/>
            <w:noWrap/>
            <w:hideMark/>
          </w:tcPr>
          <w:p w14:paraId="7F9D08C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2017</w:t>
            </w:r>
          </w:p>
        </w:tc>
        <w:tc>
          <w:tcPr>
            <w:tcW w:w="1305" w:type="dxa"/>
            <w:noWrap/>
            <w:hideMark/>
          </w:tcPr>
          <w:p w14:paraId="4665F97B"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28,6</w:t>
            </w:r>
          </w:p>
        </w:tc>
        <w:tc>
          <w:tcPr>
            <w:tcW w:w="1530" w:type="dxa"/>
            <w:noWrap/>
            <w:hideMark/>
          </w:tcPr>
          <w:p w14:paraId="5120B907" w14:textId="77777777" w:rsidR="00D83C8A" w:rsidRPr="007D7B24" w:rsidRDefault="00D83C8A" w:rsidP="004A0DDC">
            <w:pPr>
              <w:spacing w:before="20" w:after="20"/>
              <w:rPr>
                <w:rFonts w:ascii="Times New Roman" w:eastAsia="Times New Roman" w:hAnsi="Times New Roman"/>
                <w:sz w:val="24"/>
                <w:szCs w:val="24"/>
              </w:rPr>
            </w:pPr>
          </w:p>
        </w:tc>
        <w:tc>
          <w:tcPr>
            <w:tcW w:w="3260" w:type="dxa"/>
            <w:noWrap/>
            <w:hideMark/>
          </w:tcPr>
          <w:p w14:paraId="6F67171C" w14:textId="77777777" w:rsidR="00D83C8A" w:rsidRPr="007D7B24" w:rsidRDefault="00D83C8A" w:rsidP="004A0DDC">
            <w:pPr>
              <w:spacing w:before="20" w:after="20"/>
              <w:rPr>
                <w:rFonts w:ascii="Times New Roman" w:eastAsia="Times New Roman" w:hAnsi="Times New Roman"/>
                <w:sz w:val="24"/>
                <w:szCs w:val="24"/>
              </w:rPr>
            </w:pPr>
          </w:p>
        </w:tc>
        <w:tc>
          <w:tcPr>
            <w:tcW w:w="2835" w:type="dxa"/>
            <w:noWrap/>
            <w:hideMark/>
          </w:tcPr>
          <w:p w14:paraId="60EE77A5" w14:textId="77777777" w:rsidR="00D83C8A" w:rsidRPr="007D7B24" w:rsidRDefault="00D83C8A" w:rsidP="004A0DDC">
            <w:pPr>
              <w:spacing w:before="20" w:after="20"/>
              <w:rPr>
                <w:rFonts w:ascii="Times New Roman" w:eastAsia="Times New Roman" w:hAnsi="Times New Roman"/>
                <w:sz w:val="24"/>
                <w:szCs w:val="24"/>
              </w:rPr>
            </w:pPr>
          </w:p>
        </w:tc>
      </w:tr>
      <w:tr w:rsidR="00E5461C" w:rsidRPr="00E5461C" w14:paraId="71C192EF" w14:textId="77777777" w:rsidTr="007D7B24">
        <w:trPr>
          <w:trHeight w:val="251"/>
        </w:trPr>
        <w:tc>
          <w:tcPr>
            <w:tcW w:w="709" w:type="dxa"/>
            <w:noWrap/>
            <w:hideMark/>
          </w:tcPr>
          <w:p w14:paraId="7E6058D3"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2018</w:t>
            </w:r>
          </w:p>
        </w:tc>
        <w:tc>
          <w:tcPr>
            <w:tcW w:w="1305" w:type="dxa"/>
            <w:noWrap/>
            <w:hideMark/>
          </w:tcPr>
          <w:p w14:paraId="513C8D90"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33,4</w:t>
            </w:r>
          </w:p>
        </w:tc>
        <w:tc>
          <w:tcPr>
            <w:tcW w:w="1530" w:type="dxa"/>
            <w:noWrap/>
          </w:tcPr>
          <w:p w14:paraId="1B0FB158" w14:textId="77777777" w:rsidR="00D83C8A" w:rsidRPr="007D7B24" w:rsidRDefault="00D83C8A" w:rsidP="004A0DDC">
            <w:pPr>
              <w:spacing w:before="20" w:after="20"/>
              <w:rPr>
                <w:rFonts w:ascii="Times New Roman" w:eastAsia="Times New Roman" w:hAnsi="Times New Roman"/>
                <w:sz w:val="24"/>
                <w:szCs w:val="24"/>
              </w:rPr>
            </w:pPr>
          </w:p>
        </w:tc>
        <w:tc>
          <w:tcPr>
            <w:tcW w:w="3260" w:type="dxa"/>
            <w:noWrap/>
          </w:tcPr>
          <w:p w14:paraId="44134340" w14:textId="77777777" w:rsidR="00D83C8A" w:rsidRPr="007D7B24" w:rsidRDefault="00D83C8A" w:rsidP="004A0DDC">
            <w:pPr>
              <w:spacing w:before="20" w:after="20"/>
              <w:rPr>
                <w:rFonts w:ascii="Times New Roman" w:eastAsia="Times New Roman" w:hAnsi="Times New Roman"/>
                <w:sz w:val="24"/>
                <w:szCs w:val="24"/>
              </w:rPr>
            </w:pPr>
          </w:p>
        </w:tc>
        <w:tc>
          <w:tcPr>
            <w:tcW w:w="2835" w:type="dxa"/>
            <w:noWrap/>
          </w:tcPr>
          <w:p w14:paraId="3207D6A0" w14:textId="77777777" w:rsidR="00D83C8A" w:rsidRPr="007D7B24" w:rsidRDefault="00D83C8A" w:rsidP="004A0DDC">
            <w:pPr>
              <w:spacing w:before="20" w:after="20"/>
              <w:rPr>
                <w:rFonts w:ascii="Times New Roman" w:eastAsia="Times New Roman" w:hAnsi="Times New Roman"/>
                <w:sz w:val="24"/>
                <w:szCs w:val="24"/>
              </w:rPr>
            </w:pPr>
          </w:p>
        </w:tc>
      </w:tr>
      <w:tr w:rsidR="00E5461C" w:rsidRPr="00E5461C" w14:paraId="7E5492BD" w14:textId="77777777" w:rsidTr="007D7B24">
        <w:trPr>
          <w:trHeight w:val="251"/>
        </w:trPr>
        <w:tc>
          <w:tcPr>
            <w:tcW w:w="709" w:type="dxa"/>
            <w:noWrap/>
            <w:hideMark/>
          </w:tcPr>
          <w:p w14:paraId="2A2EE0B9"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2019</w:t>
            </w:r>
          </w:p>
        </w:tc>
        <w:tc>
          <w:tcPr>
            <w:tcW w:w="1305" w:type="dxa"/>
            <w:noWrap/>
            <w:hideMark/>
          </w:tcPr>
          <w:p w14:paraId="636FE37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37,9</w:t>
            </w:r>
          </w:p>
        </w:tc>
        <w:tc>
          <w:tcPr>
            <w:tcW w:w="1530" w:type="dxa"/>
            <w:noWrap/>
          </w:tcPr>
          <w:p w14:paraId="5675FFEE" w14:textId="77777777" w:rsidR="00D83C8A" w:rsidRPr="007D7B24" w:rsidRDefault="00D83C8A" w:rsidP="004A0DDC">
            <w:pPr>
              <w:spacing w:before="20" w:after="20"/>
              <w:rPr>
                <w:rFonts w:ascii="Times New Roman" w:eastAsia="Times New Roman" w:hAnsi="Times New Roman"/>
                <w:sz w:val="24"/>
                <w:szCs w:val="24"/>
              </w:rPr>
            </w:pPr>
          </w:p>
        </w:tc>
        <w:tc>
          <w:tcPr>
            <w:tcW w:w="3260" w:type="dxa"/>
            <w:noWrap/>
          </w:tcPr>
          <w:p w14:paraId="07E8340B" w14:textId="77777777" w:rsidR="00D83C8A" w:rsidRPr="007D7B24" w:rsidRDefault="00D83C8A" w:rsidP="004A0DDC">
            <w:pPr>
              <w:spacing w:before="20" w:after="20"/>
              <w:rPr>
                <w:rFonts w:ascii="Times New Roman" w:eastAsia="Times New Roman" w:hAnsi="Times New Roman"/>
                <w:sz w:val="24"/>
                <w:szCs w:val="24"/>
              </w:rPr>
            </w:pPr>
          </w:p>
        </w:tc>
        <w:tc>
          <w:tcPr>
            <w:tcW w:w="2835" w:type="dxa"/>
            <w:noWrap/>
          </w:tcPr>
          <w:p w14:paraId="722130A8" w14:textId="77777777" w:rsidR="00D83C8A" w:rsidRPr="007D7B24" w:rsidRDefault="00D83C8A" w:rsidP="004A0DDC">
            <w:pPr>
              <w:spacing w:before="20" w:after="20"/>
              <w:rPr>
                <w:rFonts w:ascii="Times New Roman" w:eastAsia="Times New Roman" w:hAnsi="Times New Roman"/>
                <w:sz w:val="24"/>
                <w:szCs w:val="24"/>
              </w:rPr>
            </w:pPr>
          </w:p>
        </w:tc>
      </w:tr>
      <w:tr w:rsidR="00E5461C" w:rsidRPr="00E5461C" w14:paraId="41B407A1" w14:textId="77777777" w:rsidTr="007D7B24">
        <w:trPr>
          <w:trHeight w:val="251"/>
        </w:trPr>
        <w:tc>
          <w:tcPr>
            <w:tcW w:w="709" w:type="dxa"/>
            <w:noWrap/>
            <w:hideMark/>
          </w:tcPr>
          <w:p w14:paraId="0D8E6AA7"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2020</w:t>
            </w:r>
          </w:p>
        </w:tc>
        <w:tc>
          <w:tcPr>
            <w:tcW w:w="1305" w:type="dxa"/>
            <w:noWrap/>
            <w:hideMark/>
          </w:tcPr>
          <w:p w14:paraId="2B9E443D"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40</w:t>
            </w:r>
          </w:p>
        </w:tc>
        <w:tc>
          <w:tcPr>
            <w:tcW w:w="1530" w:type="dxa"/>
            <w:noWrap/>
          </w:tcPr>
          <w:p w14:paraId="71AC9B25" w14:textId="77777777" w:rsidR="00D83C8A" w:rsidRPr="007D7B24" w:rsidRDefault="00D83C8A" w:rsidP="004A0DDC">
            <w:pPr>
              <w:spacing w:before="20" w:after="20"/>
              <w:rPr>
                <w:rFonts w:ascii="Times New Roman" w:eastAsia="Times New Roman" w:hAnsi="Times New Roman"/>
                <w:sz w:val="24"/>
                <w:szCs w:val="24"/>
              </w:rPr>
            </w:pPr>
          </w:p>
        </w:tc>
        <w:tc>
          <w:tcPr>
            <w:tcW w:w="3260" w:type="dxa"/>
            <w:noWrap/>
          </w:tcPr>
          <w:p w14:paraId="05C8C31F" w14:textId="77777777" w:rsidR="00D83C8A" w:rsidRPr="007D7B24" w:rsidRDefault="00D83C8A" w:rsidP="004A0DDC">
            <w:pPr>
              <w:spacing w:before="20" w:after="20"/>
              <w:rPr>
                <w:rFonts w:ascii="Times New Roman" w:eastAsia="Times New Roman" w:hAnsi="Times New Roman"/>
                <w:sz w:val="24"/>
                <w:szCs w:val="24"/>
              </w:rPr>
            </w:pPr>
          </w:p>
        </w:tc>
        <w:tc>
          <w:tcPr>
            <w:tcW w:w="2835" w:type="dxa"/>
            <w:noWrap/>
          </w:tcPr>
          <w:p w14:paraId="01F2264D" w14:textId="77777777" w:rsidR="00D83C8A" w:rsidRPr="007D7B24" w:rsidRDefault="00D83C8A" w:rsidP="004A0DDC">
            <w:pPr>
              <w:spacing w:before="20" w:after="20"/>
              <w:rPr>
                <w:rFonts w:ascii="Times New Roman" w:eastAsia="Times New Roman" w:hAnsi="Times New Roman"/>
                <w:sz w:val="24"/>
                <w:szCs w:val="24"/>
              </w:rPr>
            </w:pPr>
          </w:p>
        </w:tc>
      </w:tr>
      <w:tr w:rsidR="00E5461C" w:rsidRPr="00E5461C" w14:paraId="643774C0" w14:textId="77777777" w:rsidTr="007D7B24">
        <w:trPr>
          <w:trHeight w:val="251"/>
        </w:trPr>
        <w:tc>
          <w:tcPr>
            <w:tcW w:w="709" w:type="dxa"/>
            <w:noWrap/>
            <w:hideMark/>
          </w:tcPr>
          <w:p w14:paraId="3295730C"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2021</w:t>
            </w:r>
          </w:p>
        </w:tc>
        <w:tc>
          <w:tcPr>
            <w:tcW w:w="1305" w:type="dxa"/>
            <w:noWrap/>
            <w:hideMark/>
          </w:tcPr>
          <w:p w14:paraId="2A6B6FB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40,5</w:t>
            </w:r>
          </w:p>
        </w:tc>
        <w:tc>
          <w:tcPr>
            <w:tcW w:w="1530" w:type="dxa"/>
            <w:noWrap/>
          </w:tcPr>
          <w:p w14:paraId="76AACACD" w14:textId="77777777" w:rsidR="00D83C8A" w:rsidRPr="007D7B24" w:rsidRDefault="00D83C8A" w:rsidP="004A0DDC">
            <w:pPr>
              <w:spacing w:before="20" w:after="20"/>
              <w:rPr>
                <w:rFonts w:ascii="Times New Roman" w:eastAsia="Times New Roman" w:hAnsi="Times New Roman"/>
                <w:sz w:val="24"/>
                <w:szCs w:val="24"/>
              </w:rPr>
            </w:pPr>
          </w:p>
        </w:tc>
        <w:tc>
          <w:tcPr>
            <w:tcW w:w="3260" w:type="dxa"/>
            <w:noWrap/>
          </w:tcPr>
          <w:p w14:paraId="11330134" w14:textId="77777777" w:rsidR="00D83C8A" w:rsidRPr="007D7B24" w:rsidRDefault="00D83C8A" w:rsidP="004A0DDC">
            <w:pPr>
              <w:spacing w:before="20" w:after="20"/>
              <w:rPr>
                <w:rFonts w:ascii="Times New Roman" w:eastAsia="Times New Roman" w:hAnsi="Times New Roman"/>
                <w:sz w:val="24"/>
                <w:szCs w:val="24"/>
              </w:rPr>
            </w:pPr>
          </w:p>
        </w:tc>
        <w:tc>
          <w:tcPr>
            <w:tcW w:w="2835" w:type="dxa"/>
            <w:noWrap/>
          </w:tcPr>
          <w:p w14:paraId="6CC1DC90" w14:textId="77777777" w:rsidR="00D83C8A" w:rsidRPr="007D7B24" w:rsidRDefault="00D83C8A" w:rsidP="004A0DDC">
            <w:pPr>
              <w:spacing w:before="20" w:after="20"/>
              <w:rPr>
                <w:rFonts w:ascii="Times New Roman" w:eastAsia="Times New Roman" w:hAnsi="Times New Roman"/>
                <w:sz w:val="24"/>
                <w:szCs w:val="24"/>
              </w:rPr>
            </w:pPr>
          </w:p>
        </w:tc>
      </w:tr>
      <w:tr w:rsidR="00E5461C" w:rsidRPr="00E5461C" w14:paraId="175082C7" w14:textId="77777777" w:rsidTr="007D7B24">
        <w:trPr>
          <w:trHeight w:val="251"/>
        </w:trPr>
        <w:tc>
          <w:tcPr>
            <w:tcW w:w="709" w:type="dxa"/>
            <w:noWrap/>
            <w:hideMark/>
          </w:tcPr>
          <w:p w14:paraId="3E86CE14"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2022</w:t>
            </w:r>
          </w:p>
        </w:tc>
        <w:tc>
          <w:tcPr>
            <w:tcW w:w="1305" w:type="dxa"/>
            <w:noWrap/>
            <w:hideMark/>
          </w:tcPr>
          <w:p w14:paraId="549CB76C"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40,5</w:t>
            </w:r>
          </w:p>
        </w:tc>
        <w:tc>
          <w:tcPr>
            <w:tcW w:w="1530" w:type="dxa"/>
            <w:noWrap/>
          </w:tcPr>
          <w:p w14:paraId="1B358221" w14:textId="77777777" w:rsidR="00D83C8A" w:rsidRPr="007D7B24" w:rsidRDefault="00D83C8A" w:rsidP="004A0DDC">
            <w:pPr>
              <w:spacing w:before="20" w:after="20"/>
              <w:rPr>
                <w:rFonts w:ascii="Times New Roman" w:eastAsia="Times New Roman" w:hAnsi="Times New Roman"/>
                <w:sz w:val="24"/>
                <w:szCs w:val="24"/>
              </w:rPr>
            </w:pPr>
          </w:p>
        </w:tc>
        <w:tc>
          <w:tcPr>
            <w:tcW w:w="3260" w:type="dxa"/>
            <w:noWrap/>
          </w:tcPr>
          <w:p w14:paraId="6ECDE1EF" w14:textId="77777777" w:rsidR="00D83C8A" w:rsidRPr="007D7B24" w:rsidRDefault="00D83C8A" w:rsidP="004A0DDC">
            <w:pPr>
              <w:spacing w:before="20" w:after="20"/>
              <w:rPr>
                <w:rFonts w:ascii="Times New Roman" w:eastAsia="Times New Roman" w:hAnsi="Times New Roman"/>
                <w:sz w:val="24"/>
                <w:szCs w:val="24"/>
              </w:rPr>
            </w:pPr>
          </w:p>
        </w:tc>
        <w:tc>
          <w:tcPr>
            <w:tcW w:w="2835" w:type="dxa"/>
            <w:noWrap/>
          </w:tcPr>
          <w:p w14:paraId="6B6185A2" w14:textId="77777777" w:rsidR="00D83C8A" w:rsidRPr="007D7B24" w:rsidRDefault="00D83C8A" w:rsidP="004A0DDC">
            <w:pPr>
              <w:spacing w:before="20" w:after="20"/>
              <w:rPr>
                <w:rFonts w:ascii="Times New Roman" w:eastAsia="Times New Roman" w:hAnsi="Times New Roman"/>
                <w:sz w:val="24"/>
                <w:szCs w:val="24"/>
              </w:rPr>
            </w:pPr>
          </w:p>
        </w:tc>
      </w:tr>
      <w:tr w:rsidR="00E5461C" w:rsidRPr="00E5461C" w14:paraId="52E46FA8" w14:textId="77777777" w:rsidTr="007D7B24">
        <w:trPr>
          <w:trHeight w:val="251"/>
        </w:trPr>
        <w:tc>
          <w:tcPr>
            <w:tcW w:w="709" w:type="dxa"/>
            <w:noWrap/>
            <w:hideMark/>
          </w:tcPr>
          <w:p w14:paraId="06B5C791"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2023</w:t>
            </w:r>
          </w:p>
        </w:tc>
        <w:tc>
          <w:tcPr>
            <w:tcW w:w="1305" w:type="dxa"/>
            <w:noWrap/>
          </w:tcPr>
          <w:p w14:paraId="06B5ACCB" w14:textId="77777777" w:rsidR="00D83C8A" w:rsidRPr="007D7B24" w:rsidRDefault="00D83C8A" w:rsidP="004A0DDC">
            <w:pPr>
              <w:spacing w:before="20" w:after="20"/>
              <w:rPr>
                <w:rFonts w:ascii="Times New Roman" w:eastAsia="Times New Roman" w:hAnsi="Times New Roman"/>
                <w:sz w:val="24"/>
                <w:szCs w:val="24"/>
              </w:rPr>
            </w:pPr>
          </w:p>
        </w:tc>
        <w:tc>
          <w:tcPr>
            <w:tcW w:w="1530" w:type="dxa"/>
            <w:noWrap/>
            <w:hideMark/>
          </w:tcPr>
          <w:p w14:paraId="02B2942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40,3</w:t>
            </w:r>
          </w:p>
        </w:tc>
        <w:tc>
          <w:tcPr>
            <w:tcW w:w="3260" w:type="dxa"/>
            <w:noWrap/>
            <w:hideMark/>
          </w:tcPr>
          <w:p w14:paraId="17EB778A"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36,0</w:t>
            </w:r>
          </w:p>
        </w:tc>
        <w:tc>
          <w:tcPr>
            <w:tcW w:w="2835" w:type="dxa"/>
            <w:noWrap/>
            <w:hideMark/>
          </w:tcPr>
          <w:p w14:paraId="3F559FE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41,0</w:t>
            </w:r>
          </w:p>
        </w:tc>
      </w:tr>
      <w:tr w:rsidR="00E5461C" w:rsidRPr="00E5461C" w14:paraId="41DE523D" w14:textId="77777777" w:rsidTr="007D7B24">
        <w:trPr>
          <w:trHeight w:val="251"/>
        </w:trPr>
        <w:tc>
          <w:tcPr>
            <w:tcW w:w="709" w:type="dxa"/>
            <w:noWrap/>
            <w:hideMark/>
          </w:tcPr>
          <w:p w14:paraId="209C5AD9"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2024</w:t>
            </w:r>
          </w:p>
        </w:tc>
        <w:tc>
          <w:tcPr>
            <w:tcW w:w="1305" w:type="dxa"/>
            <w:noWrap/>
          </w:tcPr>
          <w:p w14:paraId="2955F001" w14:textId="77777777" w:rsidR="00D83C8A" w:rsidRPr="007D7B24" w:rsidRDefault="00D83C8A" w:rsidP="004A0DDC">
            <w:pPr>
              <w:spacing w:before="20" w:after="20"/>
              <w:rPr>
                <w:rFonts w:ascii="Times New Roman" w:eastAsia="Times New Roman" w:hAnsi="Times New Roman"/>
                <w:sz w:val="24"/>
                <w:szCs w:val="24"/>
              </w:rPr>
            </w:pPr>
          </w:p>
        </w:tc>
        <w:tc>
          <w:tcPr>
            <w:tcW w:w="1530" w:type="dxa"/>
            <w:noWrap/>
            <w:hideMark/>
          </w:tcPr>
          <w:p w14:paraId="60E5208A"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41,2</w:t>
            </w:r>
          </w:p>
        </w:tc>
        <w:tc>
          <w:tcPr>
            <w:tcW w:w="3260" w:type="dxa"/>
            <w:noWrap/>
            <w:hideMark/>
          </w:tcPr>
          <w:p w14:paraId="511E4797"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37,5</w:t>
            </w:r>
          </w:p>
        </w:tc>
        <w:tc>
          <w:tcPr>
            <w:tcW w:w="2835" w:type="dxa"/>
            <w:noWrap/>
            <w:hideMark/>
          </w:tcPr>
          <w:p w14:paraId="11AD568E"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41,6</w:t>
            </w:r>
          </w:p>
        </w:tc>
      </w:tr>
      <w:tr w:rsidR="00E5461C" w:rsidRPr="00E5461C" w14:paraId="196FCEB5" w14:textId="77777777" w:rsidTr="007D7B24">
        <w:trPr>
          <w:trHeight w:val="251"/>
        </w:trPr>
        <w:tc>
          <w:tcPr>
            <w:tcW w:w="709" w:type="dxa"/>
            <w:noWrap/>
            <w:hideMark/>
          </w:tcPr>
          <w:p w14:paraId="0905C109"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2025</w:t>
            </w:r>
          </w:p>
        </w:tc>
        <w:tc>
          <w:tcPr>
            <w:tcW w:w="1305" w:type="dxa"/>
            <w:noWrap/>
          </w:tcPr>
          <w:p w14:paraId="3CCB25B3" w14:textId="77777777" w:rsidR="00D83C8A" w:rsidRPr="007D7B24" w:rsidRDefault="00D83C8A" w:rsidP="004A0DDC">
            <w:pPr>
              <w:spacing w:before="20" w:after="20"/>
              <w:rPr>
                <w:rFonts w:ascii="Times New Roman" w:eastAsia="Times New Roman" w:hAnsi="Times New Roman"/>
                <w:sz w:val="24"/>
                <w:szCs w:val="24"/>
              </w:rPr>
            </w:pPr>
          </w:p>
        </w:tc>
        <w:tc>
          <w:tcPr>
            <w:tcW w:w="1530" w:type="dxa"/>
            <w:noWrap/>
            <w:hideMark/>
          </w:tcPr>
          <w:p w14:paraId="58721D0A"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42,1</w:t>
            </w:r>
          </w:p>
        </w:tc>
        <w:tc>
          <w:tcPr>
            <w:tcW w:w="3260" w:type="dxa"/>
            <w:noWrap/>
            <w:hideMark/>
          </w:tcPr>
          <w:p w14:paraId="2CD100B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39,0</w:t>
            </w:r>
          </w:p>
        </w:tc>
        <w:tc>
          <w:tcPr>
            <w:tcW w:w="2835" w:type="dxa"/>
            <w:noWrap/>
            <w:hideMark/>
          </w:tcPr>
          <w:p w14:paraId="69165961"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41,9</w:t>
            </w:r>
          </w:p>
        </w:tc>
      </w:tr>
      <w:tr w:rsidR="00E5461C" w:rsidRPr="00E5461C" w14:paraId="3577410C" w14:textId="77777777" w:rsidTr="007D7B24">
        <w:trPr>
          <w:trHeight w:val="251"/>
        </w:trPr>
        <w:tc>
          <w:tcPr>
            <w:tcW w:w="709" w:type="dxa"/>
            <w:noWrap/>
            <w:hideMark/>
          </w:tcPr>
          <w:p w14:paraId="7159C1E1"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2026</w:t>
            </w:r>
          </w:p>
        </w:tc>
        <w:tc>
          <w:tcPr>
            <w:tcW w:w="1305" w:type="dxa"/>
            <w:noWrap/>
          </w:tcPr>
          <w:p w14:paraId="1B6FC38F" w14:textId="77777777" w:rsidR="00D83C8A" w:rsidRPr="007D7B24" w:rsidRDefault="00D83C8A" w:rsidP="004A0DDC">
            <w:pPr>
              <w:spacing w:before="20" w:after="20"/>
              <w:rPr>
                <w:rFonts w:ascii="Times New Roman" w:eastAsia="Times New Roman" w:hAnsi="Times New Roman"/>
                <w:sz w:val="24"/>
                <w:szCs w:val="24"/>
              </w:rPr>
            </w:pPr>
          </w:p>
        </w:tc>
        <w:tc>
          <w:tcPr>
            <w:tcW w:w="1530" w:type="dxa"/>
            <w:noWrap/>
            <w:hideMark/>
          </w:tcPr>
          <w:p w14:paraId="29AE114E"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42,9</w:t>
            </w:r>
          </w:p>
        </w:tc>
        <w:tc>
          <w:tcPr>
            <w:tcW w:w="3260" w:type="dxa"/>
            <w:noWrap/>
            <w:hideMark/>
          </w:tcPr>
          <w:p w14:paraId="15DA945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40,5</w:t>
            </w:r>
          </w:p>
        </w:tc>
        <w:tc>
          <w:tcPr>
            <w:tcW w:w="2835" w:type="dxa"/>
            <w:noWrap/>
            <w:hideMark/>
          </w:tcPr>
          <w:p w14:paraId="7D796727"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42,2</w:t>
            </w:r>
          </w:p>
        </w:tc>
      </w:tr>
      <w:tr w:rsidR="007D7B24" w:rsidRPr="00E5461C" w14:paraId="180D87D0" w14:textId="77777777" w:rsidTr="007D7B24">
        <w:trPr>
          <w:trHeight w:val="251"/>
        </w:trPr>
        <w:tc>
          <w:tcPr>
            <w:tcW w:w="709" w:type="dxa"/>
            <w:noWrap/>
            <w:hideMark/>
          </w:tcPr>
          <w:p w14:paraId="3B074931"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2027</w:t>
            </w:r>
          </w:p>
        </w:tc>
        <w:tc>
          <w:tcPr>
            <w:tcW w:w="1305" w:type="dxa"/>
            <w:noWrap/>
          </w:tcPr>
          <w:p w14:paraId="218FC2DB" w14:textId="77777777" w:rsidR="00D83C8A" w:rsidRPr="007D7B24" w:rsidRDefault="00D83C8A" w:rsidP="004A0DDC">
            <w:pPr>
              <w:spacing w:before="20" w:after="20"/>
              <w:rPr>
                <w:rFonts w:ascii="Times New Roman" w:eastAsia="Times New Roman" w:hAnsi="Times New Roman"/>
                <w:sz w:val="24"/>
                <w:szCs w:val="24"/>
              </w:rPr>
            </w:pPr>
          </w:p>
        </w:tc>
        <w:tc>
          <w:tcPr>
            <w:tcW w:w="1530" w:type="dxa"/>
            <w:noWrap/>
            <w:hideMark/>
          </w:tcPr>
          <w:p w14:paraId="23330E2C"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43,8</w:t>
            </w:r>
          </w:p>
        </w:tc>
        <w:tc>
          <w:tcPr>
            <w:tcW w:w="3260" w:type="dxa"/>
            <w:noWrap/>
            <w:hideMark/>
          </w:tcPr>
          <w:p w14:paraId="78B373D0"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42,0</w:t>
            </w:r>
          </w:p>
        </w:tc>
        <w:tc>
          <w:tcPr>
            <w:tcW w:w="2835" w:type="dxa"/>
            <w:noWrap/>
            <w:hideMark/>
          </w:tcPr>
          <w:p w14:paraId="176EFDDB"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42,5</w:t>
            </w:r>
          </w:p>
        </w:tc>
      </w:tr>
    </w:tbl>
    <w:p w14:paraId="16F1E155" w14:textId="71CC04BD" w:rsidR="00D83C8A" w:rsidRDefault="00D83C8A" w:rsidP="00D83C8A">
      <w:pPr>
        <w:spacing w:after="0" w:line="240" w:lineRule="auto"/>
        <w:jc w:val="both"/>
        <w:rPr>
          <w:rFonts w:ascii="Times New Roman" w:hAnsi="Times New Roman"/>
          <w:sz w:val="28"/>
          <w:szCs w:val="28"/>
          <w:lang w:val="kk-KZ"/>
        </w:rPr>
      </w:pPr>
      <w:r w:rsidRPr="00E5461C">
        <w:rPr>
          <w:rFonts w:ascii="Times New Roman" w:hAnsi="Times New Roman"/>
          <w:sz w:val="28"/>
          <w:szCs w:val="28"/>
        </w:rPr>
        <w:lastRenderedPageBreak/>
        <w:t xml:space="preserve">Таблица </w:t>
      </w:r>
      <w:r w:rsidR="00054E1D">
        <w:rPr>
          <w:rFonts w:ascii="Times New Roman" w:hAnsi="Times New Roman"/>
          <w:sz w:val="28"/>
          <w:szCs w:val="28"/>
        </w:rPr>
        <w:t>8</w:t>
      </w:r>
      <w:r w:rsidR="00707847" w:rsidRPr="00E5461C">
        <w:rPr>
          <w:rFonts w:ascii="Times New Roman" w:hAnsi="Times New Roman"/>
          <w:sz w:val="28"/>
          <w:szCs w:val="28"/>
        </w:rPr>
        <w:t xml:space="preserve"> </w:t>
      </w:r>
      <w:r w:rsidRPr="00E5461C">
        <w:rPr>
          <w:rFonts w:ascii="Times New Roman" w:hAnsi="Times New Roman"/>
          <w:sz w:val="28"/>
          <w:szCs w:val="28"/>
        </w:rPr>
        <w:t>– Оценка моделей прогнозирования</w:t>
      </w:r>
      <w:r w:rsidRPr="00E5461C">
        <w:rPr>
          <w:rFonts w:ascii="Times New Roman" w:hAnsi="Times New Roman"/>
          <w:i/>
          <w:iCs/>
          <w:sz w:val="28"/>
          <w:szCs w:val="28"/>
        </w:rPr>
        <w:t xml:space="preserve"> </w:t>
      </w:r>
      <w:r w:rsidRPr="00E5461C">
        <w:rPr>
          <w:rFonts w:ascii="Times New Roman" w:hAnsi="Times New Roman"/>
          <w:sz w:val="28"/>
          <w:szCs w:val="28"/>
        </w:rPr>
        <w:t xml:space="preserve">количества </w:t>
      </w:r>
      <w:r w:rsidR="00ED7BBE" w:rsidRPr="00E5461C">
        <w:rPr>
          <w:rFonts w:ascii="Times New Roman" w:hAnsi="Times New Roman"/>
          <w:sz w:val="28"/>
          <w:szCs w:val="28"/>
        </w:rPr>
        <w:t>мужчин</w:t>
      </w:r>
      <w:r w:rsidRPr="00E5461C">
        <w:rPr>
          <w:rFonts w:ascii="Times New Roman" w:hAnsi="Times New Roman"/>
          <w:sz w:val="28"/>
          <w:szCs w:val="28"/>
          <w:lang w:val="kk-KZ"/>
        </w:rPr>
        <w:t xml:space="preserve"> с ДЦП, состоящих на диспансерном учете (на 100 000 населения)</w:t>
      </w:r>
    </w:p>
    <w:p w14:paraId="1EFF037A" w14:textId="77777777" w:rsidR="007D7B24" w:rsidRPr="00E5461C" w:rsidRDefault="007D7B24" w:rsidP="00D83C8A">
      <w:pPr>
        <w:spacing w:after="0" w:line="240" w:lineRule="auto"/>
        <w:jc w:val="both"/>
        <w:rPr>
          <w:rFonts w:ascii="Times New Roman" w:hAnsi="Times New Roman"/>
          <w:sz w:val="28"/>
          <w:szCs w:val="28"/>
          <w:lang w:val="kk-KZ"/>
        </w:rPr>
      </w:pPr>
    </w:p>
    <w:tbl>
      <w:tblPr>
        <w:tblStyle w:val="ad"/>
        <w:tblW w:w="0" w:type="auto"/>
        <w:tblInd w:w="108" w:type="dxa"/>
        <w:tblLayout w:type="fixed"/>
        <w:tblLook w:val="04A0" w:firstRow="1" w:lastRow="0" w:firstColumn="1" w:lastColumn="0" w:noHBand="0" w:noVBand="1"/>
      </w:tblPr>
      <w:tblGrid>
        <w:gridCol w:w="1328"/>
        <w:gridCol w:w="1842"/>
        <w:gridCol w:w="3209"/>
        <w:gridCol w:w="3260"/>
      </w:tblGrid>
      <w:tr w:rsidR="00E5461C" w:rsidRPr="007D7B24" w14:paraId="5B215727" w14:textId="77777777" w:rsidTr="007D7B24">
        <w:trPr>
          <w:trHeight w:val="251"/>
        </w:trPr>
        <w:tc>
          <w:tcPr>
            <w:tcW w:w="1328" w:type="dxa"/>
            <w:vMerge w:val="restart"/>
            <w:noWrap/>
            <w:hideMark/>
          </w:tcPr>
          <w:p w14:paraId="585E2F87" w14:textId="77777777" w:rsidR="00D83C8A" w:rsidRPr="007D7B24" w:rsidRDefault="00D83C8A" w:rsidP="007D7B24">
            <w:pPr>
              <w:rPr>
                <w:rFonts w:ascii="Times New Roman" w:eastAsia="Times New Roman" w:hAnsi="Times New Roman"/>
                <w:sz w:val="24"/>
                <w:szCs w:val="24"/>
              </w:rPr>
            </w:pPr>
            <w:r w:rsidRPr="007D7B24">
              <w:rPr>
                <w:rFonts w:ascii="Times New Roman" w:eastAsia="Times New Roman" w:hAnsi="Times New Roman"/>
                <w:sz w:val="24"/>
                <w:szCs w:val="24"/>
              </w:rPr>
              <w:t>Показатели оценки прогноза</w:t>
            </w:r>
          </w:p>
        </w:tc>
        <w:tc>
          <w:tcPr>
            <w:tcW w:w="8311" w:type="dxa"/>
            <w:gridSpan w:val="3"/>
            <w:noWrap/>
          </w:tcPr>
          <w:p w14:paraId="305229FB" w14:textId="77777777" w:rsidR="00D83C8A" w:rsidRPr="007D7B24" w:rsidRDefault="00D83C8A" w:rsidP="007D7B24">
            <w:pPr>
              <w:jc w:val="center"/>
              <w:rPr>
                <w:rFonts w:ascii="Times New Roman" w:eastAsia="Times New Roman" w:hAnsi="Times New Roman"/>
                <w:sz w:val="24"/>
                <w:szCs w:val="24"/>
              </w:rPr>
            </w:pPr>
            <w:r w:rsidRPr="007D7B24">
              <w:rPr>
                <w:rFonts w:ascii="Times New Roman" w:eastAsia="Times New Roman" w:hAnsi="Times New Roman"/>
                <w:sz w:val="24"/>
                <w:szCs w:val="24"/>
              </w:rPr>
              <w:t>Прогнозные значения</w:t>
            </w:r>
          </w:p>
        </w:tc>
      </w:tr>
      <w:tr w:rsidR="00E5461C" w:rsidRPr="007D7B24" w14:paraId="03B8DA8A" w14:textId="77777777" w:rsidTr="007D7B24">
        <w:trPr>
          <w:trHeight w:val="251"/>
        </w:trPr>
        <w:tc>
          <w:tcPr>
            <w:tcW w:w="1328" w:type="dxa"/>
            <w:vMerge/>
            <w:noWrap/>
          </w:tcPr>
          <w:p w14:paraId="29194C42" w14:textId="77777777" w:rsidR="00D83C8A" w:rsidRPr="007D7B24" w:rsidRDefault="00D83C8A" w:rsidP="007D7B24">
            <w:pPr>
              <w:rPr>
                <w:rFonts w:ascii="Times New Roman" w:eastAsia="Times New Roman" w:hAnsi="Times New Roman"/>
                <w:sz w:val="24"/>
                <w:szCs w:val="24"/>
              </w:rPr>
            </w:pPr>
          </w:p>
        </w:tc>
        <w:tc>
          <w:tcPr>
            <w:tcW w:w="1842" w:type="dxa"/>
            <w:noWrap/>
          </w:tcPr>
          <w:p w14:paraId="4A8F58B1" w14:textId="77777777" w:rsidR="00D83C8A" w:rsidRPr="007D7B24" w:rsidRDefault="00D83C8A" w:rsidP="007D7B24">
            <w:pPr>
              <w:rPr>
                <w:rFonts w:ascii="Times New Roman" w:eastAsia="Times New Roman" w:hAnsi="Times New Roman"/>
                <w:sz w:val="24"/>
                <w:szCs w:val="24"/>
              </w:rPr>
            </w:pPr>
            <w:r w:rsidRPr="007D7B24">
              <w:rPr>
                <w:rFonts w:ascii="Times New Roman" w:eastAsia="Times New Roman" w:hAnsi="Times New Roman"/>
                <w:sz w:val="24"/>
                <w:szCs w:val="24"/>
              </w:rPr>
              <w:t>3-периодное скользящее среднее</w:t>
            </w:r>
          </w:p>
        </w:tc>
        <w:tc>
          <w:tcPr>
            <w:tcW w:w="3209" w:type="dxa"/>
            <w:noWrap/>
          </w:tcPr>
          <w:p w14:paraId="784A5A89" w14:textId="77777777" w:rsidR="00D83C8A" w:rsidRPr="007D7B24" w:rsidRDefault="00D83C8A" w:rsidP="007D7B24">
            <w:pPr>
              <w:rPr>
                <w:rFonts w:ascii="Times New Roman" w:eastAsia="Times New Roman" w:hAnsi="Times New Roman"/>
                <w:sz w:val="24"/>
                <w:szCs w:val="24"/>
              </w:rPr>
            </w:pPr>
            <w:r w:rsidRPr="007D7B24">
              <w:rPr>
                <w:rFonts w:ascii="Times New Roman" w:eastAsia="Times New Roman" w:hAnsi="Times New Roman"/>
                <w:sz w:val="24"/>
                <w:szCs w:val="24"/>
              </w:rPr>
              <w:t>Простое экспоненциальное сглаживание с константой a=0,2</w:t>
            </w:r>
          </w:p>
        </w:tc>
        <w:tc>
          <w:tcPr>
            <w:tcW w:w="3260" w:type="dxa"/>
            <w:noWrap/>
          </w:tcPr>
          <w:p w14:paraId="57802A9C" w14:textId="77777777" w:rsidR="00D83C8A" w:rsidRPr="007D7B24" w:rsidRDefault="00D83C8A" w:rsidP="007D7B24">
            <w:pPr>
              <w:rPr>
                <w:rFonts w:ascii="Times New Roman" w:eastAsia="Times New Roman" w:hAnsi="Times New Roman"/>
                <w:sz w:val="24"/>
                <w:szCs w:val="24"/>
              </w:rPr>
            </w:pPr>
            <w:r w:rsidRPr="007D7B24">
              <w:rPr>
                <w:rFonts w:ascii="Times New Roman" w:eastAsia="Times New Roman" w:hAnsi="Times New Roman"/>
                <w:sz w:val="24"/>
                <w:szCs w:val="24"/>
              </w:rPr>
              <w:t>Авторегрессионная модель первого порядка</w:t>
            </w:r>
          </w:p>
          <w:p w14:paraId="6AEF91CA" w14:textId="77777777" w:rsidR="00D83C8A" w:rsidRPr="007D7B24" w:rsidRDefault="00D83C8A" w:rsidP="007D7B24">
            <w:pPr>
              <w:rPr>
                <w:rFonts w:ascii="Times New Roman" w:eastAsia="Times New Roman" w:hAnsi="Times New Roman"/>
                <w:sz w:val="24"/>
                <w:szCs w:val="24"/>
              </w:rPr>
            </w:pPr>
            <w:r w:rsidRPr="007D7B24">
              <w:rPr>
                <w:rFonts w:ascii="Times New Roman" w:eastAsia="Times New Roman" w:hAnsi="Times New Roman"/>
                <w:sz w:val="24"/>
                <w:szCs w:val="24"/>
              </w:rPr>
              <w:t>y=0,5838x+17,397</w:t>
            </w:r>
          </w:p>
        </w:tc>
      </w:tr>
      <w:tr w:rsidR="00E5461C" w:rsidRPr="007D7B24" w14:paraId="5EB95B83" w14:textId="77777777" w:rsidTr="007D7B24">
        <w:trPr>
          <w:trHeight w:val="251"/>
        </w:trPr>
        <w:tc>
          <w:tcPr>
            <w:tcW w:w="1328" w:type="dxa"/>
            <w:noWrap/>
          </w:tcPr>
          <w:p w14:paraId="65A47FD3" w14:textId="77777777" w:rsidR="00D83C8A" w:rsidRPr="007D7B24" w:rsidRDefault="00D83C8A" w:rsidP="007D7B24">
            <w:pPr>
              <w:rPr>
                <w:rFonts w:ascii="Times New Roman" w:eastAsia="Times New Roman" w:hAnsi="Times New Roman"/>
                <w:sz w:val="24"/>
                <w:szCs w:val="24"/>
                <w:lang w:val="en-US"/>
              </w:rPr>
            </w:pPr>
            <w:r w:rsidRPr="007D7B24">
              <w:rPr>
                <w:rFonts w:ascii="Times New Roman" w:eastAsia="Times New Roman" w:hAnsi="Times New Roman"/>
                <w:sz w:val="24"/>
                <w:szCs w:val="24"/>
                <w:lang w:val="en-US"/>
              </w:rPr>
              <w:t>MAD</w:t>
            </w:r>
          </w:p>
        </w:tc>
        <w:tc>
          <w:tcPr>
            <w:tcW w:w="1842" w:type="dxa"/>
            <w:noWrap/>
          </w:tcPr>
          <w:p w14:paraId="72C8BB7C" w14:textId="77777777" w:rsidR="00D83C8A" w:rsidRPr="007D7B24" w:rsidRDefault="00D83C8A" w:rsidP="007D7B24">
            <w:pPr>
              <w:rPr>
                <w:rFonts w:ascii="Times New Roman" w:eastAsia="Times New Roman" w:hAnsi="Times New Roman"/>
                <w:sz w:val="24"/>
                <w:szCs w:val="24"/>
              </w:rPr>
            </w:pPr>
            <w:r w:rsidRPr="007D7B24">
              <w:rPr>
                <w:rFonts w:ascii="Times New Roman" w:hAnsi="Times New Roman"/>
                <w:sz w:val="24"/>
                <w:szCs w:val="24"/>
              </w:rPr>
              <w:t>3,7</w:t>
            </w:r>
          </w:p>
        </w:tc>
        <w:tc>
          <w:tcPr>
            <w:tcW w:w="3209" w:type="dxa"/>
            <w:noWrap/>
          </w:tcPr>
          <w:p w14:paraId="19CD6B3A" w14:textId="77777777" w:rsidR="00D83C8A" w:rsidRPr="007D7B24" w:rsidRDefault="00D83C8A" w:rsidP="007D7B24">
            <w:pPr>
              <w:rPr>
                <w:rFonts w:ascii="Times New Roman" w:eastAsia="Times New Roman" w:hAnsi="Times New Roman"/>
                <w:sz w:val="24"/>
                <w:szCs w:val="24"/>
              </w:rPr>
            </w:pPr>
            <w:r w:rsidRPr="007D7B24">
              <w:rPr>
                <w:rFonts w:ascii="Times New Roman" w:hAnsi="Times New Roman"/>
                <w:sz w:val="24"/>
                <w:szCs w:val="24"/>
              </w:rPr>
              <w:t>7,1</w:t>
            </w:r>
          </w:p>
        </w:tc>
        <w:tc>
          <w:tcPr>
            <w:tcW w:w="3260" w:type="dxa"/>
            <w:noWrap/>
          </w:tcPr>
          <w:p w14:paraId="78974830" w14:textId="77777777" w:rsidR="00D83C8A" w:rsidRPr="007D7B24" w:rsidRDefault="00D83C8A" w:rsidP="007D7B24">
            <w:pPr>
              <w:rPr>
                <w:rFonts w:ascii="Times New Roman" w:eastAsia="Times New Roman" w:hAnsi="Times New Roman"/>
                <w:sz w:val="24"/>
                <w:szCs w:val="24"/>
              </w:rPr>
            </w:pPr>
            <w:r w:rsidRPr="007D7B24">
              <w:rPr>
                <w:rFonts w:ascii="Times New Roman" w:hAnsi="Times New Roman"/>
                <w:sz w:val="24"/>
                <w:szCs w:val="24"/>
              </w:rPr>
              <w:t>0,6</w:t>
            </w:r>
          </w:p>
        </w:tc>
      </w:tr>
      <w:tr w:rsidR="00E5461C" w:rsidRPr="007D7B24" w14:paraId="503CEA7E" w14:textId="77777777" w:rsidTr="007D7B24">
        <w:trPr>
          <w:trHeight w:val="251"/>
        </w:trPr>
        <w:tc>
          <w:tcPr>
            <w:tcW w:w="1328" w:type="dxa"/>
            <w:noWrap/>
          </w:tcPr>
          <w:p w14:paraId="07F89705" w14:textId="77777777" w:rsidR="00D83C8A" w:rsidRPr="007D7B24" w:rsidRDefault="00D83C8A" w:rsidP="007D7B24">
            <w:pPr>
              <w:rPr>
                <w:rFonts w:ascii="Times New Roman" w:eastAsia="Times New Roman" w:hAnsi="Times New Roman"/>
                <w:sz w:val="24"/>
                <w:szCs w:val="24"/>
                <w:lang w:val="en-US"/>
              </w:rPr>
            </w:pPr>
            <w:r w:rsidRPr="007D7B24">
              <w:rPr>
                <w:rFonts w:ascii="Times New Roman" w:eastAsia="Times New Roman" w:hAnsi="Times New Roman"/>
                <w:sz w:val="24"/>
                <w:szCs w:val="24"/>
                <w:lang w:val="en-US"/>
              </w:rPr>
              <w:t>MAPE</w:t>
            </w:r>
          </w:p>
        </w:tc>
        <w:tc>
          <w:tcPr>
            <w:tcW w:w="1842" w:type="dxa"/>
            <w:noWrap/>
          </w:tcPr>
          <w:p w14:paraId="66C659E7" w14:textId="77777777" w:rsidR="00D83C8A" w:rsidRPr="007D7B24" w:rsidRDefault="00D83C8A" w:rsidP="007D7B24">
            <w:pPr>
              <w:rPr>
                <w:rFonts w:ascii="Times New Roman" w:eastAsia="Times New Roman" w:hAnsi="Times New Roman"/>
                <w:sz w:val="24"/>
                <w:szCs w:val="24"/>
              </w:rPr>
            </w:pPr>
            <w:r w:rsidRPr="007D7B24">
              <w:rPr>
                <w:rFonts w:ascii="Times New Roman" w:hAnsi="Times New Roman"/>
                <w:sz w:val="24"/>
                <w:szCs w:val="24"/>
              </w:rPr>
              <w:t>9,2%</w:t>
            </w:r>
          </w:p>
        </w:tc>
        <w:tc>
          <w:tcPr>
            <w:tcW w:w="3209" w:type="dxa"/>
            <w:noWrap/>
          </w:tcPr>
          <w:p w14:paraId="6273F0DF" w14:textId="77777777" w:rsidR="00D83C8A" w:rsidRPr="007D7B24" w:rsidRDefault="00D83C8A" w:rsidP="007D7B24">
            <w:pPr>
              <w:rPr>
                <w:rFonts w:ascii="Times New Roman" w:eastAsia="Times New Roman" w:hAnsi="Times New Roman"/>
                <w:sz w:val="24"/>
                <w:szCs w:val="24"/>
              </w:rPr>
            </w:pPr>
            <w:r w:rsidRPr="007D7B24">
              <w:rPr>
                <w:rFonts w:ascii="Times New Roman" w:hAnsi="Times New Roman"/>
                <w:sz w:val="24"/>
                <w:szCs w:val="24"/>
              </w:rPr>
              <w:t>18,4%</w:t>
            </w:r>
          </w:p>
        </w:tc>
        <w:tc>
          <w:tcPr>
            <w:tcW w:w="3260" w:type="dxa"/>
            <w:noWrap/>
          </w:tcPr>
          <w:p w14:paraId="14EC81D1" w14:textId="77777777" w:rsidR="00D83C8A" w:rsidRPr="007D7B24" w:rsidRDefault="00D83C8A" w:rsidP="007D7B24">
            <w:pPr>
              <w:rPr>
                <w:rFonts w:ascii="Times New Roman" w:eastAsia="Times New Roman" w:hAnsi="Times New Roman"/>
                <w:sz w:val="24"/>
                <w:szCs w:val="24"/>
              </w:rPr>
            </w:pPr>
            <w:r w:rsidRPr="007D7B24">
              <w:rPr>
                <w:rFonts w:ascii="Times New Roman" w:hAnsi="Times New Roman"/>
                <w:sz w:val="24"/>
                <w:szCs w:val="24"/>
              </w:rPr>
              <w:t>1,5%</w:t>
            </w:r>
          </w:p>
        </w:tc>
      </w:tr>
      <w:tr w:rsidR="00E5461C" w:rsidRPr="007D7B24" w14:paraId="70236C41" w14:textId="77777777" w:rsidTr="007D7B24">
        <w:trPr>
          <w:trHeight w:val="251"/>
        </w:trPr>
        <w:tc>
          <w:tcPr>
            <w:tcW w:w="1328" w:type="dxa"/>
            <w:noWrap/>
          </w:tcPr>
          <w:p w14:paraId="4BFCCD1F" w14:textId="77777777" w:rsidR="00D83C8A" w:rsidRPr="007D7B24" w:rsidRDefault="00D83C8A" w:rsidP="007D7B24">
            <w:pPr>
              <w:rPr>
                <w:rFonts w:ascii="Times New Roman" w:eastAsia="Times New Roman" w:hAnsi="Times New Roman"/>
                <w:sz w:val="24"/>
                <w:szCs w:val="24"/>
                <w:lang w:val="en-US"/>
              </w:rPr>
            </w:pPr>
            <w:r w:rsidRPr="007D7B24">
              <w:rPr>
                <w:rFonts w:ascii="Times New Roman" w:eastAsia="Times New Roman" w:hAnsi="Times New Roman"/>
                <w:sz w:val="24"/>
                <w:szCs w:val="24"/>
                <w:lang w:val="en-US"/>
              </w:rPr>
              <w:t>TS</w:t>
            </w:r>
          </w:p>
        </w:tc>
        <w:tc>
          <w:tcPr>
            <w:tcW w:w="1842" w:type="dxa"/>
            <w:noWrap/>
          </w:tcPr>
          <w:p w14:paraId="3C5606F0" w14:textId="77777777" w:rsidR="00D83C8A" w:rsidRPr="007D7B24" w:rsidRDefault="00D83C8A" w:rsidP="007D7B24">
            <w:pPr>
              <w:rPr>
                <w:rFonts w:ascii="Times New Roman" w:eastAsia="Times New Roman" w:hAnsi="Times New Roman"/>
                <w:sz w:val="24"/>
                <w:szCs w:val="24"/>
              </w:rPr>
            </w:pPr>
            <w:r w:rsidRPr="007D7B24">
              <w:rPr>
                <w:rFonts w:ascii="Times New Roman" w:hAnsi="Times New Roman"/>
                <w:sz w:val="24"/>
                <w:szCs w:val="24"/>
              </w:rPr>
              <w:t>3,0</w:t>
            </w:r>
          </w:p>
        </w:tc>
        <w:tc>
          <w:tcPr>
            <w:tcW w:w="3209" w:type="dxa"/>
            <w:noWrap/>
          </w:tcPr>
          <w:p w14:paraId="4B54F583" w14:textId="77777777" w:rsidR="00D83C8A" w:rsidRPr="007D7B24" w:rsidRDefault="00D83C8A" w:rsidP="007D7B24">
            <w:pPr>
              <w:rPr>
                <w:rFonts w:ascii="Times New Roman" w:eastAsia="Times New Roman" w:hAnsi="Times New Roman"/>
                <w:sz w:val="24"/>
                <w:szCs w:val="24"/>
              </w:rPr>
            </w:pPr>
            <w:r w:rsidRPr="007D7B24">
              <w:rPr>
                <w:rFonts w:ascii="Times New Roman" w:hAnsi="Times New Roman"/>
                <w:sz w:val="24"/>
                <w:szCs w:val="24"/>
              </w:rPr>
              <w:t>5,0</w:t>
            </w:r>
          </w:p>
        </w:tc>
        <w:tc>
          <w:tcPr>
            <w:tcW w:w="3260" w:type="dxa"/>
            <w:noWrap/>
          </w:tcPr>
          <w:p w14:paraId="155B71A4" w14:textId="77777777" w:rsidR="00D83C8A" w:rsidRPr="007D7B24" w:rsidRDefault="00D83C8A" w:rsidP="007D7B24">
            <w:pPr>
              <w:rPr>
                <w:rFonts w:ascii="Times New Roman" w:eastAsia="Times New Roman" w:hAnsi="Times New Roman"/>
                <w:sz w:val="24"/>
                <w:szCs w:val="24"/>
              </w:rPr>
            </w:pPr>
            <w:r w:rsidRPr="007D7B24">
              <w:rPr>
                <w:rFonts w:ascii="Times New Roman" w:hAnsi="Times New Roman"/>
                <w:sz w:val="24"/>
                <w:szCs w:val="24"/>
              </w:rPr>
              <w:t>-0,004</w:t>
            </w:r>
          </w:p>
        </w:tc>
      </w:tr>
      <w:tr w:rsidR="007D7B24" w:rsidRPr="007D7B24" w14:paraId="378051AD" w14:textId="77777777" w:rsidTr="00E7054B">
        <w:trPr>
          <w:trHeight w:val="251"/>
        </w:trPr>
        <w:tc>
          <w:tcPr>
            <w:tcW w:w="9639" w:type="dxa"/>
            <w:gridSpan w:val="4"/>
            <w:noWrap/>
          </w:tcPr>
          <w:p w14:paraId="6736DCEC" w14:textId="77777777" w:rsidR="007D7B24" w:rsidRPr="007D7B24" w:rsidRDefault="007D7B24" w:rsidP="007D7B24">
            <w:pPr>
              <w:ind w:firstLine="462"/>
              <w:jc w:val="both"/>
              <w:rPr>
                <w:rFonts w:ascii="Times New Roman" w:hAnsi="Times New Roman"/>
                <w:sz w:val="24"/>
                <w:szCs w:val="24"/>
                <w:lang w:val="kk-KZ"/>
              </w:rPr>
            </w:pPr>
            <w:r w:rsidRPr="007D7B24">
              <w:rPr>
                <w:rFonts w:ascii="Times New Roman" w:hAnsi="Times New Roman"/>
                <w:sz w:val="24"/>
                <w:szCs w:val="24"/>
                <w:lang w:val="kk-KZ"/>
              </w:rPr>
              <w:t>MAD – среднее абсолютное отклонение</w:t>
            </w:r>
          </w:p>
          <w:p w14:paraId="3EC64272" w14:textId="77777777" w:rsidR="007D7B24" w:rsidRPr="007D7B24" w:rsidRDefault="007D7B24" w:rsidP="007D7B24">
            <w:pPr>
              <w:ind w:firstLine="462"/>
              <w:jc w:val="both"/>
              <w:rPr>
                <w:rFonts w:ascii="Times New Roman" w:hAnsi="Times New Roman"/>
                <w:sz w:val="24"/>
                <w:szCs w:val="24"/>
              </w:rPr>
            </w:pPr>
            <w:r w:rsidRPr="007D7B24">
              <w:rPr>
                <w:rFonts w:ascii="Times New Roman" w:hAnsi="Times New Roman"/>
                <w:sz w:val="24"/>
                <w:szCs w:val="24"/>
              </w:rPr>
              <w:t xml:space="preserve">MAPE </w:t>
            </w:r>
            <w:r w:rsidRPr="007D7B24">
              <w:rPr>
                <w:rFonts w:ascii="Times New Roman" w:hAnsi="Times New Roman"/>
                <w:sz w:val="24"/>
                <w:szCs w:val="24"/>
                <w:lang w:val="kk-KZ"/>
              </w:rPr>
              <w:t xml:space="preserve">– </w:t>
            </w:r>
            <w:r w:rsidRPr="007D7B24">
              <w:rPr>
                <w:rFonts w:ascii="Times New Roman" w:hAnsi="Times New Roman"/>
                <w:sz w:val="24"/>
                <w:szCs w:val="24"/>
              </w:rPr>
              <w:t>средний процент абсолютных отклонений</w:t>
            </w:r>
          </w:p>
          <w:p w14:paraId="0360E6BB" w14:textId="55CFBA42" w:rsidR="007D7B24" w:rsidRPr="007D7B24" w:rsidRDefault="007D7B24" w:rsidP="007D7B24">
            <w:pPr>
              <w:ind w:firstLine="462"/>
              <w:jc w:val="both"/>
              <w:rPr>
                <w:rFonts w:ascii="Times New Roman" w:hAnsi="Times New Roman"/>
                <w:sz w:val="24"/>
                <w:szCs w:val="24"/>
                <w:lang w:val="kk-KZ"/>
              </w:rPr>
            </w:pPr>
            <w:r w:rsidRPr="007D7B24">
              <w:rPr>
                <w:rFonts w:ascii="Times New Roman" w:hAnsi="Times New Roman"/>
                <w:sz w:val="24"/>
                <w:szCs w:val="24"/>
                <w:lang w:val="kk-KZ"/>
              </w:rPr>
              <w:t>TS – прослеживающий сигнал</w:t>
            </w:r>
          </w:p>
        </w:tc>
      </w:tr>
    </w:tbl>
    <w:p w14:paraId="07F3B635" w14:textId="77777777" w:rsidR="00D83C8A" w:rsidRPr="00E5461C" w:rsidRDefault="00D83C8A" w:rsidP="00D83C8A">
      <w:pPr>
        <w:spacing w:after="0" w:line="240" w:lineRule="auto"/>
        <w:ind w:firstLine="709"/>
        <w:jc w:val="both"/>
        <w:rPr>
          <w:rFonts w:ascii="Times New Roman" w:hAnsi="Times New Roman"/>
          <w:sz w:val="28"/>
          <w:szCs w:val="28"/>
          <w:lang w:val="kk-KZ"/>
        </w:rPr>
      </w:pPr>
    </w:p>
    <w:p w14:paraId="2BA1C8F3" w14:textId="74E4D8CD" w:rsidR="00D83C8A" w:rsidRPr="00E5461C" w:rsidRDefault="00D83C8A" w:rsidP="007D7B24">
      <w:pPr>
        <w:spacing w:after="0" w:line="240" w:lineRule="auto"/>
        <w:ind w:firstLine="567"/>
        <w:jc w:val="both"/>
        <w:rPr>
          <w:rFonts w:ascii="Times New Roman" w:hAnsi="Times New Roman"/>
          <w:sz w:val="28"/>
          <w:szCs w:val="28"/>
          <w:lang w:val="kk-KZ"/>
        </w:rPr>
      </w:pPr>
      <w:r w:rsidRPr="00E5461C">
        <w:rPr>
          <w:rFonts w:ascii="Times New Roman" w:hAnsi="Times New Roman"/>
          <w:sz w:val="28"/>
          <w:szCs w:val="28"/>
          <w:lang w:val="kk-KZ"/>
        </w:rPr>
        <w:t xml:space="preserve">Так как наилучшей прогнозной моделью считаются модели с наименьшими показателями MAD и </w:t>
      </w:r>
      <w:r w:rsidRPr="00E5461C">
        <w:rPr>
          <w:rFonts w:ascii="Times New Roman" w:hAnsi="Times New Roman"/>
          <w:sz w:val="28"/>
          <w:szCs w:val="28"/>
        </w:rPr>
        <w:t xml:space="preserve">MAPE, мы для прогнозирования количества </w:t>
      </w:r>
      <w:r w:rsidR="00ED7BBE" w:rsidRPr="00E5461C">
        <w:rPr>
          <w:rFonts w:ascii="Times New Roman" w:hAnsi="Times New Roman"/>
          <w:sz w:val="28"/>
          <w:szCs w:val="28"/>
        </w:rPr>
        <w:t>мужчин</w:t>
      </w:r>
      <w:r w:rsidRPr="00E5461C">
        <w:rPr>
          <w:rFonts w:ascii="Times New Roman" w:hAnsi="Times New Roman"/>
          <w:sz w:val="28"/>
          <w:szCs w:val="28"/>
        </w:rPr>
        <w:t xml:space="preserve">  с ДЦП, состоящих на диспансерном учете (на 100 000 населения) выбираем авторегрессионную модель первого порядка. Таким образом предполагается увеличение изучаемого показателя в течение 5-летнего периода до 42,5 мальчиков на 100 000 населения РК </w:t>
      </w:r>
      <w:r w:rsidR="007D7B24">
        <w:rPr>
          <w:rFonts w:ascii="Times New Roman" w:hAnsi="Times New Roman"/>
          <w:sz w:val="28"/>
          <w:szCs w:val="28"/>
        </w:rPr>
        <w:t xml:space="preserve">(рисунок </w:t>
      </w:r>
      <w:r w:rsidR="00707847" w:rsidRPr="00E5461C">
        <w:rPr>
          <w:rFonts w:ascii="Times New Roman" w:hAnsi="Times New Roman"/>
          <w:sz w:val="28"/>
          <w:szCs w:val="28"/>
        </w:rPr>
        <w:t>6</w:t>
      </w:r>
      <w:r w:rsidRPr="00E5461C">
        <w:rPr>
          <w:rFonts w:ascii="Times New Roman" w:hAnsi="Times New Roman"/>
          <w:sz w:val="28"/>
          <w:szCs w:val="28"/>
        </w:rPr>
        <w:t>).</w:t>
      </w:r>
    </w:p>
    <w:p w14:paraId="78A6E6DE" w14:textId="77777777" w:rsidR="00D83C8A" w:rsidRPr="00E5461C" w:rsidRDefault="00D83C8A" w:rsidP="00D83C8A">
      <w:pPr>
        <w:spacing w:after="0" w:line="240" w:lineRule="auto"/>
        <w:jc w:val="both"/>
        <w:rPr>
          <w:rFonts w:ascii="Times New Roman" w:hAnsi="Times New Roman"/>
          <w:i/>
          <w:iCs/>
          <w:sz w:val="28"/>
          <w:szCs w:val="28"/>
        </w:rPr>
      </w:pPr>
    </w:p>
    <w:p w14:paraId="35F3D5A0" w14:textId="77777777" w:rsidR="00D83C8A" w:rsidRPr="00E5461C" w:rsidRDefault="00D83C8A" w:rsidP="00D83C8A">
      <w:pPr>
        <w:spacing w:after="120" w:line="240" w:lineRule="auto"/>
        <w:jc w:val="center"/>
        <w:rPr>
          <w:rFonts w:ascii="Times New Roman" w:hAnsi="Times New Roman"/>
          <w:i/>
          <w:iCs/>
          <w:sz w:val="24"/>
          <w:szCs w:val="24"/>
        </w:rPr>
      </w:pPr>
      <w:r w:rsidRPr="00E5461C">
        <w:rPr>
          <w:noProof/>
          <w:lang w:eastAsia="ru-RU"/>
        </w:rPr>
        <w:drawing>
          <wp:inline distT="0" distB="0" distL="0" distR="0" wp14:anchorId="0346DABA" wp14:editId="66E9B8B2">
            <wp:extent cx="5562600" cy="3000375"/>
            <wp:effectExtent l="0" t="0" r="0" b="9525"/>
            <wp:docPr id="42" name="Диаграмма 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7465FD77-9F30-44CA-19CC-8A4EF648B4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6572215" w14:textId="77777777" w:rsidR="00D83C8A" w:rsidRPr="00E5461C" w:rsidRDefault="00D83C8A" w:rsidP="00D83C8A">
      <w:pPr>
        <w:spacing w:after="0" w:line="240" w:lineRule="auto"/>
        <w:jc w:val="both"/>
        <w:rPr>
          <w:rFonts w:ascii="Times New Roman" w:hAnsi="Times New Roman"/>
          <w:i/>
          <w:iCs/>
          <w:sz w:val="24"/>
          <w:szCs w:val="24"/>
        </w:rPr>
      </w:pPr>
    </w:p>
    <w:p w14:paraId="37C359FE" w14:textId="77777777" w:rsidR="00D83C8A" w:rsidRPr="00E5461C" w:rsidRDefault="00D83C8A" w:rsidP="00D83C8A">
      <w:pPr>
        <w:spacing w:after="0" w:line="240" w:lineRule="auto"/>
        <w:jc w:val="center"/>
        <w:rPr>
          <w:rFonts w:ascii="Times New Roman" w:hAnsi="Times New Roman"/>
          <w:sz w:val="28"/>
          <w:szCs w:val="28"/>
          <w:lang w:val="kk-KZ"/>
        </w:rPr>
      </w:pPr>
      <w:r w:rsidRPr="00E5461C">
        <w:rPr>
          <w:rFonts w:ascii="Times New Roman" w:hAnsi="Times New Roman"/>
          <w:sz w:val="28"/>
          <w:szCs w:val="28"/>
        </w:rPr>
        <w:t xml:space="preserve">Рисунок </w:t>
      </w:r>
      <w:r w:rsidR="00707847" w:rsidRPr="00E5461C">
        <w:rPr>
          <w:rFonts w:ascii="Times New Roman" w:hAnsi="Times New Roman"/>
          <w:sz w:val="28"/>
          <w:szCs w:val="28"/>
        </w:rPr>
        <w:t>6</w:t>
      </w:r>
      <w:r w:rsidRPr="00E5461C">
        <w:rPr>
          <w:rFonts w:ascii="Times New Roman" w:hAnsi="Times New Roman"/>
          <w:sz w:val="28"/>
          <w:szCs w:val="28"/>
        </w:rPr>
        <w:t xml:space="preserve"> – Прогноз количества </w:t>
      </w:r>
      <w:r w:rsidR="00ED7BBE" w:rsidRPr="00E5461C">
        <w:rPr>
          <w:rFonts w:ascii="Times New Roman" w:hAnsi="Times New Roman"/>
          <w:sz w:val="28"/>
          <w:szCs w:val="28"/>
        </w:rPr>
        <w:t xml:space="preserve">мужчин </w:t>
      </w:r>
      <w:r w:rsidRPr="00E5461C">
        <w:rPr>
          <w:rFonts w:ascii="Times New Roman" w:hAnsi="Times New Roman"/>
          <w:sz w:val="28"/>
          <w:szCs w:val="28"/>
        </w:rPr>
        <w:t xml:space="preserve"> с ДЦП, </w:t>
      </w:r>
      <w:r w:rsidRPr="00E5461C">
        <w:rPr>
          <w:rFonts w:ascii="Times New Roman" w:hAnsi="Times New Roman"/>
          <w:sz w:val="28"/>
          <w:szCs w:val="28"/>
          <w:lang w:val="kk-KZ"/>
        </w:rPr>
        <w:t>состоящих на диспансерном учете (на 100 000 населения)</w:t>
      </w:r>
    </w:p>
    <w:p w14:paraId="5C60415C" w14:textId="77777777" w:rsidR="00D83C8A" w:rsidRPr="00E5461C" w:rsidRDefault="00D83C8A" w:rsidP="00D83C8A">
      <w:pPr>
        <w:spacing w:after="0" w:line="240" w:lineRule="auto"/>
        <w:jc w:val="center"/>
        <w:rPr>
          <w:rFonts w:ascii="Times New Roman" w:hAnsi="Times New Roman"/>
          <w:sz w:val="28"/>
          <w:szCs w:val="28"/>
          <w:lang w:val="kk-KZ"/>
        </w:rPr>
      </w:pPr>
    </w:p>
    <w:p w14:paraId="73B84953" w14:textId="657B91CD" w:rsidR="00D83C8A" w:rsidRPr="00E5461C" w:rsidRDefault="00D83C8A" w:rsidP="007D7B24">
      <w:pPr>
        <w:spacing w:after="0" w:line="240" w:lineRule="auto"/>
        <w:ind w:firstLine="567"/>
        <w:jc w:val="both"/>
        <w:rPr>
          <w:rFonts w:ascii="Times New Roman" w:hAnsi="Times New Roman"/>
          <w:sz w:val="28"/>
          <w:szCs w:val="28"/>
          <w:lang w:val="kk-KZ"/>
        </w:rPr>
      </w:pPr>
      <w:r w:rsidRPr="00E5461C">
        <w:rPr>
          <w:rFonts w:ascii="Times New Roman" w:hAnsi="Times New Roman"/>
          <w:sz w:val="28"/>
          <w:szCs w:val="28"/>
          <w:lang w:val="kk-KZ"/>
        </w:rPr>
        <w:t xml:space="preserve">Аналогичные техники пргнозирования и контроля прогнозов использовались и для предсказания уровня </w:t>
      </w:r>
      <w:r w:rsidR="00481A80" w:rsidRPr="00E5461C">
        <w:rPr>
          <w:rFonts w:ascii="Times New Roman" w:hAnsi="Times New Roman"/>
          <w:sz w:val="28"/>
          <w:szCs w:val="28"/>
        </w:rPr>
        <w:t>женщин</w:t>
      </w:r>
      <w:r w:rsidRPr="00E5461C">
        <w:rPr>
          <w:rFonts w:ascii="Times New Roman" w:hAnsi="Times New Roman"/>
          <w:sz w:val="28"/>
          <w:szCs w:val="28"/>
          <w:lang w:val="kk-KZ"/>
        </w:rPr>
        <w:t xml:space="preserve"> с ДЦП, состоящих на диспансерном учете </w:t>
      </w:r>
      <w:r w:rsidR="007D7B24">
        <w:rPr>
          <w:rFonts w:ascii="Times New Roman" w:hAnsi="Times New Roman"/>
          <w:sz w:val="28"/>
          <w:szCs w:val="28"/>
          <w:lang w:val="kk-KZ"/>
        </w:rPr>
        <w:t>(таблицы</w:t>
      </w:r>
      <w:r w:rsidRPr="00E5461C">
        <w:rPr>
          <w:rFonts w:ascii="Times New Roman" w:hAnsi="Times New Roman"/>
          <w:sz w:val="28"/>
          <w:szCs w:val="28"/>
          <w:lang w:val="kk-KZ"/>
        </w:rPr>
        <w:t xml:space="preserve"> </w:t>
      </w:r>
      <w:r w:rsidR="00707847" w:rsidRPr="00E5461C">
        <w:rPr>
          <w:rFonts w:ascii="Times New Roman" w:hAnsi="Times New Roman"/>
          <w:sz w:val="28"/>
          <w:szCs w:val="28"/>
          <w:lang w:val="kk-KZ"/>
        </w:rPr>
        <w:t>8,9</w:t>
      </w:r>
      <w:r w:rsidRPr="00E5461C">
        <w:rPr>
          <w:rFonts w:ascii="Times New Roman" w:hAnsi="Times New Roman"/>
          <w:sz w:val="28"/>
          <w:szCs w:val="28"/>
          <w:lang w:val="kk-KZ"/>
        </w:rPr>
        <w:t>)</w:t>
      </w:r>
      <w:r w:rsidR="007D7B24">
        <w:rPr>
          <w:rFonts w:ascii="Times New Roman" w:hAnsi="Times New Roman"/>
          <w:sz w:val="28"/>
          <w:szCs w:val="28"/>
          <w:lang w:val="kk-KZ"/>
        </w:rPr>
        <w:t>.</w:t>
      </w:r>
    </w:p>
    <w:p w14:paraId="7FE1EC5C" w14:textId="77777777" w:rsidR="00D83C8A" w:rsidRPr="00E5461C" w:rsidRDefault="00D83C8A" w:rsidP="00D83C8A">
      <w:pPr>
        <w:spacing w:after="0" w:line="240" w:lineRule="auto"/>
        <w:jc w:val="center"/>
        <w:rPr>
          <w:rFonts w:ascii="Times New Roman" w:hAnsi="Times New Roman"/>
          <w:sz w:val="28"/>
          <w:szCs w:val="28"/>
          <w:lang w:val="kk-KZ"/>
        </w:rPr>
      </w:pPr>
    </w:p>
    <w:p w14:paraId="468C1181" w14:textId="77777777" w:rsidR="007D7B24" w:rsidRDefault="007D7B24" w:rsidP="00D83C8A">
      <w:pPr>
        <w:spacing w:after="0" w:line="240" w:lineRule="auto"/>
        <w:jc w:val="both"/>
        <w:rPr>
          <w:rFonts w:ascii="Times New Roman" w:hAnsi="Times New Roman"/>
          <w:sz w:val="28"/>
          <w:szCs w:val="28"/>
        </w:rPr>
      </w:pPr>
      <w:r>
        <w:rPr>
          <w:rFonts w:ascii="Times New Roman" w:hAnsi="Times New Roman"/>
          <w:sz w:val="28"/>
          <w:szCs w:val="28"/>
        </w:rPr>
        <w:br w:type="page"/>
      </w:r>
    </w:p>
    <w:p w14:paraId="19358554" w14:textId="54B3B16E" w:rsidR="00D83C8A" w:rsidRDefault="00D83C8A" w:rsidP="00D83C8A">
      <w:pPr>
        <w:spacing w:after="0" w:line="240" w:lineRule="auto"/>
        <w:jc w:val="both"/>
        <w:rPr>
          <w:rFonts w:ascii="Times New Roman" w:hAnsi="Times New Roman"/>
          <w:sz w:val="28"/>
          <w:szCs w:val="28"/>
          <w:lang w:val="kk-KZ"/>
        </w:rPr>
      </w:pPr>
      <w:r w:rsidRPr="00E5461C">
        <w:rPr>
          <w:rFonts w:ascii="Times New Roman" w:hAnsi="Times New Roman"/>
          <w:sz w:val="28"/>
          <w:szCs w:val="28"/>
        </w:rPr>
        <w:lastRenderedPageBreak/>
        <w:t xml:space="preserve">Таблица </w:t>
      </w:r>
      <w:r w:rsidR="00054E1D">
        <w:rPr>
          <w:rFonts w:ascii="Times New Roman" w:hAnsi="Times New Roman"/>
          <w:sz w:val="28"/>
          <w:szCs w:val="28"/>
        </w:rPr>
        <w:t xml:space="preserve">9 </w:t>
      </w:r>
      <w:r w:rsidRPr="00E5461C">
        <w:rPr>
          <w:rFonts w:ascii="Times New Roman" w:hAnsi="Times New Roman"/>
          <w:sz w:val="28"/>
          <w:szCs w:val="28"/>
        </w:rPr>
        <w:t xml:space="preserve">– Прогнозные значения количества </w:t>
      </w:r>
      <w:r w:rsidR="00481A80" w:rsidRPr="00E5461C">
        <w:rPr>
          <w:rFonts w:ascii="Times New Roman" w:hAnsi="Times New Roman"/>
          <w:sz w:val="28"/>
          <w:szCs w:val="28"/>
        </w:rPr>
        <w:t>женщин</w:t>
      </w:r>
      <w:r w:rsidRPr="00E5461C">
        <w:rPr>
          <w:rFonts w:ascii="Times New Roman" w:hAnsi="Times New Roman"/>
          <w:sz w:val="28"/>
          <w:szCs w:val="28"/>
          <w:lang w:val="kk-KZ"/>
        </w:rPr>
        <w:t xml:space="preserve"> с ДЦП, состоящих на диспансерном учете (на 100 000 населения)</w:t>
      </w:r>
    </w:p>
    <w:p w14:paraId="356CDA02" w14:textId="77777777" w:rsidR="007D7B24" w:rsidRPr="00E5461C" w:rsidRDefault="007D7B24" w:rsidP="00D83C8A">
      <w:pPr>
        <w:spacing w:after="0" w:line="240" w:lineRule="auto"/>
        <w:jc w:val="both"/>
        <w:rPr>
          <w:rFonts w:ascii="Times New Roman" w:hAnsi="Times New Roman"/>
          <w:i/>
          <w:iCs/>
          <w:sz w:val="28"/>
          <w:szCs w:val="28"/>
        </w:rPr>
      </w:pPr>
    </w:p>
    <w:tbl>
      <w:tblPr>
        <w:tblStyle w:val="ad"/>
        <w:tblW w:w="0" w:type="auto"/>
        <w:tblInd w:w="108" w:type="dxa"/>
        <w:tblLayout w:type="fixed"/>
        <w:tblLook w:val="04A0" w:firstRow="1" w:lastRow="0" w:firstColumn="1" w:lastColumn="0" w:noHBand="0" w:noVBand="1"/>
      </w:tblPr>
      <w:tblGrid>
        <w:gridCol w:w="851"/>
        <w:gridCol w:w="1163"/>
        <w:gridCol w:w="1672"/>
        <w:gridCol w:w="3118"/>
        <w:gridCol w:w="2835"/>
      </w:tblGrid>
      <w:tr w:rsidR="00E5461C" w:rsidRPr="00E5461C" w14:paraId="2A92B90D" w14:textId="77777777" w:rsidTr="007D7B24">
        <w:trPr>
          <w:trHeight w:val="251"/>
        </w:trPr>
        <w:tc>
          <w:tcPr>
            <w:tcW w:w="851" w:type="dxa"/>
            <w:vMerge w:val="restart"/>
            <w:noWrap/>
            <w:hideMark/>
          </w:tcPr>
          <w:p w14:paraId="35489D64"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Год</w:t>
            </w:r>
          </w:p>
        </w:tc>
        <w:tc>
          <w:tcPr>
            <w:tcW w:w="1163" w:type="dxa"/>
            <w:vMerge w:val="restart"/>
            <w:noWrap/>
            <w:hideMark/>
          </w:tcPr>
          <w:p w14:paraId="3DCACFC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Фактические значения</w:t>
            </w:r>
          </w:p>
        </w:tc>
        <w:tc>
          <w:tcPr>
            <w:tcW w:w="7625" w:type="dxa"/>
            <w:gridSpan w:val="3"/>
            <w:noWrap/>
          </w:tcPr>
          <w:p w14:paraId="289300CE" w14:textId="77777777" w:rsidR="00D83C8A" w:rsidRPr="007D7B24" w:rsidRDefault="00D83C8A" w:rsidP="004A0DDC">
            <w:pPr>
              <w:spacing w:before="20" w:after="20"/>
              <w:jc w:val="center"/>
              <w:rPr>
                <w:rFonts w:ascii="Times New Roman" w:eastAsia="Times New Roman" w:hAnsi="Times New Roman"/>
                <w:sz w:val="24"/>
                <w:szCs w:val="24"/>
              </w:rPr>
            </w:pPr>
            <w:r w:rsidRPr="007D7B24">
              <w:rPr>
                <w:rFonts w:ascii="Times New Roman" w:eastAsia="Times New Roman" w:hAnsi="Times New Roman"/>
                <w:sz w:val="24"/>
                <w:szCs w:val="24"/>
              </w:rPr>
              <w:t>Прогнозные значения</w:t>
            </w:r>
          </w:p>
        </w:tc>
      </w:tr>
      <w:tr w:rsidR="00E5461C" w:rsidRPr="00E5461C" w14:paraId="21C51737" w14:textId="77777777" w:rsidTr="007D7B24">
        <w:trPr>
          <w:trHeight w:val="251"/>
        </w:trPr>
        <w:tc>
          <w:tcPr>
            <w:tcW w:w="851" w:type="dxa"/>
            <w:vMerge/>
            <w:noWrap/>
          </w:tcPr>
          <w:p w14:paraId="59D1F5DF" w14:textId="77777777" w:rsidR="00D83C8A" w:rsidRPr="007D7B24" w:rsidRDefault="00D83C8A" w:rsidP="004A0DDC">
            <w:pPr>
              <w:spacing w:before="20" w:after="20"/>
              <w:rPr>
                <w:rFonts w:ascii="Times New Roman" w:eastAsia="Times New Roman" w:hAnsi="Times New Roman"/>
                <w:sz w:val="24"/>
                <w:szCs w:val="24"/>
              </w:rPr>
            </w:pPr>
          </w:p>
        </w:tc>
        <w:tc>
          <w:tcPr>
            <w:tcW w:w="1163" w:type="dxa"/>
            <w:vMerge/>
            <w:noWrap/>
          </w:tcPr>
          <w:p w14:paraId="66D25728" w14:textId="77777777" w:rsidR="00D83C8A" w:rsidRPr="007D7B24" w:rsidRDefault="00D83C8A" w:rsidP="004A0DDC">
            <w:pPr>
              <w:spacing w:before="20" w:after="20"/>
              <w:rPr>
                <w:rFonts w:ascii="Times New Roman" w:eastAsia="Times New Roman" w:hAnsi="Times New Roman"/>
                <w:sz w:val="24"/>
                <w:szCs w:val="24"/>
              </w:rPr>
            </w:pPr>
          </w:p>
        </w:tc>
        <w:tc>
          <w:tcPr>
            <w:tcW w:w="1672" w:type="dxa"/>
            <w:noWrap/>
          </w:tcPr>
          <w:p w14:paraId="2E668FF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3-периодное скользящее среднее</w:t>
            </w:r>
          </w:p>
        </w:tc>
        <w:tc>
          <w:tcPr>
            <w:tcW w:w="3118" w:type="dxa"/>
            <w:noWrap/>
          </w:tcPr>
          <w:p w14:paraId="2FAEE3C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Простое экспоненциальное сглаживание с константой a=0,2</w:t>
            </w:r>
          </w:p>
        </w:tc>
        <w:tc>
          <w:tcPr>
            <w:tcW w:w="2835" w:type="dxa"/>
            <w:noWrap/>
          </w:tcPr>
          <w:p w14:paraId="636547B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Авторегрессионная модель первого порядка</w:t>
            </w:r>
          </w:p>
          <w:p w14:paraId="3F7C61EA"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y=</w:t>
            </w:r>
            <w:r w:rsidRPr="007D7B24">
              <w:rPr>
                <w:sz w:val="24"/>
                <w:szCs w:val="24"/>
              </w:rPr>
              <w:t xml:space="preserve"> </w:t>
            </w:r>
            <w:r w:rsidRPr="007D7B24">
              <w:rPr>
                <w:rFonts w:ascii="Times New Roman" w:eastAsia="Times New Roman" w:hAnsi="Times New Roman"/>
                <w:sz w:val="24"/>
                <w:szCs w:val="24"/>
              </w:rPr>
              <w:t>0,6335x+12,814</w:t>
            </w:r>
          </w:p>
        </w:tc>
      </w:tr>
      <w:tr w:rsidR="00E5461C" w:rsidRPr="00E5461C" w14:paraId="0C329A27" w14:textId="77777777" w:rsidTr="007D7B24">
        <w:trPr>
          <w:trHeight w:val="251"/>
        </w:trPr>
        <w:tc>
          <w:tcPr>
            <w:tcW w:w="851" w:type="dxa"/>
            <w:noWrap/>
            <w:hideMark/>
          </w:tcPr>
          <w:p w14:paraId="21185E37"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2017</w:t>
            </w:r>
          </w:p>
        </w:tc>
        <w:tc>
          <w:tcPr>
            <w:tcW w:w="1163" w:type="dxa"/>
            <w:noWrap/>
            <w:hideMark/>
          </w:tcPr>
          <w:p w14:paraId="3EE33787"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hAnsi="Times New Roman"/>
                <w:sz w:val="24"/>
                <w:szCs w:val="24"/>
              </w:rPr>
              <w:t>22,6</w:t>
            </w:r>
          </w:p>
        </w:tc>
        <w:tc>
          <w:tcPr>
            <w:tcW w:w="1672" w:type="dxa"/>
            <w:noWrap/>
            <w:hideMark/>
          </w:tcPr>
          <w:p w14:paraId="2DD5FDD3" w14:textId="77777777" w:rsidR="00D83C8A" w:rsidRPr="007D7B24" w:rsidRDefault="00D83C8A" w:rsidP="004A0DDC">
            <w:pPr>
              <w:spacing w:before="20" w:after="20"/>
              <w:rPr>
                <w:rFonts w:ascii="Times New Roman" w:eastAsia="Times New Roman" w:hAnsi="Times New Roman"/>
                <w:sz w:val="24"/>
                <w:szCs w:val="24"/>
              </w:rPr>
            </w:pPr>
          </w:p>
        </w:tc>
        <w:tc>
          <w:tcPr>
            <w:tcW w:w="3118" w:type="dxa"/>
            <w:noWrap/>
            <w:hideMark/>
          </w:tcPr>
          <w:p w14:paraId="057761F2" w14:textId="77777777" w:rsidR="00D83C8A" w:rsidRPr="007D7B24" w:rsidRDefault="00D83C8A" w:rsidP="004A0DDC">
            <w:pPr>
              <w:spacing w:before="20" w:after="20"/>
              <w:rPr>
                <w:rFonts w:ascii="Times New Roman" w:eastAsia="Times New Roman" w:hAnsi="Times New Roman"/>
                <w:sz w:val="24"/>
                <w:szCs w:val="24"/>
              </w:rPr>
            </w:pPr>
          </w:p>
        </w:tc>
        <w:tc>
          <w:tcPr>
            <w:tcW w:w="2835" w:type="dxa"/>
            <w:noWrap/>
            <w:hideMark/>
          </w:tcPr>
          <w:p w14:paraId="4FF52FAB" w14:textId="77777777" w:rsidR="00D83C8A" w:rsidRPr="007D7B24" w:rsidRDefault="00D83C8A" w:rsidP="004A0DDC">
            <w:pPr>
              <w:spacing w:before="20" w:after="20"/>
              <w:rPr>
                <w:rFonts w:ascii="Times New Roman" w:eastAsia="Times New Roman" w:hAnsi="Times New Roman"/>
                <w:sz w:val="24"/>
                <w:szCs w:val="24"/>
              </w:rPr>
            </w:pPr>
          </w:p>
        </w:tc>
      </w:tr>
      <w:tr w:rsidR="00E5461C" w:rsidRPr="00E5461C" w14:paraId="515CC774" w14:textId="77777777" w:rsidTr="007D7B24">
        <w:trPr>
          <w:trHeight w:val="251"/>
        </w:trPr>
        <w:tc>
          <w:tcPr>
            <w:tcW w:w="851" w:type="dxa"/>
            <w:noWrap/>
            <w:hideMark/>
          </w:tcPr>
          <w:p w14:paraId="0C50744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2018</w:t>
            </w:r>
          </w:p>
        </w:tc>
        <w:tc>
          <w:tcPr>
            <w:tcW w:w="1163" w:type="dxa"/>
            <w:noWrap/>
            <w:hideMark/>
          </w:tcPr>
          <w:p w14:paraId="0589A4C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hAnsi="Times New Roman"/>
                <w:sz w:val="24"/>
                <w:szCs w:val="24"/>
              </w:rPr>
              <w:t>26,9</w:t>
            </w:r>
          </w:p>
        </w:tc>
        <w:tc>
          <w:tcPr>
            <w:tcW w:w="1672" w:type="dxa"/>
            <w:noWrap/>
          </w:tcPr>
          <w:p w14:paraId="0C835018" w14:textId="77777777" w:rsidR="00D83C8A" w:rsidRPr="007D7B24" w:rsidRDefault="00D83C8A" w:rsidP="004A0DDC">
            <w:pPr>
              <w:spacing w:before="20" w:after="20"/>
              <w:rPr>
                <w:rFonts w:ascii="Times New Roman" w:eastAsia="Times New Roman" w:hAnsi="Times New Roman"/>
                <w:sz w:val="24"/>
                <w:szCs w:val="24"/>
              </w:rPr>
            </w:pPr>
          </w:p>
        </w:tc>
        <w:tc>
          <w:tcPr>
            <w:tcW w:w="3118" w:type="dxa"/>
            <w:noWrap/>
          </w:tcPr>
          <w:p w14:paraId="24A46E7B" w14:textId="77777777" w:rsidR="00D83C8A" w:rsidRPr="007D7B24" w:rsidRDefault="00D83C8A" w:rsidP="004A0DDC">
            <w:pPr>
              <w:spacing w:before="20" w:after="20"/>
              <w:rPr>
                <w:rFonts w:ascii="Times New Roman" w:eastAsia="Times New Roman" w:hAnsi="Times New Roman"/>
                <w:sz w:val="24"/>
                <w:szCs w:val="24"/>
              </w:rPr>
            </w:pPr>
          </w:p>
        </w:tc>
        <w:tc>
          <w:tcPr>
            <w:tcW w:w="2835" w:type="dxa"/>
            <w:noWrap/>
          </w:tcPr>
          <w:p w14:paraId="532F1C48" w14:textId="77777777" w:rsidR="00D83C8A" w:rsidRPr="007D7B24" w:rsidRDefault="00D83C8A" w:rsidP="004A0DDC">
            <w:pPr>
              <w:spacing w:before="20" w:after="20"/>
              <w:rPr>
                <w:rFonts w:ascii="Times New Roman" w:eastAsia="Times New Roman" w:hAnsi="Times New Roman"/>
                <w:sz w:val="24"/>
                <w:szCs w:val="24"/>
              </w:rPr>
            </w:pPr>
          </w:p>
        </w:tc>
      </w:tr>
      <w:tr w:rsidR="00E5461C" w:rsidRPr="00E5461C" w14:paraId="7E6C46BD" w14:textId="77777777" w:rsidTr="007D7B24">
        <w:trPr>
          <w:trHeight w:val="251"/>
        </w:trPr>
        <w:tc>
          <w:tcPr>
            <w:tcW w:w="851" w:type="dxa"/>
            <w:noWrap/>
            <w:hideMark/>
          </w:tcPr>
          <w:p w14:paraId="6F5C8A0D"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2019</w:t>
            </w:r>
          </w:p>
        </w:tc>
        <w:tc>
          <w:tcPr>
            <w:tcW w:w="1163" w:type="dxa"/>
            <w:noWrap/>
            <w:hideMark/>
          </w:tcPr>
          <w:p w14:paraId="4C28F78D"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hAnsi="Times New Roman"/>
                <w:sz w:val="24"/>
                <w:szCs w:val="24"/>
              </w:rPr>
              <w:t>30,2</w:t>
            </w:r>
          </w:p>
        </w:tc>
        <w:tc>
          <w:tcPr>
            <w:tcW w:w="1672" w:type="dxa"/>
            <w:noWrap/>
          </w:tcPr>
          <w:p w14:paraId="5AADCC8A" w14:textId="77777777" w:rsidR="00D83C8A" w:rsidRPr="007D7B24" w:rsidRDefault="00D83C8A" w:rsidP="004A0DDC">
            <w:pPr>
              <w:spacing w:before="20" w:after="20"/>
              <w:rPr>
                <w:rFonts w:ascii="Times New Roman" w:eastAsia="Times New Roman" w:hAnsi="Times New Roman"/>
                <w:sz w:val="24"/>
                <w:szCs w:val="24"/>
              </w:rPr>
            </w:pPr>
          </w:p>
        </w:tc>
        <w:tc>
          <w:tcPr>
            <w:tcW w:w="3118" w:type="dxa"/>
            <w:noWrap/>
          </w:tcPr>
          <w:p w14:paraId="588CAEAF" w14:textId="77777777" w:rsidR="00D83C8A" w:rsidRPr="007D7B24" w:rsidRDefault="00D83C8A" w:rsidP="004A0DDC">
            <w:pPr>
              <w:spacing w:before="20" w:after="20"/>
              <w:rPr>
                <w:rFonts w:ascii="Times New Roman" w:eastAsia="Times New Roman" w:hAnsi="Times New Roman"/>
                <w:sz w:val="24"/>
                <w:szCs w:val="24"/>
              </w:rPr>
            </w:pPr>
          </w:p>
        </w:tc>
        <w:tc>
          <w:tcPr>
            <w:tcW w:w="2835" w:type="dxa"/>
            <w:noWrap/>
          </w:tcPr>
          <w:p w14:paraId="281666A3" w14:textId="77777777" w:rsidR="00D83C8A" w:rsidRPr="007D7B24" w:rsidRDefault="00D83C8A" w:rsidP="004A0DDC">
            <w:pPr>
              <w:spacing w:before="20" w:after="20"/>
              <w:rPr>
                <w:rFonts w:ascii="Times New Roman" w:eastAsia="Times New Roman" w:hAnsi="Times New Roman"/>
                <w:sz w:val="24"/>
                <w:szCs w:val="24"/>
              </w:rPr>
            </w:pPr>
          </w:p>
        </w:tc>
      </w:tr>
      <w:tr w:rsidR="00E5461C" w:rsidRPr="00E5461C" w14:paraId="13EE307C" w14:textId="77777777" w:rsidTr="007D7B24">
        <w:trPr>
          <w:trHeight w:val="251"/>
        </w:trPr>
        <w:tc>
          <w:tcPr>
            <w:tcW w:w="851" w:type="dxa"/>
            <w:noWrap/>
            <w:hideMark/>
          </w:tcPr>
          <w:p w14:paraId="1AE2C47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2020</w:t>
            </w:r>
          </w:p>
        </w:tc>
        <w:tc>
          <w:tcPr>
            <w:tcW w:w="1163" w:type="dxa"/>
            <w:noWrap/>
            <w:hideMark/>
          </w:tcPr>
          <w:p w14:paraId="0897A9D4"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hAnsi="Times New Roman"/>
                <w:sz w:val="24"/>
                <w:szCs w:val="24"/>
              </w:rPr>
              <w:t>32,1</w:t>
            </w:r>
          </w:p>
        </w:tc>
        <w:tc>
          <w:tcPr>
            <w:tcW w:w="1672" w:type="dxa"/>
            <w:noWrap/>
          </w:tcPr>
          <w:p w14:paraId="3D5ADE04" w14:textId="77777777" w:rsidR="00D83C8A" w:rsidRPr="007D7B24" w:rsidRDefault="00D83C8A" w:rsidP="004A0DDC">
            <w:pPr>
              <w:spacing w:before="20" w:after="20"/>
              <w:rPr>
                <w:rFonts w:ascii="Times New Roman" w:eastAsia="Times New Roman" w:hAnsi="Times New Roman"/>
                <w:sz w:val="24"/>
                <w:szCs w:val="24"/>
              </w:rPr>
            </w:pPr>
          </w:p>
        </w:tc>
        <w:tc>
          <w:tcPr>
            <w:tcW w:w="3118" w:type="dxa"/>
            <w:noWrap/>
          </w:tcPr>
          <w:p w14:paraId="62041B8A" w14:textId="77777777" w:rsidR="00D83C8A" w:rsidRPr="007D7B24" w:rsidRDefault="00D83C8A" w:rsidP="004A0DDC">
            <w:pPr>
              <w:spacing w:before="20" w:after="20"/>
              <w:rPr>
                <w:rFonts w:ascii="Times New Roman" w:eastAsia="Times New Roman" w:hAnsi="Times New Roman"/>
                <w:sz w:val="24"/>
                <w:szCs w:val="24"/>
              </w:rPr>
            </w:pPr>
          </w:p>
        </w:tc>
        <w:tc>
          <w:tcPr>
            <w:tcW w:w="2835" w:type="dxa"/>
            <w:noWrap/>
          </w:tcPr>
          <w:p w14:paraId="52A1600A" w14:textId="77777777" w:rsidR="00D83C8A" w:rsidRPr="007D7B24" w:rsidRDefault="00D83C8A" w:rsidP="004A0DDC">
            <w:pPr>
              <w:spacing w:before="20" w:after="20"/>
              <w:rPr>
                <w:rFonts w:ascii="Times New Roman" w:eastAsia="Times New Roman" w:hAnsi="Times New Roman"/>
                <w:sz w:val="24"/>
                <w:szCs w:val="24"/>
              </w:rPr>
            </w:pPr>
          </w:p>
        </w:tc>
      </w:tr>
      <w:tr w:rsidR="00E5461C" w:rsidRPr="00E5461C" w14:paraId="42EBE287" w14:textId="77777777" w:rsidTr="007D7B24">
        <w:trPr>
          <w:trHeight w:val="251"/>
        </w:trPr>
        <w:tc>
          <w:tcPr>
            <w:tcW w:w="851" w:type="dxa"/>
            <w:noWrap/>
            <w:hideMark/>
          </w:tcPr>
          <w:p w14:paraId="33C6B82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2021</w:t>
            </w:r>
          </w:p>
        </w:tc>
        <w:tc>
          <w:tcPr>
            <w:tcW w:w="1163" w:type="dxa"/>
            <w:noWrap/>
            <w:hideMark/>
          </w:tcPr>
          <w:p w14:paraId="69935EF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hAnsi="Times New Roman"/>
                <w:sz w:val="24"/>
                <w:szCs w:val="24"/>
              </w:rPr>
              <w:t>33</w:t>
            </w:r>
          </w:p>
        </w:tc>
        <w:tc>
          <w:tcPr>
            <w:tcW w:w="1672" w:type="dxa"/>
            <w:noWrap/>
          </w:tcPr>
          <w:p w14:paraId="55B04AA1" w14:textId="77777777" w:rsidR="00D83C8A" w:rsidRPr="007D7B24" w:rsidRDefault="00D83C8A" w:rsidP="004A0DDC">
            <w:pPr>
              <w:spacing w:before="20" w:after="20"/>
              <w:rPr>
                <w:rFonts w:ascii="Times New Roman" w:eastAsia="Times New Roman" w:hAnsi="Times New Roman"/>
                <w:sz w:val="24"/>
                <w:szCs w:val="24"/>
              </w:rPr>
            </w:pPr>
          </w:p>
        </w:tc>
        <w:tc>
          <w:tcPr>
            <w:tcW w:w="3118" w:type="dxa"/>
            <w:noWrap/>
          </w:tcPr>
          <w:p w14:paraId="672BF534" w14:textId="77777777" w:rsidR="00D83C8A" w:rsidRPr="007D7B24" w:rsidRDefault="00D83C8A" w:rsidP="004A0DDC">
            <w:pPr>
              <w:spacing w:before="20" w:after="20"/>
              <w:rPr>
                <w:rFonts w:ascii="Times New Roman" w:eastAsia="Times New Roman" w:hAnsi="Times New Roman"/>
                <w:sz w:val="24"/>
                <w:szCs w:val="24"/>
              </w:rPr>
            </w:pPr>
          </w:p>
        </w:tc>
        <w:tc>
          <w:tcPr>
            <w:tcW w:w="2835" w:type="dxa"/>
            <w:noWrap/>
          </w:tcPr>
          <w:p w14:paraId="1C6AA941" w14:textId="77777777" w:rsidR="00D83C8A" w:rsidRPr="007D7B24" w:rsidRDefault="00D83C8A" w:rsidP="004A0DDC">
            <w:pPr>
              <w:spacing w:before="20" w:after="20"/>
              <w:rPr>
                <w:rFonts w:ascii="Times New Roman" w:eastAsia="Times New Roman" w:hAnsi="Times New Roman"/>
                <w:sz w:val="24"/>
                <w:szCs w:val="24"/>
              </w:rPr>
            </w:pPr>
          </w:p>
        </w:tc>
      </w:tr>
      <w:tr w:rsidR="00E5461C" w:rsidRPr="00E5461C" w14:paraId="33818A56" w14:textId="77777777" w:rsidTr="007D7B24">
        <w:trPr>
          <w:trHeight w:val="251"/>
        </w:trPr>
        <w:tc>
          <w:tcPr>
            <w:tcW w:w="851" w:type="dxa"/>
            <w:noWrap/>
            <w:hideMark/>
          </w:tcPr>
          <w:p w14:paraId="6E5E2C8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2022</w:t>
            </w:r>
          </w:p>
        </w:tc>
        <w:tc>
          <w:tcPr>
            <w:tcW w:w="1163" w:type="dxa"/>
            <w:noWrap/>
            <w:hideMark/>
          </w:tcPr>
          <w:p w14:paraId="2DE049C9"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hAnsi="Times New Roman"/>
                <w:sz w:val="24"/>
                <w:szCs w:val="24"/>
              </w:rPr>
              <w:t>33,6</w:t>
            </w:r>
          </w:p>
        </w:tc>
        <w:tc>
          <w:tcPr>
            <w:tcW w:w="1672" w:type="dxa"/>
            <w:noWrap/>
          </w:tcPr>
          <w:p w14:paraId="107B63C9" w14:textId="77777777" w:rsidR="00D83C8A" w:rsidRPr="007D7B24" w:rsidRDefault="00D83C8A" w:rsidP="004A0DDC">
            <w:pPr>
              <w:spacing w:before="20" w:after="20"/>
              <w:rPr>
                <w:rFonts w:ascii="Times New Roman" w:eastAsia="Times New Roman" w:hAnsi="Times New Roman"/>
                <w:sz w:val="24"/>
                <w:szCs w:val="24"/>
              </w:rPr>
            </w:pPr>
          </w:p>
        </w:tc>
        <w:tc>
          <w:tcPr>
            <w:tcW w:w="3118" w:type="dxa"/>
            <w:noWrap/>
          </w:tcPr>
          <w:p w14:paraId="68AFDF99" w14:textId="77777777" w:rsidR="00D83C8A" w:rsidRPr="007D7B24" w:rsidRDefault="00D83C8A" w:rsidP="004A0DDC">
            <w:pPr>
              <w:spacing w:before="20" w:after="20"/>
              <w:rPr>
                <w:rFonts w:ascii="Times New Roman" w:eastAsia="Times New Roman" w:hAnsi="Times New Roman"/>
                <w:sz w:val="24"/>
                <w:szCs w:val="24"/>
              </w:rPr>
            </w:pPr>
          </w:p>
        </w:tc>
        <w:tc>
          <w:tcPr>
            <w:tcW w:w="2835" w:type="dxa"/>
            <w:noWrap/>
          </w:tcPr>
          <w:p w14:paraId="3E21D8A8" w14:textId="77777777" w:rsidR="00D83C8A" w:rsidRPr="007D7B24" w:rsidRDefault="00D83C8A" w:rsidP="004A0DDC">
            <w:pPr>
              <w:spacing w:before="20" w:after="20"/>
              <w:rPr>
                <w:rFonts w:ascii="Times New Roman" w:eastAsia="Times New Roman" w:hAnsi="Times New Roman"/>
                <w:sz w:val="24"/>
                <w:szCs w:val="24"/>
              </w:rPr>
            </w:pPr>
          </w:p>
        </w:tc>
      </w:tr>
      <w:tr w:rsidR="00E5461C" w:rsidRPr="00E5461C" w14:paraId="17CF7F46" w14:textId="77777777" w:rsidTr="007D7B24">
        <w:trPr>
          <w:trHeight w:val="251"/>
        </w:trPr>
        <w:tc>
          <w:tcPr>
            <w:tcW w:w="851" w:type="dxa"/>
            <w:noWrap/>
            <w:hideMark/>
          </w:tcPr>
          <w:p w14:paraId="0BA4CEE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2023</w:t>
            </w:r>
          </w:p>
        </w:tc>
        <w:tc>
          <w:tcPr>
            <w:tcW w:w="1163" w:type="dxa"/>
            <w:noWrap/>
          </w:tcPr>
          <w:p w14:paraId="4CA2163C" w14:textId="77777777" w:rsidR="00D83C8A" w:rsidRPr="007D7B24" w:rsidRDefault="00D83C8A" w:rsidP="004A0DDC">
            <w:pPr>
              <w:spacing w:before="20" w:after="20"/>
              <w:rPr>
                <w:rFonts w:ascii="Times New Roman" w:eastAsia="Times New Roman" w:hAnsi="Times New Roman"/>
                <w:sz w:val="24"/>
                <w:szCs w:val="24"/>
              </w:rPr>
            </w:pPr>
          </w:p>
        </w:tc>
        <w:tc>
          <w:tcPr>
            <w:tcW w:w="1672" w:type="dxa"/>
            <w:noWrap/>
            <w:hideMark/>
          </w:tcPr>
          <w:p w14:paraId="013BDCFC"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hAnsi="Times New Roman"/>
                <w:sz w:val="24"/>
                <w:szCs w:val="24"/>
              </w:rPr>
              <w:t>32,9</w:t>
            </w:r>
          </w:p>
        </w:tc>
        <w:tc>
          <w:tcPr>
            <w:tcW w:w="3118" w:type="dxa"/>
            <w:noWrap/>
            <w:hideMark/>
          </w:tcPr>
          <w:p w14:paraId="7099533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hAnsi="Times New Roman"/>
                <w:sz w:val="24"/>
                <w:szCs w:val="24"/>
              </w:rPr>
              <w:t>29,0</w:t>
            </w:r>
          </w:p>
        </w:tc>
        <w:tc>
          <w:tcPr>
            <w:tcW w:w="2835" w:type="dxa"/>
            <w:noWrap/>
            <w:hideMark/>
          </w:tcPr>
          <w:p w14:paraId="451A2A24"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hAnsi="Times New Roman"/>
                <w:sz w:val="24"/>
                <w:szCs w:val="24"/>
              </w:rPr>
              <w:t>34,1</w:t>
            </w:r>
          </w:p>
        </w:tc>
      </w:tr>
      <w:tr w:rsidR="00E5461C" w:rsidRPr="00E5461C" w14:paraId="42240BCC" w14:textId="77777777" w:rsidTr="007D7B24">
        <w:trPr>
          <w:trHeight w:val="251"/>
        </w:trPr>
        <w:tc>
          <w:tcPr>
            <w:tcW w:w="851" w:type="dxa"/>
            <w:noWrap/>
            <w:hideMark/>
          </w:tcPr>
          <w:p w14:paraId="0E524BE4"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2024</w:t>
            </w:r>
          </w:p>
        </w:tc>
        <w:tc>
          <w:tcPr>
            <w:tcW w:w="1163" w:type="dxa"/>
            <w:noWrap/>
          </w:tcPr>
          <w:p w14:paraId="06362ACB" w14:textId="77777777" w:rsidR="00D83C8A" w:rsidRPr="007D7B24" w:rsidRDefault="00D83C8A" w:rsidP="004A0DDC">
            <w:pPr>
              <w:spacing w:before="20" w:after="20"/>
              <w:rPr>
                <w:rFonts w:ascii="Times New Roman" w:eastAsia="Times New Roman" w:hAnsi="Times New Roman"/>
                <w:sz w:val="24"/>
                <w:szCs w:val="24"/>
              </w:rPr>
            </w:pPr>
          </w:p>
        </w:tc>
        <w:tc>
          <w:tcPr>
            <w:tcW w:w="1672" w:type="dxa"/>
            <w:noWrap/>
            <w:hideMark/>
          </w:tcPr>
          <w:p w14:paraId="671473BA"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hAnsi="Times New Roman"/>
                <w:sz w:val="24"/>
                <w:szCs w:val="24"/>
              </w:rPr>
              <w:t>34,0</w:t>
            </w:r>
          </w:p>
        </w:tc>
        <w:tc>
          <w:tcPr>
            <w:tcW w:w="3118" w:type="dxa"/>
            <w:noWrap/>
            <w:hideMark/>
          </w:tcPr>
          <w:p w14:paraId="16A89970"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hAnsi="Times New Roman"/>
                <w:sz w:val="24"/>
                <w:szCs w:val="24"/>
              </w:rPr>
              <w:t>30,3</w:t>
            </w:r>
          </w:p>
        </w:tc>
        <w:tc>
          <w:tcPr>
            <w:tcW w:w="2835" w:type="dxa"/>
            <w:noWrap/>
            <w:hideMark/>
          </w:tcPr>
          <w:p w14:paraId="5D13229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hAnsi="Times New Roman"/>
                <w:sz w:val="24"/>
                <w:szCs w:val="24"/>
              </w:rPr>
              <w:t>34,5</w:t>
            </w:r>
          </w:p>
        </w:tc>
      </w:tr>
      <w:tr w:rsidR="00E5461C" w:rsidRPr="00E5461C" w14:paraId="025D3F24" w14:textId="77777777" w:rsidTr="007D7B24">
        <w:trPr>
          <w:trHeight w:val="251"/>
        </w:trPr>
        <w:tc>
          <w:tcPr>
            <w:tcW w:w="851" w:type="dxa"/>
            <w:noWrap/>
            <w:hideMark/>
          </w:tcPr>
          <w:p w14:paraId="7BE5695F"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2025</w:t>
            </w:r>
          </w:p>
        </w:tc>
        <w:tc>
          <w:tcPr>
            <w:tcW w:w="1163" w:type="dxa"/>
            <w:noWrap/>
          </w:tcPr>
          <w:p w14:paraId="2B0860AB" w14:textId="77777777" w:rsidR="00D83C8A" w:rsidRPr="007D7B24" w:rsidRDefault="00D83C8A" w:rsidP="004A0DDC">
            <w:pPr>
              <w:spacing w:before="20" w:after="20"/>
              <w:rPr>
                <w:rFonts w:ascii="Times New Roman" w:eastAsia="Times New Roman" w:hAnsi="Times New Roman"/>
                <w:sz w:val="24"/>
                <w:szCs w:val="24"/>
              </w:rPr>
            </w:pPr>
          </w:p>
        </w:tc>
        <w:tc>
          <w:tcPr>
            <w:tcW w:w="1672" w:type="dxa"/>
            <w:noWrap/>
            <w:hideMark/>
          </w:tcPr>
          <w:p w14:paraId="7B713D09"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hAnsi="Times New Roman"/>
                <w:sz w:val="24"/>
                <w:szCs w:val="24"/>
              </w:rPr>
              <w:t>35,2</w:t>
            </w:r>
          </w:p>
        </w:tc>
        <w:tc>
          <w:tcPr>
            <w:tcW w:w="3118" w:type="dxa"/>
            <w:noWrap/>
            <w:hideMark/>
          </w:tcPr>
          <w:p w14:paraId="423F75F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hAnsi="Times New Roman"/>
                <w:sz w:val="24"/>
                <w:szCs w:val="24"/>
              </w:rPr>
              <w:t>31,7</w:t>
            </w:r>
          </w:p>
        </w:tc>
        <w:tc>
          <w:tcPr>
            <w:tcW w:w="2835" w:type="dxa"/>
            <w:noWrap/>
            <w:hideMark/>
          </w:tcPr>
          <w:p w14:paraId="179D233B"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hAnsi="Times New Roman"/>
                <w:sz w:val="24"/>
                <w:szCs w:val="24"/>
              </w:rPr>
              <w:t>34,9</w:t>
            </w:r>
          </w:p>
        </w:tc>
      </w:tr>
      <w:tr w:rsidR="00E5461C" w:rsidRPr="00E5461C" w14:paraId="410D4789" w14:textId="77777777" w:rsidTr="007D7B24">
        <w:trPr>
          <w:trHeight w:val="251"/>
        </w:trPr>
        <w:tc>
          <w:tcPr>
            <w:tcW w:w="851" w:type="dxa"/>
            <w:noWrap/>
            <w:hideMark/>
          </w:tcPr>
          <w:p w14:paraId="4E4BFE1A"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2026</w:t>
            </w:r>
          </w:p>
        </w:tc>
        <w:tc>
          <w:tcPr>
            <w:tcW w:w="1163" w:type="dxa"/>
            <w:noWrap/>
          </w:tcPr>
          <w:p w14:paraId="546003DD" w14:textId="77777777" w:rsidR="00D83C8A" w:rsidRPr="007D7B24" w:rsidRDefault="00D83C8A" w:rsidP="004A0DDC">
            <w:pPr>
              <w:spacing w:before="20" w:after="20"/>
              <w:rPr>
                <w:rFonts w:ascii="Times New Roman" w:eastAsia="Times New Roman" w:hAnsi="Times New Roman"/>
                <w:sz w:val="24"/>
                <w:szCs w:val="24"/>
              </w:rPr>
            </w:pPr>
          </w:p>
        </w:tc>
        <w:tc>
          <w:tcPr>
            <w:tcW w:w="1672" w:type="dxa"/>
            <w:noWrap/>
            <w:hideMark/>
          </w:tcPr>
          <w:p w14:paraId="02810CA8"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hAnsi="Times New Roman"/>
                <w:sz w:val="24"/>
                <w:szCs w:val="24"/>
              </w:rPr>
              <w:t>36,3</w:t>
            </w:r>
          </w:p>
        </w:tc>
        <w:tc>
          <w:tcPr>
            <w:tcW w:w="3118" w:type="dxa"/>
            <w:noWrap/>
            <w:hideMark/>
          </w:tcPr>
          <w:p w14:paraId="2BCF3491"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hAnsi="Times New Roman"/>
                <w:sz w:val="24"/>
                <w:szCs w:val="24"/>
              </w:rPr>
              <w:t>33,0</w:t>
            </w:r>
          </w:p>
        </w:tc>
        <w:tc>
          <w:tcPr>
            <w:tcW w:w="2835" w:type="dxa"/>
            <w:noWrap/>
            <w:hideMark/>
          </w:tcPr>
          <w:p w14:paraId="4720669C"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hAnsi="Times New Roman"/>
                <w:sz w:val="24"/>
                <w:szCs w:val="24"/>
              </w:rPr>
              <w:t>35,2</w:t>
            </w:r>
          </w:p>
        </w:tc>
      </w:tr>
      <w:tr w:rsidR="007D7B24" w:rsidRPr="00E5461C" w14:paraId="210ACB08" w14:textId="77777777" w:rsidTr="007D7B24">
        <w:trPr>
          <w:trHeight w:val="251"/>
        </w:trPr>
        <w:tc>
          <w:tcPr>
            <w:tcW w:w="851" w:type="dxa"/>
            <w:noWrap/>
            <w:hideMark/>
          </w:tcPr>
          <w:p w14:paraId="357E3CF2"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eastAsia="Times New Roman" w:hAnsi="Times New Roman"/>
                <w:sz w:val="24"/>
                <w:szCs w:val="24"/>
              </w:rPr>
              <w:t>2027</w:t>
            </w:r>
          </w:p>
        </w:tc>
        <w:tc>
          <w:tcPr>
            <w:tcW w:w="1163" w:type="dxa"/>
            <w:noWrap/>
          </w:tcPr>
          <w:p w14:paraId="46F4D227" w14:textId="77777777" w:rsidR="00D83C8A" w:rsidRPr="007D7B24" w:rsidRDefault="00D83C8A" w:rsidP="004A0DDC">
            <w:pPr>
              <w:spacing w:before="20" w:after="20"/>
              <w:rPr>
                <w:rFonts w:ascii="Times New Roman" w:eastAsia="Times New Roman" w:hAnsi="Times New Roman"/>
                <w:sz w:val="24"/>
                <w:szCs w:val="24"/>
              </w:rPr>
            </w:pPr>
          </w:p>
        </w:tc>
        <w:tc>
          <w:tcPr>
            <w:tcW w:w="1672" w:type="dxa"/>
            <w:noWrap/>
            <w:hideMark/>
          </w:tcPr>
          <w:p w14:paraId="392EEB86"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hAnsi="Times New Roman"/>
                <w:sz w:val="24"/>
                <w:szCs w:val="24"/>
              </w:rPr>
              <w:t>37,4</w:t>
            </w:r>
          </w:p>
        </w:tc>
        <w:tc>
          <w:tcPr>
            <w:tcW w:w="3118" w:type="dxa"/>
            <w:noWrap/>
            <w:hideMark/>
          </w:tcPr>
          <w:p w14:paraId="580E46D9"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hAnsi="Times New Roman"/>
                <w:sz w:val="24"/>
                <w:szCs w:val="24"/>
              </w:rPr>
              <w:t>34,3</w:t>
            </w:r>
          </w:p>
        </w:tc>
        <w:tc>
          <w:tcPr>
            <w:tcW w:w="2835" w:type="dxa"/>
            <w:noWrap/>
            <w:hideMark/>
          </w:tcPr>
          <w:p w14:paraId="36C0E480" w14:textId="77777777" w:rsidR="00D83C8A" w:rsidRPr="007D7B24" w:rsidRDefault="00D83C8A" w:rsidP="004A0DDC">
            <w:pPr>
              <w:spacing w:before="20" w:after="20"/>
              <w:rPr>
                <w:rFonts w:ascii="Times New Roman" w:eastAsia="Times New Roman" w:hAnsi="Times New Roman"/>
                <w:sz w:val="24"/>
                <w:szCs w:val="24"/>
              </w:rPr>
            </w:pPr>
            <w:r w:rsidRPr="007D7B24">
              <w:rPr>
                <w:rFonts w:ascii="Times New Roman" w:hAnsi="Times New Roman"/>
                <w:sz w:val="24"/>
                <w:szCs w:val="24"/>
              </w:rPr>
              <w:t>35,6</w:t>
            </w:r>
          </w:p>
        </w:tc>
      </w:tr>
    </w:tbl>
    <w:p w14:paraId="361BC527" w14:textId="77777777" w:rsidR="00D83C8A" w:rsidRPr="00E5461C" w:rsidRDefault="00D83C8A" w:rsidP="00D83C8A">
      <w:pPr>
        <w:spacing w:after="0" w:line="240" w:lineRule="auto"/>
        <w:jc w:val="both"/>
        <w:rPr>
          <w:rFonts w:ascii="Times New Roman" w:hAnsi="Times New Roman"/>
          <w:i/>
          <w:iCs/>
          <w:sz w:val="28"/>
          <w:szCs w:val="28"/>
        </w:rPr>
      </w:pPr>
    </w:p>
    <w:p w14:paraId="62673B70" w14:textId="5FBC28CB" w:rsidR="00D83C8A" w:rsidRDefault="00D83C8A" w:rsidP="00D83C8A">
      <w:pPr>
        <w:spacing w:after="0" w:line="240" w:lineRule="auto"/>
        <w:jc w:val="both"/>
        <w:rPr>
          <w:rFonts w:ascii="Times New Roman" w:hAnsi="Times New Roman"/>
          <w:sz w:val="28"/>
          <w:szCs w:val="28"/>
          <w:lang w:val="kk-KZ"/>
        </w:rPr>
      </w:pPr>
      <w:r w:rsidRPr="00E5461C">
        <w:rPr>
          <w:rFonts w:ascii="Times New Roman" w:hAnsi="Times New Roman"/>
          <w:sz w:val="28"/>
          <w:szCs w:val="28"/>
        </w:rPr>
        <w:t xml:space="preserve">Таблица </w:t>
      </w:r>
      <w:r w:rsidR="00054E1D">
        <w:rPr>
          <w:rFonts w:ascii="Times New Roman" w:hAnsi="Times New Roman"/>
          <w:sz w:val="28"/>
          <w:szCs w:val="28"/>
        </w:rPr>
        <w:t xml:space="preserve">10 </w:t>
      </w:r>
      <w:r w:rsidRPr="00E5461C">
        <w:rPr>
          <w:rFonts w:ascii="Times New Roman" w:hAnsi="Times New Roman"/>
          <w:sz w:val="28"/>
          <w:szCs w:val="28"/>
        </w:rPr>
        <w:t>– Оценка моделей прогнозирования</w:t>
      </w:r>
      <w:r w:rsidRPr="00E5461C">
        <w:rPr>
          <w:rFonts w:ascii="Times New Roman" w:hAnsi="Times New Roman"/>
          <w:i/>
          <w:iCs/>
          <w:sz w:val="28"/>
          <w:szCs w:val="28"/>
        </w:rPr>
        <w:t xml:space="preserve"> </w:t>
      </w:r>
      <w:r w:rsidRPr="00E5461C">
        <w:rPr>
          <w:rFonts w:ascii="Times New Roman" w:hAnsi="Times New Roman"/>
          <w:sz w:val="28"/>
          <w:szCs w:val="28"/>
        </w:rPr>
        <w:t xml:space="preserve">количества </w:t>
      </w:r>
      <w:r w:rsidR="00481A80" w:rsidRPr="00E5461C">
        <w:rPr>
          <w:rFonts w:ascii="Times New Roman" w:hAnsi="Times New Roman"/>
          <w:sz w:val="28"/>
          <w:szCs w:val="28"/>
        </w:rPr>
        <w:t>женщин</w:t>
      </w:r>
      <w:r w:rsidRPr="00E5461C">
        <w:rPr>
          <w:rFonts w:ascii="Times New Roman" w:hAnsi="Times New Roman"/>
          <w:sz w:val="28"/>
          <w:szCs w:val="28"/>
          <w:lang w:val="kk-KZ"/>
        </w:rPr>
        <w:t xml:space="preserve"> с ДЦП, состоящих на диспансерном учете (на 100 000 населения)</w:t>
      </w:r>
    </w:p>
    <w:p w14:paraId="68726AFC" w14:textId="77777777" w:rsidR="007D7B24" w:rsidRPr="00E5461C" w:rsidRDefault="007D7B24" w:rsidP="00D83C8A">
      <w:pPr>
        <w:spacing w:after="0" w:line="240" w:lineRule="auto"/>
        <w:jc w:val="both"/>
        <w:rPr>
          <w:rFonts w:ascii="Times New Roman" w:hAnsi="Times New Roman"/>
          <w:sz w:val="28"/>
          <w:szCs w:val="28"/>
          <w:lang w:val="kk-KZ"/>
        </w:rPr>
      </w:pPr>
    </w:p>
    <w:tbl>
      <w:tblPr>
        <w:tblStyle w:val="ad"/>
        <w:tblW w:w="0" w:type="auto"/>
        <w:tblInd w:w="108" w:type="dxa"/>
        <w:tblLayout w:type="fixed"/>
        <w:tblLook w:val="04A0" w:firstRow="1" w:lastRow="0" w:firstColumn="1" w:lastColumn="0" w:noHBand="0" w:noVBand="1"/>
      </w:tblPr>
      <w:tblGrid>
        <w:gridCol w:w="1328"/>
        <w:gridCol w:w="1649"/>
        <w:gridCol w:w="3061"/>
        <w:gridCol w:w="3601"/>
      </w:tblGrid>
      <w:tr w:rsidR="00E5461C" w:rsidRPr="007D7B24" w14:paraId="74157628" w14:textId="77777777" w:rsidTr="007D7B24">
        <w:trPr>
          <w:trHeight w:val="251"/>
        </w:trPr>
        <w:tc>
          <w:tcPr>
            <w:tcW w:w="1328" w:type="dxa"/>
            <w:vMerge w:val="restart"/>
            <w:noWrap/>
            <w:hideMark/>
          </w:tcPr>
          <w:p w14:paraId="2D602276" w14:textId="77777777" w:rsidR="00D83C8A" w:rsidRPr="007D7B24" w:rsidRDefault="00D83C8A" w:rsidP="007D7B24">
            <w:pPr>
              <w:rPr>
                <w:rFonts w:ascii="Times New Roman" w:eastAsia="Times New Roman" w:hAnsi="Times New Roman"/>
                <w:sz w:val="24"/>
                <w:szCs w:val="24"/>
              </w:rPr>
            </w:pPr>
            <w:r w:rsidRPr="007D7B24">
              <w:rPr>
                <w:rFonts w:ascii="Times New Roman" w:eastAsia="Times New Roman" w:hAnsi="Times New Roman"/>
                <w:sz w:val="24"/>
                <w:szCs w:val="24"/>
              </w:rPr>
              <w:t>Показатели оценки прогноза</w:t>
            </w:r>
          </w:p>
        </w:tc>
        <w:tc>
          <w:tcPr>
            <w:tcW w:w="8311" w:type="dxa"/>
            <w:gridSpan w:val="3"/>
            <w:noWrap/>
          </w:tcPr>
          <w:p w14:paraId="5C16DC7C" w14:textId="77777777" w:rsidR="00D83C8A" w:rsidRPr="007D7B24" w:rsidRDefault="00D83C8A" w:rsidP="007D7B24">
            <w:pPr>
              <w:jc w:val="center"/>
              <w:rPr>
                <w:rFonts w:ascii="Times New Roman" w:eastAsia="Times New Roman" w:hAnsi="Times New Roman"/>
                <w:sz w:val="24"/>
                <w:szCs w:val="24"/>
              </w:rPr>
            </w:pPr>
            <w:r w:rsidRPr="007D7B24">
              <w:rPr>
                <w:rFonts w:ascii="Times New Roman" w:eastAsia="Times New Roman" w:hAnsi="Times New Roman"/>
                <w:sz w:val="24"/>
                <w:szCs w:val="24"/>
              </w:rPr>
              <w:t>Прогнозные значения</w:t>
            </w:r>
          </w:p>
        </w:tc>
      </w:tr>
      <w:tr w:rsidR="00E5461C" w:rsidRPr="007D7B24" w14:paraId="09BF8F95" w14:textId="77777777" w:rsidTr="007D7B24">
        <w:trPr>
          <w:trHeight w:val="251"/>
        </w:trPr>
        <w:tc>
          <w:tcPr>
            <w:tcW w:w="1328" w:type="dxa"/>
            <w:vMerge/>
            <w:noWrap/>
          </w:tcPr>
          <w:p w14:paraId="7662D90F" w14:textId="77777777" w:rsidR="00D83C8A" w:rsidRPr="007D7B24" w:rsidRDefault="00D83C8A" w:rsidP="007D7B24">
            <w:pPr>
              <w:rPr>
                <w:rFonts w:ascii="Times New Roman" w:eastAsia="Times New Roman" w:hAnsi="Times New Roman"/>
                <w:sz w:val="24"/>
                <w:szCs w:val="24"/>
              </w:rPr>
            </w:pPr>
          </w:p>
        </w:tc>
        <w:tc>
          <w:tcPr>
            <w:tcW w:w="1649" w:type="dxa"/>
            <w:noWrap/>
          </w:tcPr>
          <w:p w14:paraId="492E1075" w14:textId="77777777" w:rsidR="00D83C8A" w:rsidRPr="007D7B24" w:rsidRDefault="00D83C8A" w:rsidP="007D7B24">
            <w:pPr>
              <w:rPr>
                <w:rFonts w:ascii="Times New Roman" w:eastAsia="Times New Roman" w:hAnsi="Times New Roman"/>
                <w:sz w:val="24"/>
                <w:szCs w:val="24"/>
              </w:rPr>
            </w:pPr>
            <w:r w:rsidRPr="007D7B24">
              <w:rPr>
                <w:rFonts w:ascii="Times New Roman" w:eastAsia="Times New Roman" w:hAnsi="Times New Roman"/>
                <w:sz w:val="24"/>
                <w:szCs w:val="24"/>
              </w:rPr>
              <w:t>3-периодное скользящее среднее</w:t>
            </w:r>
          </w:p>
        </w:tc>
        <w:tc>
          <w:tcPr>
            <w:tcW w:w="3061" w:type="dxa"/>
            <w:noWrap/>
          </w:tcPr>
          <w:p w14:paraId="073A23A9" w14:textId="77777777" w:rsidR="00D83C8A" w:rsidRPr="007D7B24" w:rsidRDefault="00D83C8A" w:rsidP="007D7B24">
            <w:pPr>
              <w:rPr>
                <w:rFonts w:ascii="Times New Roman" w:eastAsia="Times New Roman" w:hAnsi="Times New Roman"/>
                <w:sz w:val="24"/>
                <w:szCs w:val="24"/>
              </w:rPr>
            </w:pPr>
            <w:r w:rsidRPr="007D7B24">
              <w:rPr>
                <w:rFonts w:ascii="Times New Roman" w:eastAsia="Times New Roman" w:hAnsi="Times New Roman"/>
                <w:sz w:val="24"/>
                <w:szCs w:val="24"/>
              </w:rPr>
              <w:t>Простое экспоненциальное сглаживание с константой a=0,2</w:t>
            </w:r>
          </w:p>
        </w:tc>
        <w:tc>
          <w:tcPr>
            <w:tcW w:w="3601" w:type="dxa"/>
            <w:noWrap/>
          </w:tcPr>
          <w:p w14:paraId="5C76C4FD" w14:textId="77777777" w:rsidR="00D83C8A" w:rsidRPr="007D7B24" w:rsidRDefault="00D83C8A" w:rsidP="007D7B24">
            <w:pPr>
              <w:rPr>
                <w:rFonts w:ascii="Times New Roman" w:eastAsia="Times New Roman" w:hAnsi="Times New Roman"/>
                <w:sz w:val="24"/>
                <w:szCs w:val="24"/>
              </w:rPr>
            </w:pPr>
            <w:r w:rsidRPr="007D7B24">
              <w:rPr>
                <w:rFonts w:ascii="Times New Roman" w:eastAsia="Times New Roman" w:hAnsi="Times New Roman"/>
                <w:sz w:val="24"/>
                <w:szCs w:val="24"/>
              </w:rPr>
              <w:t>Авторегрессионная модель первого порядка</w:t>
            </w:r>
          </w:p>
          <w:p w14:paraId="536FF966" w14:textId="77777777" w:rsidR="00D83C8A" w:rsidRPr="007D7B24" w:rsidRDefault="00D83C8A" w:rsidP="007D7B24">
            <w:pPr>
              <w:rPr>
                <w:rFonts w:ascii="Times New Roman" w:eastAsia="Times New Roman" w:hAnsi="Times New Roman"/>
                <w:sz w:val="24"/>
                <w:szCs w:val="24"/>
              </w:rPr>
            </w:pPr>
            <w:r w:rsidRPr="007D7B24">
              <w:rPr>
                <w:rFonts w:ascii="Times New Roman" w:eastAsia="Times New Roman" w:hAnsi="Times New Roman"/>
                <w:sz w:val="24"/>
                <w:szCs w:val="24"/>
              </w:rPr>
              <w:t>y=0,5838x+17,397</w:t>
            </w:r>
          </w:p>
        </w:tc>
      </w:tr>
      <w:tr w:rsidR="00E5461C" w:rsidRPr="007D7B24" w14:paraId="15999D44" w14:textId="77777777" w:rsidTr="007D7B24">
        <w:trPr>
          <w:trHeight w:val="251"/>
        </w:trPr>
        <w:tc>
          <w:tcPr>
            <w:tcW w:w="1328" w:type="dxa"/>
            <w:noWrap/>
          </w:tcPr>
          <w:p w14:paraId="14F3EC39" w14:textId="77777777" w:rsidR="00D83C8A" w:rsidRPr="007D7B24" w:rsidRDefault="00D83C8A" w:rsidP="007D7B24">
            <w:pPr>
              <w:rPr>
                <w:rFonts w:ascii="Times New Roman" w:eastAsia="Times New Roman" w:hAnsi="Times New Roman"/>
                <w:sz w:val="24"/>
                <w:szCs w:val="24"/>
                <w:lang w:val="en-US"/>
              </w:rPr>
            </w:pPr>
            <w:r w:rsidRPr="007D7B24">
              <w:rPr>
                <w:rFonts w:ascii="Times New Roman" w:eastAsia="Times New Roman" w:hAnsi="Times New Roman"/>
                <w:sz w:val="24"/>
                <w:szCs w:val="24"/>
                <w:lang w:val="en-US"/>
              </w:rPr>
              <w:t>MAD</w:t>
            </w:r>
          </w:p>
        </w:tc>
        <w:tc>
          <w:tcPr>
            <w:tcW w:w="1649" w:type="dxa"/>
            <w:noWrap/>
          </w:tcPr>
          <w:p w14:paraId="6CB9F6CF" w14:textId="77777777" w:rsidR="00D83C8A" w:rsidRPr="007D7B24" w:rsidRDefault="00D83C8A" w:rsidP="007D7B24">
            <w:pPr>
              <w:rPr>
                <w:rFonts w:ascii="Times New Roman" w:eastAsia="Times New Roman" w:hAnsi="Times New Roman"/>
                <w:sz w:val="24"/>
                <w:szCs w:val="24"/>
              </w:rPr>
            </w:pPr>
            <w:r w:rsidRPr="007D7B24">
              <w:rPr>
                <w:rFonts w:ascii="Times New Roman" w:hAnsi="Times New Roman"/>
                <w:sz w:val="24"/>
                <w:szCs w:val="24"/>
              </w:rPr>
              <w:t>3,5</w:t>
            </w:r>
          </w:p>
        </w:tc>
        <w:tc>
          <w:tcPr>
            <w:tcW w:w="3061" w:type="dxa"/>
            <w:noWrap/>
          </w:tcPr>
          <w:p w14:paraId="353E5491" w14:textId="77777777" w:rsidR="00D83C8A" w:rsidRPr="007D7B24" w:rsidRDefault="00D83C8A" w:rsidP="007D7B24">
            <w:pPr>
              <w:rPr>
                <w:rFonts w:ascii="Times New Roman" w:eastAsia="Times New Roman" w:hAnsi="Times New Roman"/>
                <w:sz w:val="24"/>
                <w:szCs w:val="24"/>
              </w:rPr>
            </w:pPr>
            <w:r w:rsidRPr="007D7B24">
              <w:rPr>
                <w:rFonts w:ascii="Times New Roman" w:hAnsi="Times New Roman"/>
                <w:sz w:val="24"/>
                <w:szCs w:val="24"/>
              </w:rPr>
              <w:t>6,2</w:t>
            </w:r>
          </w:p>
        </w:tc>
        <w:tc>
          <w:tcPr>
            <w:tcW w:w="3601" w:type="dxa"/>
            <w:noWrap/>
          </w:tcPr>
          <w:p w14:paraId="333F11C6" w14:textId="77777777" w:rsidR="00D83C8A" w:rsidRPr="007D7B24" w:rsidRDefault="00D83C8A" w:rsidP="007D7B24">
            <w:pPr>
              <w:rPr>
                <w:rFonts w:ascii="Times New Roman" w:eastAsia="Times New Roman" w:hAnsi="Times New Roman"/>
                <w:sz w:val="24"/>
                <w:szCs w:val="24"/>
              </w:rPr>
            </w:pPr>
            <w:r w:rsidRPr="007D7B24">
              <w:rPr>
                <w:rFonts w:ascii="Times New Roman" w:hAnsi="Times New Roman"/>
                <w:sz w:val="24"/>
                <w:szCs w:val="24"/>
              </w:rPr>
              <w:t>0,2</w:t>
            </w:r>
          </w:p>
        </w:tc>
      </w:tr>
      <w:tr w:rsidR="00E5461C" w:rsidRPr="007D7B24" w14:paraId="18301F3D" w14:textId="77777777" w:rsidTr="007D7B24">
        <w:trPr>
          <w:trHeight w:val="251"/>
        </w:trPr>
        <w:tc>
          <w:tcPr>
            <w:tcW w:w="1328" w:type="dxa"/>
            <w:noWrap/>
          </w:tcPr>
          <w:p w14:paraId="4133065B" w14:textId="77777777" w:rsidR="00D83C8A" w:rsidRPr="007D7B24" w:rsidRDefault="00D83C8A" w:rsidP="007D7B24">
            <w:pPr>
              <w:rPr>
                <w:rFonts w:ascii="Times New Roman" w:eastAsia="Times New Roman" w:hAnsi="Times New Roman"/>
                <w:sz w:val="24"/>
                <w:szCs w:val="24"/>
                <w:lang w:val="en-US"/>
              </w:rPr>
            </w:pPr>
            <w:r w:rsidRPr="007D7B24">
              <w:rPr>
                <w:rFonts w:ascii="Times New Roman" w:eastAsia="Times New Roman" w:hAnsi="Times New Roman"/>
                <w:sz w:val="24"/>
                <w:szCs w:val="24"/>
                <w:lang w:val="en-US"/>
              </w:rPr>
              <w:t>MAPE</w:t>
            </w:r>
          </w:p>
        </w:tc>
        <w:tc>
          <w:tcPr>
            <w:tcW w:w="1649" w:type="dxa"/>
            <w:noWrap/>
          </w:tcPr>
          <w:p w14:paraId="5D87A3EE" w14:textId="77777777" w:rsidR="00D83C8A" w:rsidRPr="007D7B24" w:rsidRDefault="00D83C8A" w:rsidP="007D7B24">
            <w:pPr>
              <w:rPr>
                <w:rFonts w:ascii="Times New Roman" w:eastAsia="Times New Roman" w:hAnsi="Times New Roman"/>
                <w:sz w:val="24"/>
                <w:szCs w:val="24"/>
              </w:rPr>
            </w:pPr>
            <w:r w:rsidRPr="007D7B24">
              <w:rPr>
                <w:rFonts w:ascii="Times New Roman" w:hAnsi="Times New Roman"/>
                <w:sz w:val="24"/>
                <w:szCs w:val="24"/>
              </w:rPr>
              <w:t>10,8%</w:t>
            </w:r>
          </w:p>
        </w:tc>
        <w:tc>
          <w:tcPr>
            <w:tcW w:w="3061" w:type="dxa"/>
            <w:noWrap/>
          </w:tcPr>
          <w:p w14:paraId="37A8B741" w14:textId="77777777" w:rsidR="00D83C8A" w:rsidRPr="007D7B24" w:rsidRDefault="00D83C8A" w:rsidP="007D7B24">
            <w:pPr>
              <w:rPr>
                <w:rFonts w:ascii="Times New Roman" w:eastAsia="Times New Roman" w:hAnsi="Times New Roman"/>
                <w:sz w:val="24"/>
                <w:szCs w:val="24"/>
              </w:rPr>
            </w:pPr>
            <w:r w:rsidRPr="007D7B24">
              <w:rPr>
                <w:rFonts w:ascii="Times New Roman" w:hAnsi="Times New Roman"/>
                <w:sz w:val="24"/>
                <w:szCs w:val="24"/>
              </w:rPr>
              <w:t>19,9%</w:t>
            </w:r>
          </w:p>
        </w:tc>
        <w:tc>
          <w:tcPr>
            <w:tcW w:w="3601" w:type="dxa"/>
            <w:noWrap/>
          </w:tcPr>
          <w:p w14:paraId="5E8B11A0" w14:textId="77777777" w:rsidR="00D83C8A" w:rsidRPr="007D7B24" w:rsidRDefault="00D83C8A" w:rsidP="007D7B24">
            <w:pPr>
              <w:rPr>
                <w:rFonts w:ascii="Times New Roman" w:eastAsia="Times New Roman" w:hAnsi="Times New Roman"/>
                <w:sz w:val="24"/>
                <w:szCs w:val="24"/>
              </w:rPr>
            </w:pPr>
            <w:r w:rsidRPr="007D7B24">
              <w:rPr>
                <w:rFonts w:ascii="Times New Roman" w:hAnsi="Times New Roman"/>
                <w:sz w:val="24"/>
                <w:szCs w:val="24"/>
              </w:rPr>
              <w:t>0,5%</w:t>
            </w:r>
          </w:p>
        </w:tc>
      </w:tr>
      <w:tr w:rsidR="00E5461C" w:rsidRPr="007D7B24" w14:paraId="22C5D3E0" w14:textId="77777777" w:rsidTr="007D7B24">
        <w:trPr>
          <w:trHeight w:val="251"/>
        </w:trPr>
        <w:tc>
          <w:tcPr>
            <w:tcW w:w="1328" w:type="dxa"/>
            <w:noWrap/>
          </w:tcPr>
          <w:p w14:paraId="092B2129" w14:textId="77777777" w:rsidR="00D83C8A" w:rsidRPr="007D7B24" w:rsidRDefault="00D83C8A" w:rsidP="007D7B24">
            <w:pPr>
              <w:rPr>
                <w:rFonts w:ascii="Times New Roman" w:eastAsia="Times New Roman" w:hAnsi="Times New Roman"/>
                <w:sz w:val="24"/>
                <w:szCs w:val="24"/>
                <w:lang w:val="en-US"/>
              </w:rPr>
            </w:pPr>
            <w:r w:rsidRPr="007D7B24">
              <w:rPr>
                <w:rFonts w:ascii="Times New Roman" w:eastAsia="Times New Roman" w:hAnsi="Times New Roman"/>
                <w:sz w:val="24"/>
                <w:szCs w:val="24"/>
                <w:lang w:val="en-US"/>
              </w:rPr>
              <w:t>TS</w:t>
            </w:r>
          </w:p>
        </w:tc>
        <w:tc>
          <w:tcPr>
            <w:tcW w:w="1649" w:type="dxa"/>
            <w:noWrap/>
          </w:tcPr>
          <w:p w14:paraId="56A3C5A2" w14:textId="77777777" w:rsidR="00D83C8A" w:rsidRPr="007D7B24" w:rsidRDefault="00D83C8A" w:rsidP="007D7B24">
            <w:pPr>
              <w:rPr>
                <w:rFonts w:ascii="Times New Roman" w:eastAsia="Times New Roman" w:hAnsi="Times New Roman"/>
                <w:sz w:val="24"/>
                <w:szCs w:val="24"/>
              </w:rPr>
            </w:pPr>
            <w:r w:rsidRPr="007D7B24">
              <w:rPr>
                <w:rFonts w:ascii="Times New Roman" w:hAnsi="Times New Roman"/>
                <w:sz w:val="24"/>
                <w:szCs w:val="24"/>
              </w:rPr>
              <w:t>3,000</w:t>
            </w:r>
          </w:p>
        </w:tc>
        <w:tc>
          <w:tcPr>
            <w:tcW w:w="3061" w:type="dxa"/>
            <w:noWrap/>
          </w:tcPr>
          <w:p w14:paraId="63E1CA57" w14:textId="77777777" w:rsidR="00D83C8A" w:rsidRPr="007D7B24" w:rsidRDefault="00D83C8A" w:rsidP="007D7B24">
            <w:pPr>
              <w:rPr>
                <w:rFonts w:ascii="Times New Roman" w:eastAsia="Times New Roman" w:hAnsi="Times New Roman"/>
                <w:sz w:val="24"/>
                <w:szCs w:val="24"/>
              </w:rPr>
            </w:pPr>
            <w:r w:rsidRPr="007D7B24">
              <w:rPr>
                <w:rFonts w:ascii="Times New Roman" w:hAnsi="Times New Roman"/>
                <w:sz w:val="24"/>
                <w:szCs w:val="24"/>
              </w:rPr>
              <w:t>5,000</w:t>
            </w:r>
          </w:p>
        </w:tc>
        <w:tc>
          <w:tcPr>
            <w:tcW w:w="3601" w:type="dxa"/>
            <w:noWrap/>
          </w:tcPr>
          <w:p w14:paraId="681C5A6C" w14:textId="77777777" w:rsidR="00D83C8A" w:rsidRPr="007D7B24" w:rsidRDefault="00D83C8A" w:rsidP="007D7B24">
            <w:pPr>
              <w:rPr>
                <w:rFonts w:ascii="Times New Roman" w:eastAsia="Times New Roman" w:hAnsi="Times New Roman"/>
                <w:sz w:val="24"/>
                <w:szCs w:val="24"/>
              </w:rPr>
            </w:pPr>
            <w:r w:rsidRPr="007D7B24">
              <w:rPr>
                <w:rFonts w:ascii="Times New Roman" w:hAnsi="Times New Roman"/>
                <w:sz w:val="24"/>
                <w:szCs w:val="24"/>
              </w:rPr>
              <w:t>-0,004</w:t>
            </w:r>
          </w:p>
        </w:tc>
      </w:tr>
      <w:tr w:rsidR="007D7B24" w:rsidRPr="007D7B24" w14:paraId="0CAA8F0B" w14:textId="77777777" w:rsidTr="00E7054B">
        <w:trPr>
          <w:trHeight w:val="251"/>
        </w:trPr>
        <w:tc>
          <w:tcPr>
            <w:tcW w:w="9639" w:type="dxa"/>
            <w:gridSpan w:val="4"/>
            <w:noWrap/>
          </w:tcPr>
          <w:p w14:paraId="01648E31" w14:textId="77777777" w:rsidR="007D7B24" w:rsidRPr="007D7B24" w:rsidRDefault="007D7B24" w:rsidP="007D7B24">
            <w:pPr>
              <w:ind w:firstLine="462"/>
              <w:jc w:val="both"/>
              <w:rPr>
                <w:rFonts w:ascii="Times New Roman" w:hAnsi="Times New Roman"/>
                <w:sz w:val="24"/>
                <w:szCs w:val="24"/>
                <w:lang w:val="kk-KZ"/>
              </w:rPr>
            </w:pPr>
            <w:r w:rsidRPr="007D7B24">
              <w:rPr>
                <w:rFonts w:ascii="Times New Roman" w:hAnsi="Times New Roman"/>
                <w:sz w:val="24"/>
                <w:szCs w:val="24"/>
                <w:lang w:val="kk-KZ"/>
              </w:rPr>
              <w:t>MAD – среднее абсолютное отклонение</w:t>
            </w:r>
          </w:p>
          <w:p w14:paraId="09AFA9D2" w14:textId="77777777" w:rsidR="007D7B24" w:rsidRPr="007D7B24" w:rsidRDefault="007D7B24" w:rsidP="007D7B24">
            <w:pPr>
              <w:ind w:firstLine="462"/>
              <w:jc w:val="both"/>
              <w:rPr>
                <w:rFonts w:ascii="Times New Roman" w:hAnsi="Times New Roman"/>
                <w:sz w:val="24"/>
                <w:szCs w:val="24"/>
              </w:rPr>
            </w:pPr>
            <w:r w:rsidRPr="007D7B24">
              <w:rPr>
                <w:rFonts w:ascii="Times New Roman" w:hAnsi="Times New Roman"/>
                <w:sz w:val="24"/>
                <w:szCs w:val="24"/>
              </w:rPr>
              <w:t xml:space="preserve">MAPE </w:t>
            </w:r>
            <w:r w:rsidRPr="007D7B24">
              <w:rPr>
                <w:rFonts w:ascii="Times New Roman" w:hAnsi="Times New Roman"/>
                <w:sz w:val="24"/>
                <w:szCs w:val="24"/>
                <w:lang w:val="kk-KZ"/>
              </w:rPr>
              <w:t xml:space="preserve">– </w:t>
            </w:r>
            <w:r w:rsidRPr="007D7B24">
              <w:rPr>
                <w:rFonts w:ascii="Times New Roman" w:hAnsi="Times New Roman"/>
                <w:sz w:val="24"/>
                <w:szCs w:val="24"/>
              </w:rPr>
              <w:t>средний процент абсолютных отклонений</w:t>
            </w:r>
          </w:p>
          <w:p w14:paraId="3CFE8E6C" w14:textId="077605E7" w:rsidR="007D7B24" w:rsidRPr="007D7B24" w:rsidRDefault="007D7B24" w:rsidP="007D7B24">
            <w:pPr>
              <w:spacing w:line="276" w:lineRule="auto"/>
              <w:ind w:firstLine="462"/>
              <w:jc w:val="both"/>
              <w:rPr>
                <w:rFonts w:ascii="Times New Roman" w:hAnsi="Times New Roman"/>
                <w:sz w:val="24"/>
                <w:szCs w:val="24"/>
                <w:lang w:val="kk-KZ"/>
              </w:rPr>
            </w:pPr>
            <w:r w:rsidRPr="007D7B24">
              <w:rPr>
                <w:rFonts w:ascii="Times New Roman" w:hAnsi="Times New Roman"/>
                <w:sz w:val="24"/>
                <w:szCs w:val="24"/>
                <w:lang w:val="kk-KZ"/>
              </w:rPr>
              <w:t xml:space="preserve">TS – прослеживающий сигнал </w:t>
            </w:r>
          </w:p>
        </w:tc>
      </w:tr>
    </w:tbl>
    <w:p w14:paraId="57DD2559" w14:textId="77777777" w:rsidR="00D83C8A" w:rsidRPr="00E5461C" w:rsidRDefault="00D83C8A" w:rsidP="00D83C8A">
      <w:pPr>
        <w:spacing w:after="0" w:line="240" w:lineRule="auto"/>
        <w:jc w:val="both"/>
        <w:rPr>
          <w:rFonts w:ascii="Times New Roman" w:hAnsi="Times New Roman"/>
          <w:sz w:val="28"/>
          <w:szCs w:val="28"/>
          <w:lang w:val="kk-KZ"/>
        </w:rPr>
      </w:pPr>
    </w:p>
    <w:p w14:paraId="59EE9BA0" w14:textId="5667DDAB" w:rsidR="00D83C8A" w:rsidRPr="00E5461C" w:rsidRDefault="00D83C8A" w:rsidP="007D7B24">
      <w:pPr>
        <w:spacing w:after="0" w:line="240" w:lineRule="auto"/>
        <w:ind w:firstLine="567"/>
        <w:jc w:val="both"/>
        <w:rPr>
          <w:rFonts w:ascii="Times New Roman" w:hAnsi="Times New Roman"/>
          <w:sz w:val="28"/>
          <w:szCs w:val="28"/>
          <w:lang w:val="kk-KZ"/>
        </w:rPr>
      </w:pPr>
      <w:r w:rsidRPr="00E5461C">
        <w:rPr>
          <w:rFonts w:ascii="Times New Roman" w:hAnsi="Times New Roman"/>
          <w:sz w:val="28"/>
          <w:szCs w:val="28"/>
          <w:lang w:val="kk-KZ"/>
        </w:rPr>
        <w:t xml:space="preserve">Для прогнозирования </w:t>
      </w:r>
      <w:r w:rsidR="00481A80" w:rsidRPr="00E5461C">
        <w:rPr>
          <w:rFonts w:ascii="Times New Roman" w:hAnsi="Times New Roman"/>
          <w:sz w:val="28"/>
          <w:szCs w:val="28"/>
        </w:rPr>
        <w:t>женщин</w:t>
      </w:r>
      <w:r w:rsidRPr="00E5461C">
        <w:rPr>
          <w:rFonts w:ascii="Times New Roman" w:hAnsi="Times New Roman"/>
          <w:sz w:val="28"/>
          <w:szCs w:val="28"/>
        </w:rPr>
        <w:t xml:space="preserve"> </w:t>
      </w:r>
      <w:r w:rsidRPr="00E5461C">
        <w:rPr>
          <w:rFonts w:ascii="Times New Roman" w:hAnsi="Times New Roman"/>
          <w:sz w:val="28"/>
          <w:szCs w:val="28"/>
          <w:lang w:val="kk-KZ"/>
        </w:rPr>
        <w:t xml:space="preserve">с ДЦП, состоящих на диспансерном учете, также выбираем </w:t>
      </w:r>
      <w:r w:rsidRPr="00E5461C">
        <w:rPr>
          <w:rFonts w:ascii="Times New Roman" w:hAnsi="Times New Roman"/>
          <w:sz w:val="28"/>
          <w:szCs w:val="28"/>
        </w:rPr>
        <w:t xml:space="preserve">авторегрессионную модель первого порядка. Таким образом предполагается увеличение изучаемого показателя в течение 5-летнего периода до 35,6 женщин на 100 000 населения РК </w:t>
      </w:r>
      <w:r w:rsidR="007D7B24">
        <w:rPr>
          <w:rFonts w:ascii="Times New Roman" w:hAnsi="Times New Roman"/>
          <w:sz w:val="28"/>
          <w:szCs w:val="28"/>
        </w:rPr>
        <w:t xml:space="preserve">(рисунок </w:t>
      </w:r>
      <w:r w:rsidR="00707847" w:rsidRPr="00E5461C">
        <w:rPr>
          <w:rFonts w:ascii="Times New Roman" w:hAnsi="Times New Roman"/>
          <w:sz w:val="28"/>
          <w:szCs w:val="28"/>
        </w:rPr>
        <w:t>7</w:t>
      </w:r>
      <w:r w:rsidRPr="00E5461C">
        <w:rPr>
          <w:rFonts w:ascii="Times New Roman" w:hAnsi="Times New Roman"/>
          <w:sz w:val="28"/>
          <w:szCs w:val="28"/>
        </w:rPr>
        <w:t>).</w:t>
      </w:r>
    </w:p>
    <w:p w14:paraId="31D5303A" w14:textId="77777777" w:rsidR="00D83C8A" w:rsidRPr="00E5461C" w:rsidRDefault="00D83C8A" w:rsidP="00D83C8A">
      <w:pPr>
        <w:spacing w:after="0" w:line="240" w:lineRule="auto"/>
        <w:jc w:val="center"/>
        <w:rPr>
          <w:rFonts w:ascii="Times New Roman" w:hAnsi="Times New Roman"/>
          <w:sz w:val="28"/>
          <w:szCs w:val="28"/>
          <w:lang w:val="kk-KZ"/>
        </w:rPr>
      </w:pPr>
    </w:p>
    <w:p w14:paraId="5AA7F883" w14:textId="77777777" w:rsidR="00D83C8A" w:rsidRPr="00E5461C" w:rsidRDefault="00D83C8A" w:rsidP="00D83C8A">
      <w:pPr>
        <w:spacing w:after="120" w:line="240" w:lineRule="auto"/>
        <w:jc w:val="center"/>
        <w:rPr>
          <w:rFonts w:ascii="Times New Roman" w:hAnsi="Times New Roman"/>
          <w:i/>
          <w:iCs/>
          <w:sz w:val="24"/>
          <w:szCs w:val="24"/>
        </w:rPr>
      </w:pPr>
      <w:r w:rsidRPr="00E5461C">
        <w:rPr>
          <w:noProof/>
          <w:lang w:eastAsia="ru-RU"/>
        </w:rPr>
        <w:lastRenderedPageBreak/>
        <w:drawing>
          <wp:inline distT="0" distB="0" distL="0" distR="0" wp14:anchorId="07AF7DD6" wp14:editId="1660B0A9">
            <wp:extent cx="5810250" cy="3124200"/>
            <wp:effectExtent l="0" t="0" r="0" b="0"/>
            <wp:docPr id="43" name="Диаграмма 4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88AF7C9C-E25D-8CF4-72B5-5424AB9533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8F59274" w14:textId="77777777" w:rsidR="00D83C8A" w:rsidRPr="007D7B24" w:rsidRDefault="00D83C8A" w:rsidP="00D83C8A">
      <w:pPr>
        <w:spacing w:after="120" w:line="240" w:lineRule="auto"/>
        <w:jc w:val="center"/>
        <w:rPr>
          <w:rFonts w:ascii="Times New Roman" w:hAnsi="Times New Roman"/>
          <w:sz w:val="18"/>
          <w:szCs w:val="18"/>
        </w:rPr>
      </w:pPr>
    </w:p>
    <w:p w14:paraId="00005651" w14:textId="77777777" w:rsidR="00D83C8A" w:rsidRPr="00E5461C" w:rsidRDefault="00D83C8A" w:rsidP="00D83C8A">
      <w:pPr>
        <w:spacing w:after="0" w:line="240" w:lineRule="auto"/>
        <w:jc w:val="center"/>
        <w:rPr>
          <w:rFonts w:ascii="Times New Roman" w:hAnsi="Times New Roman"/>
          <w:sz w:val="28"/>
          <w:szCs w:val="28"/>
          <w:lang w:val="kk-KZ"/>
        </w:rPr>
      </w:pPr>
      <w:r w:rsidRPr="00E5461C">
        <w:rPr>
          <w:rFonts w:ascii="Times New Roman" w:hAnsi="Times New Roman"/>
          <w:sz w:val="28"/>
          <w:szCs w:val="28"/>
        </w:rPr>
        <w:t xml:space="preserve">Рисунок </w:t>
      </w:r>
      <w:r w:rsidR="00707847" w:rsidRPr="00E5461C">
        <w:rPr>
          <w:rFonts w:ascii="Times New Roman" w:hAnsi="Times New Roman"/>
          <w:sz w:val="28"/>
          <w:szCs w:val="28"/>
        </w:rPr>
        <w:t>7</w:t>
      </w:r>
      <w:r w:rsidRPr="00E5461C">
        <w:rPr>
          <w:rFonts w:ascii="Times New Roman" w:hAnsi="Times New Roman"/>
          <w:sz w:val="28"/>
          <w:szCs w:val="28"/>
        </w:rPr>
        <w:t xml:space="preserve"> – Прогноз количества </w:t>
      </w:r>
      <w:r w:rsidR="00481A80" w:rsidRPr="00E5461C">
        <w:rPr>
          <w:rFonts w:ascii="Times New Roman" w:hAnsi="Times New Roman"/>
          <w:sz w:val="28"/>
          <w:szCs w:val="28"/>
        </w:rPr>
        <w:t>женщин</w:t>
      </w:r>
      <w:r w:rsidRPr="00E5461C">
        <w:rPr>
          <w:rFonts w:ascii="Times New Roman" w:hAnsi="Times New Roman"/>
          <w:sz w:val="28"/>
          <w:szCs w:val="28"/>
          <w:lang w:val="kk-KZ"/>
        </w:rPr>
        <w:t xml:space="preserve"> </w:t>
      </w:r>
      <w:r w:rsidRPr="00E5461C">
        <w:rPr>
          <w:rFonts w:ascii="Times New Roman" w:hAnsi="Times New Roman"/>
          <w:sz w:val="28"/>
          <w:szCs w:val="28"/>
        </w:rPr>
        <w:t xml:space="preserve"> с ДЦП, </w:t>
      </w:r>
      <w:r w:rsidRPr="00E5461C">
        <w:rPr>
          <w:rFonts w:ascii="Times New Roman" w:hAnsi="Times New Roman"/>
          <w:sz w:val="28"/>
          <w:szCs w:val="28"/>
          <w:lang w:val="kk-KZ"/>
        </w:rPr>
        <w:t>состоящих на диспансерном учете (на 100 000 населения)</w:t>
      </w:r>
    </w:p>
    <w:p w14:paraId="27FC23BD" w14:textId="77777777" w:rsidR="00D83C8A" w:rsidRPr="00E5461C" w:rsidRDefault="00D83C8A" w:rsidP="00D83C8A">
      <w:pPr>
        <w:spacing w:after="0" w:line="240" w:lineRule="auto"/>
        <w:jc w:val="center"/>
        <w:rPr>
          <w:rFonts w:ascii="Times New Roman" w:hAnsi="Times New Roman"/>
          <w:sz w:val="28"/>
          <w:szCs w:val="28"/>
          <w:lang w:val="kk-KZ"/>
        </w:rPr>
      </w:pPr>
    </w:p>
    <w:p w14:paraId="0EF3D9FD" w14:textId="1866B711" w:rsidR="00D83C8A" w:rsidRPr="00E5461C" w:rsidRDefault="00D83C8A" w:rsidP="007D7B24">
      <w:pPr>
        <w:spacing w:after="0" w:line="240" w:lineRule="auto"/>
        <w:ind w:firstLine="567"/>
        <w:jc w:val="both"/>
        <w:rPr>
          <w:rFonts w:ascii="Times New Roman" w:hAnsi="Times New Roman"/>
          <w:sz w:val="28"/>
          <w:szCs w:val="28"/>
        </w:rPr>
      </w:pPr>
      <w:r w:rsidRPr="00E5461C">
        <w:rPr>
          <w:rFonts w:ascii="Times New Roman" w:hAnsi="Times New Roman"/>
          <w:sz w:val="28"/>
          <w:szCs w:val="28"/>
        </w:rPr>
        <w:t>В структуре заболеваемости ДЦП по данным РЦЭЗ преобладает спастический церебральный паралич, который составил около четверти диагнозов больных, состоящих на Д-учете по поводу ДЦП. Спастическая диплегия, детская гемиплегия, дискинетический церебральный паралич, атаксический церебральный паралич занимает примерно по 10% в структуре ДЦП. С 2012 года значительно снизилось количество диагнозов «</w:t>
      </w:r>
      <w:r w:rsidRPr="00E5461C">
        <w:rPr>
          <w:rFonts w:ascii="Times New Roman" w:hAnsi="Times New Roman"/>
          <w:sz w:val="28"/>
          <w:szCs w:val="28"/>
          <w:lang w:val="en-US"/>
        </w:rPr>
        <w:t>G</w:t>
      </w:r>
      <w:r w:rsidRPr="00E5461C">
        <w:rPr>
          <w:rFonts w:ascii="Times New Roman" w:hAnsi="Times New Roman"/>
          <w:sz w:val="28"/>
          <w:szCs w:val="28"/>
        </w:rPr>
        <w:t>80.8 – Другой вид детского паралича», а также было умеренное снижение количества диагнозов «</w:t>
      </w:r>
      <w:r w:rsidRPr="00E5461C">
        <w:rPr>
          <w:rFonts w:ascii="Times New Roman" w:hAnsi="Times New Roman"/>
          <w:sz w:val="28"/>
          <w:szCs w:val="28"/>
          <w:lang w:val="en-US"/>
        </w:rPr>
        <w:t>G</w:t>
      </w:r>
      <w:r w:rsidRPr="00E5461C">
        <w:rPr>
          <w:rFonts w:ascii="Times New Roman" w:hAnsi="Times New Roman"/>
          <w:sz w:val="28"/>
          <w:szCs w:val="28"/>
        </w:rPr>
        <w:t xml:space="preserve">80.9 – Детский церебральный паралич неуточненный», что возможно свидетельствует об улучшении постановки диагнозов ДЦП </w:t>
      </w:r>
      <w:r w:rsidR="007D7B24">
        <w:rPr>
          <w:rFonts w:ascii="Times New Roman" w:hAnsi="Times New Roman"/>
          <w:sz w:val="28"/>
          <w:szCs w:val="28"/>
        </w:rPr>
        <w:t xml:space="preserve">(рисунок </w:t>
      </w:r>
      <w:r w:rsidR="00707847" w:rsidRPr="00E5461C">
        <w:rPr>
          <w:rFonts w:ascii="Times New Roman" w:hAnsi="Times New Roman"/>
          <w:sz w:val="28"/>
          <w:szCs w:val="28"/>
        </w:rPr>
        <w:t>8</w:t>
      </w:r>
      <w:r w:rsidRPr="00E5461C">
        <w:rPr>
          <w:rFonts w:ascii="Times New Roman" w:hAnsi="Times New Roman"/>
          <w:sz w:val="28"/>
          <w:szCs w:val="28"/>
        </w:rPr>
        <w:t>).</w:t>
      </w:r>
    </w:p>
    <w:p w14:paraId="3BFE7562" w14:textId="77777777" w:rsidR="00D83C8A" w:rsidRPr="00E5461C" w:rsidRDefault="00D83C8A" w:rsidP="00D83C8A">
      <w:pPr>
        <w:spacing w:after="0" w:line="240" w:lineRule="auto"/>
        <w:ind w:firstLine="709"/>
        <w:jc w:val="both"/>
        <w:rPr>
          <w:rFonts w:ascii="Times New Roman" w:hAnsi="Times New Roman"/>
          <w:sz w:val="28"/>
          <w:szCs w:val="28"/>
        </w:rPr>
      </w:pPr>
    </w:p>
    <w:p w14:paraId="2BEA0C77" w14:textId="77777777" w:rsidR="00D83C8A" w:rsidRPr="00E5461C" w:rsidRDefault="00D83C8A" w:rsidP="00D83C8A">
      <w:pPr>
        <w:spacing w:after="120" w:line="240" w:lineRule="auto"/>
        <w:jc w:val="center"/>
        <w:rPr>
          <w:rFonts w:ascii="Times New Roman" w:hAnsi="Times New Roman"/>
          <w:i/>
          <w:iCs/>
          <w:sz w:val="24"/>
          <w:szCs w:val="24"/>
        </w:rPr>
      </w:pPr>
      <w:r w:rsidRPr="00E5461C">
        <w:rPr>
          <w:rFonts w:ascii="Times New Roman" w:hAnsi="Times New Roman"/>
          <w:noProof/>
          <w:sz w:val="16"/>
          <w:szCs w:val="16"/>
          <w:lang w:eastAsia="ru-RU"/>
        </w:rPr>
        <w:lastRenderedPageBreak/>
        <w:drawing>
          <wp:inline distT="0" distB="0" distL="0" distR="0" wp14:anchorId="7C639819" wp14:editId="7C801411">
            <wp:extent cx="5638800" cy="6064250"/>
            <wp:effectExtent l="0" t="0" r="0" b="12700"/>
            <wp:docPr id="44" name="Диаграмма 4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51F74452-6F6E-88EF-9C58-263E84E3B3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CECFF3B" w14:textId="77777777" w:rsidR="00D83C8A" w:rsidRPr="007D7B24" w:rsidRDefault="00D83C8A" w:rsidP="00D83C8A">
      <w:pPr>
        <w:spacing w:after="0" w:line="240" w:lineRule="auto"/>
        <w:jc w:val="center"/>
        <w:rPr>
          <w:rFonts w:ascii="Times New Roman" w:hAnsi="Times New Roman"/>
          <w:i/>
          <w:iCs/>
        </w:rPr>
      </w:pPr>
    </w:p>
    <w:p w14:paraId="3B0857A5" w14:textId="77777777" w:rsidR="00D83C8A" w:rsidRPr="002F7F10" w:rsidRDefault="00D83C8A" w:rsidP="00D83C8A">
      <w:pPr>
        <w:spacing w:after="0" w:line="240" w:lineRule="auto"/>
        <w:jc w:val="center"/>
        <w:rPr>
          <w:rFonts w:ascii="Times New Roman" w:hAnsi="Times New Roman"/>
          <w:sz w:val="28"/>
          <w:szCs w:val="28"/>
        </w:rPr>
      </w:pPr>
      <w:r w:rsidRPr="00E5461C">
        <w:rPr>
          <w:rFonts w:ascii="Times New Roman" w:hAnsi="Times New Roman"/>
          <w:sz w:val="28"/>
          <w:szCs w:val="28"/>
        </w:rPr>
        <w:t xml:space="preserve">Рисунок </w:t>
      </w:r>
      <w:r w:rsidR="00707847" w:rsidRPr="002F7F10">
        <w:rPr>
          <w:rFonts w:ascii="Times New Roman" w:hAnsi="Times New Roman"/>
          <w:sz w:val="28"/>
          <w:szCs w:val="28"/>
        </w:rPr>
        <w:t>8</w:t>
      </w:r>
      <w:r w:rsidRPr="002F7F10">
        <w:rPr>
          <w:rFonts w:ascii="Times New Roman" w:hAnsi="Times New Roman"/>
          <w:sz w:val="28"/>
          <w:szCs w:val="28"/>
        </w:rPr>
        <w:t xml:space="preserve"> – Структура ДЦП по данным пациентов, состоящих на Д-учете</w:t>
      </w:r>
    </w:p>
    <w:p w14:paraId="4A172D48" w14:textId="77777777" w:rsidR="00D83C8A" w:rsidRPr="002F7F10" w:rsidRDefault="00D83C8A" w:rsidP="00D83C8A">
      <w:pPr>
        <w:spacing w:after="0" w:line="240" w:lineRule="auto"/>
        <w:rPr>
          <w:rFonts w:ascii="Times New Roman" w:hAnsi="Times New Roman"/>
          <w:sz w:val="28"/>
          <w:szCs w:val="28"/>
        </w:rPr>
      </w:pPr>
    </w:p>
    <w:p w14:paraId="763102E9" w14:textId="7D7B0A1F" w:rsidR="00D83C8A" w:rsidRPr="00E5461C" w:rsidRDefault="00D83C8A" w:rsidP="008D76F7">
      <w:pPr>
        <w:spacing w:after="0" w:line="240" w:lineRule="auto"/>
        <w:ind w:firstLine="567"/>
        <w:jc w:val="both"/>
        <w:rPr>
          <w:rFonts w:ascii="Times New Roman" w:hAnsi="Times New Roman"/>
          <w:sz w:val="24"/>
          <w:szCs w:val="24"/>
        </w:rPr>
      </w:pPr>
      <w:r w:rsidRPr="002F7F10">
        <w:rPr>
          <w:rFonts w:ascii="Times New Roman" w:hAnsi="Times New Roman"/>
          <w:sz w:val="28"/>
          <w:szCs w:val="28"/>
        </w:rPr>
        <w:t xml:space="preserve">Если взять отдельно город Алматы, то количество больных ДЦП, состоящих на диспансерном учете, по данным РЦЭЗ составило среди </w:t>
      </w:r>
      <w:r w:rsidR="00ED7BBE" w:rsidRPr="002F7F10">
        <w:rPr>
          <w:rFonts w:ascii="Times New Roman" w:hAnsi="Times New Roman"/>
          <w:sz w:val="28"/>
          <w:szCs w:val="28"/>
        </w:rPr>
        <w:t xml:space="preserve"> мужчин </w:t>
      </w:r>
      <w:r w:rsidRPr="002F7F10">
        <w:rPr>
          <w:rFonts w:ascii="Times New Roman" w:hAnsi="Times New Roman"/>
          <w:sz w:val="28"/>
          <w:szCs w:val="28"/>
        </w:rPr>
        <w:t xml:space="preserve"> 33,9</w:t>
      </w:r>
      <w:r w:rsidRPr="002F7F10">
        <w:rPr>
          <w:rFonts w:ascii="Times New Roman" w:hAnsi="Times New Roman"/>
          <w:sz w:val="28"/>
          <w:szCs w:val="28"/>
          <w:vertAlign w:val="superscript"/>
        </w:rPr>
        <w:t>0</w:t>
      </w:r>
      <w:r w:rsidRPr="002F7F10">
        <w:rPr>
          <w:rFonts w:ascii="Times New Roman" w:hAnsi="Times New Roman"/>
          <w:sz w:val="28"/>
          <w:szCs w:val="28"/>
        </w:rPr>
        <w:t>/</w:t>
      </w:r>
      <w:r w:rsidRPr="002F7F10">
        <w:rPr>
          <w:rFonts w:ascii="Times New Roman" w:hAnsi="Times New Roman"/>
          <w:sz w:val="28"/>
          <w:szCs w:val="28"/>
          <w:vertAlign w:val="subscript"/>
        </w:rPr>
        <w:t>0000</w:t>
      </w:r>
      <w:r w:rsidRPr="002F7F10">
        <w:rPr>
          <w:rFonts w:ascii="Times New Roman" w:hAnsi="Times New Roman"/>
          <w:sz w:val="28"/>
          <w:szCs w:val="28"/>
        </w:rPr>
        <w:t xml:space="preserve"> и среди </w:t>
      </w:r>
      <w:r w:rsidR="00352F38" w:rsidRPr="002F7F10">
        <w:rPr>
          <w:rFonts w:ascii="Times New Roman" w:hAnsi="Times New Roman"/>
          <w:sz w:val="28"/>
          <w:szCs w:val="28"/>
          <w:lang w:val="kk-KZ"/>
        </w:rPr>
        <w:t>женщин</w:t>
      </w:r>
      <w:r w:rsidRPr="002F7F10">
        <w:rPr>
          <w:rFonts w:ascii="Times New Roman" w:hAnsi="Times New Roman"/>
          <w:sz w:val="28"/>
          <w:szCs w:val="28"/>
        </w:rPr>
        <w:t xml:space="preserve"> 30,8</w:t>
      </w:r>
      <w:r w:rsidRPr="002F7F10">
        <w:rPr>
          <w:rFonts w:ascii="Times New Roman" w:hAnsi="Times New Roman"/>
          <w:sz w:val="28"/>
          <w:szCs w:val="28"/>
          <w:vertAlign w:val="superscript"/>
        </w:rPr>
        <w:t>0</w:t>
      </w:r>
      <w:r w:rsidRPr="002F7F10">
        <w:rPr>
          <w:rFonts w:ascii="Times New Roman" w:hAnsi="Times New Roman"/>
          <w:sz w:val="28"/>
          <w:szCs w:val="28"/>
        </w:rPr>
        <w:t>/</w:t>
      </w:r>
      <w:r w:rsidRPr="002F7F10">
        <w:rPr>
          <w:rFonts w:ascii="Times New Roman" w:hAnsi="Times New Roman"/>
          <w:sz w:val="28"/>
          <w:szCs w:val="28"/>
          <w:vertAlign w:val="subscript"/>
        </w:rPr>
        <w:t>0000</w:t>
      </w:r>
      <w:r w:rsidRPr="002F7F10">
        <w:rPr>
          <w:rFonts w:ascii="Times New Roman" w:hAnsi="Times New Roman"/>
          <w:sz w:val="28"/>
          <w:szCs w:val="28"/>
        </w:rPr>
        <w:t xml:space="preserve"> </w:t>
      </w:r>
      <w:r w:rsidR="007D7B24" w:rsidRPr="002F7F10">
        <w:rPr>
          <w:rFonts w:ascii="Times New Roman" w:hAnsi="Times New Roman"/>
          <w:sz w:val="28"/>
          <w:szCs w:val="28"/>
        </w:rPr>
        <w:t>(таблицы</w:t>
      </w:r>
      <w:r w:rsidRPr="002F7F10">
        <w:rPr>
          <w:rFonts w:ascii="Times New Roman" w:hAnsi="Times New Roman"/>
          <w:sz w:val="28"/>
          <w:szCs w:val="28"/>
        </w:rPr>
        <w:t xml:space="preserve"> </w:t>
      </w:r>
      <w:r w:rsidR="00352F38" w:rsidRPr="002F7F10">
        <w:rPr>
          <w:rFonts w:ascii="Times New Roman" w:hAnsi="Times New Roman"/>
          <w:sz w:val="28"/>
          <w:szCs w:val="28"/>
        </w:rPr>
        <w:t>2</w:t>
      </w:r>
      <w:r w:rsidRPr="002F7F10">
        <w:rPr>
          <w:rFonts w:ascii="Times New Roman" w:hAnsi="Times New Roman"/>
          <w:sz w:val="28"/>
          <w:szCs w:val="28"/>
        </w:rPr>
        <w:t>,</w:t>
      </w:r>
      <w:r w:rsidR="00352F38" w:rsidRPr="002F7F10">
        <w:rPr>
          <w:rFonts w:ascii="Times New Roman" w:hAnsi="Times New Roman"/>
          <w:sz w:val="28"/>
          <w:szCs w:val="28"/>
        </w:rPr>
        <w:t>3</w:t>
      </w:r>
      <w:r w:rsidRPr="002F7F10">
        <w:rPr>
          <w:rFonts w:ascii="Times New Roman" w:hAnsi="Times New Roman"/>
          <w:sz w:val="28"/>
          <w:szCs w:val="28"/>
        </w:rPr>
        <w:t xml:space="preserve">). На рисунке </w:t>
      </w:r>
      <w:r w:rsidR="00707847" w:rsidRPr="002F7F10">
        <w:rPr>
          <w:rFonts w:ascii="Times New Roman" w:hAnsi="Times New Roman"/>
          <w:sz w:val="28"/>
          <w:szCs w:val="28"/>
        </w:rPr>
        <w:t>9</w:t>
      </w:r>
      <w:r w:rsidRPr="002F7F10">
        <w:rPr>
          <w:rFonts w:ascii="Times New Roman" w:hAnsi="Times New Roman"/>
          <w:sz w:val="28"/>
          <w:szCs w:val="28"/>
        </w:rPr>
        <w:t xml:space="preserve"> отображено динамика изменения состава пациентов по районному распределению. Так в 2012 году наибольшая доля пациентов была с Ауэзовского района, но к 2022 году этот показатель снизился почти в 2 раза. Частично, это объясняется отделением Наурызбайского района, также увеличением медицинских организаций, оказывающих медицинскую помощь указанным пациентов в других районах города.</w:t>
      </w:r>
    </w:p>
    <w:p w14:paraId="5149AA17" w14:textId="77777777" w:rsidR="00D83C8A" w:rsidRPr="00E5461C" w:rsidRDefault="00D83C8A" w:rsidP="00D83C8A">
      <w:pPr>
        <w:spacing w:after="120" w:line="240" w:lineRule="auto"/>
        <w:jc w:val="center"/>
        <w:rPr>
          <w:rFonts w:ascii="Times New Roman" w:hAnsi="Times New Roman"/>
          <w:sz w:val="24"/>
          <w:szCs w:val="24"/>
        </w:rPr>
      </w:pPr>
      <w:r w:rsidRPr="00E5461C">
        <w:rPr>
          <w:rFonts w:ascii="Times New Roman" w:hAnsi="Times New Roman"/>
          <w:noProof/>
          <w:lang w:eastAsia="ru-RU"/>
        </w:rPr>
        <w:lastRenderedPageBreak/>
        <w:drawing>
          <wp:inline distT="0" distB="0" distL="0" distR="0" wp14:anchorId="02C12200" wp14:editId="4E6910E5">
            <wp:extent cx="5873750" cy="6121400"/>
            <wp:effectExtent l="0" t="0" r="12700" b="12700"/>
            <wp:docPr id="45" name="Диаграмма 4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9BEAAD92-1ECD-BF89-3E99-1BE09F71D1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20F2187" w14:textId="77777777" w:rsidR="00D83C8A" w:rsidRPr="00E5461C" w:rsidRDefault="00D83C8A" w:rsidP="00D83C8A">
      <w:pPr>
        <w:spacing w:after="0" w:line="240" w:lineRule="auto"/>
        <w:jc w:val="center"/>
        <w:rPr>
          <w:rFonts w:ascii="Times New Roman" w:hAnsi="Times New Roman"/>
          <w:sz w:val="28"/>
          <w:szCs w:val="28"/>
        </w:rPr>
      </w:pPr>
    </w:p>
    <w:p w14:paraId="69860478" w14:textId="77777777" w:rsidR="00D83C8A" w:rsidRPr="00E5461C" w:rsidRDefault="00D83C8A" w:rsidP="00D83C8A">
      <w:pPr>
        <w:spacing w:after="0" w:line="240" w:lineRule="auto"/>
        <w:jc w:val="center"/>
        <w:rPr>
          <w:rFonts w:ascii="Times New Roman" w:hAnsi="Times New Roman"/>
          <w:sz w:val="28"/>
          <w:szCs w:val="28"/>
        </w:rPr>
      </w:pPr>
      <w:r w:rsidRPr="00E5461C">
        <w:rPr>
          <w:rFonts w:ascii="Times New Roman" w:hAnsi="Times New Roman"/>
          <w:sz w:val="28"/>
          <w:szCs w:val="28"/>
        </w:rPr>
        <w:t xml:space="preserve">Рисунок </w:t>
      </w:r>
      <w:r w:rsidR="00707847" w:rsidRPr="00E5461C">
        <w:rPr>
          <w:rFonts w:ascii="Times New Roman" w:hAnsi="Times New Roman"/>
          <w:sz w:val="28"/>
          <w:szCs w:val="28"/>
        </w:rPr>
        <w:t>9</w:t>
      </w:r>
      <w:r w:rsidRPr="00E5461C">
        <w:rPr>
          <w:rFonts w:ascii="Times New Roman" w:hAnsi="Times New Roman"/>
          <w:sz w:val="28"/>
          <w:szCs w:val="28"/>
        </w:rPr>
        <w:t xml:space="preserve"> – Распределение пациентов с ДЦП, состоящих на Д-учете, по районам города Алматы</w:t>
      </w:r>
    </w:p>
    <w:p w14:paraId="556653EC" w14:textId="77777777" w:rsidR="00D83C8A" w:rsidRPr="00E5461C" w:rsidRDefault="00D83C8A" w:rsidP="00D83C8A">
      <w:pPr>
        <w:spacing w:after="0" w:line="240" w:lineRule="auto"/>
        <w:jc w:val="center"/>
        <w:rPr>
          <w:rFonts w:ascii="Times New Roman" w:hAnsi="Times New Roman"/>
          <w:sz w:val="28"/>
          <w:szCs w:val="28"/>
        </w:rPr>
      </w:pPr>
    </w:p>
    <w:p w14:paraId="51AE66E4" w14:textId="3A1DC697" w:rsidR="00D83C8A" w:rsidRPr="00E5461C" w:rsidRDefault="00D83C8A" w:rsidP="002F7F10">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Мы взяли данные с 54 медицинских организаций о количестве пациентов с ДЦП, состоящих на диспансерном учете. Примечателен тот факт, что за изучаемый период ни по одному району города Алматы не наблюдалось резкое снижение количества пациентов с ДЦП, отмеченное в разрезе областей и городов республиканского значения выше </w:t>
      </w:r>
      <w:r w:rsidR="007D7B24">
        <w:rPr>
          <w:rFonts w:ascii="Times New Roman" w:hAnsi="Times New Roman"/>
          <w:sz w:val="28"/>
          <w:szCs w:val="28"/>
        </w:rPr>
        <w:t xml:space="preserve">(рисунок </w:t>
      </w:r>
      <w:r w:rsidR="00707847" w:rsidRPr="00E5461C">
        <w:rPr>
          <w:rFonts w:ascii="Times New Roman" w:hAnsi="Times New Roman"/>
          <w:sz w:val="28"/>
          <w:szCs w:val="28"/>
        </w:rPr>
        <w:t>10</w:t>
      </w:r>
      <w:r w:rsidRPr="00E5461C">
        <w:rPr>
          <w:rFonts w:ascii="Times New Roman" w:hAnsi="Times New Roman"/>
          <w:sz w:val="28"/>
          <w:szCs w:val="28"/>
        </w:rPr>
        <w:t xml:space="preserve">). Как видно из рисунка </w:t>
      </w:r>
      <w:r w:rsidR="00352F38" w:rsidRPr="00E5461C">
        <w:rPr>
          <w:rFonts w:ascii="Times New Roman" w:hAnsi="Times New Roman"/>
          <w:sz w:val="28"/>
          <w:szCs w:val="28"/>
        </w:rPr>
        <w:t>10</w:t>
      </w:r>
      <w:r w:rsidRPr="00E5461C">
        <w:rPr>
          <w:rFonts w:ascii="Times New Roman" w:hAnsi="Times New Roman"/>
          <w:sz w:val="28"/>
          <w:szCs w:val="28"/>
        </w:rPr>
        <w:t>, большинство районов города Алматы демонстрируют стабильную динамику увеличения количества пациентов с ДЦП, состоящих на Д-учете за весь изучаемый период с 2012 года.</w:t>
      </w:r>
    </w:p>
    <w:p w14:paraId="2AAE10B8" w14:textId="77777777" w:rsidR="00D83C8A" w:rsidRPr="00E5461C" w:rsidRDefault="00D83C8A" w:rsidP="00D83C8A">
      <w:pPr>
        <w:rPr>
          <w:rFonts w:ascii="Times New Roman" w:hAnsi="Times New Roman"/>
          <w:i/>
          <w:iCs/>
          <w:sz w:val="24"/>
          <w:szCs w:val="24"/>
        </w:rPr>
      </w:pPr>
      <w:r w:rsidRPr="00E5461C">
        <w:rPr>
          <w:rFonts w:ascii="Times New Roman" w:hAnsi="Times New Roman"/>
          <w:i/>
          <w:iCs/>
          <w:sz w:val="24"/>
          <w:szCs w:val="24"/>
        </w:rPr>
        <w:br w:type="page"/>
      </w:r>
    </w:p>
    <w:tbl>
      <w:tblPr>
        <w:tblStyle w:val="ad"/>
        <w:tblW w:w="0" w:type="auto"/>
        <w:tblLook w:val="04A0" w:firstRow="1" w:lastRow="0" w:firstColumn="1" w:lastColumn="0" w:noHBand="0" w:noVBand="1"/>
      </w:tblPr>
      <w:tblGrid>
        <w:gridCol w:w="4782"/>
        <w:gridCol w:w="4782"/>
      </w:tblGrid>
      <w:tr w:rsidR="00E5461C" w:rsidRPr="00E5461C" w14:paraId="3B5A0BBE" w14:textId="77777777" w:rsidTr="002F7F10">
        <w:trPr>
          <w:trHeight w:hRule="exact" w:val="3326"/>
        </w:trPr>
        <w:tc>
          <w:tcPr>
            <w:tcW w:w="47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2C43F27" w14:textId="77777777" w:rsidR="00D83C8A" w:rsidRPr="00E5461C" w:rsidRDefault="00D83C8A" w:rsidP="004A0DDC">
            <w:pPr>
              <w:spacing w:after="120"/>
              <w:jc w:val="center"/>
              <w:rPr>
                <w:rFonts w:ascii="Times New Roman" w:hAnsi="Times New Roman"/>
                <w:i/>
                <w:iCs/>
                <w:sz w:val="24"/>
                <w:szCs w:val="24"/>
              </w:rPr>
            </w:pPr>
            <w:r w:rsidRPr="00E5461C">
              <w:rPr>
                <w:noProof/>
              </w:rPr>
              <w:lastRenderedPageBreak/>
              <w:drawing>
                <wp:inline distT="0" distB="0" distL="0" distR="0" wp14:anchorId="6D318855" wp14:editId="4F157164">
                  <wp:extent cx="2857500" cy="2120900"/>
                  <wp:effectExtent l="0" t="0" r="0" b="0"/>
                  <wp:docPr id="46" name="Диаграмма 4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023D2BB6-4198-1E0C-A5F7-F4676F70B5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7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DB7B2FA" w14:textId="77777777" w:rsidR="00D83C8A" w:rsidRPr="00E5461C" w:rsidRDefault="00D83C8A" w:rsidP="004A0DDC">
            <w:pPr>
              <w:spacing w:after="120"/>
              <w:jc w:val="center"/>
              <w:rPr>
                <w:rFonts w:ascii="Times New Roman" w:hAnsi="Times New Roman"/>
                <w:i/>
                <w:iCs/>
                <w:sz w:val="24"/>
                <w:szCs w:val="24"/>
              </w:rPr>
            </w:pPr>
            <w:r w:rsidRPr="00E5461C">
              <w:rPr>
                <w:noProof/>
              </w:rPr>
              <w:drawing>
                <wp:inline distT="0" distB="0" distL="0" distR="0" wp14:anchorId="06CF95E7" wp14:editId="04ABF71A">
                  <wp:extent cx="2838450" cy="2114550"/>
                  <wp:effectExtent l="0" t="0" r="0" b="0"/>
                  <wp:docPr id="47" name="Диаграмма 4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950727D5-BF4F-0952-0C84-91EAF7FC1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E5461C" w:rsidRPr="00E5461C" w14:paraId="2E4C0106" w14:textId="77777777" w:rsidTr="002F7F10">
        <w:trPr>
          <w:trHeight w:hRule="exact" w:val="3326"/>
        </w:trPr>
        <w:tc>
          <w:tcPr>
            <w:tcW w:w="47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88159A9" w14:textId="77777777" w:rsidR="00D83C8A" w:rsidRPr="002F7F10" w:rsidRDefault="00D83C8A" w:rsidP="004A0DDC">
            <w:pPr>
              <w:spacing w:after="120"/>
              <w:jc w:val="center"/>
              <w:rPr>
                <w:rFonts w:ascii="Times New Roman" w:hAnsi="Times New Roman"/>
                <w:i/>
                <w:iCs/>
                <w:sz w:val="24"/>
                <w:szCs w:val="24"/>
              </w:rPr>
            </w:pPr>
            <w:r w:rsidRPr="002F7F10">
              <w:rPr>
                <w:noProof/>
              </w:rPr>
              <w:drawing>
                <wp:inline distT="0" distB="0" distL="0" distR="0" wp14:anchorId="46357F87" wp14:editId="50BFAF8D">
                  <wp:extent cx="2851150" cy="2120900"/>
                  <wp:effectExtent l="0" t="0" r="6350" b="0"/>
                  <wp:docPr id="48" name="Диаграмма 4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3B24C000-5235-319D-381C-E393462E3F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47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5594F81" w14:textId="77777777" w:rsidR="00D83C8A" w:rsidRPr="00E5461C" w:rsidRDefault="00D83C8A" w:rsidP="004A0DDC">
            <w:pPr>
              <w:spacing w:after="120"/>
              <w:jc w:val="center"/>
              <w:rPr>
                <w:rFonts w:ascii="Times New Roman" w:hAnsi="Times New Roman"/>
                <w:i/>
                <w:iCs/>
                <w:sz w:val="24"/>
                <w:szCs w:val="24"/>
              </w:rPr>
            </w:pPr>
            <w:r w:rsidRPr="00E5461C">
              <w:rPr>
                <w:noProof/>
              </w:rPr>
              <w:drawing>
                <wp:inline distT="0" distB="0" distL="0" distR="0" wp14:anchorId="3EAC8DC0" wp14:editId="543357E4">
                  <wp:extent cx="2825750" cy="2108200"/>
                  <wp:effectExtent l="0" t="0" r="0" b="6350"/>
                  <wp:docPr id="49" name="Диаграмма 4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4F0E0069-9DAC-C80A-4431-732E6B1644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E5461C" w:rsidRPr="00E5461C" w14:paraId="5FF438DF" w14:textId="77777777" w:rsidTr="002F7F10">
        <w:trPr>
          <w:trHeight w:hRule="exact" w:val="3326"/>
        </w:trPr>
        <w:tc>
          <w:tcPr>
            <w:tcW w:w="47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4D01201" w14:textId="77777777" w:rsidR="00D83C8A" w:rsidRPr="00E5461C" w:rsidRDefault="00D83C8A" w:rsidP="004A0DDC">
            <w:pPr>
              <w:spacing w:after="120"/>
              <w:jc w:val="center"/>
              <w:rPr>
                <w:rFonts w:ascii="Times New Roman" w:hAnsi="Times New Roman"/>
                <w:i/>
                <w:iCs/>
                <w:sz w:val="24"/>
                <w:szCs w:val="24"/>
              </w:rPr>
            </w:pPr>
            <w:r w:rsidRPr="00E5461C">
              <w:rPr>
                <w:noProof/>
              </w:rPr>
              <w:drawing>
                <wp:inline distT="0" distB="0" distL="0" distR="0" wp14:anchorId="7053AE59" wp14:editId="529CA9A8">
                  <wp:extent cx="2838450" cy="2028825"/>
                  <wp:effectExtent l="0" t="0" r="0" b="0"/>
                  <wp:docPr id="50" name="Диаграмма 5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5809BBC7-3B88-BAFE-153A-85BCD154C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47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D4F8D80" w14:textId="77777777" w:rsidR="00D83C8A" w:rsidRPr="00E5461C" w:rsidRDefault="00D83C8A" w:rsidP="004A0DDC">
            <w:pPr>
              <w:spacing w:after="120"/>
              <w:jc w:val="center"/>
              <w:rPr>
                <w:rFonts w:ascii="Times New Roman" w:hAnsi="Times New Roman"/>
                <w:i/>
                <w:iCs/>
                <w:sz w:val="24"/>
                <w:szCs w:val="24"/>
              </w:rPr>
            </w:pPr>
            <w:r w:rsidRPr="00E5461C">
              <w:rPr>
                <w:noProof/>
              </w:rPr>
              <w:drawing>
                <wp:inline distT="0" distB="0" distL="0" distR="0" wp14:anchorId="262A8655" wp14:editId="699C5C23">
                  <wp:extent cx="2832100" cy="1943100"/>
                  <wp:effectExtent l="0" t="0" r="6350" b="0"/>
                  <wp:docPr id="51" name="Диаграмма 5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5FDA446A-EC44-ECF1-5298-21079DECCF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D83C8A" w:rsidRPr="00E5461C" w14:paraId="03041364" w14:textId="77777777" w:rsidTr="002F7F10">
        <w:trPr>
          <w:trHeight w:hRule="exact" w:val="3326"/>
        </w:trPr>
        <w:tc>
          <w:tcPr>
            <w:tcW w:w="47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736A6E4" w14:textId="77777777" w:rsidR="00D83C8A" w:rsidRPr="002F7F10" w:rsidRDefault="00D83C8A" w:rsidP="004A0DDC">
            <w:pPr>
              <w:spacing w:after="120"/>
              <w:jc w:val="center"/>
              <w:rPr>
                <w:rFonts w:ascii="Times New Roman" w:hAnsi="Times New Roman"/>
                <w:i/>
                <w:iCs/>
                <w:sz w:val="24"/>
                <w:szCs w:val="24"/>
              </w:rPr>
            </w:pPr>
            <w:r w:rsidRPr="002F7F10">
              <w:rPr>
                <w:noProof/>
              </w:rPr>
              <w:drawing>
                <wp:inline distT="0" distB="0" distL="0" distR="0" wp14:anchorId="110FB1CF" wp14:editId="2A2FAC48">
                  <wp:extent cx="2844800" cy="2057400"/>
                  <wp:effectExtent l="0" t="0" r="0" b="0"/>
                  <wp:docPr id="52" name="Диаграмма 5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15383705-7659-6E6E-8557-8E340F5377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7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6AD578A" w14:textId="77777777" w:rsidR="00D83C8A" w:rsidRPr="00E5461C" w:rsidRDefault="00D83C8A" w:rsidP="004A0DDC">
            <w:pPr>
              <w:spacing w:after="120"/>
              <w:jc w:val="center"/>
              <w:rPr>
                <w:rFonts w:ascii="Times New Roman" w:hAnsi="Times New Roman"/>
                <w:i/>
                <w:iCs/>
                <w:sz w:val="24"/>
                <w:szCs w:val="24"/>
              </w:rPr>
            </w:pPr>
            <w:r w:rsidRPr="00E5461C">
              <w:rPr>
                <w:noProof/>
              </w:rPr>
              <w:drawing>
                <wp:inline distT="0" distB="0" distL="0" distR="0" wp14:anchorId="04A7895F" wp14:editId="7ABE1454">
                  <wp:extent cx="2851150" cy="2085975"/>
                  <wp:effectExtent l="0" t="0" r="6350" b="0"/>
                  <wp:docPr id="53" name="Диаграмма 5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B523067F-698D-9BE4-468B-E5D5CBE0E8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14:paraId="4E689707" w14:textId="77777777" w:rsidR="00D83C8A" w:rsidRPr="002F7F10" w:rsidRDefault="00D83C8A" w:rsidP="002F7F10">
      <w:pPr>
        <w:spacing w:after="120" w:line="240" w:lineRule="auto"/>
        <w:rPr>
          <w:rFonts w:ascii="Times New Roman" w:hAnsi="Times New Roman"/>
          <w:i/>
          <w:iCs/>
          <w:sz w:val="16"/>
          <w:szCs w:val="16"/>
        </w:rPr>
      </w:pPr>
    </w:p>
    <w:p w14:paraId="1D76CE20" w14:textId="77777777" w:rsidR="00D83C8A" w:rsidRPr="00E5461C" w:rsidRDefault="00D83C8A" w:rsidP="00D83C8A">
      <w:pPr>
        <w:spacing w:after="0" w:line="240" w:lineRule="auto"/>
        <w:jc w:val="center"/>
        <w:rPr>
          <w:rFonts w:ascii="Times New Roman" w:hAnsi="Times New Roman"/>
          <w:sz w:val="28"/>
          <w:szCs w:val="28"/>
        </w:rPr>
      </w:pPr>
      <w:r w:rsidRPr="00E5461C">
        <w:rPr>
          <w:rFonts w:ascii="Times New Roman" w:hAnsi="Times New Roman"/>
          <w:sz w:val="28"/>
          <w:szCs w:val="28"/>
        </w:rPr>
        <w:t xml:space="preserve">Рисунок </w:t>
      </w:r>
      <w:r w:rsidR="00707847" w:rsidRPr="00E5461C">
        <w:rPr>
          <w:rFonts w:ascii="Times New Roman" w:hAnsi="Times New Roman"/>
          <w:sz w:val="28"/>
          <w:szCs w:val="28"/>
        </w:rPr>
        <w:t>10</w:t>
      </w:r>
      <w:r w:rsidRPr="00E5461C">
        <w:rPr>
          <w:rFonts w:ascii="Times New Roman" w:hAnsi="Times New Roman"/>
          <w:sz w:val="28"/>
          <w:szCs w:val="28"/>
        </w:rPr>
        <w:t xml:space="preserve"> – Распределение пациентов с ДЦП, состоящих на Д-учете, по районам города Алматы (на 100 тыс. населения)</w:t>
      </w:r>
    </w:p>
    <w:p w14:paraId="71CE5F4A" w14:textId="109E01DC" w:rsidR="00D83C8A" w:rsidRPr="00E5461C" w:rsidRDefault="00D83C8A" w:rsidP="00D83C8A">
      <w:pPr>
        <w:spacing w:after="0" w:line="240" w:lineRule="auto"/>
        <w:ind w:firstLine="567"/>
        <w:jc w:val="both"/>
        <w:rPr>
          <w:rFonts w:ascii="Times New Roman" w:hAnsi="Times New Roman"/>
          <w:sz w:val="28"/>
          <w:szCs w:val="28"/>
        </w:rPr>
      </w:pPr>
      <w:r w:rsidRPr="00E5461C">
        <w:rPr>
          <w:rFonts w:ascii="Times New Roman" w:hAnsi="Times New Roman"/>
          <w:sz w:val="28"/>
          <w:szCs w:val="28"/>
        </w:rPr>
        <w:lastRenderedPageBreak/>
        <w:t xml:space="preserve">Как мы неоднократно отмечали, количество больных ДЦП, состоящих на диспансерном учете в городе Алматы, по данным РЦЭЗ составило среди </w:t>
      </w:r>
      <w:r w:rsidR="00ED7BBE" w:rsidRPr="00E5461C">
        <w:rPr>
          <w:rFonts w:ascii="Times New Roman" w:hAnsi="Times New Roman"/>
          <w:sz w:val="28"/>
          <w:szCs w:val="28"/>
        </w:rPr>
        <w:t>мужчин</w:t>
      </w:r>
      <w:r w:rsidRPr="00E5461C">
        <w:rPr>
          <w:rFonts w:ascii="Times New Roman" w:hAnsi="Times New Roman"/>
          <w:sz w:val="28"/>
          <w:szCs w:val="28"/>
        </w:rPr>
        <w:t xml:space="preserve"> 33,9</w:t>
      </w:r>
      <w:r w:rsidRPr="00E5461C">
        <w:rPr>
          <w:rFonts w:ascii="Times New Roman" w:hAnsi="Times New Roman"/>
          <w:sz w:val="28"/>
          <w:szCs w:val="28"/>
          <w:vertAlign w:val="superscript"/>
        </w:rPr>
        <w:t>0</w:t>
      </w:r>
      <w:r w:rsidRPr="00E5461C">
        <w:rPr>
          <w:rFonts w:ascii="Times New Roman" w:hAnsi="Times New Roman"/>
          <w:sz w:val="28"/>
          <w:szCs w:val="28"/>
        </w:rPr>
        <w:t>/</w:t>
      </w:r>
      <w:r w:rsidRPr="00E5461C">
        <w:rPr>
          <w:rFonts w:ascii="Times New Roman" w:hAnsi="Times New Roman"/>
          <w:sz w:val="28"/>
          <w:szCs w:val="28"/>
          <w:vertAlign w:val="subscript"/>
        </w:rPr>
        <w:t>0000</w:t>
      </w:r>
      <w:r w:rsidRPr="00E5461C">
        <w:rPr>
          <w:rFonts w:ascii="Times New Roman" w:hAnsi="Times New Roman"/>
          <w:sz w:val="28"/>
          <w:szCs w:val="28"/>
        </w:rPr>
        <w:t xml:space="preserve"> и среди  </w:t>
      </w:r>
      <w:r w:rsidR="00ED7BBE" w:rsidRPr="00E5461C">
        <w:rPr>
          <w:rFonts w:ascii="Times New Roman" w:hAnsi="Times New Roman"/>
          <w:sz w:val="28"/>
          <w:szCs w:val="28"/>
        </w:rPr>
        <w:t>женщин</w:t>
      </w:r>
      <w:r w:rsidRPr="00E5461C">
        <w:rPr>
          <w:rFonts w:ascii="Times New Roman" w:hAnsi="Times New Roman"/>
          <w:sz w:val="28"/>
          <w:szCs w:val="28"/>
        </w:rPr>
        <w:t xml:space="preserve"> 30,8</w:t>
      </w:r>
      <w:r w:rsidRPr="00E5461C">
        <w:rPr>
          <w:rFonts w:ascii="Times New Roman" w:hAnsi="Times New Roman"/>
          <w:sz w:val="28"/>
          <w:szCs w:val="28"/>
          <w:vertAlign w:val="superscript"/>
        </w:rPr>
        <w:t>0</w:t>
      </w:r>
      <w:r w:rsidRPr="00E5461C">
        <w:rPr>
          <w:rFonts w:ascii="Times New Roman" w:hAnsi="Times New Roman"/>
          <w:sz w:val="28"/>
          <w:szCs w:val="28"/>
        </w:rPr>
        <w:t>/</w:t>
      </w:r>
      <w:r w:rsidRPr="00E5461C">
        <w:rPr>
          <w:rFonts w:ascii="Times New Roman" w:hAnsi="Times New Roman"/>
          <w:sz w:val="28"/>
          <w:szCs w:val="28"/>
          <w:vertAlign w:val="subscript"/>
        </w:rPr>
        <w:t>0000</w:t>
      </w:r>
      <w:r w:rsidRPr="00E5461C">
        <w:rPr>
          <w:rFonts w:ascii="Times New Roman" w:hAnsi="Times New Roman"/>
          <w:sz w:val="28"/>
          <w:szCs w:val="28"/>
        </w:rPr>
        <w:t xml:space="preserve">, но, если рассмотреть отдельно данные медицинских организаций и распределить по районам, ни в одном из них не будут такие низкие значения </w:t>
      </w:r>
      <w:r w:rsidR="007D7B24">
        <w:rPr>
          <w:rFonts w:ascii="Times New Roman" w:hAnsi="Times New Roman"/>
          <w:sz w:val="28"/>
          <w:szCs w:val="28"/>
        </w:rPr>
        <w:t>(таблица</w:t>
      </w:r>
      <w:r w:rsidRPr="00E5461C">
        <w:rPr>
          <w:rFonts w:ascii="Times New Roman" w:hAnsi="Times New Roman"/>
          <w:sz w:val="28"/>
          <w:szCs w:val="28"/>
        </w:rPr>
        <w:t xml:space="preserve"> </w:t>
      </w:r>
      <w:r w:rsidR="00352F38" w:rsidRPr="00E5461C">
        <w:rPr>
          <w:rFonts w:ascii="Times New Roman" w:hAnsi="Times New Roman"/>
          <w:sz w:val="28"/>
          <w:szCs w:val="28"/>
        </w:rPr>
        <w:t>10</w:t>
      </w:r>
      <w:r w:rsidRPr="00E5461C">
        <w:rPr>
          <w:rFonts w:ascii="Times New Roman" w:hAnsi="Times New Roman"/>
          <w:sz w:val="28"/>
          <w:szCs w:val="28"/>
        </w:rPr>
        <w:t>). Самый низкий показатель в Бостандыкском районе, но он равен 61,0</w:t>
      </w:r>
      <w:r w:rsidRPr="00E5461C">
        <w:rPr>
          <w:rFonts w:ascii="Times New Roman" w:hAnsi="Times New Roman"/>
          <w:sz w:val="28"/>
          <w:szCs w:val="28"/>
          <w:vertAlign w:val="superscript"/>
        </w:rPr>
        <w:t>0</w:t>
      </w:r>
      <w:r w:rsidRPr="00E5461C">
        <w:rPr>
          <w:rFonts w:ascii="Times New Roman" w:hAnsi="Times New Roman"/>
          <w:sz w:val="28"/>
          <w:szCs w:val="28"/>
        </w:rPr>
        <w:t>/</w:t>
      </w:r>
      <w:r w:rsidRPr="00E5461C">
        <w:rPr>
          <w:rFonts w:ascii="Times New Roman" w:hAnsi="Times New Roman"/>
          <w:sz w:val="28"/>
          <w:szCs w:val="28"/>
          <w:vertAlign w:val="subscript"/>
        </w:rPr>
        <w:t>0000</w:t>
      </w:r>
      <w:r w:rsidRPr="00E5461C">
        <w:rPr>
          <w:rFonts w:ascii="Times New Roman" w:hAnsi="Times New Roman"/>
          <w:sz w:val="28"/>
          <w:szCs w:val="28"/>
        </w:rPr>
        <w:t>, то есть выше практически в 2 раза общегородского показателя, отмеченного в разрезе регионов по республике.</w:t>
      </w:r>
    </w:p>
    <w:p w14:paraId="152A8688" w14:textId="77777777" w:rsidR="00D83C8A" w:rsidRPr="00E5461C" w:rsidRDefault="00D83C8A" w:rsidP="00D83C8A">
      <w:pPr>
        <w:spacing w:after="0" w:line="240" w:lineRule="auto"/>
        <w:ind w:firstLine="567"/>
        <w:jc w:val="both"/>
        <w:rPr>
          <w:rFonts w:ascii="Times New Roman" w:hAnsi="Times New Roman"/>
          <w:sz w:val="28"/>
          <w:szCs w:val="28"/>
        </w:rPr>
      </w:pPr>
    </w:p>
    <w:p w14:paraId="1B77D192" w14:textId="52BBA0E5" w:rsidR="00D83C8A" w:rsidRDefault="00D83C8A" w:rsidP="00D83C8A">
      <w:pPr>
        <w:spacing w:after="0" w:line="240" w:lineRule="auto"/>
        <w:jc w:val="both"/>
        <w:rPr>
          <w:rFonts w:ascii="Times New Roman" w:hAnsi="Times New Roman"/>
          <w:sz w:val="28"/>
          <w:szCs w:val="28"/>
        </w:rPr>
      </w:pPr>
      <w:r w:rsidRPr="00E5461C">
        <w:rPr>
          <w:rFonts w:ascii="Times New Roman" w:hAnsi="Times New Roman"/>
          <w:sz w:val="28"/>
          <w:szCs w:val="28"/>
        </w:rPr>
        <w:t xml:space="preserve">Таблица </w:t>
      </w:r>
      <w:r w:rsidR="00707847" w:rsidRPr="00E5461C">
        <w:rPr>
          <w:rFonts w:ascii="Times New Roman" w:hAnsi="Times New Roman"/>
          <w:sz w:val="28"/>
          <w:szCs w:val="28"/>
        </w:rPr>
        <w:t>1</w:t>
      </w:r>
      <w:r w:rsidR="00054E1D">
        <w:rPr>
          <w:rFonts w:ascii="Times New Roman" w:hAnsi="Times New Roman"/>
          <w:sz w:val="28"/>
          <w:szCs w:val="28"/>
        </w:rPr>
        <w:t>1</w:t>
      </w:r>
      <w:r w:rsidRPr="00E5461C">
        <w:rPr>
          <w:rFonts w:ascii="Times New Roman" w:hAnsi="Times New Roman"/>
          <w:sz w:val="28"/>
          <w:szCs w:val="28"/>
        </w:rPr>
        <w:t xml:space="preserve"> – Распространенность ДЦП по данным пациентов, состоящих на Д-учете, по районам города Алматы (на 100 тыс. населения)</w:t>
      </w:r>
    </w:p>
    <w:p w14:paraId="5D2FF3D1" w14:textId="77777777" w:rsidR="002F7F10" w:rsidRPr="00E5461C" w:rsidRDefault="002F7F10" w:rsidP="00D83C8A">
      <w:pPr>
        <w:spacing w:after="0" w:line="240" w:lineRule="auto"/>
        <w:jc w:val="both"/>
        <w:rPr>
          <w:rFonts w:ascii="Times New Roman" w:hAnsi="Times New Roman"/>
          <w:sz w:val="28"/>
          <w:szCs w:val="28"/>
        </w:rPr>
      </w:pPr>
    </w:p>
    <w:tbl>
      <w:tblPr>
        <w:tblStyle w:val="ad"/>
        <w:tblW w:w="4890" w:type="pct"/>
        <w:tblInd w:w="108" w:type="dxa"/>
        <w:tblLook w:val="04A0" w:firstRow="1" w:lastRow="0" w:firstColumn="1" w:lastColumn="0" w:noHBand="0" w:noVBand="1"/>
      </w:tblPr>
      <w:tblGrid>
        <w:gridCol w:w="1773"/>
        <w:gridCol w:w="674"/>
        <w:gridCol w:w="674"/>
        <w:gridCol w:w="675"/>
        <w:gridCol w:w="733"/>
        <w:gridCol w:w="733"/>
        <w:gridCol w:w="733"/>
        <w:gridCol w:w="733"/>
        <w:gridCol w:w="733"/>
        <w:gridCol w:w="733"/>
        <w:gridCol w:w="733"/>
        <w:gridCol w:w="711"/>
      </w:tblGrid>
      <w:tr w:rsidR="00E5461C" w:rsidRPr="00E5461C" w14:paraId="2E7801C2" w14:textId="77777777" w:rsidTr="002F7F10">
        <w:trPr>
          <w:trHeight w:val="290"/>
        </w:trPr>
        <w:tc>
          <w:tcPr>
            <w:tcW w:w="924" w:type="pct"/>
            <w:vMerge w:val="restart"/>
            <w:noWrap/>
            <w:hideMark/>
          </w:tcPr>
          <w:p w14:paraId="5EAF906D" w14:textId="77777777" w:rsidR="00D83C8A" w:rsidRPr="002F7F10" w:rsidRDefault="00D83C8A" w:rsidP="004A0DDC">
            <w:pPr>
              <w:rPr>
                <w:rFonts w:ascii="Times New Roman" w:eastAsia="Times New Roman" w:hAnsi="Times New Roman"/>
                <w:sz w:val="22"/>
                <w:szCs w:val="22"/>
              </w:rPr>
            </w:pPr>
            <w:r w:rsidRPr="002F7F10">
              <w:rPr>
                <w:rFonts w:ascii="Times New Roman" w:eastAsia="Times New Roman" w:hAnsi="Times New Roman"/>
                <w:sz w:val="22"/>
                <w:szCs w:val="22"/>
              </w:rPr>
              <w:t>Районы</w:t>
            </w:r>
          </w:p>
        </w:tc>
        <w:tc>
          <w:tcPr>
            <w:tcW w:w="4076" w:type="pct"/>
            <w:gridSpan w:val="11"/>
            <w:noWrap/>
            <w:hideMark/>
          </w:tcPr>
          <w:p w14:paraId="10447CE4"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Годы</w:t>
            </w:r>
          </w:p>
        </w:tc>
      </w:tr>
      <w:tr w:rsidR="00E5461C" w:rsidRPr="00E5461C" w14:paraId="6638F5A0" w14:textId="77777777" w:rsidTr="002F7F10">
        <w:trPr>
          <w:trHeight w:val="290"/>
        </w:trPr>
        <w:tc>
          <w:tcPr>
            <w:tcW w:w="924" w:type="pct"/>
            <w:vMerge/>
            <w:hideMark/>
          </w:tcPr>
          <w:p w14:paraId="4CE83B87" w14:textId="77777777" w:rsidR="00D83C8A" w:rsidRPr="002F7F10" w:rsidRDefault="00D83C8A" w:rsidP="004A0DDC">
            <w:pPr>
              <w:rPr>
                <w:rFonts w:ascii="Times New Roman" w:eastAsia="Times New Roman" w:hAnsi="Times New Roman"/>
                <w:sz w:val="22"/>
                <w:szCs w:val="22"/>
              </w:rPr>
            </w:pPr>
          </w:p>
        </w:tc>
        <w:tc>
          <w:tcPr>
            <w:tcW w:w="354" w:type="pct"/>
            <w:noWrap/>
            <w:hideMark/>
          </w:tcPr>
          <w:p w14:paraId="044091E6"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2012</w:t>
            </w:r>
          </w:p>
        </w:tc>
        <w:tc>
          <w:tcPr>
            <w:tcW w:w="354" w:type="pct"/>
            <w:noWrap/>
            <w:hideMark/>
          </w:tcPr>
          <w:p w14:paraId="3C29CE97"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2013</w:t>
            </w:r>
          </w:p>
        </w:tc>
        <w:tc>
          <w:tcPr>
            <w:tcW w:w="354" w:type="pct"/>
            <w:noWrap/>
            <w:hideMark/>
          </w:tcPr>
          <w:p w14:paraId="2AE74CE0"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2014</w:t>
            </w:r>
          </w:p>
        </w:tc>
        <w:tc>
          <w:tcPr>
            <w:tcW w:w="384" w:type="pct"/>
            <w:noWrap/>
            <w:hideMark/>
          </w:tcPr>
          <w:p w14:paraId="067CF4EF"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2015</w:t>
            </w:r>
          </w:p>
        </w:tc>
        <w:tc>
          <w:tcPr>
            <w:tcW w:w="384" w:type="pct"/>
            <w:noWrap/>
            <w:hideMark/>
          </w:tcPr>
          <w:p w14:paraId="02CD3A36"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2016</w:t>
            </w:r>
          </w:p>
        </w:tc>
        <w:tc>
          <w:tcPr>
            <w:tcW w:w="384" w:type="pct"/>
            <w:noWrap/>
            <w:hideMark/>
          </w:tcPr>
          <w:p w14:paraId="163EE4BD"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2017</w:t>
            </w:r>
          </w:p>
        </w:tc>
        <w:tc>
          <w:tcPr>
            <w:tcW w:w="384" w:type="pct"/>
            <w:noWrap/>
            <w:hideMark/>
          </w:tcPr>
          <w:p w14:paraId="05D9E635"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2018</w:t>
            </w:r>
          </w:p>
        </w:tc>
        <w:tc>
          <w:tcPr>
            <w:tcW w:w="384" w:type="pct"/>
            <w:noWrap/>
            <w:hideMark/>
          </w:tcPr>
          <w:p w14:paraId="13612492"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2019</w:t>
            </w:r>
          </w:p>
        </w:tc>
        <w:tc>
          <w:tcPr>
            <w:tcW w:w="384" w:type="pct"/>
            <w:noWrap/>
            <w:hideMark/>
          </w:tcPr>
          <w:p w14:paraId="10C4BA0D"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2020</w:t>
            </w:r>
          </w:p>
        </w:tc>
        <w:tc>
          <w:tcPr>
            <w:tcW w:w="384" w:type="pct"/>
            <w:noWrap/>
            <w:hideMark/>
          </w:tcPr>
          <w:p w14:paraId="6622435C"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2021</w:t>
            </w:r>
          </w:p>
        </w:tc>
        <w:tc>
          <w:tcPr>
            <w:tcW w:w="328" w:type="pct"/>
            <w:noWrap/>
            <w:hideMark/>
          </w:tcPr>
          <w:p w14:paraId="4B7F1AEE"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2022</w:t>
            </w:r>
          </w:p>
        </w:tc>
      </w:tr>
      <w:tr w:rsidR="00E5461C" w:rsidRPr="00E5461C" w14:paraId="6162066C" w14:textId="77777777" w:rsidTr="002F7F10">
        <w:trPr>
          <w:trHeight w:val="290"/>
        </w:trPr>
        <w:tc>
          <w:tcPr>
            <w:tcW w:w="924" w:type="pct"/>
            <w:noWrap/>
            <w:hideMark/>
          </w:tcPr>
          <w:p w14:paraId="3233DACF" w14:textId="77777777" w:rsidR="00D83C8A" w:rsidRPr="002F7F10" w:rsidRDefault="00D83C8A" w:rsidP="004A0DDC">
            <w:pPr>
              <w:rPr>
                <w:rFonts w:ascii="Times New Roman" w:eastAsia="Times New Roman" w:hAnsi="Times New Roman"/>
                <w:sz w:val="22"/>
                <w:szCs w:val="22"/>
              </w:rPr>
            </w:pPr>
            <w:r w:rsidRPr="002F7F10">
              <w:rPr>
                <w:rFonts w:ascii="Times New Roman" w:eastAsia="Times New Roman" w:hAnsi="Times New Roman"/>
                <w:sz w:val="22"/>
                <w:szCs w:val="22"/>
              </w:rPr>
              <w:t>Алатауский</w:t>
            </w:r>
          </w:p>
        </w:tc>
        <w:tc>
          <w:tcPr>
            <w:tcW w:w="354" w:type="pct"/>
            <w:noWrap/>
            <w:hideMark/>
          </w:tcPr>
          <w:p w14:paraId="0A5E0F52"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14,2</w:t>
            </w:r>
          </w:p>
        </w:tc>
        <w:tc>
          <w:tcPr>
            <w:tcW w:w="354" w:type="pct"/>
            <w:noWrap/>
            <w:hideMark/>
          </w:tcPr>
          <w:p w14:paraId="557E6147"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29,7</w:t>
            </w:r>
          </w:p>
        </w:tc>
        <w:tc>
          <w:tcPr>
            <w:tcW w:w="354" w:type="pct"/>
            <w:noWrap/>
            <w:hideMark/>
          </w:tcPr>
          <w:p w14:paraId="6C66CC3D"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42,8</w:t>
            </w:r>
          </w:p>
        </w:tc>
        <w:tc>
          <w:tcPr>
            <w:tcW w:w="384" w:type="pct"/>
            <w:noWrap/>
            <w:hideMark/>
          </w:tcPr>
          <w:p w14:paraId="3EB62C22"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61,3</w:t>
            </w:r>
          </w:p>
        </w:tc>
        <w:tc>
          <w:tcPr>
            <w:tcW w:w="384" w:type="pct"/>
            <w:noWrap/>
            <w:hideMark/>
          </w:tcPr>
          <w:p w14:paraId="6DC7E473"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94,1</w:t>
            </w:r>
          </w:p>
        </w:tc>
        <w:tc>
          <w:tcPr>
            <w:tcW w:w="384" w:type="pct"/>
            <w:noWrap/>
            <w:hideMark/>
          </w:tcPr>
          <w:p w14:paraId="2893F049"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112,2</w:t>
            </w:r>
          </w:p>
        </w:tc>
        <w:tc>
          <w:tcPr>
            <w:tcW w:w="384" w:type="pct"/>
            <w:noWrap/>
            <w:hideMark/>
          </w:tcPr>
          <w:p w14:paraId="4E75F88F"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126,1</w:t>
            </w:r>
          </w:p>
        </w:tc>
        <w:tc>
          <w:tcPr>
            <w:tcW w:w="384" w:type="pct"/>
            <w:noWrap/>
            <w:hideMark/>
          </w:tcPr>
          <w:p w14:paraId="1ECD7033"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133,6</w:t>
            </w:r>
          </w:p>
        </w:tc>
        <w:tc>
          <w:tcPr>
            <w:tcW w:w="384" w:type="pct"/>
            <w:noWrap/>
            <w:hideMark/>
          </w:tcPr>
          <w:p w14:paraId="4A561DBB"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128,7</w:t>
            </w:r>
          </w:p>
        </w:tc>
        <w:tc>
          <w:tcPr>
            <w:tcW w:w="384" w:type="pct"/>
            <w:noWrap/>
            <w:hideMark/>
          </w:tcPr>
          <w:p w14:paraId="64BF7A87"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123,6</w:t>
            </w:r>
          </w:p>
        </w:tc>
        <w:tc>
          <w:tcPr>
            <w:tcW w:w="328" w:type="pct"/>
            <w:noWrap/>
            <w:hideMark/>
          </w:tcPr>
          <w:p w14:paraId="20CC86F4"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118,5</w:t>
            </w:r>
          </w:p>
        </w:tc>
      </w:tr>
      <w:tr w:rsidR="00E5461C" w:rsidRPr="00E5461C" w14:paraId="62323F74" w14:textId="77777777" w:rsidTr="002F7F10">
        <w:trPr>
          <w:trHeight w:val="290"/>
        </w:trPr>
        <w:tc>
          <w:tcPr>
            <w:tcW w:w="924" w:type="pct"/>
            <w:noWrap/>
            <w:hideMark/>
          </w:tcPr>
          <w:p w14:paraId="089D3787" w14:textId="77777777" w:rsidR="00D83C8A" w:rsidRPr="002F7F10" w:rsidRDefault="00D83C8A" w:rsidP="004A0DDC">
            <w:pPr>
              <w:rPr>
                <w:rFonts w:ascii="Times New Roman" w:eastAsia="Times New Roman" w:hAnsi="Times New Roman"/>
                <w:sz w:val="22"/>
                <w:szCs w:val="22"/>
              </w:rPr>
            </w:pPr>
            <w:r w:rsidRPr="002F7F10">
              <w:rPr>
                <w:rFonts w:ascii="Times New Roman" w:eastAsia="Times New Roman" w:hAnsi="Times New Roman"/>
                <w:sz w:val="22"/>
                <w:szCs w:val="22"/>
              </w:rPr>
              <w:t>Алмалинский</w:t>
            </w:r>
          </w:p>
        </w:tc>
        <w:tc>
          <w:tcPr>
            <w:tcW w:w="354" w:type="pct"/>
            <w:noWrap/>
            <w:hideMark/>
          </w:tcPr>
          <w:p w14:paraId="1267E4CD"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48,0</w:t>
            </w:r>
          </w:p>
        </w:tc>
        <w:tc>
          <w:tcPr>
            <w:tcW w:w="354" w:type="pct"/>
            <w:noWrap/>
            <w:hideMark/>
          </w:tcPr>
          <w:p w14:paraId="36C14D23"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60,4</w:t>
            </w:r>
          </w:p>
        </w:tc>
        <w:tc>
          <w:tcPr>
            <w:tcW w:w="354" w:type="pct"/>
            <w:noWrap/>
            <w:hideMark/>
          </w:tcPr>
          <w:p w14:paraId="30B90830"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74,9</w:t>
            </w:r>
          </w:p>
        </w:tc>
        <w:tc>
          <w:tcPr>
            <w:tcW w:w="384" w:type="pct"/>
            <w:noWrap/>
            <w:hideMark/>
          </w:tcPr>
          <w:p w14:paraId="457BF66C"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78,3</w:t>
            </w:r>
          </w:p>
        </w:tc>
        <w:tc>
          <w:tcPr>
            <w:tcW w:w="384" w:type="pct"/>
            <w:noWrap/>
            <w:hideMark/>
          </w:tcPr>
          <w:p w14:paraId="3FA97709"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100,4</w:t>
            </w:r>
          </w:p>
        </w:tc>
        <w:tc>
          <w:tcPr>
            <w:tcW w:w="384" w:type="pct"/>
            <w:noWrap/>
            <w:hideMark/>
          </w:tcPr>
          <w:p w14:paraId="63485A07"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110,6</w:t>
            </w:r>
          </w:p>
        </w:tc>
        <w:tc>
          <w:tcPr>
            <w:tcW w:w="384" w:type="pct"/>
            <w:noWrap/>
            <w:hideMark/>
          </w:tcPr>
          <w:p w14:paraId="69B29C80"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128,5</w:t>
            </w:r>
          </w:p>
        </w:tc>
        <w:tc>
          <w:tcPr>
            <w:tcW w:w="384" w:type="pct"/>
            <w:noWrap/>
            <w:hideMark/>
          </w:tcPr>
          <w:p w14:paraId="042AD22A"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143,2</w:t>
            </w:r>
          </w:p>
        </w:tc>
        <w:tc>
          <w:tcPr>
            <w:tcW w:w="384" w:type="pct"/>
            <w:noWrap/>
            <w:hideMark/>
          </w:tcPr>
          <w:p w14:paraId="79CD4BCD"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130,5</w:t>
            </w:r>
          </w:p>
        </w:tc>
        <w:tc>
          <w:tcPr>
            <w:tcW w:w="384" w:type="pct"/>
            <w:noWrap/>
            <w:hideMark/>
          </w:tcPr>
          <w:p w14:paraId="53E200AA"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127,7</w:t>
            </w:r>
          </w:p>
        </w:tc>
        <w:tc>
          <w:tcPr>
            <w:tcW w:w="328" w:type="pct"/>
            <w:noWrap/>
            <w:hideMark/>
          </w:tcPr>
          <w:p w14:paraId="20406A14"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119,5</w:t>
            </w:r>
          </w:p>
        </w:tc>
      </w:tr>
      <w:tr w:rsidR="00E5461C" w:rsidRPr="00E5461C" w14:paraId="397F311C" w14:textId="77777777" w:rsidTr="002F7F10">
        <w:trPr>
          <w:trHeight w:val="290"/>
        </w:trPr>
        <w:tc>
          <w:tcPr>
            <w:tcW w:w="924" w:type="pct"/>
            <w:noWrap/>
            <w:hideMark/>
          </w:tcPr>
          <w:p w14:paraId="3CB93C34" w14:textId="77777777" w:rsidR="00D83C8A" w:rsidRPr="002F7F10" w:rsidRDefault="00D83C8A" w:rsidP="004A0DDC">
            <w:pPr>
              <w:rPr>
                <w:rFonts w:ascii="Times New Roman" w:eastAsia="Times New Roman" w:hAnsi="Times New Roman"/>
                <w:sz w:val="22"/>
                <w:szCs w:val="22"/>
              </w:rPr>
            </w:pPr>
            <w:r w:rsidRPr="002F7F10">
              <w:rPr>
                <w:rFonts w:ascii="Times New Roman" w:eastAsia="Times New Roman" w:hAnsi="Times New Roman"/>
                <w:sz w:val="22"/>
                <w:szCs w:val="22"/>
              </w:rPr>
              <w:t>Ауэзовский</w:t>
            </w:r>
          </w:p>
        </w:tc>
        <w:tc>
          <w:tcPr>
            <w:tcW w:w="354" w:type="pct"/>
            <w:noWrap/>
            <w:hideMark/>
          </w:tcPr>
          <w:p w14:paraId="2947626C"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60,8</w:t>
            </w:r>
          </w:p>
        </w:tc>
        <w:tc>
          <w:tcPr>
            <w:tcW w:w="354" w:type="pct"/>
            <w:noWrap/>
            <w:hideMark/>
          </w:tcPr>
          <w:p w14:paraId="3297804F"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73,7</w:t>
            </w:r>
          </w:p>
        </w:tc>
        <w:tc>
          <w:tcPr>
            <w:tcW w:w="354" w:type="pct"/>
            <w:noWrap/>
            <w:hideMark/>
          </w:tcPr>
          <w:p w14:paraId="79221D94"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96,5</w:t>
            </w:r>
          </w:p>
        </w:tc>
        <w:tc>
          <w:tcPr>
            <w:tcW w:w="384" w:type="pct"/>
            <w:noWrap/>
            <w:hideMark/>
          </w:tcPr>
          <w:p w14:paraId="2CD5B087"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111,9</w:t>
            </w:r>
          </w:p>
        </w:tc>
        <w:tc>
          <w:tcPr>
            <w:tcW w:w="384" w:type="pct"/>
            <w:noWrap/>
            <w:hideMark/>
          </w:tcPr>
          <w:p w14:paraId="1CE1E4F7"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138,9</w:t>
            </w:r>
          </w:p>
        </w:tc>
        <w:tc>
          <w:tcPr>
            <w:tcW w:w="384" w:type="pct"/>
            <w:noWrap/>
            <w:hideMark/>
          </w:tcPr>
          <w:p w14:paraId="21199ADE"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105,2</w:t>
            </w:r>
          </w:p>
        </w:tc>
        <w:tc>
          <w:tcPr>
            <w:tcW w:w="384" w:type="pct"/>
            <w:noWrap/>
            <w:hideMark/>
          </w:tcPr>
          <w:p w14:paraId="6E5706E5"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112,7</w:t>
            </w:r>
          </w:p>
        </w:tc>
        <w:tc>
          <w:tcPr>
            <w:tcW w:w="384" w:type="pct"/>
            <w:noWrap/>
            <w:hideMark/>
          </w:tcPr>
          <w:p w14:paraId="1BB06DA3"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107,9</w:t>
            </w:r>
          </w:p>
        </w:tc>
        <w:tc>
          <w:tcPr>
            <w:tcW w:w="384" w:type="pct"/>
            <w:noWrap/>
            <w:hideMark/>
          </w:tcPr>
          <w:p w14:paraId="5A6AD629"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100,7</w:t>
            </w:r>
          </w:p>
        </w:tc>
        <w:tc>
          <w:tcPr>
            <w:tcW w:w="384" w:type="pct"/>
            <w:noWrap/>
            <w:hideMark/>
          </w:tcPr>
          <w:p w14:paraId="4FA6DBD4"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96,8</w:t>
            </w:r>
          </w:p>
        </w:tc>
        <w:tc>
          <w:tcPr>
            <w:tcW w:w="328" w:type="pct"/>
            <w:noWrap/>
            <w:hideMark/>
          </w:tcPr>
          <w:p w14:paraId="4F4C344C"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91,2</w:t>
            </w:r>
          </w:p>
        </w:tc>
      </w:tr>
      <w:tr w:rsidR="00E5461C" w:rsidRPr="00E5461C" w14:paraId="45747F6D" w14:textId="77777777" w:rsidTr="002F7F10">
        <w:trPr>
          <w:trHeight w:val="290"/>
        </w:trPr>
        <w:tc>
          <w:tcPr>
            <w:tcW w:w="924" w:type="pct"/>
            <w:noWrap/>
            <w:hideMark/>
          </w:tcPr>
          <w:p w14:paraId="5F8BCF6B" w14:textId="77777777" w:rsidR="00D83C8A" w:rsidRPr="002F7F10" w:rsidRDefault="00D83C8A" w:rsidP="004A0DDC">
            <w:pPr>
              <w:rPr>
                <w:rFonts w:ascii="Times New Roman" w:eastAsia="Times New Roman" w:hAnsi="Times New Roman"/>
                <w:sz w:val="22"/>
                <w:szCs w:val="22"/>
              </w:rPr>
            </w:pPr>
            <w:r w:rsidRPr="002F7F10">
              <w:rPr>
                <w:rFonts w:ascii="Times New Roman" w:eastAsia="Times New Roman" w:hAnsi="Times New Roman"/>
                <w:sz w:val="22"/>
                <w:szCs w:val="22"/>
              </w:rPr>
              <w:t>Бостандыкский</w:t>
            </w:r>
          </w:p>
        </w:tc>
        <w:tc>
          <w:tcPr>
            <w:tcW w:w="354" w:type="pct"/>
            <w:noWrap/>
            <w:hideMark/>
          </w:tcPr>
          <w:p w14:paraId="11A12A52"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25,7</w:t>
            </w:r>
          </w:p>
        </w:tc>
        <w:tc>
          <w:tcPr>
            <w:tcW w:w="354" w:type="pct"/>
            <w:noWrap/>
            <w:hideMark/>
          </w:tcPr>
          <w:p w14:paraId="6EE13539"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29,7</w:t>
            </w:r>
          </w:p>
        </w:tc>
        <w:tc>
          <w:tcPr>
            <w:tcW w:w="354" w:type="pct"/>
            <w:noWrap/>
            <w:hideMark/>
          </w:tcPr>
          <w:p w14:paraId="50C3B6B4"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39,6</w:t>
            </w:r>
          </w:p>
        </w:tc>
        <w:tc>
          <w:tcPr>
            <w:tcW w:w="384" w:type="pct"/>
            <w:noWrap/>
            <w:hideMark/>
          </w:tcPr>
          <w:p w14:paraId="7F44FFE9"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48,8</w:t>
            </w:r>
          </w:p>
        </w:tc>
        <w:tc>
          <w:tcPr>
            <w:tcW w:w="384" w:type="pct"/>
            <w:noWrap/>
            <w:hideMark/>
          </w:tcPr>
          <w:p w14:paraId="151A9CC3"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53,4</w:t>
            </w:r>
          </w:p>
        </w:tc>
        <w:tc>
          <w:tcPr>
            <w:tcW w:w="384" w:type="pct"/>
            <w:noWrap/>
            <w:hideMark/>
          </w:tcPr>
          <w:p w14:paraId="38FC95EB"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59,9</w:t>
            </w:r>
          </w:p>
        </w:tc>
        <w:tc>
          <w:tcPr>
            <w:tcW w:w="384" w:type="pct"/>
            <w:noWrap/>
            <w:hideMark/>
          </w:tcPr>
          <w:p w14:paraId="4D10313C"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69,7</w:t>
            </w:r>
          </w:p>
        </w:tc>
        <w:tc>
          <w:tcPr>
            <w:tcW w:w="384" w:type="pct"/>
            <w:noWrap/>
            <w:hideMark/>
          </w:tcPr>
          <w:p w14:paraId="013DB4F9"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69,9</w:t>
            </w:r>
          </w:p>
        </w:tc>
        <w:tc>
          <w:tcPr>
            <w:tcW w:w="384" w:type="pct"/>
            <w:noWrap/>
            <w:hideMark/>
          </w:tcPr>
          <w:p w14:paraId="375476B2"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72,3</w:t>
            </w:r>
          </w:p>
        </w:tc>
        <w:tc>
          <w:tcPr>
            <w:tcW w:w="384" w:type="pct"/>
            <w:noWrap/>
            <w:hideMark/>
          </w:tcPr>
          <w:p w14:paraId="3E5A5405"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63,3</w:t>
            </w:r>
          </w:p>
        </w:tc>
        <w:tc>
          <w:tcPr>
            <w:tcW w:w="328" w:type="pct"/>
            <w:noWrap/>
            <w:hideMark/>
          </w:tcPr>
          <w:p w14:paraId="2A562274"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61,0</w:t>
            </w:r>
          </w:p>
        </w:tc>
      </w:tr>
      <w:tr w:rsidR="00E5461C" w:rsidRPr="00E5461C" w14:paraId="2DD8DE94" w14:textId="77777777" w:rsidTr="002F7F10">
        <w:trPr>
          <w:trHeight w:val="290"/>
        </w:trPr>
        <w:tc>
          <w:tcPr>
            <w:tcW w:w="924" w:type="pct"/>
            <w:noWrap/>
            <w:hideMark/>
          </w:tcPr>
          <w:p w14:paraId="214956C9" w14:textId="77777777" w:rsidR="00D83C8A" w:rsidRPr="002F7F10" w:rsidRDefault="00D83C8A" w:rsidP="004A0DDC">
            <w:pPr>
              <w:rPr>
                <w:rFonts w:ascii="Times New Roman" w:eastAsia="Times New Roman" w:hAnsi="Times New Roman"/>
                <w:sz w:val="22"/>
                <w:szCs w:val="22"/>
              </w:rPr>
            </w:pPr>
            <w:r w:rsidRPr="002F7F10">
              <w:rPr>
                <w:rFonts w:ascii="Times New Roman" w:eastAsia="Times New Roman" w:hAnsi="Times New Roman"/>
                <w:sz w:val="22"/>
                <w:szCs w:val="22"/>
              </w:rPr>
              <w:t>Жетысуский</w:t>
            </w:r>
          </w:p>
        </w:tc>
        <w:tc>
          <w:tcPr>
            <w:tcW w:w="354" w:type="pct"/>
            <w:noWrap/>
            <w:hideMark/>
          </w:tcPr>
          <w:p w14:paraId="15931CDD"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12,3</w:t>
            </w:r>
          </w:p>
        </w:tc>
        <w:tc>
          <w:tcPr>
            <w:tcW w:w="354" w:type="pct"/>
            <w:noWrap/>
            <w:hideMark/>
          </w:tcPr>
          <w:p w14:paraId="47C6F478"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16,2</w:t>
            </w:r>
          </w:p>
        </w:tc>
        <w:tc>
          <w:tcPr>
            <w:tcW w:w="354" w:type="pct"/>
            <w:noWrap/>
            <w:hideMark/>
          </w:tcPr>
          <w:p w14:paraId="369D838D"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26,0</w:t>
            </w:r>
          </w:p>
        </w:tc>
        <w:tc>
          <w:tcPr>
            <w:tcW w:w="384" w:type="pct"/>
            <w:noWrap/>
            <w:hideMark/>
          </w:tcPr>
          <w:p w14:paraId="53CC7789"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43,4</w:t>
            </w:r>
          </w:p>
        </w:tc>
        <w:tc>
          <w:tcPr>
            <w:tcW w:w="384" w:type="pct"/>
            <w:noWrap/>
            <w:hideMark/>
          </w:tcPr>
          <w:p w14:paraId="6612AF44"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48,1</w:t>
            </w:r>
          </w:p>
        </w:tc>
        <w:tc>
          <w:tcPr>
            <w:tcW w:w="384" w:type="pct"/>
            <w:noWrap/>
            <w:hideMark/>
          </w:tcPr>
          <w:p w14:paraId="75DA9E23"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53,8</w:t>
            </w:r>
          </w:p>
        </w:tc>
        <w:tc>
          <w:tcPr>
            <w:tcW w:w="384" w:type="pct"/>
            <w:noWrap/>
            <w:hideMark/>
          </w:tcPr>
          <w:p w14:paraId="5EF1AE22"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78,4</w:t>
            </w:r>
          </w:p>
        </w:tc>
        <w:tc>
          <w:tcPr>
            <w:tcW w:w="384" w:type="pct"/>
            <w:noWrap/>
            <w:hideMark/>
          </w:tcPr>
          <w:p w14:paraId="78B22D48"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86,1</w:t>
            </w:r>
          </w:p>
        </w:tc>
        <w:tc>
          <w:tcPr>
            <w:tcW w:w="384" w:type="pct"/>
            <w:noWrap/>
            <w:hideMark/>
          </w:tcPr>
          <w:p w14:paraId="668028AD"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80,0</w:t>
            </w:r>
          </w:p>
        </w:tc>
        <w:tc>
          <w:tcPr>
            <w:tcW w:w="384" w:type="pct"/>
            <w:noWrap/>
            <w:hideMark/>
          </w:tcPr>
          <w:p w14:paraId="5DA5690F"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72,4</w:t>
            </w:r>
          </w:p>
        </w:tc>
        <w:tc>
          <w:tcPr>
            <w:tcW w:w="328" w:type="pct"/>
            <w:noWrap/>
            <w:hideMark/>
          </w:tcPr>
          <w:p w14:paraId="2DBC5A17"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71,3</w:t>
            </w:r>
          </w:p>
        </w:tc>
      </w:tr>
      <w:tr w:rsidR="00E5461C" w:rsidRPr="00E5461C" w14:paraId="793D20E2" w14:textId="77777777" w:rsidTr="002F7F10">
        <w:trPr>
          <w:trHeight w:val="290"/>
        </w:trPr>
        <w:tc>
          <w:tcPr>
            <w:tcW w:w="924" w:type="pct"/>
            <w:noWrap/>
            <w:hideMark/>
          </w:tcPr>
          <w:p w14:paraId="73DF8C69" w14:textId="77777777" w:rsidR="00D83C8A" w:rsidRPr="002F7F10" w:rsidRDefault="00D83C8A" w:rsidP="004A0DDC">
            <w:pPr>
              <w:rPr>
                <w:rFonts w:ascii="Times New Roman" w:eastAsia="Times New Roman" w:hAnsi="Times New Roman"/>
                <w:sz w:val="22"/>
                <w:szCs w:val="22"/>
              </w:rPr>
            </w:pPr>
            <w:r w:rsidRPr="002F7F10">
              <w:rPr>
                <w:rFonts w:ascii="Times New Roman" w:eastAsia="Times New Roman" w:hAnsi="Times New Roman"/>
                <w:sz w:val="22"/>
                <w:szCs w:val="22"/>
              </w:rPr>
              <w:t>Медеуский</w:t>
            </w:r>
          </w:p>
        </w:tc>
        <w:tc>
          <w:tcPr>
            <w:tcW w:w="354" w:type="pct"/>
            <w:noWrap/>
            <w:hideMark/>
          </w:tcPr>
          <w:p w14:paraId="621A7E45"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25,4</w:t>
            </w:r>
          </w:p>
        </w:tc>
        <w:tc>
          <w:tcPr>
            <w:tcW w:w="354" w:type="pct"/>
            <w:noWrap/>
            <w:hideMark/>
          </w:tcPr>
          <w:p w14:paraId="2D6B0D16"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33,8</w:t>
            </w:r>
          </w:p>
        </w:tc>
        <w:tc>
          <w:tcPr>
            <w:tcW w:w="354" w:type="pct"/>
            <w:noWrap/>
            <w:hideMark/>
          </w:tcPr>
          <w:p w14:paraId="7EE1CDAB"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65,1</w:t>
            </w:r>
          </w:p>
        </w:tc>
        <w:tc>
          <w:tcPr>
            <w:tcW w:w="384" w:type="pct"/>
            <w:noWrap/>
            <w:hideMark/>
          </w:tcPr>
          <w:p w14:paraId="379C20AB"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119,8</w:t>
            </w:r>
          </w:p>
        </w:tc>
        <w:tc>
          <w:tcPr>
            <w:tcW w:w="384" w:type="pct"/>
            <w:noWrap/>
            <w:hideMark/>
          </w:tcPr>
          <w:p w14:paraId="7B9E0A39"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124,1</w:t>
            </w:r>
          </w:p>
        </w:tc>
        <w:tc>
          <w:tcPr>
            <w:tcW w:w="384" w:type="pct"/>
            <w:noWrap/>
            <w:hideMark/>
          </w:tcPr>
          <w:p w14:paraId="78FB1F32"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105,7</w:t>
            </w:r>
          </w:p>
        </w:tc>
        <w:tc>
          <w:tcPr>
            <w:tcW w:w="384" w:type="pct"/>
            <w:noWrap/>
            <w:hideMark/>
          </w:tcPr>
          <w:p w14:paraId="54E8AFFB"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110,8</w:t>
            </w:r>
          </w:p>
        </w:tc>
        <w:tc>
          <w:tcPr>
            <w:tcW w:w="384" w:type="pct"/>
            <w:noWrap/>
            <w:hideMark/>
          </w:tcPr>
          <w:p w14:paraId="7DB422E5"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103,4</w:t>
            </w:r>
          </w:p>
        </w:tc>
        <w:tc>
          <w:tcPr>
            <w:tcW w:w="384" w:type="pct"/>
            <w:noWrap/>
            <w:hideMark/>
          </w:tcPr>
          <w:p w14:paraId="02ABAEEB"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97,2</w:t>
            </w:r>
          </w:p>
        </w:tc>
        <w:tc>
          <w:tcPr>
            <w:tcW w:w="384" w:type="pct"/>
            <w:noWrap/>
            <w:hideMark/>
          </w:tcPr>
          <w:p w14:paraId="0F622D70"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86,8</w:t>
            </w:r>
          </w:p>
        </w:tc>
        <w:tc>
          <w:tcPr>
            <w:tcW w:w="328" w:type="pct"/>
            <w:noWrap/>
            <w:hideMark/>
          </w:tcPr>
          <w:p w14:paraId="4475E0C8"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74,8</w:t>
            </w:r>
          </w:p>
        </w:tc>
      </w:tr>
      <w:tr w:rsidR="00E5461C" w:rsidRPr="00E5461C" w14:paraId="7514B102" w14:textId="77777777" w:rsidTr="002F7F10">
        <w:trPr>
          <w:trHeight w:val="290"/>
        </w:trPr>
        <w:tc>
          <w:tcPr>
            <w:tcW w:w="924" w:type="pct"/>
            <w:noWrap/>
            <w:hideMark/>
          </w:tcPr>
          <w:p w14:paraId="39238233" w14:textId="77777777" w:rsidR="00D83C8A" w:rsidRPr="002F7F10" w:rsidRDefault="00D83C8A" w:rsidP="004A0DDC">
            <w:pPr>
              <w:rPr>
                <w:rFonts w:ascii="Times New Roman" w:eastAsia="Times New Roman" w:hAnsi="Times New Roman"/>
                <w:sz w:val="22"/>
                <w:szCs w:val="22"/>
              </w:rPr>
            </w:pPr>
            <w:r w:rsidRPr="002F7F10">
              <w:rPr>
                <w:rFonts w:ascii="Times New Roman" w:eastAsia="Times New Roman" w:hAnsi="Times New Roman"/>
                <w:sz w:val="22"/>
                <w:szCs w:val="22"/>
              </w:rPr>
              <w:t>Наурызбайский</w:t>
            </w:r>
          </w:p>
        </w:tc>
        <w:tc>
          <w:tcPr>
            <w:tcW w:w="354" w:type="pct"/>
            <w:noWrap/>
            <w:hideMark/>
          </w:tcPr>
          <w:p w14:paraId="2246C15C" w14:textId="77777777" w:rsidR="00D83C8A" w:rsidRPr="002F7F10" w:rsidRDefault="00D83C8A" w:rsidP="004A0DDC">
            <w:pPr>
              <w:jc w:val="center"/>
              <w:rPr>
                <w:rFonts w:ascii="Times New Roman" w:eastAsia="Times New Roman" w:hAnsi="Times New Roman"/>
                <w:sz w:val="22"/>
                <w:szCs w:val="22"/>
              </w:rPr>
            </w:pPr>
          </w:p>
        </w:tc>
        <w:tc>
          <w:tcPr>
            <w:tcW w:w="354" w:type="pct"/>
            <w:noWrap/>
            <w:hideMark/>
          </w:tcPr>
          <w:p w14:paraId="0F74B04E" w14:textId="77777777" w:rsidR="00D83C8A" w:rsidRPr="002F7F10" w:rsidRDefault="00D83C8A" w:rsidP="004A0DDC">
            <w:pPr>
              <w:jc w:val="center"/>
              <w:rPr>
                <w:rFonts w:ascii="Times New Roman" w:eastAsia="Times New Roman" w:hAnsi="Times New Roman"/>
                <w:sz w:val="22"/>
                <w:szCs w:val="22"/>
              </w:rPr>
            </w:pPr>
          </w:p>
        </w:tc>
        <w:tc>
          <w:tcPr>
            <w:tcW w:w="354" w:type="pct"/>
            <w:noWrap/>
            <w:hideMark/>
          </w:tcPr>
          <w:p w14:paraId="0A9C5790"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3,8</w:t>
            </w:r>
          </w:p>
        </w:tc>
        <w:tc>
          <w:tcPr>
            <w:tcW w:w="384" w:type="pct"/>
            <w:noWrap/>
            <w:hideMark/>
          </w:tcPr>
          <w:p w14:paraId="2AD7DDC5"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5,3</w:t>
            </w:r>
          </w:p>
        </w:tc>
        <w:tc>
          <w:tcPr>
            <w:tcW w:w="384" w:type="pct"/>
            <w:noWrap/>
            <w:hideMark/>
          </w:tcPr>
          <w:p w14:paraId="366399B8"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12,9</w:t>
            </w:r>
          </w:p>
        </w:tc>
        <w:tc>
          <w:tcPr>
            <w:tcW w:w="384" w:type="pct"/>
            <w:noWrap/>
            <w:hideMark/>
          </w:tcPr>
          <w:p w14:paraId="260D08CE"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25,2</w:t>
            </w:r>
          </w:p>
        </w:tc>
        <w:tc>
          <w:tcPr>
            <w:tcW w:w="384" w:type="pct"/>
            <w:noWrap/>
            <w:hideMark/>
          </w:tcPr>
          <w:p w14:paraId="5D177BF5"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65,3</w:t>
            </w:r>
          </w:p>
        </w:tc>
        <w:tc>
          <w:tcPr>
            <w:tcW w:w="384" w:type="pct"/>
            <w:noWrap/>
            <w:hideMark/>
          </w:tcPr>
          <w:p w14:paraId="68FB5DE3"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79,6</w:t>
            </w:r>
          </w:p>
        </w:tc>
        <w:tc>
          <w:tcPr>
            <w:tcW w:w="384" w:type="pct"/>
            <w:noWrap/>
            <w:hideMark/>
          </w:tcPr>
          <w:p w14:paraId="0E4DBF49"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100,6</w:t>
            </w:r>
          </w:p>
        </w:tc>
        <w:tc>
          <w:tcPr>
            <w:tcW w:w="384" w:type="pct"/>
            <w:noWrap/>
            <w:hideMark/>
          </w:tcPr>
          <w:p w14:paraId="57B0039F"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112,4</w:t>
            </w:r>
          </w:p>
        </w:tc>
        <w:tc>
          <w:tcPr>
            <w:tcW w:w="328" w:type="pct"/>
            <w:noWrap/>
            <w:hideMark/>
          </w:tcPr>
          <w:p w14:paraId="1687DC22"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143,6</w:t>
            </w:r>
          </w:p>
        </w:tc>
      </w:tr>
      <w:tr w:rsidR="00E5461C" w:rsidRPr="00E5461C" w14:paraId="6A9220FF" w14:textId="77777777" w:rsidTr="002F7F10">
        <w:trPr>
          <w:trHeight w:val="290"/>
        </w:trPr>
        <w:tc>
          <w:tcPr>
            <w:tcW w:w="924" w:type="pct"/>
            <w:noWrap/>
            <w:hideMark/>
          </w:tcPr>
          <w:p w14:paraId="35D77D75" w14:textId="77777777" w:rsidR="00D83C8A" w:rsidRPr="002F7F10" w:rsidRDefault="00D83C8A" w:rsidP="004A0DDC">
            <w:pPr>
              <w:rPr>
                <w:rFonts w:ascii="Times New Roman" w:eastAsia="Times New Roman" w:hAnsi="Times New Roman"/>
                <w:sz w:val="22"/>
                <w:szCs w:val="22"/>
              </w:rPr>
            </w:pPr>
            <w:r w:rsidRPr="002F7F10">
              <w:rPr>
                <w:rFonts w:ascii="Times New Roman" w:eastAsia="Times New Roman" w:hAnsi="Times New Roman"/>
                <w:sz w:val="22"/>
                <w:szCs w:val="22"/>
              </w:rPr>
              <w:t>Турксибский</w:t>
            </w:r>
          </w:p>
        </w:tc>
        <w:tc>
          <w:tcPr>
            <w:tcW w:w="354" w:type="pct"/>
            <w:noWrap/>
            <w:hideMark/>
          </w:tcPr>
          <w:p w14:paraId="26F4C25A"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25,5</w:t>
            </w:r>
          </w:p>
        </w:tc>
        <w:tc>
          <w:tcPr>
            <w:tcW w:w="354" w:type="pct"/>
            <w:noWrap/>
            <w:hideMark/>
          </w:tcPr>
          <w:p w14:paraId="16D0D02A"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31,3</w:t>
            </w:r>
          </w:p>
        </w:tc>
        <w:tc>
          <w:tcPr>
            <w:tcW w:w="354" w:type="pct"/>
            <w:noWrap/>
            <w:hideMark/>
          </w:tcPr>
          <w:p w14:paraId="63CE8A16"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40,3</w:t>
            </w:r>
          </w:p>
        </w:tc>
        <w:tc>
          <w:tcPr>
            <w:tcW w:w="384" w:type="pct"/>
            <w:noWrap/>
            <w:hideMark/>
          </w:tcPr>
          <w:p w14:paraId="05945BFE"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57,3</w:t>
            </w:r>
          </w:p>
        </w:tc>
        <w:tc>
          <w:tcPr>
            <w:tcW w:w="384" w:type="pct"/>
            <w:noWrap/>
            <w:hideMark/>
          </w:tcPr>
          <w:p w14:paraId="2799C544"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64,7</w:t>
            </w:r>
          </w:p>
        </w:tc>
        <w:tc>
          <w:tcPr>
            <w:tcW w:w="384" w:type="pct"/>
            <w:noWrap/>
            <w:hideMark/>
          </w:tcPr>
          <w:p w14:paraId="513178B3"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82,4</w:t>
            </w:r>
          </w:p>
        </w:tc>
        <w:tc>
          <w:tcPr>
            <w:tcW w:w="384" w:type="pct"/>
            <w:noWrap/>
            <w:hideMark/>
          </w:tcPr>
          <w:p w14:paraId="71F0514D"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98,4</w:t>
            </w:r>
          </w:p>
        </w:tc>
        <w:tc>
          <w:tcPr>
            <w:tcW w:w="384" w:type="pct"/>
            <w:noWrap/>
            <w:hideMark/>
          </w:tcPr>
          <w:p w14:paraId="2B6BF4DB"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107,1</w:t>
            </w:r>
          </w:p>
        </w:tc>
        <w:tc>
          <w:tcPr>
            <w:tcW w:w="384" w:type="pct"/>
            <w:noWrap/>
            <w:hideMark/>
          </w:tcPr>
          <w:p w14:paraId="679D2F07"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110,6</w:t>
            </w:r>
          </w:p>
        </w:tc>
        <w:tc>
          <w:tcPr>
            <w:tcW w:w="384" w:type="pct"/>
            <w:noWrap/>
            <w:hideMark/>
          </w:tcPr>
          <w:p w14:paraId="14220599"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105,2</w:t>
            </w:r>
          </w:p>
        </w:tc>
        <w:tc>
          <w:tcPr>
            <w:tcW w:w="328" w:type="pct"/>
            <w:noWrap/>
            <w:hideMark/>
          </w:tcPr>
          <w:p w14:paraId="783D8131" w14:textId="77777777" w:rsidR="00D83C8A" w:rsidRPr="002F7F10" w:rsidRDefault="00D83C8A" w:rsidP="004A0DDC">
            <w:pPr>
              <w:jc w:val="center"/>
              <w:rPr>
                <w:rFonts w:ascii="Times New Roman" w:eastAsia="Times New Roman" w:hAnsi="Times New Roman"/>
                <w:sz w:val="22"/>
                <w:szCs w:val="22"/>
              </w:rPr>
            </w:pPr>
            <w:r w:rsidRPr="002F7F10">
              <w:rPr>
                <w:rFonts w:ascii="Times New Roman" w:eastAsia="Times New Roman" w:hAnsi="Times New Roman"/>
                <w:sz w:val="22"/>
                <w:szCs w:val="22"/>
              </w:rPr>
              <w:t>103,9</w:t>
            </w:r>
          </w:p>
        </w:tc>
      </w:tr>
    </w:tbl>
    <w:p w14:paraId="0308BB92" w14:textId="77777777" w:rsidR="00D83C8A" w:rsidRPr="00E5461C" w:rsidRDefault="00D83C8A" w:rsidP="00D83C8A">
      <w:pPr>
        <w:spacing w:after="0" w:line="240" w:lineRule="auto"/>
        <w:jc w:val="both"/>
        <w:rPr>
          <w:rFonts w:ascii="Times New Roman" w:hAnsi="Times New Roman"/>
          <w:sz w:val="28"/>
          <w:szCs w:val="28"/>
        </w:rPr>
      </w:pPr>
    </w:p>
    <w:p w14:paraId="011076DB" w14:textId="77777777" w:rsidR="00D83C8A" w:rsidRPr="00E5461C" w:rsidRDefault="00D83C8A" w:rsidP="002F7F10">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Таким образом данные </w:t>
      </w:r>
      <w:r w:rsidR="00521C4E" w:rsidRPr="00E5461C">
        <w:rPr>
          <w:rFonts w:ascii="Times New Roman" w:hAnsi="Times New Roman"/>
          <w:sz w:val="28"/>
          <w:szCs w:val="28"/>
        </w:rPr>
        <w:t>по лицам,</w:t>
      </w:r>
      <w:r w:rsidRPr="00E5461C">
        <w:rPr>
          <w:rFonts w:ascii="Times New Roman" w:hAnsi="Times New Roman"/>
          <w:sz w:val="28"/>
          <w:szCs w:val="28"/>
        </w:rPr>
        <w:t xml:space="preserve"> состоящим на Д-учете по поводу ДЦП по отдельным медицинским организациям не совпадают с общими данными по республике, по крайней мере по городу Алматы – по республиканским данным заболеваемость в г. Алматы гораздо ниже.</w:t>
      </w:r>
    </w:p>
    <w:p w14:paraId="6FAC667B" w14:textId="5D8D19CF" w:rsidR="0066312D" w:rsidRPr="00E5461C" w:rsidRDefault="0066312D" w:rsidP="002F7F10">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ДЦП в целом больше ассоциируется с детскими патологиями, поэтому мы рассмотрели отдельно некоторые эпидемиологические показатели заболеваемости среди детей в возрасте 0-17 лет. Нами были проанализированы данные за период 2017-2022 годы по всем регионам РК. Ожидаемо, детская заболеваемость ДЦП была гораздо выше взрослой и распространенность данной патологии была выше среди детей мужского пола </w:t>
      </w:r>
      <w:r w:rsidR="007D7B24">
        <w:rPr>
          <w:rFonts w:ascii="Times New Roman" w:hAnsi="Times New Roman"/>
          <w:sz w:val="28"/>
          <w:szCs w:val="28"/>
        </w:rPr>
        <w:t>(таблицы</w:t>
      </w:r>
      <w:r w:rsidRPr="00E5461C">
        <w:rPr>
          <w:rFonts w:ascii="Times New Roman" w:hAnsi="Times New Roman"/>
          <w:sz w:val="28"/>
          <w:szCs w:val="28"/>
        </w:rPr>
        <w:t xml:space="preserve"> 11,12). </w:t>
      </w:r>
    </w:p>
    <w:p w14:paraId="43E472FD" w14:textId="77777777" w:rsidR="0066312D" w:rsidRPr="00E5461C" w:rsidRDefault="0066312D" w:rsidP="0066312D">
      <w:pPr>
        <w:spacing w:after="0" w:line="240" w:lineRule="auto"/>
        <w:ind w:firstLine="709"/>
        <w:jc w:val="both"/>
        <w:rPr>
          <w:rFonts w:ascii="Times New Roman" w:hAnsi="Times New Roman"/>
          <w:sz w:val="28"/>
          <w:szCs w:val="28"/>
        </w:rPr>
      </w:pPr>
    </w:p>
    <w:p w14:paraId="2E1C39BD" w14:textId="588FC638" w:rsidR="0066312D" w:rsidRDefault="0066312D" w:rsidP="002F7F10">
      <w:pPr>
        <w:spacing w:after="0" w:line="240" w:lineRule="auto"/>
        <w:jc w:val="both"/>
        <w:rPr>
          <w:rFonts w:ascii="Times New Roman" w:hAnsi="Times New Roman"/>
          <w:sz w:val="28"/>
          <w:szCs w:val="28"/>
          <w:lang w:val="kk-KZ"/>
        </w:rPr>
      </w:pPr>
      <w:r w:rsidRPr="00E5461C">
        <w:rPr>
          <w:rFonts w:ascii="Times New Roman" w:hAnsi="Times New Roman"/>
          <w:sz w:val="28"/>
          <w:szCs w:val="28"/>
        </w:rPr>
        <w:t>Таблица 1</w:t>
      </w:r>
      <w:r w:rsidR="00054E1D">
        <w:rPr>
          <w:rFonts w:ascii="Times New Roman" w:hAnsi="Times New Roman"/>
          <w:sz w:val="28"/>
          <w:szCs w:val="28"/>
        </w:rPr>
        <w:t>2</w:t>
      </w:r>
      <w:r w:rsidRPr="00E5461C">
        <w:rPr>
          <w:rFonts w:ascii="Times New Roman" w:hAnsi="Times New Roman"/>
          <w:sz w:val="28"/>
          <w:szCs w:val="28"/>
        </w:rPr>
        <w:t xml:space="preserve"> – Распространенность и среднегодовые темпы роста и прироста </w:t>
      </w:r>
      <w:r w:rsidRPr="00E5461C">
        <w:rPr>
          <w:rFonts w:ascii="Times New Roman" w:hAnsi="Times New Roman"/>
          <w:sz w:val="28"/>
          <w:szCs w:val="28"/>
          <w:lang w:val="kk-KZ"/>
        </w:rPr>
        <w:t>больных детей мужского пола, состоящих на диспансерном учете (на 100 000 населения)</w:t>
      </w:r>
    </w:p>
    <w:p w14:paraId="54819F1E" w14:textId="77777777" w:rsidR="002F7F10" w:rsidRPr="00E5461C" w:rsidRDefault="002F7F10" w:rsidP="002F7F10">
      <w:pPr>
        <w:spacing w:after="0" w:line="240" w:lineRule="auto"/>
        <w:jc w:val="both"/>
        <w:rPr>
          <w:rFonts w:ascii="Times New Roman" w:hAnsi="Times New Roman"/>
          <w:i/>
          <w:iCs/>
          <w:sz w:val="28"/>
          <w:szCs w:val="28"/>
        </w:rPr>
      </w:pPr>
    </w:p>
    <w:tbl>
      <w:tblPr>
        <w:tblStyle w:val="ad"/>
        <w:tblW w:w="9739" w:type="dxa"/>
        <w:tblInd w:w="108" w:type="dxa"/>
        <w:tblLook w:val="04A0" w:firstRow="1" w:lastRow="0" w:firstColumn="1" w:lastColumn="0" w:noHBand="0" w:noVBand="1"/>
      </w:tblPr>
      <w:tblGrid>
        <w:gridCol w:w="1899"/>
        <w:gridCol w:w="734"/>
        <w:gridCol w:w="734"/>
        <w:gridCol w:w="734"/>
        <w:gridCol w:w="734"/>
        <w:gridCol w:w="734"/>
        <w:gridCol w:w="734"/>
        <w:gridCol w:w="1718"/>
        <w:gridCol w:w="1718"/>
      </w:tblGrid>
      <w:tr w:rsidR="00E5461C" w:rsidRPr="00E5461C" w14:paraId="6FB6EF91" w14:textId="77777777" w:rsidTr="002F7F10">
        <w:trPr>
          <w:trHeight w:val="435"/>
        </w:trPr>
        <w:tc>
          <w:tcPr>
            <w:tcW w:w="1899" w:type="dxa"/>
            <w:hideMark/>
          </w:tcPr>
          <w:p w14:paraId="0BDFDBBC"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eastAsia="Times New Roman" w:hAnsi="Times New Roman"/>
                <w:sz w:val="23"/>
                <w:szCs w:val="23"/>
              </w:rPr>
              <w:t>Наименование региона</w:t>
            </w:r>
          </w:p>
        </w:tc>
        <w:tc>
          <w:tcPr>
            <w:tcW w:w="734" w:type="dxa"/>
            <w:hideMark/>
          </w:tcPr>
          <w:p w14:paraId="25FD6722"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eastAsia="Times New Roman" w:hAnsi="Times New Roman"/>
                <w:sz w:val="23"/>
                <w:szCs w:val="23"/>
              </w:rPr>
              <w:t>2017</w:t>
            </w:r>
          </w:p>
        </w:tc>
        <w:tc>
          <w:tcPr>
            <w:tcW w:w="734" w:type="dxa"/>
            <w:hideMark/>
          </w:tcPr>
          <w:p w14:paraId="056A40CC"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eastAsia="Times New Roman" w:hAnsi="Times New Roman"/>
                <w:sz w:val="23"/>
                <w:szCs w:val="23"/>
              </w:rPr>
              <w:t>2018</w:t>
            </w:r>
          </w:p>
        </w:tc>
        <w:tc>
          <w:tcPr>
            <w:tcW w:w="734" w:type="dxa"/>
            <w:hideMark/>
          </w:tcPr>
          <w:p w14:paraId="5844837C"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eastAsia="Times New Roman" w:hAnsi="Times New Roman"/>
                <w:sz w:val="23"/>
                <w:szCs w:val="23"/>
              </w:rPr>
              <w:t>2019</w:t>
            </w:r>
          </w:p>
        </w:tc>
        <w:tc>
          <w:tcPr>
            <w:tcW w:w="734" w:type="dxa"/>
            <w:hideMark/>
          </w:tcPr>
          <w:p w14:paraId="577520C9"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eastAsia="Times New Roman" w:hAnsi="Times New Roman"/>
                <w:sz w:val="23"/>
                <w:szCs w:val="23"/>
              </w:rPr>
              <w:t>2020</w:t>
            </w:r>
          </w:p>
        </w:tc>
        <w:tc>
          <w:tcPr>
            <w:tcW w:w="734" w:type="dxa"/>
            <w:hideMark/>
          </w:tcPr>
          <w:p w14:paraId="437798B5"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eastAsia="Times New Roman" w:hAnsi="Times New Roman"/>
                <w:sz w:val="23"/>
                <w:szCs w:val="23"/>
              </w:rPr>
              <w:t>2021</w:t>
            </w:r>
          </w:p>
        </w:tc>
        <w:tc>
          <w:tcPr>
            <w:tcW w:w="734" w:type="dxa"/>
            <w:hideMark/>
          </w:tcPr>
          <w:p w14:paraId="5E2A41DA"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eastAsia="Times New Roman" w:hAnsi="Times New Roman"/>
                <w:sz w:val="23"/>
                <w:szCs w:val="23"/>
              </w:rPr>
              <w:t>2022</w:t>
            </w:r>
          </w:p>
        </w:tc>
        <w:tc>
          <w:tcPr>
            <w:tcW w:w="1718" w:type="dxa"/>
            <w:noWrap/>
            <w:hideMark/>
          </w:tcPr>
          <w:p w14:paraId="162D29D4"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eastAsia="Times New Roman" w:hAnsi="Times New Roman"/>
                <w:sz w:val="23"/>
                <w:szCs w:val="23"/>
              </w:rPr>
              <w:t>Среднегодовой темп роста, %</w:t>
            </w:r>
          </w:p>
        </w:tc>
        <w:tc>
          <w:tcPr>
            <w:tcW w:w="1718" w:type="dxa"/>
            <w:noWrap/>
            <w:hideMark/>
          </w:tcPr>
          <w:p w14:paraId="5DAA777D"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eastAsia="Times New Roman" w:hAnsi="Times New Roman"/>
                <w:sz w:val="23"/>
                <w:szCs w:val="23"/>
              </w:rPr>
              <w:t>Среднегодовой темп прироста, %</w:t>
            </w:r>
          </w:p>
        </w:tc>
      </w:tr>
      <w:tr w:rsidR="002F7F10" w:rsidRPr="00E5461C" w14:paraId="19A290DD" w14:textId="77777777" w:rsidTr="002F7F10">
        <w:trPr>
          <w:trHeight w:val="70"/>
        </w:trPr>
        <w:tc>
          <w:tcPr>
            <w:tcW w:w="1899" w:type="dxa"/>
          </w:tcPr>
          <w:p w14:paraId="4338E254" w14:textId="0C9C200A" w:rsidR="002F7F10" w:rsidRPr="002F7F10" w:rsidRDefault="002F7F10" w:rsidP="002F7F10">
            <w:pPr>
              <w:spacing w:before="20" w:after="20"/>
              <w:jc w:val="center"/>
              <w:rPr>
                <w:rFonts w:ascii="Times New Roman" w:hAnsi="Times New Roman"/>
                <w:sz w:val="23"/>
                <w:szCs w:val="23"/>
              </w:rPr>
            </w:pPr>
            <w:r>
              <w:rPr>
                <w:rFonts w:ascii="Times New Roman" w:hAnsi="Times New Roman"/>
                <w:sz w:val="23"/>
                <w:szCs w:val="23"/>
              </w:rPr>
              <w:t>1</w:t>
            </w:r>
          </w:p>
        </w:tc>
        <w:tc>
          <w:tcPr>
            <w:tcW w:w="734" w:type="dxa"/>
            <w:noWrap/>
          </w:tcPr>
          <w:p w14:paraId="784F870E" w14:textId="5C85EA7C" w:rsidR="002F7F10" w:rsidRPr="002F7F10" w:rsidRDefault="002F7F10" w:rsidP="002F7F10">
            <w:pPr>
              <w:spacing w:before="20" w:after="20"/>
              <w:jc w:val="center"/>
              <w:rPr>
                <w:rFonts w:ascii="Times New Roman" w:hAnsi="Times New Roman"/>
                <w:sz w:val="23"/>
                <w:szCs w:val="23"/>
              </w:rPr>
            </w:pPr>
            <w:r>
              <w:rPr>
                <w:rFonts w:ascii="Times New Roman" w:hAnsi="Times New Roman"/>
                <w:sz w:val="23"/>
                <w:szCs w:val="23"/>
              </w:rPr>
              <w:t>2</w:t>
            </w:r>
          </w:p>
        </w:tc>
        <w:tc>
          <w:tcPr>
            <w:tcW w:w="734" w:type="dxa"/>
            <w:noWrap/>
          </w:tcPr>
          <w:p w14:paraId="1DFD1C6C" w14:textId="1881827F" w:rsidR="002F7F10" w:rsidRPr="002F7F10" w:rsidRDefault="002F7F10" w:rsidP="002F7F10">
            <w:pPr>
              <w:spacing w:before="20" w:after="20"/>
              <w:jc w:val="center"/>
              <w:rPr>
                <w:rFonts w:ascii="Times New Roman" w:hAnsi="Times New Roman"/>
                <w:sz w:val="23"/>
                <w:szCs w:val="23"/>
              </w:rPr>
            </w:pPr>
            <w:r>
              <w:rPr>
                <w:rFonts w:ascii="Times New Roman" w:hAnsi="Times New Roman"/>
                <w:sz w:val="23"/>
                <w:szCs w:val="23"/>
              </w:rPr>
              <w:t>3</w:t>
            </w:r>
          </w:p>
        </w:tc>
        <w:tc>
          <w:tcPr>
            <w:tcW w:w="734" w:type="dxa"/>
            <w:noWrap/>
          </w:tcPr>
          <w:p w14:paraId="12382A49" w14:textId="3B7807BF" w:rsidR="002F7F10" w:rsidRPr="002F7F10" w:rsidRDefault="002F7F10" w:rsidP="002F7F10">
            <w:pPr>
              <w:spacing w:before="20" w:after="20"/>
              <w:jc w:val="center"/>
              <w:rPr>
                <w:rFonts w:ascii="Times New Roman" w:hAnsi="Times New Roman"/>
                <w:sz w:val="23"/>
                <w:szCs w:val="23"/>
              </w:rPr>
            </w:pPr>
            <w:r>
              <w:rPr>
                <w:rFonts w:ascii="Times New Roman" w:hAnsi="Times New Roman"/>
                <w:sz w:val="23"/>
                <w:szCs w:val="23"/>
              </w:rPr>
              <w:t>4</w:t>
            </w:r>
          </w:p>
        </w:tc>
        <w:tc>
          <w:tcPr>
            <w:tcW w:w="734" w:type="dxa"/>
            <w:noWrap/>
          </w:tcPr>
          <w:p w14:paraId="0FBAFE33" w14:textId="06CDFA6A" w:rsidR="002F7F10" w:rsidRPr="002F7F10" w:rsidRDefault="002F7F10" w:rsidP="002F7F10">
            <w:pPr>
              <w:spacing w:before="20" w:after="20"/>
              <w:jc w:val="center"/>
              <w:rPr>
                <w:rFonts w:ascii="Times New Roman" w:hAnsi="Times New Roman"/>
                <w:sz w:val="23"/>
                <w:szCs w:val="23"/>
              </w:rPr>
            </w:pPr>
            <w:r>
              <w:rPr>
                <w:rFonts w:ascii="Times New Roman" w:hAnsi="Times New Roman"/>
                <w:sz w:val="23"/>
                <w:szCs w:val="23"/>
              </w:rPr>
              <w:t>5</w:t>
            </w:r>
          </w:p>
        </w:tc>
        <w:tc>
          <w:tcPr>
            <w:tcW w:w="734" w:type="dxa"/>
            <w:noWrap/>
          </w:tcPr>
          <w:p w14:paraId="13B6AF8A" w14:textId="6F41962B" w:rsidR="002F7F10" w:rsidRPr="002F7F10" w:rsidRDefault="002F7F10" w:rsidP="002F7F10">
            <w:pPr>
              <w:spacing w:before="20" w:after="20"/>
              <w:jc w:val="center"/>
              <w:rPr>
                <w:rFonts w:ascii="Times New Roman" w:hAnsi="Times New Roman"/>
                <w:sz w:val="23"/>
                <w:szCs w:val="23"/>
              </w:rPr>
            </w:pPr>
            <w:r>
              <w:rPr>
                <w:rFonts w:ascii="Times New Roman" w:hAnsi="Times New Roman"/>
                <w:sz w:val="23"/>
                <w:szCs w:val="23"/>
              </w:rPr>
              <w:t>6</w:t>
            </w:r>
          </w:p>
        </w:tc>
        <w:tc>
          <w:tcPr>
            <w:tcW w:w="734" w:type="dxa"/>
            <w:noWrap/>
          </w:tcPr>
          <w:p w14:paraId="6278FFC5" w14:textId="422AE2B6" w:rsidR="002F7F10" w:rsidRPr="002F7F10" w:rsidRDefault="002F7F10" w:rsidP="002F7F10">
            <w:pPr>
              <w:spacing w:before="20" w:after="20"/>
              <w:jc w:val="center"/>
              <w:rPr>
                <w:rFonts w:ascii="Times New Roman" w:hAnsi="Times New Roman"/>
                <w:sz w:val="23"/>
                <w:szCs w:val="23"/>
              </w:rPr>
            </w:pPr>
            <w:r>
              <w:rPr>
                <w:rFonts w:ascii="Times New Roman" w:hAnsi="Times New Roman"/>
                <w:sz w:val="23"/>
                <w:szCs w:val="23"/>
              </w:rPr>
              <w:t>7</w:t>
            </w:r>
          </w:p>
        </w:tc>
        <w:tc>
          <w:tcPr>
            <w:tcW w:w="1718" w:type="dxa"/>
            <w:noWrap/>
          </w:tcPr>
          <w:p w14:paraId="56F92313" w14:textId="024839F6" w:rsidR="002F7F10" w:rsidRPr="002F7F10" w:rsidRDefault="002F7F10" w:rsidP="002F7F10">
            <w:pPr>
              <w:spacing w:before="20" w:after="20"/>
              <w:jc w:val="center"/>
              <w:rPr>
                <w:rFonts w:ascii="Times New Roman" w:hAnsi="Times New Roman"/>
                <w:sz w:val="23"/>
                <w:szCs w:val="23"/>
              </w:rPr>
            </w:pPr>
            <w:r>
              <w:rPr>
                <w:rFonts w:ascii="Times New Roman" w:hAnsi="Times New Roman"/>
                <w:sz w:val="23"/>
                <w:szCs w:val="23"/>
              </w:rPr>
              <w:t>8</w:t>
            </w:r>
          </w:p>
        </w:tc>
        <w:tc>
          <w:tcPr>
            <w:tcW w:w="1718" w:type="dxa"/>
            <w:noWrap/>
          </w:tcPr>
          <w:p w14:paraId="2EC36912" w14:textId="27E43DAD" w:rsidR="002F7F10" w:rsidRPr="002F7F10" w:rsidRDefault="002F7F10" w:rsidP="002F7F10">
            <w:pPr>
              <w:spacing w:before="20" w:after="20"/>
              <w:jc w:val="center"/>
              <w:rPr>
                <w:rFonts w:ascii="Times New Roman" w:hAnsi="Times New Roman"/>
                <w:sz w:val="23"/>
                <w:szCs w:val="23"/>
              </w:rPr>
            </w:pPr>
            <w:r>
              <w:rPr>
                <w:rFonts w:ascii="Times New Roman" w:hAnsi="Times New Roman"/>
                <w:sz w:val="23"/>
                <w:szCs w:val="23"/>
              </w:rPr>
              <w:t>9</w:t>
            </w:r>
          </w:p>
        </w:tc>
      </w:tr>
      <w:tr w:rsidR="00E5461C" w:rsidRPr="00E5461C" w14:paraId="1E22C9A8" w14:textId="77777777" w:rsidTr="002F7F10">
        <w:trPr>
          <w:trHeight w:val="435"/>
        </w:trPr>
        <w:tc>
          <w:tcPr>
            <w:tcW w:w="1899" w:type="dxa"/>
            <w:tcBorders>
              <w:bottom w:val="single" w:sz="4" w:space="0" w:color="000000"/>
            </w:tcBorders>
          </w:tcPr>
          <w:p w14:paraId="581182DD"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Акмолинская область</w:t>
            </w:r>
          </w:p>
        </w:tc>
        <w:tc>
          <w:tcPr>
            <w:tcW w:w="734" w:type="dxa"/>
            <w:tcBorders>
              <w:bottom w:val="single" w:sz="4" w:space="0" w:color="000000"/>
            </w:tcBorders>
            <w:noWrap/>
          </w:tcPr>
          <w:p w14:paraId="32D6356C"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262,5</w:t>
            </w:r>
          </w:p>
        </w:tc>
        <w:tc>
          <w:tcPr>
            <w:tcW w:w="734" w:type="dxa"/>
            <w:tcBorders>
              <w:bottom w:val="single" w:sz="4" w:space="0" w:color="000000"/>
            </w:tcBorders>
            <w:noWrap/>
          </w:tcPr>
          <w:p w14:paraId="5ECC419B"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278,5</w:t>
            </w:r>
          </w:p>
        </w:tc>
        <w:tc>
          <w:tcPr>
            <w:tcW w:w="734" w:type="dxa"/>
            <w:tcBorders>
              <w:bottom w:val="single" w:sz="4" w:space="0" w:color="000000"/>
            </w:tcBorders>
            <w:noWrap/>
          </w:tcPr>
          <w:p w14:paraId="5CFDBB30"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305,7</w:t>
            </w:r>
          </w:p>
        </w:tc>
        <w:tc>
          <w:tcPr>
            <w:tcW w:w="734" w:type="dxa"/>
            <w:tcBorders>
              <w:bottom w:val="single" w:sz="4" w:space="0" w:color="000000"/>
            </w:tcBorders>
            <w:noWrap/>
          </w:tcPr>
          <w:p w14:paraId="0D02FF26"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293,5</w:t>
            </w:r>
          </w:p>
        </w:tc>
        <w:tc>
          <w:tcPr>
            <w:tcW w:w="734" w:type="dxa"/>
            <w:tcBorders>
              <w:bottom w:val="single" w:sz="4" w:space="0" w:color="000000"/>
            </w:tcBorders>
            <w:noWrap/>
          </w:tcPr>
          <w:p w14:paraId="47031F0F"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284,1</w:t>
            </w:r>
          </w:p>
        </w:tc>
        <w:tc>
          <w:tcPr>
            <w:tcW w:w="734" w:type="dxa"/>
            <w:tcBorders>
              <w:bottom w:val="single" w:sz="4" w:space="0" w:color="000000"/>
            </w:tcBorders>
            <w:noWrap/>
          </w:tcPr>
          <w:p w14:paraId="5DCB5C83"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267,2</w:t>
            </w:r>
          </w:p>
        </w:tc>
        <w:tc>
          <w:tcPr>
            <w:tcW w:w="1718" w:type="dxa"/>
            <w:tcBorders>
              <w:bottom w:val="single" w:sz="4" w:space="0" w:color="000000"/>
            </w:tcBorders>
            <w:noWrap/>
          </w:tcPr>
          <w:p w14:paraId="5DA8F42A"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100,4%</w:t>
            </w:r>
          </w:p>
        </w:tc>
        <w:tc>
          <w:tcPr>
            <w:tcW w:w="1718" w:type="dxa"/>
            <w:tcBorders>
              <w:bottom w:val="single" w:sz="4" w:space="0" w:color="000000"/>
            </w:tcBorders>
            <w:noWrap/>
          </w:tcPr>
          <w:p w14:paraId="35ABE2A6"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0,4%</w:t>
            </w:r>
          </w:p>
        </w:tc>
      </w:tr>
      <w:tr w:rsidR="00E5461C" w:rsidRPr="00E5461C" w14:paraId="09950310" w14:textId="77777777" w:rsidTr="002F7F10">
        <w:trPr>
          <w:trHeight w:val="435"/>
        </w:trPr>
        <w:tc>
          <w:tcPr>
            <w:tcW w:w="1899" w:type="dxa"/>
            <w:tcBorders>
              <w:bottom w:val="nil"/>
            </w:tcBorders>
          </w:tcPr>
          <w:p w14:paraId="379EF338"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Актюбинская область</w:t>
            </w:r>
          </w:p>
        </w:tc>
        <w:tc>
          <w:tcPr>
            <w:tcW w:w="734" w:type="dxa"/>
            <w:tcBorders>
              <w:bottom w:val="nil"/>
            </w:tcBorders>
            <w:noWrap/>
          </w:tcPr>
          <w:p w14:paraId="67E5863B"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289,1</w:t>
            </w:r>
          </w:p>
        </w:tc>
        <w:tc>
          <w:tcPr>
            <w:tcW w:w="734" w:type="dxa"/>
            <w:tcBorders>
              <w:bottom w:val="nil"/>
            </w:tcBorders>
            <w:noWrap/>
          </w:tcPr>
          <w:p w14:paraId="6B5B6BEF"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308,1</w:t>
            </w:r>
          </w:p>
        </w:tc>
        <w:tc>
          <w:tcPr>
            <w:tcW w:w="734" w:type="dxa"/>
            <w:tcBorders>
              <w:bottom w:val="nil"/>
            </w:tcBorders>
            <w:noWrap/>
          </w:tcPr>
          <w:p w14:paraId="2D489C3F"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323,6</w:t>
            </w:r>
          </w:p>
        </w:tc>
        <w:tc>
          <w:tcPr>
            <w:tcW w:w="734" w:type="dxa"/>
            <w:tcBorders>
              <w:bottom w:val="nil"/>
            </w:tcBorders>
            <w:noWrap/>
          </w:tcPr>
          <w:p w14:paraId="559EF06E"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326,3</w:t>
            </w:r>
          </w:p>
        </w:tc>
        <w:tc>
          <w:tcPr>
            <w:tcW w:w="734" w:type="dxa"/>
            <w:tcBorders>
              <w:bottom w:val="nil"/>
            </w:tcBorders>
            <w:noWrap/>
          </w:tcPr>
          <w:p w14:paraId="4D7A9A1B"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337,9</w:t>
            </w:r>
          </w:p>
        </w:tc>
        <w:tc>
          <w:tcPr>
            <w:tcW w:w="734" w:type="dxa"/>
            <w:tcBorders>
              <w:bottom w:val="nil"/>
            </w:tcBorders>
            <w:noWrap/>
          </w:tcPr>
          <w:p w14:paraId="7376D818"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333,8</w:t>
            </w:r>
          </w:p>
        </w:tc>
        <w:tc>
          <w:tcPr>
            <w:tcW w:w="1718" w:type="dxa"/>
            <w:tcBorders>
              <w:bottom w:val="nil"/>
            </w:tcBorders>
            <w:noWrap/>
          </w:tcPr>
          <w:p w14:paraId="314D0C34"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102,9%</w:t>
            </w:r>
          </w:p>
        </w:tc>
        <w:tc>
          <w:tcPr>
            <w:tcW w:w="1718" w:type="dxa"/>
            <w:tcBorders>
              <w:bottom w:val="nil"/>
            </w:tcBorders>
            <w:noWrap/>
          </w:tcPr>
          <w:p w14:paraId="73D9E78D"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2,9%</w:t>
            </w:r>
          </w:p>
        </w:tc>
      </w:tr>
    </w:tbl>
    <w:p w14:paraId="13F89FE5" w14:textId="77777777" w:rsidR="002F7F10" w:rsidRDefault="002F7F10">
      <w:r>
        <w:br w:type="page"/>
      </w:r>
    </w:p>
    <w:p w14:paraId="557E595B" w14:textId="048827CB" w:rsidR="002F7F10" w:rsidRDefault="002F7F10" w:rsidP="002F7F10">
      <w:pPr>
        <w:spacing w:after="0" w:line="240" w:lineRule="auto"/>
        <w:rPr>
          <w:rFonts w:ascii="Times New Roman" w:hAnsi="Times New Roman"/>
          <w:sz w:val="28"/>
          <w:szCs w:val="28"/>
        </w:rPr>
      </w:pPr>
      <w:r w:rsidRPr="002F7F10">
        <w:rPr>
          <w:rFonts w:ascii="Times New Roman" w:hAnsi="Times New Roman"/>
          <w:sz w:val="28"/>
          <w:szCs w:val="28"/>
        </w:rPr>
        <w:lastRenderedPageBreak/>
        <w:t>Продолжение  таблицы  1</w:t>
      </w:r>
      <w:r w:rsidR="00054E1D">
        <w:rPr>
          <w:rFonts w:ascii="Times New Roman" w:hAnsi="Times New Roman"/>
          <w:sz w:val="28"/>
          <w:szCs w:val="28"/>
        </w:rPr>
        <w:t>2</w:t>
      </w:r>
    </w:p>
    <w:p w14:paraId="13EC04E3" w14:textId="77777777" w:rsidR="002F7F10" w:rsidRPr="002F7F10" w:rsidRDefault="002F7F10" w:rsidP="002F7F10">
      <w:pPr>
        <w:spacing w:after="0" w:line="240" w:lineRule="auto"/>
        <w:rPr>
          <w:rFonts w:ascii="Times New Roman" w:hAnsi="Times New Roman"/>
          <w:sz w:val="28"/>
          <w:szCs w:val="28"/>
        </w:rPr>
      </w:pPr>
    </w:p>
    <w:tbl>
      <w:tblPr>
        <w:tblStyle w:val="ad"/>
        <w:tblW w:w="9739" w:type="dxa"/>
        <w:tblInd w:w="108" w:type="dxa"/>
        <w:tblLook w:val="04A0" w:firstRow="1" w:lastRow="0" w:firstColumn="1" w:lastColumn="0" w:noHBand="0" w:noVBand="1"/>
      </w:tblPr>
      <w:tblGrid>
        <w:gridCol w:w="1899"/>
        <w:gridCol w:w="734"/>
        <w:gridCol w:w="734"/>
        <w:gridCol w:w="734"/>
        <w:gridCol w:w="734"/>
        <w:gridCol w:w="734"/>
        <w:gridCol w:w="734"/>
        <w:gridCol w:w="1718"/>
        <w:gridCol w:w="1718"/>
      </w:tblGrid>
      <w:tr w:rsidR="002F7F10" w:rsidRPr="00E5461C" w14:paraId="048D814E" w14:textId="77777777" w:rsidTr="002F7F10">
        <w:trPr>
          <w:trHeight w:val="435"/>
        </w:trPr>
        <w:tc>
          <w:tcPr>
            <w:tcW w:w="1899" w:type="dxa"/>
          </w:tcPr>
          <w:p w14:paraId="2AA818A8" w14:textId="5E73EBC3" w:rsidR="002F7F10" w:rsidRPr="002F7F10" w:rsidRDefault="002F7F10" w:rsidP="002F7F10">
            <w:pPr>
              <w:spacing w:before="20" w:after="20"/>
              <w:jc w:val="center"/>
              <w:rPr>
                <w:rFonts w:ascii="Times New Roman" w:hAnsi="Times New Roman"/>
                <w:sz w:val="23"/>
                <w:szCs w:val="23"/>
              </w:rPr>
            </w:pPr>
            <w:r>
              <w:rPr>
                <w:rFonts w:ascii="Times New Roman" w:hAnsi="Times New Roman"/>
                <w:sz w:val="23"/>
                <w:szCs w:val="23"/>
              </w:rPr>
              <w:t>1</w:t>
            </w:r>
          </w:p>
        </w:tc>
        <w:tc>
          <w:tcPr>
            <w:tcW w:w="734" w:type="dxa"/>
            <w:noWrap/>
          </w:tcPr>
          <w:p w14:paraId="0DC6BDF9" w14:textId="20287006" w:rsidR="002F7F10" w:rsidRPr="002F7F10" w:rsidRDefault="002F7F10" w:rsidP="002F7F10">
            <w:pPr>
              <w:spacing w:before="20" w:after="20"/>
              <w:jc w:val="center"/>
              <w:rPr>
                <w:rFonts w:ascii="Times New Roman" w:hAnsi="Times New Roman"/>
                <w:sz w:val="23"/>
                <w:szCs w:val="23"/>
              </w:rPr>
            </w:pPr>
            <w:r>
              <w:rPr>
                <w:rFonts w:ascii="Times New Roman" w:hAnsi="Times New Roman"/>
                <w:sz w:val="23"/>
                <w:szCs w:val="23"/>
              </w:rPr>
              <w:t>2</w:t>
            </w:r>
          </w:p>
        </w:tc>
        <w:tc>
          <w:tcPr>
            <w:tcW w:w="734" w:type="dxa"/>
            <w:noWrap/>
          </w:tcPr>
          <w:p w14:paraId="1C72C43D" w14:textId="4A5E58B7" w:rsidR="002F7F10" w:rsidRPr="002F7F10" w:rsidRDefault="002F7F10" w:rsidP="002F7F10">
            <w:pPr>
              <w:spacing w:before="20" w:after="20"/>
              <w:jc w:val="center"/>
              <w:rPr>
                <w:rFonts w:ascii="Times New Roman" w:hAnsi="Times New Roman"/>
                <w:sz w:val="23"/>
                <w:szCs w:val="23"/>
              </w:rPr>
            </w:pPr>
            <w:r>
              <w:rPr>
                <w:rFonts w:ascii="Times New Roman" w:hAnsi="Times New Roman"/>
                <w:sz w:val="23"/>
                <w:szCs w:val="23"/>
              </w:rPr>
              <w:t>3</w:t>
            </w:r>
          </w:p>
        </w:tc>
        <w:tc>
          <w:tcPr>
            <w:tcW w:w="734" w:type="dxa"/>
            <w:noWrap/>
          </w:tcPr>
          <w:p w14:paraId="79DF1646" w14:textId="207E49B6" w:rsidR="002F7F10" w:rsidRPr="002F7F10" w:rsidRDefault="002F7F10" w:rsidP="002F7F10">
            <w:pPr>
              <w:spacing w:before="20" w:after="20"/>
              <w:jc w:val="center"/>
              <w:rPr>
                <w:rFonts w:ascii="Times New Roman" w:hAnsi="Times New Roman"/>
                <w:sz w:val="23"/>
                <w:szCs w:val="23"/>
              </w:rPr>
            </w:pPr>
            <w:r>
              <w:rPr>
                <w:rFonts w:ascii="Times New Roman" w:hAnsi="Times New Roman"/>
                <w:sz w:val="23"/>
                <w:szCs w:val="23"/>
              </w:rPr>
              <w:t>4</w:t>
            </w:r>
          </w:p>
        </w:tc>
        <w:tc>
          <w:tcPr>
            <w:tcW w:w="734" w:type="dxa"/>
            <w:noWrap/>
          </w:tcPr>
          <w:p w14:paraId="7E666B85" w14:textId="27DE8DCE" w:rsidR="002F7F10" w:rsidRPr="002F7F10" w:rsidRDefault="002F7F10" w:rsidP="002F7F10">
            <w:pPr>
              <w:spacing w:before="20" w:after="20"/>
              <w:jc w:val="center"/>
              <w:rPr>
                <w:rFonts w:ascii="Times New Roman" w:hAnsi="Times New Roman"/>
                <w:sz w:val="23"/>
                <w:szCs w:val="23"/>
              </w:rPr>
            </w:pPr>
            <w:r>
              <w:rPr>
                <w:rFonts w:ascii="Times New Roman" w:hAnsi="Times New Roman"/>
                <w:sz w:val="23"/>
                <w:szCs w:val="23"/>
              </w:rPr>
              <w:t>5</w:t>
            </w:r>
          </w:p>
        </w:tc>
        <w:tc>
          <w:tcPr>
            <w:tcW w:w="734" w:type="dxa"/>
            <w:noWrap/>
          </w:tcPr>
          <w:p w14:paraId="3A37C354" w14:textId="1FF2E4A4" w:rsidR="002F7F10" w:rsidRPr="002F7F10" w:rsidRDefault="002F7F10" w:rsidP="002F7F10">
            <w:pPr>
              <w:spacing w:before="20" w:after="20"/>
              <w:jc w:val="center"/>
              <w:rPr>
                <w:rFonts w:ascii="Times New Roman" w:hAnsi="Times New Roman"/>
                <w:sz w:val="23"/>
                <w:szCs w:val="23"/>
              </w:rPr>
            </w:pPr>
            <w:r>
              <w:rPr>
                <w:rFonts w:ascii="Times New Roman" w:hAnsi="Times New Roman"/>
                <w:sz w:val="23"/>
                <w:szCs w:val="23"/>
              </w:rPr>
              <w:t>6</w:t>
            </w:r>
          </w:p>
        </w:tc>
        <w:tc>
          <w:tcPr>
            <w:tcW w:w="734" w:type="dxa"/>
            <w:noWrap/>
          </w:tcPr>
          <w:p w14:paraId="084D4AA8" w14:textId="443A2206" w:rsidR="002F7F10" w:rsidRPr="002F7F10" w:rsidRDefault="002F7F10" w:rsidP="002F7F10">
            <w:pPr>
              <w:spacing w:before="20" w:after="20"/>
              <w:jc w:val="center"/>
              <w:rPr>
                <w:rFonts w:ascii="Times New Roman" w:hAnsi="Times New Roman"/>
                <w:sz w:val="23"/>
                <w:szCs w:val="23"/>
              </w:rPr>
            </w:pPr>
            <w:r>
              <w:rPr>
                <w:rFonts w:ascii="Times New Roman" w:hAnsi="Times New Roman"/>
                <w:sz w:val="23"/>
                <w:szCs w:val="23"/>
              </w:rPr>
              <w:t>7</w:t>
            </w:r>
          </w:p>
        </w:tc>
        <w:tc>
          <w:tcPr>
            <w:tcW w:w="1718" w:type="dxa"/>
            <w:noWrap/>
          </w:tcPr>
          <w:p w14:paraId="1835BA0B" w14:textId="05380DBC" w:rsidR="002F7F10" w:rsidRPr="002F7F10" w:rsidRDefault="002F7F10" w:rsidP="002F7F10">
            <w:pPr>
              <w:spacing w:before="20" w:after="20"/>
              <w:jc w:val="center"/>
              <w:rPr>
                <w:rFonts w:ascii="Times New Roman" w:hAnsi="Times New Roman"/>
                <w:sz w:val="23"/>
                <w:szCs w:val="23"/>
              </w:rPr>
            </w:pPr>
            <w:r>
              <w:rPr>
                <w:rFonts w:ascii="Times New Roman" w:hAnsi="Times New Roman"/>
                <w:sz w:val="23"/>
                <w:szCs w:val="23"/>
              </w:rPr>
              <w:t>8</w:t>
            </w:r>
          </w:p>
        </w:tc>
        <w:tc>
          <w:tcPr>
            <w:tcW w:w="1718" w:type="dxa"/>
            <w:noWrap/>
          </w:tcPr>
          <w:p w14:paraId="602EF583" w14:textId="527398B2" w:rsidR="002F7F10" w:rsidRPr="002F7F10" w:rsidRDefault="002F7F10" w:rsidP="002F7F10">
            <w:pPr>
              <w:spacing w:before="20" w:after="20"/>
              <w:jc w:val="center"/>
              <w:rPr>
                <w:rFonts w:ascii="Times New Roman" w:hAnsi="Times New Roman"/>
                <w:sz w:val="23"/>
                <w:szCs w:val="23"/>
              </w:rPr>
            </w:pPr>
            <w:r>
              <w:rPr>
                <w:rFonts w:ascii="Times New Roman" w:hAnsi="Times New Roman"/>
                <w:sz w:val="23"/>
                <w:szCs w:val="23"/>
              </w:rPr>
              <w:t>9</w:t>
            </w:r>
          </w:p>
        </w:tc>
      </w:tr>
      <w:tr w:rsidR="002F7F10" w:rsidRPr="00E5461C" w14:paraId="0C8F91D1" w14:textId="77777777" w:rsidTr="002F7F10">
        <w:trPr>
          <w:trHeight w:val="435"/>
        </w:trPr>
        <w:tc>
          <w:tcPr>
            <w:tcW w:w="1899" w:type="dxa"/>
          </w:tcPr>
          <w:p w14:paraId="34A33396" w14:textId="27CA38FA"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Алматинская область</w:t>
            </w:r>
          </w:p>
        </w:tc>
        <w:tc>
          <w:tcPr>
            <w:tcW w:w="734" w:type="dxa"/>
            <w:noWrap/>
          </w:tcPr>
          <w:p w14:paraId="73FED2DD"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315,6</w:t>
            </w:r>
          </w:p>
        </w:tc>
        <w:tc>
          <w:tcPr>
            <w:tcW w:w="734" w:type="dxa"/>
            <w:noWrap/>
          </w:tcPr>
          <w:p w14:paraId="11EC4C2B"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347,3</w:t>
            </w:r>
          </w:p>
        </w:tc>
        <w:tc>
          <w:tcPr>
            <w:tcW w:w="734" w:type="dxa"/>
            <w:noWrap/>
          </w:tcPr>
          <w:p w14:paraId="3132C60B"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366,7</w:t>
            </w:r>
          </w:p>
        </w:tc>
        <w:tc>
          <w:tcPr>
            <w:tcW w:w="734" w:type="dxa"/>
            <w:noWrap/>
          </w:tcPr>
          <w:p w14:paraId="03E46539"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377,4</w:t>
            </w:r>
          </w:p>
        </w:tc>
        <w:tc>
          <w:tcPr>
            <w:tcW w:w="734" w:type="dxa"/>
            <w:noWrap/>
          </w:tcPr>
          <w:p w14:paraId="6C0BEB49"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365,4</w:t>
            </w:r>
          </w:p>
        </w:tc>
        <w:tc>
          <w:tcPr>
            <w:tcW w:w="734" w:type="dxa"/>
            <w:noWrap/>
          </w:tcPr>
          <w:p w14:paraId="204E3679"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360,1</w:t>
            </w:r>
          </w:p>
        </w:tc>
        <w:tc>
          <w:tcPr>
            <w:tcW w:w="1718" w:type="dxa"/>
            <w:noWrap/>
          </w:tcPr>
          <w:p w14:paraId="738C899C"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102,7%</w:t>
            </w:r>
          </w:p>
        </w:tc>
        <w:tc>
          <w:tcPr>
            <w:tcW w:w="1718" w:type="dxa"/>
            <w:noWrap/>
          </w:tcPr>
          <w:p w14:paraId="718814B7"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2,7%</w:t>
            </w:r>
          </w:p>
        </w:tc>
      </w:tr>
      <w:tr w:rsidR="002F7F10" w:rsidRPr="00E5461C" w14:paraId="0C88C769" w14:textId="77777777" w:rsidTr="002F7F10">
        <w:trPr>
          <w:trHeight w:val="291"/>
        </w:trPr>
        <w:tc>
          <w:tcPr>
            <w:tcW w:w="1899" w:type="dxa"/>
          </w:tcPr>
          <w:p w14:paraId="7AD9B09A"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Алматы г.а.</w:t>
            </w:r>
          </w:p>
        </w:tc>
        <w:tc>
          <w:tcPr>
            <w:tcW w:w="734" w:type="dxa"/>
            <w:noWrap/>
          </w:tcPr>
          <w:p w14:paraId="0C58EE32"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332,7</w:t>
            </w:r>
          </w:p>
        </w:tc>
        <w:tc>
          <w:tcPr>
            <w:tcW w:w="734" w:type="dxa"/>
            <w:noWrap/>
          </w:tcPr>
          <w:p w14:paraId="4AB6BD85"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402,1</w:t>
            </w:r>
          </w:p>
        </w:tc>
        <w:tc>
          <w:tcPr>
            <w:tcW w:w="734" w:type="dxa"/>
            <w:noWrap/>
          </w:tcPr>
          <w:p w14:paraId="5F916A7C"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440,2</w:t>
            </w:r>
          </w:p>
        </w:tc>
        <w:tc>
          <w:tcPr>
            <w:tcW w:w="734" w:type="dxa"/>
            <w:noWrap/>
          </w:tcPr>
          <w:p w14:paraId="68AF08B6"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447,7</w:t>
            </w:r>
          </w:p>
        </w:tc>
        <w:tc>
          <w:tcPr>
            <w:tcW w:w="734" w:type="dxa"/>
            <w:noWrap/>
          </w:tcPr>
          <w:p w14:paraId="1DEE1D03"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443,3</w:t>
            </w:r>
          </w:p>
        </w:tc>
        <w:tc>
          <w:tcPr>
            <w:tcW w:w="734" w:type="dxa"/>
            <w:noWrap/>
          </w:tcPr>
          <w:p w14:paraId="52DBCF56"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441,3</w:t>
            </w:r>
          </w:p>
        </w:tc>
        <w:tc>
          <w:tcPr>
            <w:tcW w:w="1718" w:type="dxa"/>
            <w:noWrap/>
          </w:tcPr>
          <w:p w14:paraId="55ADE883"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105,8%</w:t>
            </w:r>
          </w:p>
        </w:tc>
        <w:tc>
          <w:tcPr>
            <w:tcW w:w="1718" w:type="dxa"/>
            <w:noWrap/>
          </w:tcPr>
          <w:p w14:paraId="0BBDD45E"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5,8%</w:t>
            </w:r>
          </w:p>
        </w:tc>
      </w:tr>
      <w:tr w:rsidR="002F7F10" w:rsidRPr="00E5461C" w14:paraId="2E7CBFF4" w14:textId="77777777" w:rsidTr="002F7F10">
        <w:trPr>
          <w:trHeight w:val="435"/>
        </w:trPr>
        <w:tc>
          <w:tcPr>
            <w:tcW w:w="1899" w:type="dxa"/>
          </w:tcPr>
          <w:p w14:paraId="7656AF87"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Атырауская область</w:t>
            </w:r>
          </w:p>
        </w:tc>
        <w:tc>
          <w:tcPr>
            <w:tcW w:w="734" w:type="dxa"/>
            <w:noWrap/>
          </w:tcPr>
          <w:p w14:paraId="7698CA92"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324,0</w:t>
            </w:r>
          </w:p>
        </w:tc>
        <w:tc>
          <w:tcPr>
            <w:tcW w:w="734" w:type="dxa"/>
            <w:noWrap/>
          </w:tcPr>
          <w:p w14:paraId="5EA03F0B"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352,8</w:t>
            </w:r>
          </w:p>
        </w:tc>
        <w:tc>
          <w:tcPr>
            <w:tcW w:w="734" w:type="dxa"/>
            <w:noWrap/>
          </w:tcPr>
          <w:p w14:paraId="449F7A83"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375,9</w:t>
            </w:r>
          </w:p>
        </w:tc>
        <w:tc>
          <w:tcPr>
            <w:tcW w:w="734" w:type="dxa"/>
            <w:noWrap/>
          </w:tcPr>
          <w:p w14:paraId="352BD48C"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366,3</w:t>
            </w:r>
          </w:p>
        </w:tc>
        <w:tc>
          <w:tcPr>
            <w:tcW w:w="734" w:type="dxa"/>
            <w:noWrap/>
          </w:tcPr>
          <w:p w14:paraId="6D85DA58"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366,3</w:t>
            </w:r>
          </w:p>
        </w:tc>
        <w:tc>
          <w:tcPr>
            <w:tcW w:w="734" w:type="dxa"/>
            <w:noWrap/>
          </w:tcPr>
          <w:p w14:paraId="431659DB"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378,3</w:t>
            </w:r>
          </w:p>
        </w:tc>
        <w:tc>
          <w:tcPr>
            <w:tcW w:w="1718" w:type="dxa"/>
            <w:noWrap/>
          </w:tcPr>
          <w:p w14:paraId="4B81F203"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103,1%</w:t>
            </w:r>
          </w:p>
        </w:tc>
        <w:tc>
          <w:tcPr>
            <w:tcW w:w="1718" w:type="dxa"/>
            <w:noWrap/>
          </w:tcPr>
          <w:p w14:paraId="532E338E"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3,1%</w:t>
            </w:r>
          </w:p>
        </w:tc>
      </w:tr>
      <w:tr w:rsidR="002F7F10" w:rsidRPr="00E5461C" w14:paraId="5C3971F7" w14:textId="77777777" w:rsidTr="002F7F10">
        <w:trPr>
          <w:trHeight w:val="579"/>
        </w:trPr>
        <w:tc>
          <w:tcPr>
            <w:tcW w:w="1899" w:type="dxa"/>
          </w:tcPr>
          <w:p w14:paraId="02DCC6AA"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Восточно-Казахстанская область</w:t>
            </w:r>
          </w:p>
        </w:tc>
        <w:tc>
          <w:tcPr>
            <w:tcW w:w="734" w:type="dxa"/>
            <w:noWrap/>
          </w:tcPr>
          <w:p w14:paraId="6ABE251F"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277,2</w:t>
            </w:r>
          </w:p>
        </w:tc>
        <w:tc>
          <w:tcPr>
            <w:tcW w:w="734" w:type="dxa"/>
            <w:noWrap/>
          </w:tcPr>
          <w:p w14:paraId="1BA30D67"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297,4</w:t>
            </w:r>
          </w:p>
        </w:tc>
        <w:tc>
          <w:tcPr>
            <w:tcW w:w="734" w:type="dxa"/>
            <w:noWrap/>
          </w:tcPr>
          <w:p w14:paraId="5945EB8D"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312,2</w:t>
            </w:r>
          </w:p>
        </w:tc>
        <w:tc>
          <w:tcPr>
            <w:tcW w:w="734" w:type="dxa"/>
            <w:noWrap/>
          </w:tcPr>
          <w:p w14:paraId="6A6A76D5"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319,1</w:t>
            </w:r>
          </w:p>
        </w:tc>
        <w:tc>
          <w:tcPr>
            <w:tcW w:w="734" w:type="dxa"/>
            <w:noWrap/>
          </w:tcPr>
          <w:p w14:paraId="115DB7D4"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314,3</w:t>
            </w:r>
          </w:p>
        </w:tc>
        <w:tc>
          <w:tcPr>
            <w:tcW w:w="734" w:type="dxa"/>
            <w:noWrap/>
          </w:tcPr>
          <w:p w14:paraId="5361E973"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303,2</w:t>
            </w:r>
          </w:p>
        </w:tc>
        <w:tc>
          <w:tcPr>
            <w:tcW w:w="1718" w:type="dxa"/>
            <w:noWrap/>
          </w:tcPr>
          <w:p w14:paraId="6E45CBC6"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101,8%</w:t>
            </w:r>
          </w:p>
        </w:tc>
        <w:tc>
          <w:tcPr>
            <w:tcW w:w="1718" w:type="dxa"/>
            <w:noWrap/>
          </w:tcPr>
          <w:p w14:paraId="06A75375"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1,8%</w:t>
            </w:r>
          </w:p>
        </w:tc>
      </w:tr>
      <w:tr w:rsidR="002F7F10" w:rsidRPr="00E5461C" w14:paraId="7E92FE37" w14:textId="77777777" w:rsidTr="002F7F10">
        <w:trPr>
          <w:trHeight w:val="291"/>
        </w:trPr>
        <w:tc>
          <w:tcPr>
            <w:tcW w:w="1899" w:type="dxa"/>
          </w:tcPr>
          <w:p w14:paraId="22D5EEFE"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г. Астана</w:t>
            </w:r>
          </w:p>
        </w:tc>
        <w:tc>
          <w:tcPr>
            <w:tcW w:w="734" w:type="dxa"/>
            <w:noWrap/>
          </w:tcPr>
          <w:p w14:paraId="043E4D16"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321,4</w:t>
            </w:r>
          </w:p>
        </w:tc>
        <w:tc>
          <w:tcPr>
            <w:tcW w:w="734" w:type="dxa"/>
            <w:noWrap/>
          </w:tcPr>
          <w:p w14:paraId="651FEB0E"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363,6</w:t>
            </w:r>
          </w:p>
        </w:tc>
        <w:tc>
          <w:tcPr>
            <w:tcW w:w="734" w:type="dxa"/>
            <w:noWrap/>
          </w:tcPr>
          <w:p w14:paraId="14895C6B"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360,9</w:t>
            </w:r>
          </w:p>
        </w:tc>
        <w:tc>
          <w:tcPr>
            <w:tcW w:w="734" w:type="dxa"/>
            <w:noWrap/>
          </w:tcPr>
          <w:p w14:paraId="74AB30A9"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356,1</w:t>
            </w:r>
          </w:p>
        </w:tc>
        <w:tc>
          <w:tcPr>
            <w:tcW w:w="734" w:type="dxa"/>
            <w:noWrap/>
          </w:tcPr>
          <w:p w14:paraId="6676C1A6"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366,2</w:t>
            </w:r>
          </w:p>
        </w:tc>
        <w:tc>
          <w:tcPr>
            <w:tcW w:w="734" w:type="dxa"/>
            <w:noWrap/>
          </w:tcPr>
          <w:p w14:paraId="74EFD9B0"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350,2</w:t>
            </w:r>
          </w:p>
        </w:tc>
        <w:tc>
          <w:tcPr>
            <w:tcW w:w="1718" w:type="dxa"/>
            <w:noWrap/>
          </w:tcPr>
          <w:p w14:paraId="307F33B8"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101,7%</w:t>
            </w:r>
          </w:p>
        </w:tc>
        <w:tc>
          <w:tcPr>
            <w:tcW w:w="1718" w:type="dxa"/>
            <w:noWrap/>
          </w:tcPr>
          <w:p w14:paraId="1AEFDA36"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1,7%</w:t>
            </w:r>
          </w:p>
        </w:tc>
      </w:tr>
      <w:tr w:rsidR="002F7F10" w:rsidRPr="00E5461C" w14:paraId="1FC9FE93" w14:textId="77777777" w:rsidTr="002F7F10">
        <w:trPr>
          <w:trHeight w:val="435"/>
        </w:trPr>
        <w:tc>
          <w:tcPr>
            <w:tcW w:w="1899" w:type="dxa"/>
          </w:tcPr>
          <w:p w14:paraId="682F7173"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Жамбылская область</w:t>
            </w:r>
          </w:p>
        </w:tc>
        <w:tc>
          <w:tcPr>
            <w:tcW w:w="734" w:type="dxa"/>
            <w:noWrap/>
          </w:tcPr>
          <w:p w14:paraId="7F203126"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407,2</w:t>
            </w:r>
          </w:p>
        </w:tc>
        <w:tc>
          <w:tcPr>
            <w:tcW w:w="734" w:type="dxa"/>
            <w:noWrap/>
          </w:tcPr>
          <w:p w14:paraId="110A7FFC"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443,4</w:t>
            </w:r>
          </w:p>
        </w:tc>
        <w:tc>
          <w:tcPr>
            <w:tcW w:w="734" w:type="dxa"/>
            <w:noWrap/>
          </w:tcPr>
          <w:p w14:paraId="5ADC9FB7"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485,4</w:t>
            </w:r>
          </w:p>
        </w:tc>
        <w:tc>
          <w:tcPr>
            <w:tcW w:w="734" w:type="dxa"/>
            <w:noWrap/>
          </w:tcPr>
          <w:p w14:paraId="5CE82005"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472,9</w:t>
            </w:r>
          </w:p>
        </w:tc>
        <w:tc>
          <w:tcPr>
            <w:tcW w:w="734" w:type="dxa"/>
            <w:noWrap/>
          </w:tcPr>
          <w:p w14:paraId="50215946"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455,5</w:t>
            </w:r>
          </w:p>
        </w:tc>
        <w:tc>
          <w:tcPr>
            <w:tcW w:w="734" w:type="dxa"/>
            <w:noWrap/>
          </w:tcPr>
          <w:p w14:paraId="2A6ABD21"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449,2</w:t>
            </w:r>
          </w:p>
        </w:tc>
        <w:tc>
          <w:tcPr>
            <w:tcW w:w="1718" w:type="dxa"/>
            <w:noWrap/>
          </w:tcPr>
          <w:p w14:paraId="5BE667A3"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102,0%</w:t>
            </w:r>
          </w:p>
        </w:tc>
        <w:tc>
          <w:tcPr>
            <w:tcW w:w="1718" w:type="dxa"/>
            <w:noWrap/>
          </w:tcPr>
          <w:p w14:paraId="3122D173"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2,0%</w:t>
            </w:r>
          </w:p>
        </w:tc>
      </w:tr>
      <w:tr w:rsidR="002F7F10" w:rsidRPr="00E5461C" w14:paraId="61F5914F" w14:textId="77777777" w:rsidTr="002F7F10">
        <w:trPr>
          <w:trHeight w:val="579"/>
        </w:trPr>
        <w:tc>
          <w:tcPr>
            <w:tcW w:w="1899" w:type="dxa"/>
          </w:tcPr>
          <w:p w14:paraId="2338000E"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Западно-Казахстанская область</w:t>
            </w:r>
          </w:p>
        </w:tc>
        <w:tc>
          <w:tcPr>
            <w:tcW w:w="734" w:type="dxa"/>
            <w:noWrap/>
          </w:tcPr>
          <w:p w14:paraId="3666EAD5"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348,4</w:t>
            </w:r>
          </w:p>
        </w:tc>
        <w:tc>
          <w:tcPr>
            <w:tcW w:w="734" w:type="dxa"/>
            <w:noWrap/>
          </w:tcPr>
          <w:p w14:paraId="254BCDBD"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384,7</w:t>
            </w:r>
          </w:p>
        </w:tc>
        <w:tc>
          <w:tcPr>
            <w:tcW w:w="734" w:type="dxa"/>
            <w:noWrap/>
          </w:tcPr>
          <w:p w14:paraId="682095C3"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392,5</w:t>
            </w:r>
          </w:p>
        </w:tc>
        <w:tc>
          <w:tcPr>
            <w:tcW w:w="734" w:type="dxa"/>
            <w:noWrap/>
          </w:tcPr>
          <w:p w14:paraId="451E4C55"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389,6</w:t>
            </w:r>
          </w:p>
        </w:tc>
        <w:tc>
          <w:tcPr>
            <w:tcW w:w="734" w:type="dxa"/>
            <w:noWrap/>
          </w:tcPr>
          <w:p w14:paraId="36632156"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379,8</w:t>
            </w:r>
          </w:p>
        </w:tc>
        <w:tc>
          <w:tcPr>
            <w:tcW w:w="734" w:type="dxa"/>
            <w:noWrap/>
          </w:tcPr>
          <w:p w14:paraId="1402AC86"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365,0</w:t>
            </w:r>
          </w:p>
        </w:tc>
        <w:tc>
          <w:tcPr>
            <w:tcW w:w="1718" w:type="dxa"/>
            <w:noWrap/>
          </w:tcPr>
          <w:p w14:paraId="45A140B5"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100,9%</w:t>
            </w:r>
          </w:p>
        </w:tc>
        <w:tc>
          <w:tcPr>
            <w:tcW w:w="1718" w:type="dxa"/>
            <w:noWrap/>
          </w:tcPr>
          <w:p w14:paraId="563C4A27"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0,9%</w:t>
            </w:r>
          </w:p>
        </w:tc>
      </w:tr>
      <w:tr w:rsidR="002F7F10" w:rsidRPr="00E5461C" w14:paraId="71D5414E" w14:textId="77777777" w:rsidTr="002F7F10">
        <w:trPr>
          <w:trHeight w:val="435"/>
        </w:trPr>
        <w:tc>
          <w:tcPr>
            <w:tcW w:w="1899" w:type="dxa"/>
          </w:tcPr>
          <w:p w14:paraId="24D4670E"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Карагандинская область</w:t>
            </w:r>
          </w:p>
        </w:tc>
        <w:tc>
          <w:tcPr>
            <w:tcW w:w="734" w:type="dxa"/>
            <w:noWrap/>
          </w:tcPr>
          <w:p w14:paraId="03825862"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275,4</w:t>
            </w:r>
          </w:p>
        </w:tc>
        <w:tc>
          <w:tcPr>
            <w:tcW w:w="734" w:type="dxa"/>
            <w:noWrap/>
          </w:tcPr>
          <w:p w14:paraId="3A856857"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330,9</w:t>
            </w:r>
          </w:p>
        </w:tc>
        <w:tc>
          <w:tcPr>
            <w:tcW w:w="734" w:type="dxa"/>
            <w:noWrap/>
          </w:tcPr>
          <w:p w14:paraId="2B00A90C"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335,9</w:t>
            </w:r>
          </w:p>
        </w:tc>
        <w:tc>
          <w:tcPr>
            <w:tcW w:w="734" w:type="dxa"/>
            <w:noWrap/>
          </w:tcPr>
          <w:p w14:paraId="53620A39"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302,9</w:t>
            </w:r>
          </w:p>
        </w:tc>
        <w:tc>
          <w:tcPr>
            <w:tcW w:w="734" w:type="dxa"/>
            <w:noWrap/>
          </w:tcPr>
          <w:p w14:paraId="732F16E1"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291,2</w:t>
            </w:r>
          </w:p>
        </w:tc>
        <w:tc>
          <w:tcPr>
            <w:tcW w:w="734" w:type="dxa"/>
            <w:noWrap/>
          </w:tcPr>
          <w:p w14:paraId="708D9E56"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268,8</w:t>
            </w:r>
          </w:p>
        </w:tc>
        <w:tc>
          <w:tcPr>
            <w:tcW w:w="1718" w:type="dxa"/>
            <w:noWrap/>
          </w:tcPr>
          <w:p w14:paraId="040038F7"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99,5%</w:t>
            </w:r>
          </w:p>
        </w:tc>
        <w:tc>
          <w:tcPr>
            <w:tcW w:w="1718" w:type="dxa"/>
            <w:noWrap/>
          </w:tcPr>
          <w:p w14:paraId="1796089E"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-0,5%</w:t>
            </w:r>
          </w:p>
        </w:tc>
      </w:tr>
      <w:tr w:rsidR="002F7F10" w:rsidRPr="00E5461C" w14:paraId="4FCBD9CB" w14:textId="77777777" w:rsidTr="002F7F10">
        <w:trPr>
          <w:trHeight w:val="435"/>
        </w:trPr>
        <w:tc>
          <w:tcPr>
            <w:tcW w:w="1899" w:type="dxa"/>
          </w:tcPr>
          <w:p w14:paraId="1D37381C"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Костанайская область</w:t>
            </w:r>
          </w:p>
        </w:tc>
        <w:tc>
          <w:tcPr>
            <w:tcW w:w="734" w:type="dxa"/>
            <w:noWrap/>
          </w:tcPr>
          <w:p w14:paraId="6A705DDD"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352,0</w:t>
            </w:r>
          </w:p>
        </w:tc>
        <w:tc>
          <w:tcPr>
            <w:tcW w:w="734" w:type="dxa"/>
            <w:noWrap/>
          </w:tcPr>
          <w:p w14:paraId="73CDE35D"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372,5</w:t>
            </w:r>
          </w:p>
        </w:tc>
        <w:tc>
          <w:tcPr>
            <w:tcW w:w="734" w:type="dxa"/>
            <w:noWrap/>
          </w:tcPr>
          <w:p w14:paraId="3C985F32"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404,1</w:t>
            </w:r>
          </w:p>
        </w:tc>
        <w:tc>
          <w:tcPr>
            <w:tcW w:w="734" w:type="dxa"/>
            <w:noWrap/>
          </w:tcPr>
          <w:p w14:paraId="3C88D71B"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404,1</w:t>
            </w:r>
          </w:p>
        </w:tc>
        <w:tc>
          <w:tcPr>
            <w:tcW w:w="734" w:type="dxa"/>
            <w:noWrap/>
          </w:tcPr>
          <w:p w14:paraId="68B10DC2"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393,0</w:t>
            </w:r>
          </w:p>
        </w:tc>
        <w:tc>
          <w:tcPr>
            <w:tcW w:w="734" w:type="dxa"/>
            <w:noWrap/>
          </w:tcPr>
          <w:p w14:paraId="6B69BB58"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385,5</w:t>
            </w:r>
          </w:p>
        </w:tc>
        <w:tc>
          <w:tcPr>
            <w:tcW w:w="1718" w:type="dxa"/>
            <w:noWrap/>
          </w:tcPr>
          <w:p w14:paraId="52450013"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101,8%</w:t>
            </w:r>
          </w:p>
        </w:tc>
        <w:tc>
          <w:tcPr>
            <w:tcW w:w="1718" w:type="dxa"/>
            <w:noWrap/>
          </w:tcPr>
          <w:p w14:paraId="3C20C254"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1,8%</w:t>
            </w:r>
          </w:p>
        </w:tc>
      </w:tr>
      <w:tr w:rsidR="002F7F10" w:rsidRPr="00E5461C" w14:paraId="7D83B4F4" w14:textId="77777777" w:rsidTr="002F7F10">
        <w:trPr>
          <w:trHeight w:val="435"/>
        </w:trPr>
        <w:tc>
          <w:tcPr>
            <w:tcW w:w="1899" w:type="dxa"/>
          </w:tcPr>
          <w:p w14:paraId="5A6F334F"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Кызылординская область</w:t>
            </w:r>
          </w:p>
        </w:tc>
        <w:tc>
          <w:tcPr>
            <w:tcW w:w="734" w:type="dxa"/>
            <w:noWrap/>
          </w:tcPr>
          <w:p w14:paraId="7710537C"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303,2</w:t>
            </w:r>
          </w:p>
        </w:tc>
        <w:tc>
          <w:tcPr>
            <w:tcW w:w="734" w:type="dxa"/>
            <w:noWrap/>
          </w:tcPr>
          <w:p w14:paraId="485FAA91"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343,8</w:t>
            </w:r>
          </w:p>
        </w:tc>
        <w:tc>
          <w:tcPr>
            <w:tcW w:w="734" w:type="dxa"/>
            <w:noWrap/>
          </w:tcPr>
          <w:p w14:paraId="191F5385"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366,6</w:t>
            </w:r>
          </w:p>
        </w:tc>
        <w:tc>
          <w:tcPr>
            <w:tcW w:w="734" w:type="dxa"/>
            <w:noWrap/>
          </w:tcPr>
          <w:p w14:paraId="61D3DCCC"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375,5</w:t>
            </w:r>
          </w:p>
        </w:tc>
        <w:tc>
          <w:tcPr>
            <w:tcW w:w="734" w:type="dxa"/>
            <w:noWrap/>
          </w:tcPr>
          <w:p w14:paraId="17CA62E4"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369,2</w:t>
            </w:r>
          </w:p>
        </w:tc>
        <w:tc>
          <w:tcPr>
            <w:tcW w:w="734" w:type="dxa"/>
            <w:noWrap/>
          </w:tcPr>
          <w:p w14:paraId="4A408411"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369,8</w:t>
            </w:r>
          </w:p>
        </w:tc>
        <w:tc>
          <w:tcPr>
            <w:tcW w:w="1718" w:type="dxa"/>
            <w:noWrap/>
          </w:tcPr>
          <w:p w14:paraId="281765B5"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104,1%</w:t>
            </w:r>
          </w:p>
        </w:tc>
        <w:tc>
          <w:tcPr>
            <w:tcW w:w="1718" w:type="dxa"/>
            <w:noWrap/>
          </w:tcPr>
          <w:p w14:paraId="24A588F4"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4,1%</w:t>
            </w:r>
          </w:p>
        </w:tc>
      </w:tr>
      <w:tr w:rsidR="002F7F10" w:rsidRPr="00E5461C" w14:paraId="48102715" w14:textId="77777777" w:rsidTr="002F7F10">
        <w:trPr>
          <w:trHeight w:val="435"/>
        </w:trPr>
        <w:tc>
          <w:tcPr>
            <w:tcW w:w="1899" w:type="dxa"/>
          </w:tcPr>
          <w:p w14:paraId="40C1FD4F"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Мангистауская область</w:t>
            </w:r>
          </w:p>
        </w:tc>
        <w:tc>
          <w:tcPr>
            <w:tcW w:w="734" w:type="dxa"/>
            <w:noWrap/>
          </w:tcPr>
          <w:p w14:paraId="6D1FA586"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216,7</w:t>
            </w:r>
          </w:p>
        </w:tc>
        <w:tc>
          <w:tcPr>
            <w:tcW w:w="734" w:type="dxa"/>
            <w:noWrap/>
          </w:tcPr>
          <w:p w14:paraId="721E001C"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319,0</w:t>
            </w:r>
          </w:p>
        </w:tc>
        <w:tc>
          <w:tcPr>
            <w:tcW w:w="734" w:type="dxa"/>
            <w:noWrap/>
          </w:tcPr>
          <w:p w14:paraId="03F72AE3"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369,1</w:t>
            </w:r>
          </w:p>
        </w:tc>
        <w:tc>
          <w:tcPr>
            <w:tcW w:w="734" w:type="dxa"/>
            <w:noWrap/>
          </w:tcPr>
          <w:p w14:paraId="3C34EB8E"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386,1</w:t>
            </w:r>
          </w:p>
        </w:tc>
        <w:tc>
          <w:tcPr>
            <w:tcW w:w="734" w:type="dxa"/>
            <w:noWrap/>
          </w:tcPr>
          <w:p w14:paraId="553D7D0D"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402,3</w:t>
            </w:r>
          </w:p>
        </w:tc>
        <w:tc>
          <w:tcPr>
            <w:tcW w:w="734" w:type="dxa"/>
            <w:noWrap/>
          </w:tcPr>
          <w:p w14:paraId="32F34D17"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403,0</w:t>
            </w:r>
          </w:p>
        </w:tc>
        <w:tc>
          <w:tcPr>
            <w:tcW w:w="1718" w:type="dxa"/>
            <w:noWrap/>
          </w:tcPr>
          <w:p w14:paraId="3AE13E60"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113,2%</w:t>
            </w:r>
          </w:p>
        </w:tc>
        <w:tc>
          <w:tcPr>
            <w:tcW w:w="1718" w:type="dxa"/>
            <w:noWrap/>
          </w:tcPr>
          <w:p w14:paraId="6E22CC9A"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13,2%</w:t>
            </w:r>
          </w:p>
        </w:tc>
      </w:tr>
      <w:tr w:rsidR="002F7F10" w:rsidRPr="00E5461C" w14:paraId="49FDA3A1" w14:textId="77777777" w:rsidTr="002F7F10">
        <w:trPr>
          <w:trHeight w:val="70"/>
        </w:trPr>
        <w:tc>
          <w:tcPr>
            <w:tcW w:w="1899" w:type="dxa"/>
          </w:tcPr>
          <w:p w14:paraId="2EB82347"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Павлодарская область</w:t>
            </w:r>
          </w:p>
        </w:tc>
        <w:tc>
          <w:tcPr>
            <w:tcW w:w="734" w:type="dxa"/>
            <w:noWrap/>
          </w:tcPr>
          <w:p w14:paraId="692E1BAE"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357,8</w:t>
            </w:r>
          </w:p>
        </w:tc>
        <w:tc>
          <w:tcPr>
            <w:tcW w:w="734" w:type="dxa"/>
            <w:noWrap/>
          </w:tcPr>
          <w:p w14:paraId="28E8C797"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383,1</w:t>
            </w:r>
          </w:p>
        </w:tc>
        <w:tc>
          <w:tcPr>
            <w:tcW w:w="734" w:type="dxa"/>
            <w:noWrap/>
          </w:tcPr>
          <w:p w14:paraId="053DBC7B"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385,0</w:t>
            </w:r>
          </w:p>
        </w:tc>
        <w:tc>
          <w:tcPr>
            <w:tcW w:w="734" w:type="dxa"/>
            <w:noWrap/>
          </w:tcPr>
          <w:p w14:paraId="2C747F3F"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371,4</w:t>
            </w:r>
          </w:p>
        </w:tc>
        <w:tc>
          <w:tcPr>
            <w:tcW w:w="734" w:type="dxa"/>
            <w:noWrap/>
          </w:tcPr>
          <w:p w14:paraId="0C424F15"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359,8</w:t>
            </w:r>
          </w:p>
        </w:tc>
        <w:tc>
          <w:tcPr>
            <w:tcW w:w="734" w:type="dxa"/>
            <w:noWrap/>
          </w:tcPr>
          <w:p w14:paraId="66E09F22"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305,3</w:t>
            </w:r>
          </w:p>
        </w:tc>
        <w:tc>
          <w:tcPr>
            <w:tcW w:w="1718" w:type="dxa"/>
            <w:noWrap/>
          </w:tcPr>
          <w:p w14:paraId="5245D8A2"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96,9%</w:t>
            </w:r>
          </w:p>
        </w:tc>
        <w:tc>
          <w:tcPr>
            <w:tcW w:w="1718" w:type="dxa"/>
            <w:noWrap/>
          </w:tcPr>
          <w:p w14:paraId="5C948D4D"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-3,1%</w:t>
            </w:r>
          </w:p>
        </w:tc>
      </w:tr>
      <w:tr w:rsidR="002F7F10" w:rsidRPr="00E5461C" w14:paraId="34991E9A" w14:textId="77777777" w:rsidTr="002F7F10">
        <w:trPr>
          <w:trHeight w:val="187"/>
        </w:trPr>
        <w:tc>
          <w:tcPr>
            <w:tcW w:w="1899" w:type="dxa"/>
          </w:tcPr>
          <w:p w14:paraId="227B3D78"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Северо-Казахстанская область</w:t>
            </w:r>
          </w:p>
        </w:tc>
        <w:tc>
          <w:tcPr>
            <w:tcW w:w="734" w:type="dxa"/>
            <w:noWrap/>
          </w:tcPr>
          <w:p w14:paraId="6CF1E03C"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350,9</w:t>
            </w:r>
          </w:p>
        </w:tc>
        <w:tc>
          <w:tcPr>
            <w:tcW w:w="734" w:type="dxa"/>
            <w:noWrap/>
          </w:tcPr>
          <w:p w14:paraId="16344E1E"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335,2</w:t>
            </w:r>
          </w:p>
        </w:tc>
        <w:tc>
          <w:tcPr>
            <w:tcW w:w="734" w:type="dxa"/>
            <w:noWrap/>
          </w:tcPr>
          <w:p w14:paraId="6FA59329"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318,2</w:t>
            </w:r>
          </w:p>
        </w:tc>
        <w:tc>
          <w:tcPr>
            <w:tcW w:w="734" w:type="dxa"/>
            <w:noWrap/>
          </w:tcPr>
          <w:p w14:paraId="3E0B89ED"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321,0</w:t>
            </w:r>
          </w:p>
        </w:tc>
        <w:tc>
          <w:tcPr>
            <w:tcW w:w="734" w:type="dxa"/>
            <w:noWrap/>
          </w:tcPr>
          <w:p w14:paraId="5BB710A7"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313,9</w:t>
            </w:r>
          </w:p>
        </w:tc>
        <w:tc>
          <w:tcPr>
            <w:tcW w:w="734" w:type="dxa"/>
            <w:noWrap/>
          </w:tcPr>
          <w:p w14:paraId="1906C26B"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305,4</w:t>
            </w:r>
          </w:p>
        </w:tc>
        <w:tc>
          <w:tcPr>
            <w:tcW w:w="1718" w:type="dxa"/>
            <w:noWrap/>
          </w:tcPr>
          <w:p w14:paraId="335D3DFE"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97,3%</w:t>
            </w:r>
          </w:p>
        </w:tc>
        <w:tc>
          <w:tcPr>
            <w:tcW w:w="1718" w:type="dxa"/>
            <w:noWrap/>
          </w:tcPr>
          <w:p w14:paraId="1B1FF8D1"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-2,7%</w:t>
            </w:r>
          </w:p>
        </w:tc>
      </w:tr>
      <w:tr w:rsidR="002F7F10" w:rsidRPr="00E5461C" w14:paraId="1AC65C1B" w14:textId="77777777" w:rsidTr="002F7F10">
        <w:trPr>
          <w:trHeight w:val="80"/>
        </w:trPr>
        <w:tc>
          <w:tcPr>
            <w:tcW w:w="1899" w:type="dxa"/>
          </w:tcPr>
          <w:p w14:paraId="7137C805"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Туркестанская область</w:t>
            </w:r>
          </w:p>
        </w:tc>
        <w:tc>
          <w:tcPr>
            <w:tcW w:w="734" w:type="dxa"/>
            <w:noWrap/>
          </w:tcPr>
          <w:p w14:paraId="04014C00"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259,5</w:t>
            </w:r>
          </w:p>
        </w:tc>
        <w:tc>
          <w:tcPr>
            <w:tcW w:w="734" w:type="dxa"/>
            <w:noWrap/>
          </w:tcPr>
          <w:p w14:paraId="40CD49EE"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299,0</w:t>
            </w:r>
          </w:p>
        </w:tc>
        <w:tc>
          <w:tcPr>
            <w:tcW w:w="734" w:type="dxa"/>
            <w:noWrap/>
          </w:tcPr>
          <w:p w14:paraId="1E9A1691"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328,8</w:t>
            </w:r>
          </w:p>
        </w:tc>
        <w:tc>
          <w:tcPr>
            <w:tcW w:w="734" w:type="dxa"/>
            <w:noWrap/>
          </w:tcPr>
          <w:p w14:paraId="186069C2"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328,3</w:t>
            </w:r>
          </w:p>
        </w:tc>
        <w:tc>
          <w:tcPr>
            <w:tcW w:w="734" w:type="dxa"/>
            <w:noWrap/>
          </w:tcPr>
          <w:p w14:paraId="45C5E9FA"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316,5</w:t>
            </w:r>
          </w:p>
        </w:tc>
        <w:tc>
          <w:tcPr>
            <w:tcW w:w="734" w:type="dxa"/>
            <w:noWrap/>
          </w:tcPr>
          <w:p w14:paraId="54AE05FE"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300,4</w:t>
            </w:r>
          </w:p>
        </w:tc>
        <w:tc>
          <w:tcPr>
            <w:tcW w:w="1718" w:type="dxa"/>
            <w:noWrap/>
          </w:tcPr>
          <w:p w14:paraId="3328C9E0"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103,0%</w:t>
            </w:r>
          </w:p>
        </w:tc>
        <w:tc>
          <w:tcPr>
            <w:tcW w:w="1718" w:type="dxa"/>
            <w:noWrap/>
          </w:tcPr>
          <w:p w14:paraId="3ED55FBB"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3,0%</w:t>
            </w:r>
          </w:p>
        </w:tc>
      </w:tr>
      <w:tr w:rsidR="002F7F10" w:rsidRPr="00E5461C" w14:paraId="3679CE81" w14:textId="77777777" w:rsidTr="002F7F10">
        <w:trPr>
          <w:trHeight w:val="70"/>
        </w:trPr>
        <w:tc>
          <w:tcPr>
            <w:tcW w:w="1899" w:type="dxa"/>
          </w:tcPr>
          <w:p w14:paraId="46C8431D"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lang w:val="kk-KZ"/>
              </w:rPr>
              <w:t>Шымкент г.а.</w:t>
            </w:r>
          </w:p>
        </w:tc>
        <w:tc>
          <w:tcPr>
            <w:tcW w:w="734" w:type="dxa"/>
            <w:noWrap/>
          </w:tcPr>
          <w:p w14:paraId="0BC37812"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336,7</w:t>
            </w:r>
          </w:p>
        </w:tc>
        <w:tc>
          <w:tcPr>
            <w:tcW w:w="734" w:type="dxa"/>
            <w:noWrap/>
          </w:tcPr>
          <w:p w14:paraId="64E1F76B"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370,5</w:t>
            </w:r>
          </w:p>
        </w:tc>
        <w:tc>
          <w:tcPr>
            <w:tcW w:w="734" w:type="dxa"/>
            <w:noWrap/>
          </w:tcPr>
          <w:p w14:paraId="4BDDBC81"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410,9</w:t>
            </w:r>
          </w:p>
        </w:tc>
        <w:tc>
          <w:tcPr>
            <w:tcW w:w="734" w:type="dxa"/>
            <w:noWrap/>
          </w:tcPr>
          <w:p w14:paraId="14958BA4"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380,5</w:t>
            </w:r>
          </w:p>
        </w:tc>
        <w:tc>
          <w:tcPr>
            <w:tcW w:w="734" w:type="dxa"/>
            <w:noWrap/>
          </w:tcPr>
          <w:p w14:paraId="481ABFD6"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364,1</w:t>
            </w:r>
          </w:p>
        </w:tc>
        <w:tc>
          <w:tcPr>
            <w:tcW w:w="734" w:type="dxa"/>
            <w:noWrap/>
          </w:tcPr>
          <w:p w14:paraId="453E437E"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361,6</w:t>
            </w:r>
          </w:p>
        </w:tc>
        <w:tc>
          <w:tcPr>
            <w:tcW w:w="1718" w:type="dxa"/>
            <w:noWrap/>
          </w:tcPr>
          <w:p w14:paraId="00B00EF2"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101,4%</w:t>
            </w:r>
          </w:p>
        </w:tc>
        <w:tc>
          <w:tcPr>
            <w:tcW w:w="1718" w:type="dxa"/>
            <w:noWrap/>
          </w:tcPr>
          <w:p w14:paraId="7D3A090A"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1,4%</w:t>
            </w:r>
          </w:p>
        </w:tc>
      </w:tr>
      <w:tr w:rsidR="002F7F10" w:rsidRPr="00E5461C" w14:paraId="6F33D282" w14:textId="77777777" w:rsidTr="002F7F10">
        <w:trPr>
          <w:trHeight w:val="70"/>
        </w:trPr>
        <w:tc>
          <w:tcPr>
            <w:tcW w:w="1899" w:type="dxa"/>
          </w:tcPr>
          <w:p w14:paraId="79F3F244"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РК</w:t>
            </w:r>
          </w:p>
        </w:tc>
        <w:tc>
          <w:tcPr>
            <w:tcW w:w="734" w:type="dxa"/>
            <w:noWrap/>
          </w:tcPr>
          <w:p w14:paraId="1EA21EE1"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309,0</w:t>
            </w:r>
          </w:p>
        </w:tc>
        <w:tc>
          <w:tcPr>
            <w:tcW w:w="734" w:type="dxa"/>
            <w:noWrap/>
          </w:tcPr>
          <w:p w14:paraId="4C876119"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347,7</w:t>
            </w:r>
          </w:p>
        </w:tc>
        <w:tc>
          <w:tcPr>
            <w:tcW w:w="734" w:type="dxa"/>
            <w:noWrap/>
          </w:tcPr>
          <w:p w14:paraId="00A4E13D"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370,9</w:t>
            </w:r>
          </w:p>
        </w:tc>
        <w:tc>
          <w:tcPr>
            <w:tcW w:w="734" w:type="dxa"/>
            <w:noWrap/>
          </w:tcPr>
          <w:p w14:paraId="50619CE1"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368,0</w:t>
            </w:r>
          </w:p>
        </w:tc>
        <w:tc>
          <w:tcPr>
            <w:tcW w:w="734" w:type="dxa"/>
            <w:noWrap/>
          </w:tcPr>
          <w:p w14:paraId="4BCC34A9"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361,2</w:t>
            </w:r>
          </w:p>
        </w:tc>
        <w:tc>
          <w:tcPr>
            <w:tcW w:w="734" w:type="dxa"/>
            <w:noWrap/>
          </w:tcPr>
          <w:p w14:paraId="740D234A"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351,6</w:t>
            </w:r>
          </w:p>
        </w:tc>
        <w:tc>
          <w:tcPr>
            <w:tcW w:w="1718" w:type="dxa"/>
            <w:noWrap/>
          </w:tcPr>
          <w:p w14:paraId="370FBD4D"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102,6%</w:t>
            </w:r>
          </w:p>
        </w:tc>
        <w:tc>
          <w:tcPr>
            <w:tcW w:w="1718" w:type="dxa"/>
            <w:noWrap/>
          </w:tcPr>
          <w:p w14:paraId="71DE10B5" w14:textId="77777777" w:rsidR="002F7F10" w:rsidRPr="002F7F10" w:rsidRDefault="002F7F10" w:rsidP="002F7F10">
            <w:pPr>
              <w:spacing w:before="20" w:after="20"/>
              <w:rPr>
                <w:rFonts w:ascii="Times New Roman" w:eastAsia="Times New Roman" w:hAnsi="Times New Roman"/>
                <w:sz w:val="23"/>
                <w:szCs w:val="23"/>
              </w:rPr>
            </w:pPr>
            <w:r w:rsidRPr="002F7F10">
              <w:rPr>
                <w:rFonts w:ascii="Times New Roman" w:hAnsi="Times New Roman"/>
                <w:sz w:val="23"/>
                <w:szCs w:val="23"/>
              </w:rPr>
              <w:t>2,6%</w:t>
            </w:r>
          </w:p>
        </w:tc>
      </w:tr>
    </w:tbl>
    <w:p w14:paraId="321FAEA7" w14:textId="77777777" w:rsidR="0066312D" w:rsidRPr="00E5461C" w:rsidRDefault="0066312D" w:rsidP="0066312D">
      <w:pPr>
        <w:spacing w:after="0" w:line="240" w:lineRule="auto"/>
        <w:jc w:val="both"/>
        <w:rPr>
          <w:rFonts w:ascii="Times New Roman" w:hAnsi="Times New Roman"/>
          <w:i/>
          <w:iCs/>
          <w:sz w:val="28"/>
          <w:szCs w:val="28"/>
        </w:rPr>
      </w:pPr>
    </w:p>
    <w:p w14:paraId="047C0607" w14:textId="77777777" w:rsidR="0066312D" w:rsidRPr="00E5461C" w:rsidRDefault="0066312D" w:rsidP="002F7F10">
      <w:pPr>
        <w:spacing w:after="0" w:line="240" w:lineRule="auto"/>
        <w:ind w:firstLine="567"/>
        <w:jc w:val="both"/>
        <w:rPr>
          <w:rFonts w:ascii="Times New Roman" w:hAnsi="Times New Roman"/>
          <w:sz w:val="28"/>
          <w:szCs w:val="28"/>
        </w:rPr>
      </w:pPr>
      <w:r w:rsidRPr="00E5461C">
        <w:rPr>
          <w:rFonts w:ascii="Times New Roman" w:hAnsi="Times New Roman"/>
          <w:sz w:val="28"/>
          <w:szCs w:val="28"/>
        </w:rPr>
        <w:t>За указанный период наиболее высокой распространенностью ДЦП среди мальчиков отметились г. Алматы и Жамбылская область, где количество мальчиков, состоящих на Д-учете по поводу ДЦП превзошло за 400 случаев на 100 000 населения, при этом самый высокий темп роста показала Мангистауская область, где среднегодовой темп прироста составил 13,2%.</w:t>
      </w:r>
    </w:p>
    <w:p w14:paraId="24FFE75A" w14:textId="77777777" w:rsidR="0066312D" w:rsidRPr="00E5461C" w:rsidRDefault="0066312D" w:rsidP="0066312D">
      <w:pPr>
        <w:spacing w:after="0" w:line="240" w:lineRule="auto"/>
        <w:jc w:val="both"/>
        <w:rPr>
          <w:rFonts w:ascii="Times New Roman" w:hAnsi="Times New Roman"/>
          <w:sz w:val="28"/>
          <w:szCs w:val="28"/>
        </w:rPr>
      </w:pPr>
    </w:p>
    <w:p w14:paraId="797678FA" w14:textId="77777777" w:rsidR="002F7F10" w:rsidRDefault="002F7F10" w:rsidP="0066312D">
      <w:pPr>
        <w:spacing w:after="0" w:line="240" w:lineRule="auto"/>
        <w:jc w:val="both"/>
        <w:rPr>
          <w:rFonts w:ascii="Times New Roman" w:hAnsi="Times New Roman"/>
          <w:sz w:val="28"/>
          <w:szCs w:val="28"/>
        </w:rPr>
      </w:pPr>
      <w:r>
        <w:rPr>
          <w:rFonts w:ascii="Times New Roman" w:hAnsi="Times New Roman"/>
          <w:sz w:val="28"/>
          <w:szCs w:val="28"/>
        </w:rPr>
        <w:br w:type="page"/>
      </w:r>
    </w:p>
    <w:p w14:paraId="085B3301" w14:textId="0A819B9C" w:rsidR="0066312D" w:rsidRDefault="0066312D" w:rsidP="0066312D">
      <w:pPr>
        <w:spacing w:after="0" w:line="240" w:lineRule="auto"/>
        <w:jc w:val="both"/>
        <w:rPr>
          <w:rFonts w:ascii="Times New Roman" w:hAnsi="Times New Roman"/>
          <w:sz w:val="28"/>
          <w:szCs w:val="28"/>
          <w:lang w:val="kk-KZ"/>
        </w:rPr>
      </w:pPr>
      <w:r w:rsidRPr="00E5461C">
        <w:rPr>
          <w:rFonts w:ascii="Times New Roman" w:hAnsi="Times New Roman"/>
          <w:sz w:val="28"/>
          <w:szCs w:val="28"/>
        </w:rPr>
        <w:lastRenderedPageBreak/>
        <w:t>Таблица 1</w:t>
      </w:r>
      <w:r w:rsidR="00054E1D">
        <w:rPr>
          <w:rFonts w:ascii="Times New Roman" w:hAnsi="Times New Roman"/>
          <w:sz w:val="28"/>
          <w:szCs w:val="28"/>
        </w:rPr>
        <w:t>3</w:t>
      </w:r>
      <w:r w:rsidRPr="00E5461C">
        <w:rPr>
          <w:rFonts w:ascii="Times New Roman" w:hAnsi="Times New Roman"/>
          <w:sz w:val="28"/>
          <w:szCs w:val="28"/>
        </w:rPr>
        <w:t xml:space="preserve"> – Распространенность и среднегодовые темпы роста и прироста </w:t>
      </w:r>
      <w:r w:rsidRPr="00E5461C">
        <w:rPr>
          <w:rFonts w:ascii="Times New Roman" w:hAnsi="Times New Roman"/>
          <w:sz w:val="28"/>
          <w:szCs w:val="28"/>
          <w:lang w:val="kk-KZ"/>
        </w:rPr>
        <w:t>больных детей женского пола, состоящих на диспансерном учете (на 100 000 населения)</w:t>
      </w:r>
    </w:p>
    <w:p w14:paraId="0B392235" w14:textId="77777777" w:rsidR="002F7F10" w:rsidRPr="00E5461C" w:rsidRDefault="002F7F10" w:rsidP="0066312D">
      <w:pPr>
        <w:spacing w:after="0" w:line="240" w:lineRule="auto"/>
        <w:jc w:val="both"/>
        <w:rPr>
          <w:rFonts w:ascii="Times New Roman" w:hAnsi="Times New Roman"/>
          <w:i/>
          <w:iCs/>
          <w:sz w:val="28"/>
          <w:szCs w:val="28"/>
        </w:rPr>
      </w:pPr>
    </w:p>
    <w:tbl>
      <w:tblPr>
        <w:tblStyle w:val="ad"/>
        <w:tblW w:w="9639" w:type="dxa"/>
        <w:tblInd w:w="108" w:type="dxa"/>
        <w:tblLook w:val="04A0" w:firstRow="1" w:lastRow="0" w:firstColumn="1" w:lastColumn="0" w:noHBand="0" w:noVBand="1"/>
      </w:tblPr>
      <w:tblGrid>
        <w:gridCol w:w="1899"/>
        <w:gridCol w:w="734"/>
        <w:gridCol w:w="734"/>
        <w:gridCol w:w="734"/>
        <w:gridCol w:w="734"/>
        <w:gridCol w:w="734"/>
        <w:gridCol w:w="734"/>
        <w:gridCol w:w="1718"/>
        <w:gridCol w:w="1717"/>
      </w:tblGrid>
      <w:tr w:rsidR="00E5461C" w:rsidRPr="00E5461C" w14:paraId="0CB4C3D7" w14:textId="77777777" w:rsidTr="002F7F10">
        <w:trPr>
          <w:trHeight w:val="452"/>
        </w:trPr>
        <w:tc>
          <w:tcPr>
            <w:tcW w:w="1899" w:type="dxa"/>
            <w:hideMark/>
          </w:tcPr>
          <w:p w14:paraId="2DC04F88"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eastAsia="Times New Roman" w:hAnsi="Times New Roman"/>
                <w:sz w:val="23"/>
                <w:szCs w:val="23"/>
              </w:rPr>
              <w:t>Наименование региона</w:t>
            </w:r>
          </w:p>
        </w:tc>
        <w:tc>
          <w:tcPr>
            <w:tcW w:w="734" w:type="dxa"/>
            <w:hideMark/>
          </w:tcPr>
          <w:p w14:paraId="45B7E7A7"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eastAsia="Times New Roman" w:hAnsi="Times New Roman"/>
                <w:sz w:val="23"/>
                <w:szCs w:val="23"/>
              </w:rPr>
              <w:t>2017</w:t>
            </w:r>
          </w:p>
        </w:tc>
        <w:tc>
          <w:tcPr>
            <w:tcW w:w="734" w:type="dxa"/>
            <w:hideMark/>
          </w:tcPr>
          <w:p w14:paraId="3B3EC3F1"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eastAsia="Times New Roman" w:hAnsi="Times New Roman"/>
                <w:sz w:val="23"/>
                <w:szCs w:val="23"/>
              </w:rPr>
              <w:t>2018</w:t>
            </w:r>
          </w:p>
        </w:tc>
        <w:tc>
          <w:tcPr>
            <w:tcW w:w="734" w:type="dxa"/>
            <w:hideMark/>
          </w:tcPr>
          <w:p w14:paraId="71EFB8F5"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eastAsia="Times New Roman" w:hAnsi="Times New Roman"/>
                <w:sz w:val="23"/>
                <w:szCs w:val="23"/>
              </w:rPr>
              <w:t>2019</w:t>
            </w:r>
          </w:p>
        </w:tc>
        <w:tc>
          <w:tcPr>
            <w:tcW w:w="734" w:type="dxa"/>
            <w:hideMark/>
          </w:tcPr>
          <w:p w14:paraId="149788FD"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eastAsia="Times New Roman" w:hAnsi="Times New Roman"/>
                <w:sz w:val="23"/>
                <w:szCs w:val="23"/>
              </w:rPr>
              <w:t>2020</w:t>
            </w:r>
          </w:p>
        </w:tc>
        <w:tc>
          <w:tcPr>
            <w:tcW w:w="734" w:type="dxa"/>
            <w:hideMark/>
          </w:tcPr>
          <w:p w14:paraId="146F20AA"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eastAsia="Times New Roman" w:hAnsi="Times New Roman"/>
                <w:sz w:val="23"/>
                <w:szCs w:val="23"/>
              </w:rPr>
              <w:t>2021</w:t>
            </w:r>
          </w:p>
        </w:tc>
        <w:tc>
          <w:tcPr>
            <w:tcW w:w="734" w:type="dxa"/>
            <w:hideMark/>
          </w:tcPr>
          <w:p w14:paraId="0644C991"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eastAsia="Times New Roman" w:hAnsi="Times New Roman"/>
                <w:sz w:val="23"/>
                <w:szCs w:val="23"/>
              </w:rPr>
              <w:t>2022</w:t>
            </w:r>
          </w:p>
        </w:tc>
        <w:tc>
          <w:tcPr>
            <w:tcW w:w="1718" w:type="dxa"/>
            <w:noWrap/>
            <w:hideMark/>
          </w:tcPr>
          <w:p w14:paraId="17F56ECF"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eastAsia="Times New Roman" w:hAnsi="Times New Roman"/>
                <w:sz w:val="23"/>
                <w:szCs w:val="23"/>
              </w:rPr>
              <w:t>Среднегодовой темп роста, %</w:t>
            </w:r>
          </w:p>
        </w:tc>
        <w:tc>
          <w:tcPr>
            <w:tcW w:w="1618" w:type="dxa"/>
            <w:noWrap/>
            <w:hideMark/>
          </w:tcPr>
          <w:p w14:paraId="3DA8B857"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eastAsia="Times New Roman" w:hAnsi="Times New Roman"/>
                <w:sz w:val="23"/>
                <w:szCs w:val="23"/>
              </w:rPr>
              <w:t>Среднегодовой темп прироста, %</w:t>
            </w:r>
          </w:p>
        </w:tc>
      </w:tr>
      <w:tr w:rsidR="00E5461C" w:rsidRPr="00E5461C" w14:paraId="1E1CE1E5" w14:textId="77777777" w:rsidTr="002F7F10">
        <w:trPr>
          <w:trHeight w:val="452"/>
        </w:trPr>
        <w:tc>
          <w:tcPr>
            <w:tcW w:w="1899" w:type="dxa"/>
          </w:tcPr>
          <w:p w14:paraId="0DC9C79B"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Акмолинская область</w:t>
            </w:r>
          </w:p>
        </w:tc>
        <w:tc>
          <w:tcPr>
            <w:tcW w:w="734" w:type="dxa"/>
            <w:noWrap/>
          </w:tcPr>
          <w:p w14:paraId="10FB3724"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199,1</w:t>
            </w:r>
          </w:p>
        </w:tc>
        <w:tc>
          <w:tcPr>
            <w:tcW w:w="734" w:type="dxa"/>
            <w:noWrap/>
          </w:tcPr>
          <w:p w14:paraId="107F0B8A"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219,4</w:t>
            </w:r>
          </w:p>
        </w:tc>
        <w:tc>
          <w:tcPr>
            <w:tcW w:w="734" w:type="dxa"/>
            <w:noWrap/>
          </w:tcPr>
          <w:p w14:paraId="74EA6E18"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247,8</w:t>
            </w:r>
          </w:p>
        </w:tc>
        <w:tc>
          <w:tcPr>
            <w:tcW w:w="734" w:type="dxa"/>
            <w:noWrap/>
          </w:tcPr>
          <w:p w14:paraId="608E7B10"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236,7</w:t>
            </w:r>
          </w:p>
        </w:tc>
        <w:tc>
          <w:tcPr>
            <w:tcW w:w="734" w:type="dxa"/>
            <w:noWrap/>
          </w:tcPr>
          <w:p w14:paraId="551407D4"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246,8</w:t>
            </w:r>
          </w:p>
        </w:tc>
        <w:tc>
          <w:tcPr>
            <w:tcW w:w="734" w:type="dxa"/>
            <w:noWrap/>
          </w:tcPr>
          <w:p w14:paraId="7C7D22E2"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228,5</w:t>
            </w:r>
          </w:p>
        </w:tc>
        <w:tc>
          <w:tcPr>
            <w:tcW w:w="1718" w:type="dxa"/>
            <w:noWrap/>
          </w:tcPr>
          <w:p w14:paraId="67B03441"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102,8%</w:t>
            </w:r>
          </w:p>
        </w:tc>
        <w:tc>
          <w:tcPr>
            <w:tcW w:w="1618" w:type="dxa"/>
            <w:noWrap/>
          </w:tcPr>
          <w:p w14:paraId="6DD1A110"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2,8%</w:t>
            </w:r>
          </w:p>
        </w:tc>
      </w:tr>
      <w:tr w:rsidR="00E5461C" w:rsidRPr="00E5461C" w14:paraId="6AA04625" w14:textId="77777777" w:rsidTr="002F7F10">
        <w:trPr>
          <w:trHeight w:val="452"/>
        </w:trPr>
        <w:tc>
          <w:tcPr>
            <w:tcW w:w="1899" w:type="dxa"/>
          </w:tcPr>
          <w:p w14:paraId="5512C410"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Актюбинская область</w:t>
            </w:r>
          </w:p>
        </w:tc>
        <w:tc>
          <w:tcPr>
            <w:tcW w:w="734" w:type="dxa"/>
            <w:noWrap/>
          </w:tcPr>
          <w:p w14:paraId="4BF88AA7"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207,6</w:t>
            </w:r>
          </w:p>
        </w:tc>
        <w:tc>
          <w:tcPr>
            <w:tcW w:w="734" w:type="dxa"/>
            <w:noWrap/>
          </w:tcPr>
          <w:p w14:paraId="18EC17A4"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220,0</w:t>
            </w:r>
          </w:p>
        </w:tc>
        <w:tc>
          <w:tcPr>
            <w:tcW w:w="734" w:type="dxa"/>
            <w:noWrap/>
          </w:tcPr>
          <w:p w14:paraId="3453A26E"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247,2</w:t>
            </w:r>
          </w:p>
        </w:tc>
        <w:tc>
          <w:tcPr>
            <w:tcW w:w="734" w:type="dxa"/>
            <w:noWrap/>
          </w:tcPr>
          <w:p w14:paraId="078B241D"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246,4</w:t>
            </w:r>
          </w:p>
        </w:tc>
        <w:tc>
          <w:tcPr>
            <w:tcW w:w="734" w:type="dxa"/>
            <w:noWrap/>
          </w:tcPr>
          <w:p w14:paraId="7FF53151"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244,2</w:t>
            </w:r>
          </w:p>
        </w:tc>
        <w:tc>
          <w:tcPr>
            <w:tcW w:w="734" w:type="dxa"/>
            <w:noWrap/>
          </w:tcPr>
          <w:p w14:paraId="7C71E6E2"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236,2</w:t>
            </w:r>
          </w:p>
        </w:tc>
        <w:tc>
          <w:tcPr>
            <w:tcW w:w="1718" w:type="dxa"/>
            <w:noWrap/>
          </w:tcPr>
          <w:p w14:paraId="38B3730C"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102,6%</w:t>
            </w:r>
          </w:p>
        </w:tc>
        <w:tc>
          <w:tcPr>
            <w:tcW w:w="1618" w:type="dxa"/>
            <w:noWrap/>
          </w:tcPr>
          <w:p w14:paraId="57517271"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2,6%</w:t>
            </w:r>
          </w:p>
        </w:tc>
      </w:tr>
      <w:tr w:rsidR="00E5461C" w:rsidRPr="00E5461C" w14:paraId="31A7B116" w14:textId="77777777" w:rsidTr="002F7F10">
        <w:trPr>
          <w:trHeight w:val="452"/>
        </w:trPr>
        <w:tc>
          <w:tcPr>
            <w:tcW w:w="1899" w:type="dxa"/>
          </w:tcPr>
          <w:p w14:paraId="21AFE544"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Алматинская область</w:t>
            </w:r>
          </w:p>
        </w:tc>
        <w:tc>
          <w:tcPr>
            <w:tcW w:w="734" w:type="dxa"/>
            <w:noWrap/>
          </w:tcPr>
          <w:p w14:paraId="73FB23C9"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245,3</w:t>
            </w:r>
          </w:p>
        </w:tc>
        <w:tc>
          <w:tcPr>
            <w:tcW w:w="734" w:type="dxa"/>
            <w:noWrap/>
          </w:tcPr>
          <w:p w14:paraId="0498DE2B"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266,4</w:t>
            </w:r>
          </w:p>
        </w:tc>
        <w:tc>
          <w:tcPr>
            <w:tcW w:w="734" w:type="dxa"/>
            <w:noWrap/>
          </w:tcPr>
          <w:p w14:paraId="778FCCBE"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274,8</w:t>
            </w:r>
          </w:p>
        </w:tc>
        <w:tc>
          <w:tcPr>
            <w:tcW w:w="734" w:type="dxa"/>
            <w:noWrap/>
          </w:tcPr>
          <w:p w14:paraId="62AE8CE8"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285,1</w:t>
            </w:r>
          </w:p>
        </w:tc>
        <w:tc>
          <w:tcPr>
            <w:tcW w:w="734" w:type="dxa"/>
            <w:noWrap/>
          </w:tcPr>
          <w:p w14:paraId="5D609219"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275,9</w:t>
            </w:r>
          </w:p>
        </w:tc>
        <w:tc>
          <w:tcPr>
            <w:tcW w:w="734" w:type="dxa"/>
            <w:noWrap/>
          </w:tcPr>
          <w:p w14:paraId="5CD19F8C"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272,5</w:t>
            </w:r>
          </w:p>
        </w:tc>
        <w:tc>
          <w:tcPr>
            <w:tcW w:w="1718" w:type="dxa"/>
            <w:noWrap/>
          </w:tcPr>
          <w:p w14:paraId="70E2AF39"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102,1%</w:t>
            </w:r>
          </w:p>
        </w:tc>
        <w:tc>
          <w:tcPr>
            <w:tcW w:w="1618" w:type="dxa"/>
            <w:noWrap/>
          </w:tcPr>
          <w:p w14:paraId="43691717"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2,1%</w:t>
            </w:r>
          </w:p>
        </w:tc>
      </w:tr>
      <w:tr w:rsidR="00E5461C" w:rsidRPr="00E5461C" w14:paraId="18481907" w14:textId="77777777" w:rsidTr="002F7F10">
        <w:trPr>
          <w:trHeight w:val="303"/>
        </w:trPr>
        <w:tc>
          <w:tcPr>
            <w:tcW w:w="1899" w:type="dxa"/>
          </w:tcPr>
          <w:p w14:paraId="094169C5"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Алматы г.а.</w:t>
            </w:r>
          </w:p>
        </w:tc>
        <w:tc>
          <w:tcPr>
            <w:tcW w:w="734" w:type="dxa"/>
            <w:noWrap/>
          </w:tcPr>
          <w:p w14:paraId="2D8356B3"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232,0</w:t>
            </w:r>
          </w:p>
        </w:tc>
        <w:tc>
          <w:tcPr>
            <w:tcW w:w="734" w:type="dxa"/>
            <w:noWrap/>
          </w:tcPr>
          <w:p w14:paraId="22A1EA58"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290,0</w:t>
            </w:r>
          </w:p>
        </w:tc>
        <w:tc>
          <w:tcPr>
            <w:tcW w:w="734" w:type="dxa"/>
            <w:noWrap/>
          </w:tcPr>
          <w:p w14:paraId="38A7F93A"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309,7</w:t>
            </w:r>
          </w:p>
        </w:tc>
        <w:tc>
          <w:tcPr>
            <w:tcW w:w="734" w:type="dxa"/>
            <w:noWrap/>
          </w:tcPr>
          <w:p w14:paraId="1F10F5F2"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317,5</w:t>
            </w:r>
          </w:p>
        </w:tc>
        <w:tc>
          <w:tcPr>
            <w:tcW w:w="734" w:type="dxa"/>
            <w:noWrap/>
          </w:tcPr>
          <w:p w14:paraId="68B81084"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315,3</w:t>
            </w:r>
          </w:p>
        </w:tc>
        <w:tc>
          <w:tcPr>
            <w:tcW w:w="734" w:type="dxa"/>
            <w:noWrap/>
          </w:tcPr>
          <w:p w14:paraId="785E7C5B"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323,5</w:t>
            </w:r>
          </w:p>
        </w:tc>
        <w:tc>
          <w:tcPr>
            <w:tcW w:w="1718" w:type="dxa"/>
            <w:noWrap/>
          </w:tcPr>
          <w:p w14:paraId="5BD5982E"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106,9%</w:t>
            </w:r>
          </w:p>
        </w:tc>
        <w:tc>
          <w:tcPr>
            <w:tcW w:w="1618" w:type="dxa"/>
            <w:noWrap/>
          </w:tcPr>
          <w:p w14:paraId="2C3C16EC"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6,9%</w:t>
            </w:r>
          </w:p>
        </w:tc>
      </w:tr>
      <w:tr w:rsidR="00E5461C" w:rsidRPr="00E5461C" w14:paraId="650D15F1" w14:textId="77777777" w:rsidTr="002F7F10">
        <w:trPr>
          <w:trHeight w:val="452"/>
        </w:trPr>
        <w:tc>
          <w:tcPr>
            <w:tcW w:w="1899" w:type="dxa"/>
          </w:tcPr>
          <w:p w14:paraId="20F4EB59"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Атырауская область</w:t>
            </w:r>
          </w:p>
        </w:tc>
        <w:tc>
          <w:tcPr>
            <w:tcW w:w="734" w:type="dxa"/>
            <w:noWrap/>
          </w:tcPr>
          <w:p w14:paraId="6EF58BF2"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272,4</w:t>
            </w:r>
          </w:p>
        </w:tc>
        <w:tc>
          <w:tcPr>
            <w:tcW w:w="734" w:type="dxa"/>
            <w:noWrap/>
          </w:tcPr>
          <w:p w14:paraId="5D06C237"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295,7</w:t>
            </w:r>
          </w:p>
        </w:tc>
        <w:tc>
          <w:tcPr>
            <w:tcW w:w="734" w:type="dxa"/>
            <w:noWrap/>
          </w:tcPr>
          <w:p w14:paraId="6755A932"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315,6</w:t>
            </w:r>
          </w:p>
        </w:tc>
        <w:tc>
          <w:tcPr>
            <w:tcW w:w="734" w:type="dxa"/>
            <w:noWrap/>
          </w:tcPr>
          <w:p w14:paraId="5C48CE9C"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307,8</w:t>
            </w:r>
          </w:p>
        </w:tc>
        <w:tc>
          <w:tcPr>
            <w:tcW w:w="734" w:type="dxa"/>
            <w:noWrap/>
          </w:tcPr>
          <w:p w14:paraId="702B22A4"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307,8</w:t>
            </w:r>
          </w:p>
        </w:tc>
        <w:tc>
          <w:tcPr>
            <w:tcW w:w="734" w:type="dxa"/>
            <w:noWrap/>
          </w:tcPr>
          <w:p w14:paraId="41DCE3F7"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326,8</w:t>
            </w:r>
          </w:p>
        </w:tc>
        <w:tc>
          <w:tcPr>
            <w:tcW w:w="1718" w:type="dxa"/>
            <w:noWrap/>
          </w:tcPr>
          <w:p w14:paraId="52225445"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103,7%</w:t>
            </w:r>
          </w:p>
        </w:tc>
        <w:tc>
          <w:tcPr>
            <w:tcW w:w="1618" w:type="dxa"/>
            <w:noWrap/>
          </w:tcPr>
          <w:p w14:paraId="0A07B73B"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3,7%</w:t>
            </w:r>
          </w:p>
        </w:tc>
      </w:tr>
      <w:tr w:rsidR="00E5461C" w:rsidRPr="00E5461C" w14:paraId="054678C5" w14:textId="77777777" w:rsidTr="002F7F10">
        <w:trPr>
          <w:trHeight w:val="602"/>
        </w:trPr>
        <w:tc>
          <w:tcPr>
            <w:tcW w:w="1899" w:type="dxa"/>
          </w:tcPr>
          <w:p w14:paraId="420FB1A4"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Восточно-Казахстанская область</w:t>
            </w:r>
          </w:p>
        </w:tc>
        <w:tc>
          <w:tcPr>
            <w:tcW w:w="734" w:type="dxa"/>
            <w:noWrap/>
          </w:tcPr>
          <w:p w14:paraId="6F1EBA6A"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263,0</w:t>
            </w:r>
          </w:p>
        </w:tc>
        <w:tc>
          <w:tcPr>
            <w:tcW w:w="734" w:type="dxa"/>
            <w:noWrap/>
          </w:tcPr>
          <w:p w14:paraId="08E26C8C"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285,4</w:t>
            </w:r>
          </w:p>
        </w:tc>
        <w:tc>
          <w:tcPr>
            <w:tcW w:w="734" w:type="dxa"/>
            <w:noWrap/>
          </w:tcPr>
          <w:p w14:paraId="716AEA08"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304,9</w:t>
            </w:r>
          </w:p>
        </w:tc>
        <w:tc>
          <w:tcPr>
            <w:tcW w:w="734" w:type="dxa"/>
            <w:noWrap/>
          </w:tcPr>
          <w:p w14:paraId="2DA1376F"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296,9</w:t>
            </w:r>
          </w:p>
        </w:tc>
        <w:tc>
          <w:tcPr>
            <w:tcW w:w="734" w:type="dxa"/>
            <w:noWrap/>
          </w:tcPr>
          <w:p w14:paraId="1CD860FD"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286,0</w:t>
            </w:r>
          </w:p>
        </w:tc>
        <w:tc>
          <w:tcPr>
            <w:tcW w:w="734" w:type="dxa"/>
            <w:noWrap/>
          </w:tcPr>
          <w:p w14:paraId="340D7E36"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277,4</w:t>
            </w:r>
          </w:p>
        </w:tc>
        <w:tc>
          <w:tcPr>
            <w:tcW w:w="1718" w:type="dxa"/>
            <w:noWrap/>
          </w:tcPr>
          <w:p w14:paraId="04AFAF38"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101,1%</w:t>
            </w:r>
          </w:p>
        </w:tc>
        <w:tc>
          <w:tcPr>
            <w:tcW w:w="1618" w:type="dxa"/>
            <w:noWrap/>
          </w:tcPr>
          <w:p w14:paraId="62E1A366"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1,1%</w:t>
            </w:r>
          </w:p>
        </w:tc>
      </w:tr>
      <w:tr w:rsidR="00E5461C" w:rsidRPr="00E5461C" w14:paraId="3D95143E" w14:textId="77777777" w:rsidTr="002F7F10">
        <w:trPr>
          <w:trHeight w:val="303"/>
        </w:trPr>
        <w:tc>
          <w:tcPr>
            <w:tcW w:w="1899" w:type="dxa"/>
          </w:tcPr>
          <w:p w14:paraId="7B93C294"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г. Астана</w:t>
            </w:r>
          </w:p>
        </w:tc>
        <w:tc>
          <w:tcPr>
            <w:tcW w:w="734" w:type="dxa"/>
            <w:noWrap/>
          </w:tcPr>
          <w:p w14:paraId="6E9C9DA0"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236,5</w:t>
            </w:r>
          </w:p>
        </w:tc>
        <w:tc>
          <w:tcPr>
            <w:tcW w:w="734" w:type="dxa"/>
            <w:noWrap/>
          </w:tcPr>
          <w:p w14:paraId="0957F8B1"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265,5</w:t>
            </w:r>
          </w:p>
        </w:tc>
        <w:tc>
          <w:tcPr>
            <w:tcW w:w="734" w:type="dxa"/>
            <w:noWrap/>
          </w:tcPr>
          <w:p w14:paraId="0EEC51A1"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266,0</w:t>
            </w:r>
          </w:p>
        </w:tc>
        <w:tc>
          <w:tcPr>
            <w:tcW w:w="734" w:type="dxa"/>
            <w:noWrap/>
          </w:tcPr>
          <w:p w14:paraId="1B04513A"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259,7</w:t>
            </w:r>
          </w:p>
        </w:tc>
        <w:tc>
          <w:tcPr>
            <w:tcW w:w="734" w:type="dxa"/>
            <w:noWrap/>
          </w:tcPr>
          <w:p w14:paraId="0FACD958"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260,3</w:t>
            </w:r>
          </w:p>
        </w:tc>
        <w:tc>
          <w:tcPr>
            <w:tcW w:w="734" w:type="dxa"/>
            <w:noWrap/>
          </w:tcPr>
          <w:p w14:paraId="751AAC14"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251,0</w:t>
            </w:r>
          </w:p>
        </w:tc>
        <w:tc>
          <w:tcPr>
            <w:tcW w:w="1718" w:type="dxa"/>
            <w:noWrap/>
          </w:tcPr>
          <w:p w14:paraId="1B48746D"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101,2%</w:t>
            </w:r>
          </w:p>
        </w:tc>
        <w:tc>
          <w:tcPr>
            <w:tcW w:w="1618" w:type="dxa"/>
            <w:noWrap/>
          </w:tcPr>
          <w:p w14:paraId="45A7487F"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1,2%</w:t>
            </w:r>
          </w:p>
        </w:tc>
      </w:tr>
      <w:tr w:rsidR="00E5461C" w:rsidRPr="00E5461C" w14:paraId="34275238" w14:textId="77777777" w:rsidTr="002F7F10">
        <w:trPr>
          <w:trHeight w:val="452"/>
        </w:trPr>
        <w:tc>
          <w:tcPr>
            <w:tcW w:w="1899" w:type="dxa"/>
          </w:tcPr>
          <w:p w14:paraId="1B365BC7"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Жамбылская область</w:t>
            </w:r>
          </w:p>
        </w:tc>
        <w:tc>
          <w:tcPr>
            <w:tcW w:w="734" w:type="dxa"/>
            <w:noWrap/>
          </w:tcPr>
          <w:p w14:paraId="0F6B9F30"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270,7</w:t>
            </w:r>
          </w:p>
        </w:tc>
        <w:tc>
          <w:tcPr>
            <w:tcW w:w="734" w:type="dxa"/>
            <w:noWrap/>
          </w:tcPr>
          <w:p w14:paraId="2EC6A943"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299,7</w:t>
            </w:r>
          </w:p>
        </w:tc>
        <w:tc>
          <w:tcPr>
            <w:tcW w:w="734" w:type="dxa"/>
            <w:noWrap/>
          </w:tcPr>
          <w:p w14:paraId="16584B5B"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339,5</w:t>
            </w:r>
          </w:p>
        </w:tc>
        <w:tc>
          <w:tcPr>
            <w:tcW w:w="734" w:type="dxa"/>
            <w:noWrap/>
          </w:tcPr>
          <w:p w14:paraId="544F97A2"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342,8</w:t>
            </w:r>
          </w:p>
        </w:tc>
        <w:tc>
          <w:tcPr>
            <w:tcW w:w="734" w:type="dxa"/>
            <w:noWrap/>
          </w:tcPr>
          <w:p w14:paraId="0C78F6D3"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340,9</w:t>
            </w:r>
          </w:p>
        </w:tc>
        <w:tc>
          <w:tcPr>
            <w:tcW w:w="734" w:type="dxa"/>
            <w:noWrap/>
          </w:tcPr>
          <w:p w14:paraId="17A1AF62"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327,8</w:t>
            </w:r>
          </w:p>
        </w:tc>
        <w:tc>
          <w:tcPr>
            <w:tcW w:w="1718" w:type="dxa"/>
            <w:noWrap/>
          </w:tcPr>
          <w:p w14:paraId="30D1F4F4"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103,9%</w:t>
            </w:r>
          </w:p>
        </w:tc>
        <w:tc>
          <w:tcPr>
            <w:tcW w:w="1618" w:type="dxa"/>
            <w:noWrap/>
          </w:tcPr>
          <w:p w14:paraId="01AF10E2"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3,9%</w:t>
            </w:r>
          </w:p>
        </w:tc>
      </w:tr>
      <w:tr w:rsidR="00E5461C" w:rsidRPr="00E5461C" w14:paraId="34E52A29" w14:textId="77777777" w:rsidTr="002F7F10">
        <w:trPr>
          <w:trHeight w:val="602"/>
        </w:trPr>
        <w:tc>
          <w:tcPr>
            <w:tcW w:w="1899" w:type="dxa"/>
          </w:tcPr>
          <w:p w14:paraId="6389F6F3"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Западно-Казахстанская область</w:t>
            </w:r>
          </w:p>
        </w:tc>
        <w:tc>
          <w:tcPr>
            <w:tcW w:w="734" w:type="dxa"/>
            <w:noWrap/>
          </w:tcPr>
          <w:p w14:paraId="3ED3B97F"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224,3</w:t>
            </w:r>
          </w:p>
        </w:tc>
        <w:tc>
          <w:tcPr>
            <w:tcW w:w="734" w:type="dxa"/>
            <w:noWrap/>
          </w:tcPr>
          <w:p w14:paraId="5B800238"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239,2</w:t>
            </w:r>
          </w:p>
        </w:tc>
        <w:tc>
          <w:tcPr>
            <w:tcW w:w="734" w:type="dxa"/>
            <w:noWrap/>
          </w:tcPr>
          <w:p w14:paraId="58E20A50"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262,6</w:t>
            </w:r>
          </w:p>
        </w:tc>
        <w:tc>
          <w:tcPr>
            <w:tcW w:w="734" w:type="dxa"/>
            <w:noWrap/>
          </w:tcPr>
          <w:p w14:paraId="72B29572"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259,4</w:t>
            </w:r>
          </w:p>
        </w:tc>
        <w:tc>
          <w:tcPr>
            <w:tcW w:w="734" w:type="dxa"/>
            <w:noWrap/>
          </w:tcPr>
          <w:p w14:paraId="481C3651"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260,5</w:t>
            </w:r>
          </w:p>
        </w:tc>
        <w:tc>
          <w:tcPr>
            <w:tcW w:w="734" w:type="dxa"/>
            <w:noWrap/>
          </w:tcPr>
          <w:p w14:paraId="7D5C9DA9"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252,0</w:t>
            </w:r>
          </w:p>
        </w:tc>
        <w:tc>
          <w:tcPr>
            <w:tcW w:w="1718" w:type="dxa"/>
            <w:noWrap/>
          </w:tcPr>
          <w:p w14:paraId="65194D3C"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102,4%</w:t>
            </w:r>
          </w:p>
        </w:tc>
        <w:tc>
          <w:tcPr>
            <w:tcW w:w="1618" w:type="dxa"/>
            <w:noWrap/>
          </w:tcPr>
          <w:p w14:paraId="16B4E5EB"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2,4%</w:t>
            </w:r>
          </w:p>
        </w:tc>
      </w:tr>
      <w:tr w:rsidR="00E5461C" w:rsidRPr="00E5461C" w14:paraId="7FFE9FD3" w14:textId="77777777" w:rsidTr="002F7F10">
        <w:trPr>
          <w:trHeight w:val="452"/>
        </w:trPr>
        <w:tc>
          <w:tcPr>
            <w:tcW w:w="1899" w:type="dxa"/>
          </w:tcPr>
          <w:p w14:paraId="568F2CCD"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Карагандинская область</w:t>
            </w:r>
          </w:p>
        </w:tc>
        <w:tc>
          <w:tcPr>
            <w:tcW w:w="734" w:type="dxa"/>
            <w:noWrap/>
          </w:tcPr>
          <w:p w14:paraId="4DB6A05E"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229,9</w:t>
            </w:r>
          </w:p>
        </w:tc>
        <w:tc>
          <w:tcPr>
            <w:tcW w:w="734" w:type="dxa"/>
            <w:noWrap/>
          </w:tcPr>
          <w:p w14:paraId="72332590"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267,4</w:t>
            </w:r>
          </w:p>
        </w:tc>
        <w:tc>
          <w:tcPr>
            <w:tcW w:w="734" w:type="dxa"/>
            <w:noWrap/>
          </w:tcPr>
          <w:p w14:paraId="2F350956"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272,4</w:t>
            </w:r>
          </w:p>
        </w:tc>
        <w:tc>
          <w:tcPr>
            <w:tcW w:w="734" w:type="dxa"/>
            <w:noWrap/>
          </w:tcPr>
          <w:p w14:paraId="20B4042E"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244,8</w:t>
            </w:r>
          </w:p>
        </w:tc>
        <w:tc>
          <w:tcPr>
            <w:tcW w:w="734" w:type="dxa"/>
            <w:noWrap/>
          </w:tcPr>
          <w:p w14:paraId="35112DAE"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237,1</w:t>
            </w:r>
          </w:p>
        </w:tc>
        <w:tc>
          <w:tcPr>
            <w:tcW w:w="734" w:type="dxa"/>
            <w:noWrap/>
          </w:tcPr>
          <w:p w14:paraId="6F12454C"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216,7</w:t>
            </w:r>
          </w:p>
        </w:tc>
        <w:tc>
          <w:tcPr>
            <w:tcW w:w="1718" w:type="dxa"/>
            <w:noWrap/>
          </w:tcPr>
          <w:p w14:paraId="2AF973B0"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98,8%</w:t>
            </w:r>
          </w:p>
        </w:tc>
        <w:tc>
          <w:tcPr>
            <w:tcW w:w="1618" w:type="dxa"/>
            <w:noWrap/>
          </w:tcPr>
          <w:p w14:paraId="3ED8032D"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-1,2%</w:t>
            </w:r>
          </w:p>
        </w:tc>
      </w:tr>
      <w:tr w:rsidR="00E5461C" w:rsidRPr="00E5461C" w14:paraId="25225511" w14:textId="77777777" w:rsidTr="002F7F10">
        <w:trPr>
          <w:trHeight w:val="452"/>
        </w:trPr>
        <w:tc>
          <w:tcPr>
            <w:tcW w:w="1899" w:type="dxa"/>
          </w:tcPr>
          <w:p w14:paraId="6646509E"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Костанайская область</w:t>
            </w:r>
          </w:p>
        </w:tc>
        <w:tc>
          <w:tcPr>
            <w:tcW w:w="734" w:type="dxa"/>
            <w:noWrap/>
          </w:tcPr>
          <w:p w14:paraId="328FBE0D"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296,6</w:t>
            </w:r>
          </w:p>
        </w:tc>
        <w:tc>
          <w:tcPr>
            <w:tcW w:w="734" w:type="dxa"/>
            <w:noWrap/>
          </w:tcPr>
          <w:p w14:paraId="4F7ACDD7"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309,7</w:t>
            </w:r>
          </w:p>
        </w:tc>
        <w:tc>
          <w:tcPr>
            <w:tcW w:w="734" w:type="dxa"/>
            <w:noWrap/>
          </w:tcPr>
          <w:p w14:paraId="35379822"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334,9</w:t>
            </w:r>
          </w:p>
        </w:tc>
        <w:tc>
          <w:tcPr>
            <w:tcW w:w="734" w:type="dxa"/>
            <w:noWrap/>
          </w:tcPr>
          <w:p w14:paraId="30D420D3"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322,8</w:t>
            </w:r>
          </w:p>
        </w:tc>
        <w:tc>
          <w:tcPr>
            <w:tcW w:w="734" w:type="dxa"/>
            <w:noWrap/>
          </w:tcPr>
          <w:p w14:paraId="54FC1BA3"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317,8</w:t>
            </w:r>
          </w:p>
        </w:tc>
        <w:tc>
          <w:tcPr>
            <w:tcW w:w="734" w:type="dxa"/>
            <w:noWrap/>
          </w:tcPr>
          <w:p w14:paraId="66BD2603"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315,7</w:t>
            </w:r>
          </w:p>
        </w:tc>
        <w:tc>
          <w:tcPr>
            <w:tcW w:w="1718" w:type="dxa"/>
            <w:noWrap/>
          </w:tcPr>
          <w:p w14:paraId="01682D37"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101,3%</w:t>
            </w:r>
          </w:p>
        </w:tc>
        <w:tc>
          <w:tcPr>
            <w:tcW w:w="1618" w:type="dxa"/>
            <w:noWrap/>
          </w:tcPr>
          <w:p w14:paraId="149B4E95"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1,3%</w:t>
            </w:r>
          </w:p>
        </w:tc>
      </w:tr>
      <w:tr w:rsidR="00E5461C" w:rsidRPr="00E5461C" w14:paraId="3DEB16F0" w14:textId="77777777" w:rsidTr="002F7F10">
        <w:trPr>
          <w:trHeight w:val="452"/>
        </w:trPr>
        <w:tc>
          <w:tcPr>
            <w:tcW w:w="1899" w:type="dxa"/>
          </w:tcPr>
          <w:p w14:paraId="31262F3A"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Кызылординская область</w:t>
            </w:r>
          </w:p>
        </w:tc>
        <w:tc>
          <w:tcPr>
            <w:tcW w:w="734" w:type="dxa"/>
            <w:noWrap/>
          </w:tcPr>
          <w:p w14:paraId="20EE8F30"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254,9</w:t>
            </w:r>
          </w:p>
        </w:tc>
        <w:tc>
          <w:tcPr>
            <w:tcW w:w="734" w:type="dxa"/>
            <w:noWrap/>
          </w:tcPr>
          <w:p w14:paraId="7AF7EEBA"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286,5</w:t>
            </w:r>
          </w:p>
        </w:tc>
        <w:tc>
          <w:tcPr>
            <w:tcW w:w="734" w:type="dxa"/>
            <w:noWrap/>
          </w:tcPr>
          <w:p w14:paraId="148E464E"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298,2</w:t>
            </w:r>
          </w:p>
        </w:tc>
        <w:tc>
          <w:tcPr>
            <w:tcW w:w="734" w:type="dxa"/>
            <w:noWrap/>
          </w:tcPr>
          <w:p w14:paraId="312BC96C"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301,7</w:t>
            </w:r>
          </w:p>
        </w:tc>
        <w:tc>
          <w:tcPr>
            <w:tcW w:w="734" w:type="dxa"/>
            <w:noWrap/>
          </w:tcPr>
          <w:p w14:paraId="77DAF8B7"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290,0</w:t>
            </w:r>
          </w:p>
        </w:tc>
        <w:tc>
          <w:tcPr>
            <w:tcW w:w="734" w:type="dxa"/>
            <w:noWrap/>
          </w:tcPr>
          <w:p w14:paraId="2684856F"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282,4</w:t>
            </w:r>
          </w:p>
        </w:tc>
        <w:tc>
          <w:tcPr>
            <w:tcW w:w="1718" w:type="dxa"/>
            <w:noWrap/>
          </w:tcPr>
          <w:p w14:paraId="44FFBE07"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102,1%</w:t>
            </w:r>
          </w:p>
        </w:tc>
        <w:tc>
          <w:tcPr>
            <w:tcW w:w="1618" w:type="dxa"/>
            <w:noWrap/>
          </w:tcPr>
          <w:p w14:paraId="2229F00E"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2,1%</w:t>
            </w:r>
          </w:p>
        </w:tc>
      </w:tr>
      <w:tr w:rsidR="00E5461C" w:rsidRPr="00E5461C" w14:paraId="6D844163" w14:textId="77777777" w:rsidTr="002F7F10">
        <w:trPr>
          <w:trHeight w:val="452"/>
        </w:trPr>
        <w:tc>
          <w:tcPr>
            <w:tcW w:w="1899" w:type="dxa"/>
          </w:tcPr>
          <w:p w14:paraId="7EDBC475"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Мангистауская область</w:t>
            </w:r>
          </w:p>
        </w:tc>
        <w:tc>
          <w:tcPr>
            <w:tcW w:w="734" w:type="dxa"/>
            <w:noWrap/>
          </w:tcPr>
          <w:p w14:paraId="500CC373"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181,2</w:t>
            </w:r>
          </w:p>
        </w:tc>
        <w:tc>
          <w:tcPr>
            <w:tcW w:w="734" w:type="dxa"/>
            <w:noWrap/>
          </w:tcPr>
          <w:p w14:paraId="14B2F1DD"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245,4</w:t>
            </w:r>
          </w:p>
        </w:tc>
        <w:tc>
          <w:tcPr>
            <w:tcW w:w="734" w:type="dxa"/>
            <w:noWrap/>
          </w:tcPr>
          <w:p w14:paraId="2FF57205"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273,0</w:t>
            </w:r>
          </w:p>
        </w:tc>
        <w:tc>
          <w:tcPr>
            <w:tcW w:w="734" w:type="dxa"/>
            <w:noWrap/>
          </w:tcPr>
          <w:p w14:paraId="7623EF46"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286,7</w:t>
            </w:r>
          </w:p>
        </w:tc>
        <w:tc>
          <w:tcPr>
            <w:tcW w:w="734" w:type="dxa"/>
            <w:noWrap/>
          </w:tcPr>
          <w:p w14:paraId="5B9F38E1"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298,2</w:t>
            </w:r>
          </w:p>
        </w:tc>
        <w:tc>
          <w:tcPr>
            <w:tcW w:w="734" w:type="dxa"/>
            <w:noWrap/>
          </w:tcPr>
          <w:p w14:paraId="0655F1AC"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292,1</w:t>
            </w:r>
          </w:p>
        </w:tc>
        <w:tc>
          <w:tcPr>
            <w:tcW w:w="1718" w:type="dxa"/>
            <w:noWrap/>
          </w:tcPr>
          <w:p w14:paraId="2A251679"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110,0%</w:t>
            </w:r>
          </w:p>
        </w:tc>
        <w:tc>
          <w:tcPr>
            <w:tcW w:w="1618" w:type="dxa"/>
            <w:noWrap/>
          </w:tcPr>
          <w:p w14:paraId="6BDBE244"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10,0%</w:t>
            </w:r>
          </w:p>
        </w:tc>
      </w:tr>
      <w:tr w:rsidR="00E5461C" w:rsidRPr="00E5461C" w14:paraId="52A3FA03" w14:textId="77777777" w:rsidTr="002F7F10">
        <w:trPr>
          <w:trHeight w:val="175"/>
        </w:trPr>
        <w:tc>
          <w:tcPr>
            <w:tcW w:w="1899" w:type="dxa"/>
          </w:tcPr>
          <w:p w14:paraId="05CD6862"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Павлодарская область</w:t>
            </w:r>
          </w:p>
        </w:tc>
        <w:tc>
          <w:tcPr>
            <w:tcW w:w="734" w:type="dxa"/>
            <w:noWrap/>
          </w:tcPr>
          <w:p w14:paraId="342A1CFE"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271,8</w:t>
            </w:r>
          </w:p>
        </w:tc>
        <w:tc>
          <w:tcPr>
            <w:tcW w:w="734" w:type="dxa"/>
            <w:noWrap/>
          </w:tcPr>
          <w:p w14:paraId="4EA70840"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289,7</w:t>
            </w:r>
          </w:p>
        </w:tc>
        <w:tc>
          <w:tcPr>
            <w:tcW w:w="734" w:type="dxa"/>
            <w:noWrap/>
          </w:tcPr>
          <w:p w14:paraId="78F46021"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298,1</w:t>
            </w:r>
          </w:p>
        </w:tc>
        <w:tc>
          <w:tcPr>
            <w:tcW w:w="734" w:type="dxa"/>
            <w:noWrap/>
          </w:tcPr>
          <w:p w14:paraId="5218CCDF"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283,3</w:t>
            </w:r>
          </w:p>
        </w:tc>
        <w:tc>
          <w:tcPr>
            <w:tcW w:w="734" w:type="dxa"/>
            <w:noWrap/>
          </w:tcPr>
          <w:p w14:paraId="1C785CA8"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276,0</w:t>
            </w:r>
          </w:p>
        </w:tc>
        <w:tc>
          <w:tcPr>
            <w:tcW w:w="734" w:type="dxa"/>
            <w:noWrap/>
          </w:tcPr>
          <w:p w14:paraId="5087641C"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247,5</w:t>
            </w:r>
          </w:p>
        </w:tc>
        <w:tc>
          <w:tcPr>
            <w:tcW w:w="1718" w:type="dxa"/>
            <w:noWrap/>
          </w:tcPr>
          <w:p w14:paraId="75186028"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98,1%</w:t>
            </w:r>
          </w:p>
        </w:tc>
        <w:tc>
          <w:tcPr>
            <w:tcW w:w="1618" w:type="dxa"/>
            <w:noWrap/>
          </w:tcPr>
          <w:p w14:paraId="432DE481"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-1,9%</w:t>
            </w:r>
          </w:p>
        </w:tc>
      </w:tr>
      <w:tr w:rsidR="00E5461C" w:rsidRPr="00E5461C" w14:paraId="45C2FB06" w14:textId="77777777" w:rsidTr="002F7F10">
        <w:trPr>
          <w:trHeight w:val="195"/>
        </w:trPr>
        <w:tc>
          <w:tcPr>
            <w:tcW w:w="1899" w:type="dxa"/>
          </w:tcPr>
          <w:p w14:paraId="77BB1410"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Северо-Казахстанская область</w:t>
            </w:r>
          </w:p>
        </w:tc>
        <w:tc>
          <w:tcPr>
            <w:tcW w:w="734" w:type="dxa"/>
            <w:noWrap/>
          </w:tcPr>
          <w:p w14:paraId="5EFD94E2"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303,2</w:t>
            </w:r>
          </w:p>
        </w:tc>
        <w:tc>
          <w:tcPr>
            <w:tcW w:w="734" w:type="dxa"/>
            <w:noWrap/>
          </w:tcPr>
          <w:p w14:paraId="414591AC"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320,1</w:t>
            </w:r>
          </w:p>
        </w:tc>
        <w:tc>
          <w:tcPr>
            <w:tcW w:w="734" w:type="dxa"/>
            <w:noWrap/>
          </w:tcPr>
          <w:p w14:paraId="24F238B8"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309,3</w:t>
            </w:r>
          </w:p>
        </w:tc>
        <w:tc>
          <w:tcPr>
            <w:tcW w:w="734" w:type="dxa"/>
            <w:noWrap/>
          </w:tcPr>
          <w:p w14:paraId="7B76BE63"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310,9</w:t>
            </w:r>
          </w:p>
        </w:tc>
        <w:tc>
          <w:tcPr>
            <w:tcW w:w="734" w:type="dxa"/>
            <w:noWrap/>
          </w:tcPr>
          <w:p w14:paraId="1572CA1D"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307,8</w:t>
            </w:r>
          </w:p>
        </w:tc>
        <w:tc>
          <w:tcPr>
            <w:tcW w:w="734" w:type="dxa"/>
            <w:noWrap/>
          </w:tcPr>
          <w:p w14:paraId="6FC06E9C"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297,0</w:t>
            </w:r>
          </w:p>
        </w:tc>
        <w:tc>
          <w:tcPr>
            <w:tcW w:w="1718" w:type="dxa"/>
            <w:noWrap/>
          </w:tcPr>
          <w:p w14:paraId="446039BA"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99,6%</w:t>
            </w:r>
          </w:p>
        </w:tc>
        <w:tc>
          <w:tcPr>
            <w:tcW w:w="1618" w:type="dxa"/>
            <w:noWrap/>
          </w:tcPr>
          <w:p w14:paraId="3A937381"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-0,4%</w:t>
            </w:r>
          </w:p>
        </w:tc>
      </w:tr>
      <w:tr w:rsidR="00E5461C" w:rsidRPr="00E5461C" w14:paraId="72065D41" w14:textId="77777777" w:rsidTr="002F7F10">
        <w:trPr>
          <w:trHeight w:val="83"/>
        </w:trPr>
        <w:tc>
          <w:tcPr>
            <w:tcW w:w="1899" w:type="dxa"/>
          </w:tcPr>
          <w:p w14:paraId="6424E2E1"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Туркестанская область</w:t>
            </w:r>
          </w:p>
        </w:tc>
        <w:tc>
          <w:tcPr>
            <w:tcW w:w="734" w:type="dxa"/>
            <w:noWrap/>
          </w:tcPr>
          <w:p w14:paraId="7620B970"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195,3</w:t>
            </w:r>
          </w:p>
        </w:tc>
        <w:tc>
          <w:tcPr>
            <w:tcW w:w="734" w:type="dxa"/>
            <w:noWrap/>
          </w:tcPr>
          <w:p w14:paraId="6076E683"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221,1</w:t>
            </w:r>
          </w:p>
        </w:tc>
        <w:tc>
          <w:tcPr>
            <w:tcW w:w="734" w:type="dxa"/>
            <w:noWrap/>
          </w:tcPr>
          <w:p w14:paraId="4C760DED"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246,5</w:t>
            </w:r>
          </w:p>
        </w:tc>
        <w:tc>
          <w:tcPr>
            <w:tcW w:w="734" w:type="dxa"/>
            <w:noWrap/>
          </w:tcPr>
          <w:p w14:paraId="68010ADF"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240,5</w:t>
            </w:r>
          </w:p>
        </w:tc>
        <w:tc>
          <w:tcPr>
            <w:tcW w:w="734" w:type="dxa"/>
            <w:noWrap/>
          </w:tcPr>
          <w:p w14:paraId="0B0AFBAF"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231,3</w:t>
            </w:r>
          </w:p>
        </w:tc>
        <w:tc>
          <w:tcPr>
            <w:tcW w:w="734" w:type="dxa"/>
            <w:noWrap/>
          </w:tcPr>
          <w:p w14:paraId="3F6626EA"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226,0</w:t>
            </w:r>
          </w:p>
        </w:tc>
        <w:tc>
          <w:tcPr>
            <w:tcW w:w="1718" w:type="dxa"/>
            <w:noWrap/>
          </w:tcPr>
          <w:p w14:paraId="4CEFBDA4"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103,0%</w:t>
            </w:r>
          </w:p>
        </w:tc>
        <w:tc>
          <w:tcPr>
            <w:tcW w:w="1618" w:type="dxa"/>
            <w:noWrap/>
          </w:tcPr>
          <w:p w14:paraId="244B263B"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3,0%</w:t>
            </w:r>
          </w:p>
        </w:tc>
      </w:tr>
      <w:tr w:rsidR="00E5461C" w:rsidRPr="00E5461C" w14:paraId="7127C7D1" w14:textId="77777777" w:rsidTr="002F7F10">
        <w:trPr>
          <w:trHeight w:val="70"/>
        </w:trPr>
        <w:tc>
          <w:tcPr>
            <w:tcW w:w="1899" w:type="dxa"/>
          </w:tcPr>
          <w:p w14:paraId="79346CD0"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lang w:val="kk-KZ"/>
              </w:rPr>
              <w:t>Шымкент г.а.</w:t>
            </w:r>
          </w:p>
        </w:tc>
        <w:tc>
          <w:tcPr>
            <w:tcW w:w="734" w:type="dxa"/>
            <w:noWrap/>
          </w:tcPr>
          <w:p w14:paraId="6B3F5E79"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258,4</w:t>
            </w:r>
          </w:p>
        </w:tc>
        <w:tc>
          <w:tcPr>
            <w:tcW w:w="734" w:type="dxa"/>
            <w:noWrap/>
          </w:tcPr>
          <w:p w14:paraId="79182BFC"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282,7</w:t>
            </w:r>
          </w:p>
        </w:tc>
        <w:tc>
          <w:tcPr>
            <w:tcW w:w="734" w:type="dxa"/>
            <w:noWrap/>
          </w:tcPr>
          <w:p w14:paraId="2F5C4F45"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290,8</w:t>
            </w:r>
          </w:p>
        </w:tc>
        <w:tc>
          <w:tcPr>
            <w:tcW w:w="734" w:type="dxa"/>
            <w:noWrap/>
          </w:tcPr>
          <w:p w14:paraId="0359D320"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262,8</w:t>
            </w:r>
          </w:p>
        </w:tc>
        <w:tc>
          <w:tcPr>
            <w:tcW w:w="734" w:type="dxa"/>
            <w:noWrap/>
          </w:tcPr>
          <w:p w14:paraId="280529ED"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261,1</w:t>
            </w:r>
          </w:p>
        </w:tc>
        <w:tc>
          <w:tcPr>
            <w:tcW w:w="734" w:type="dxa"/>
            <w:noWrap/>
          </w:tcPr>
          <w:p w14:paraId="69261E85"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261,1</w:t>
            </w:r>
          </w:p>
        </w:tc>
        <w:tc>
          <w:tcPr>
            <w:tcW w:w="1718" w:type="dxa"/>
            <w:noWrap/>
          </w:tcPr>
          <w:p w14:paraId="766DC1B5"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100,2%</w:t>
            </w:r>
          </w:p>
        </w:tc>
        <w:tc>
          <w:tcPr>
            <w:tcW w:w="1618" w:type="dxa"/>
            <w:noWrap/>
          </w:tcPr>
          <w:p w14:paraId="6BAD4472"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0,2%</w:t>
            </w:r>
          </w:p>
        </w:tc>
      </w:tr>
      <w:tr w:rsidR="0066312D" w:rsidRPr="00E5461C" w14:paraId="1E1B248D" w14:textId="77777777" w:rsidTr="002F7F10">
        <w:trPr>
          <w:trHeight w:val="70"/>
        </w:trPr>
        <w:tc>
          <w:tcPr>
            <w:tcW w:w="1899" w:type="dxa"/>
          </w:tcPr>
          <w:p w14:paraId="1E298740"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РК</w:t>
            </w:r>
          </w:p>
        </w:tc>
        <w:tc>
          <w:tcPr>
            <w:tcW w:w="734" w:type="dxa"/>
            <w:noWrap/>
          </w:tcPr>
          <w:p w14:paraId="3A367280"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237,9</w:t>
            </w:r>
          </w:p>
        </w:tc>
        <w:tc>
          <w:tcPr>
            <w:tcW w:w="734" w:type="dxa"/>
            <w:noWrap/>
          </w:tcPr>
          <w:p w14:paraId="55D36094"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266,4</w:t>
            </w:r>
          </w:p>
        </w:tc>
        <w:tc>
          <w:tcPr>
            <w:tcW w:w="734" w:type="dxa"/>
            <w:noWrap/>
          </w:tcPr>
          <w:p w14:paraId="292D03EE"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284,1</w:t>
            </w:r>
          </w:p>
        </w:tc>
        <w:tc>
          <w:tcPr>
            <w:tcW w:w="734" w:type="dxa"/>
            <w:noWrap/>
          </w:tcPr>
          <w:p w14:paraId="3EFC8618"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280,0</w:t>
            </w:r>
          </w:p>
        </w:tc>
        <w:tc>
          <w:tcPr>
            <w:tcW w:w="734" w:type="dxa"/>
            <w:noWrap/>
          </w:tcPr>
          <w:p w14:paraId="78B12F3E"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275,8</w:t>
            </w:r>
          </w:p>
        </w:tc>
        <w:tc>
          <w:tcPr>
            <w:tcW w:w="734" w:type="dxa"/>
            <w:noWrap/>
          </w:tcPr>
          <w:p w14:paraId="406E4646"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269,6</w:t>
            </w:r>
          </w:p>
        </w:tc>
        <w:tc>
          <w:tcPr>
            <w:tcW w:w="1718" w:type="dxa"/>
            <w:noWrap/>
          </w:tcPr>
          <w:p w14:paraId="618AC2DF"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102,5%</w:t>
            </w:r>
          </w:p>
        </w:tc>
        <w:tc>
          <w:tcPr>
            <w:tcW w:w="1618" w:type="dxa"/>
            <w:noWrap/>
          </w:tcPr>
          <w:p w14:paraId="2362BDE1" w14:textId="77777777" w:rsidR="0066312D" w:rsidRPr="002F7F10" w:rsidRDefault="0066312D" w:rsidP="00605D46">
            <w:pPr>
              <w:spacing w:before="20" w:after="20"/>
              <w:rPr>
                <w:rFonts w:ascii="Times New Roman" w:eastAsia="Times New Roman" w:hAnsi="Times New Roman"/>
                <w:sz w:val="23"/>
                <w:szCs w:val="23"/>
              </w:rPr>
            </w:pPr>
            <w:r w:rsidRPr="002F7F10">
              <w:rPr>
                <w:rFonts w:ascii="Times New Roman" w:hAnsi="Times New Roman"/>
                <w:sz w:val="23"/>
                <w:szCs w:val="23"/>
              </w:rPr>
              <w:t>2,5%</w:t>
            </w:r>
          </w:p>
        </w:tc>
      </w:tr>
    </w:tbl>
    <w:p w14:paraId="1255F776" w14:textId="77777777" w:rsidR="0066312D" w:rsidRPr="00E5461C" w:rsidRDefault="0066312D" w:rsidP="0066312D">
      <w:pPr>
        <w:spacing w:after="0" w:line="240" w:lineRule="auto"/>
        <w:ind w:firstLine="709"/>
        <w:jc w:val="both"/>
        <w:rPr>
          <w:rFonts w:ascii="Times New Roman" w:hAnsi="Times New Roman"/>
          <w:sz w:val="28"/>
          <w:szCs w:val="28"/>
        </w:rPr>
      </w:pPr>
    </w:p>
    <w:p w14:paraId="0703333A" w14:textId="77777777" w:rsidR="0066312D" w:rsidRPr="00E5461C" w:rsidRDefault="0066312D" w:rsidP="002F7F10">
      <w:pPr>
        <w:spacing w:after="0" w:line="240" w:lineRule="auto"/>
        <w:ind w:firstLine="567"/>
        <w:jc w:val="both"/>
        <w:rPr>
          <w:rFonts w:ascii="Times New Roman" w:hAnsi="Times New Roman"/>
          <w:sz w:val="28"/>
          <w:szCs w:val="28"/>
        </w:rPr>
      </w:pPr>
      <w:r w:rsidRPr="00E5461C">
        <w:rPr>
          <w:rFonts w:ascii="Times New Roman" w:hAnsi="Times New Roman"/>
          <w:sz w:val="28"/>
          <w:szCs w:val="28"/>
        </w:rPr>
        <w:t>Среди девочек региональные различия по распространенности такие же как у мальчиков, то есть г. Алматы и Жамбылская область также лидировали по данному показателю с поправкой на половые различия, при этом самый высокий темп роста снова показала Мангистауская область, где среднегодовой темп прироста составил 10,0%.</w:t>
      </w:r>
    </w:p>
    <w:p w14:paraId="20D0E4E1" w14:textId="77777777" w:rsidR="0066312D" w:rsidRPr="00E5461C" w:rsidRDefault="0066312D" w:rsidP="002F7F10">
      <w:pPr>
        <w:spacing w:after="0" w:line="240" w:lineRule="auto"/>
        <w:ind w:firstLine="567"/>
        <w:jc w:val="both"/>
        <w:rPr>
          <w:rFonts w:ascii="Times New Roman" w:hAnsi="Times New Roman"/>
          <w:sz w:val="28"/>
          <w:szCs w:val="28"/>
        </w:rPr>
      </w:pPr>
      <w:r w:rsidRPr="00E5461C">
        <w:rPr>
          <w:rFonts w:ascii="Times New Roman" w:hAnsi="Times New Roman"/>
          <w:sz w:val="28"/>
          <w:szCs w:val="28"/>
        </w:rPr>
        <w:lastRenderedPageBreak/>
        <w:t>Как видно из рисунка 7 количество мальчиков, состоящих на Д-учете за исследуемый период, не опускался ниже 300 на 100 000 тысяч населения, а девочек – 230 на 100 000 тысяч. При этом линейный тренд показал тенденцию повышения показателей распространенности как среди мальчиков, так и среди девочек.</w:t>
      </w:r>
    </w:p>
    <w:p w14:paraId="08E9570B" w14:textId="77777777" w:rsidR="0066312D" w:rsidRDefault="0066312D" w:rsidP="002F7F10">
      <w:pPr>
        <w:spacing w:after="0" w:line="240" w:lineRule="auto"/>
        <w:ind w:firstLine="567"/>
        <w:jc w:val="both"/>
        <w:rPr>
          <w:rFonts w:ascii="Times New Roman" w:hAnsi="Times New Roman"/>
          <w:sz w:val="28"/>
          <w:szCs w:val="28"/>
        </w:rPr>
      </w:pPr>
      <w:r w:rsidRPr="00E5461C">
        <w:rPr>
          <w:rFonts w:ascii="Times New Roman" w:hAnsi="Times New Roman"/>
          <w:sz w:val="28"/>
          <w:szCs w:val="28"/>
        </w:rPr>
        <w:t>Для уточнения прогнозных значений распространенности ДЦП среди детей мы использовали одинаковые техники прогнозирования со взрослым населением. Результаты прогнозирования количества детей мужского пола, состоящего на диспансерном учете показаны в таблицах 13 и 14.</w:t>
      </w:r>
    </w:p>
    <w:p w14:paraId="2A6D3B98" w14:textId="77777777" w:rsidR="002F7F10" w:rsidRPr="002F7F10" w:rsidRDefault="002F7F10" w:rsidP="002F7F10">
      <w:pPr>
        <w:spacing w:after="0" w:line="240" w:lineRule="auto"/>
        <w:ind w:firstLine="567"/>
        <w:jc w:val="both"/>
        <w:rPr>
          <w:rFonts w:ascii="Times New Roman" w:hAnsi="Times New Roman"/>
          <w:sz w:val="24"/>
          <w:szCs w:val="24"/>
        </w:rPr>
      </w:pPr>
    </w:p>
    <w:tbl>
      <w:tblPr>
        <w:tblStyle w:val="ad"/>
        <w:tblW w:w="9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626"/>
      </w:tblGrid>
      <w:tr w:rsidR="00E5461C" w:rsidRPr="00E5461C" w14:paraId="033F103C" w14:textId="77777777" w:rsidTr="00605D46">
        <w:trPr>
          <w:trHeight w:val="4564"/>
        </w:trPr>
        <w:tc>
          <w:tcPr>
            <w:tcW w:w="4776" w:type="dxa"/>
          </w:tcPr>
          <w:p w14:paraId="7ABD0986" w14:textId="77777777" w:rsidR="0066312D" w:rsidRPr="00E5461C" w:rsidRDefault="0066312D" w:rsidP="00605D46">
            <w:pPr>
              <w:rPr>
                <w:rFonts w:ascii="Times New Roman" w:hAnsi="Times New Roman"/>
                <w:sz w:val="24"/>
                <w:szCs w:val="24"/>
              </w:rPr>
            </w:pPr>
            <w:r w:rsidRPr="00E5461C">
              <w:rPr>
                <w:noProof/>
              </w:rPr>
              <w:drawing>
                <wp:inline distT="0" distB="0" distL="0" distR="0" wp14:anchorId="03DCEBCD" wp14:editId="3B9407E4">
                  <wp:extent cx="2895600" cy="2743200"/>
                  <wp:effectExtent l="0" t="0" r="0" b="0"/>
                  <wp:docPr id="32406774"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0960577C-873A-BA47-A3AA-C46778D187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626" w:type="dxa"/>
          </w:tcPr>
          <w:p w14:paraId="4123534A" w14:textId="77777777" w:rsidR="0066312D" w:rsidRPr="00E5461C" w:rsidRDefault="0066312D" w:rsidP="00605D46">
            <w:pPr>
              <w:rPr>
                <w:rFonts w:ascii="Times New Roman" w:hAnsi="Times New Roman"/>
                <w:sz w:val="24"/>
                <w:szCs w:val="24"/>
              </w:rPr>
            </w:pPr>
            <w:r w:rsidRPr="00E5461C">
              <w:rPr>
                <w:noProof/>
              </w:rPr>
              <w:drawing>
                <wp:inline distT="0" distB="0" distL="0" distR="0" wp14:anchorId="603A5B90" wp14:editId="38FF8F38">
                  <wp:extent cx="2787650" cy="2743200"/>
                  <wp:effectExtent l="0" t="0" r="12700" b="0"/>
                  <wp:docPr id="852798164"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A51828C4-0DFD-9701-AE59-2EDC55BB5F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14:paraId="255E72D0" w14:textId="77777777" w:rsidR="0066312D" w:rsidRPr="00E5461C" w:rsidRDefault="0066312D" w:rsidP="0066312D">
      <w:pPr>
        <w:spacing w:after="0" w:line="240" w:lineRule="auto"/>
        <w:jc w:val="center"/>
        <w:rPr>
          <w:rFonts w:ascii="Times New Roman" w:hAnsi="Times New Roman"/>
          <w:sz w:val="28"/>
          <w:szCs w:val="28"/>
          <w:lang w:val="kk-KZ"/>
        </w:rPr>
      </w:pPr>
      <w:r w:rsidRPr="00E5461C">
        <w:rPr>
          <w:rFonts w:ascii="Times New Roman" w:hAnsi="Times New Roman"/>
          <w:sz w:val="28"/>
          <w:szCs w:val="28"/>
        </w:rPr>
        <w:t xml:space="preserve">Рисунок 11 – Распространенность ДЦП среди детей, по количеству </w:t>
      </w:r>
      <w:r w:rsidRPr="00E5461C">
        <w:rPr>
          <w:rFonts w:ascii="Times New Roman" w:hAnsi="Times New Roman"/>
          <w:sz w:val="28"/>
          <w:szCs w:val="28"/>
          <w:lang w:val="kk-KZ"/>
        </w:rPr>
        <w:t>состоящих на диспансерном учете (на 100 000 детского населения)</w:t>
      </w:r>
    </w:p>
    <w:p w14:paraId="33676511" w14:textId="77777777" w:rsidR="0066312D" w:rsidRPr="002F7F10" w:rsidRDefault="0066312D" w:rsidP="0066312D">
      <w:pPr>
        <w:spacing w:after="0" w:line="240" w:lineRule="auto"/>
        <w:jc w:val="center"/>
        <w:rPr>
          <w:rFonts w:ascii="Times New Roman" w:hAnsi="Times New Roman"/>
          <w:sz w:val="24"/>
          <w:szCs w:val="24"/>
        </w:rPr>
      </w:pPr>
    </w:p>
    <w:p w14:paraId="209CFCF1" w14:textId="67DE68E3" w:rsidR="0066312D" w:rsidRDefault="0066312D" w:rsidP="002F7F10">
      <w:pPr>
        <w:spacing w:after="0" w:line="240" w:lineRule="auto"/>
        <w:jc w:val="both"/>
        <w:rPr>
          <w:rFonts w:ascii="Times New Roman" w:hAnsi="Times New Roman"/>
          <w:sz w:val="28"/>
          <w:szCs w:val="28"/>
          <w:lang w:val="kk-KZ"/>
        </w:rPr>
      </w:pPr>
      <w:r w:rsidRPr="00E5461C">
        <w:rPr>
          <w:rFonts w:ascii="Times New Roman" w:hAnsi="Times New Roman"/>
          <w:sz w:val="28"/>
          <w:szCs w:val="28"/>
        </w:rPr>
        <w:t>Таблица 1</w:t>
      </w:r>
      <w:r w:rsidR="00054E1D">
        <w:rPr>
          <w:rFonts w:ascii="Times New Roman" w:hAnsi="Times New Roman"/>
          <w:sz w:val="28"/>
          <w:szCs w:val="28"/>
        </w:rPr>
        <w:t>4</w:t>
      </w:r>
      <w:r w:rsidRPr="00E5461C">
        <w:rPr>
          <w:rFonts w:ascii="Times New Roman" w:hAnsi="Times New Roman"/>
          <w:sz w:val="28"/>
          <w:szCs w:val="28"/>
        </w:rPr>
        <w:t xml:space="preserve"> – Прогнозные значения количества </w:t>
      </w:r>
      <w:r w:rsidRPr="00E5461C">
        <w:rPr>
          <w:rFonts w:ascii="Times New Roman" w:hAnsi="Times New Roman"/>
          <w:sz w:val="28"/>
          <w:szCs w:val="28"/>
          <w:lang w:val="kk-KZ"/>
        </w:rPr>
        <w:t>детей мужского пола с ДЦП, состоящего на диспансерном учете (на 100 000 населения)</w:t>
      </w:r>
    </w:p>
    <w:p w14:paraId="357C1DCB" w14:textId="77777777" w:rsidR="002F7F10" w:rsidRPr="002F7F10" w:rsidRDefault="002F7F10" w:rsidP="0066312D">
      <w:pPr>
        <w:spacing w:after="0"/>
        <w:jc w:val="both"/>
        <w:rPr>
          <w:rFonts w:ascii="Times New Roman" w:hAnsi="Times New Roman"/>
          <w:i/>
          <w:iCs/>
          <w:sz w:val="16"/>
          <w:szCs w:val="16"/>
        </w:rPr>
      </w:pPr>
    </w:p>
    <w:tbl>
      <w:tblPr>
        <w:tblStyle w:val="ad"/>
        <w:tblW w:w="0" w:type="auto"/>
        <w:tblInd w:w="108" w:type="dxa"/>
        <w:tblLayout w:type="fixed"/>
        <w:tblLook w:val="04A0" w:firstRow="1" w:lastRow="0" w:firstColumn="1" w:lastColumn="0" w:noHBand="0" w:noVBand="1"/>
      </w:tblPr>
      <w:tblGrid>
        <w:gridCol w:w="851"/>
        <w:gridCol w:w="1276"/>
        <w:gridCol w:w="1559"/>
        <w:gridCol w:w="3118"/>
        <w:gridCol w:w="2835"/>
      </w:tblGrid>
      <w:tr w:rsidR="00E5461C" w:rsidRPr="002F7F10" w14:paraId="34B1F08E" w14:textId="77777777" w:rsidTr="002F7F10">
        <w:trPr>
          <w:trHeight w:val="251"/>
        </w:trPr>
        <w:tc>
          <w:tcPr>
            <w:tcW w:w="851" w:type="dxa"/>
            <w:vMerge w:val="restart"/>
            <w:noWrap/>
            <w:hideMark/>
          </w:tcPr>
          <w:p w14:paraId="41A07321"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Год</w:t>
            </w:r>
          </w:p>
        </w:tc>
        <w:tc>
          <w:tcPr>
            <w:tcW w:w="1276" w:type="dxa"/>
            <w:vMerge w:val="restart"/>
            <w:noWrap/>
            <w:hideMark/>
          </w:tcPr>
          <w:p w14:paraId="436DA110"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Фактические значения</w:t>
            </w:r>
          </w:p>
        </w:tc>
        <w:tc>
          <w:tcPr>
            <w:tcW w:w="7512" w:type="dxa"/>
            <w:gridSpan w:val="3"/>
            <w:noWrap/>
          </w:tcPr>
          <w:p w14:paraId="5FC8C81D" w14:textId="77777777" w:rsidR="0066312D" w:rsidRPr="002F7F10" w:rsidRDefault="0066312D" w:rsidP="00605D46">
            <w:pPr>
              <w:spacing w:before="20" w:after="20"/>
              <w:jc w:val="center"/>
              <w:rPr>
                <w:rFonts w:ascii="Times New Roman" w:eastAsia="Times New Roman" w:hAnsi="Times New Roman"/>
                <w:sz w:val="24"/>
                <w:szCs w:val="24"/>
              </w:rPr>
            </w:pPr>
            <w:r w:rsidRPr="002F7F10">
              <w:rPr>
                <w:rFonts w:ascii="Times New Roman" w:eastAsia="Times New Roman" w:hAnsi="Times New Roman"/>
                <w:sz w:val="24"/>
                <w:szCs w:val="24"/>
              </w:rPr>
              <w:t>Прогнозные значения</w:t>
            </w:r>
          </w:p>
        </w:tc>
      </w:tr>
      <w:tr w:rsidR="00E5461C" w:rsidRPr="002F7F10" w14:paraId="690AA884" w14:textId="77777777" w:rsidTr="002F7F10">
        <w:trPr>
          <w:trHeight w:val="251"/>
        </w:trPr>
        <w:tc>
          <w:tcPr>
            <w:tcW w:w="851" w:type="dxa"/>
            <w:vMerge/>
            <w:noWrap/>
          </w:tcPr>
          <w:p w14:paraId="29664045" w14:textId="77777777" w:rsidR="0066312D" w:rsidRPr="002F7F10" w:rsidRDefault="0066312D" w:rsidP="00605D46">
            <w:pPr>
              <w:spacing w:before="20" w:after="20"/>
              <w:rPr>
                <w:rFonts w:ascii="Times New Roman" w:eastAsia="Times New Roman" w:hAnsi="Times New Roman"/>
                <w:sz w:val="24"/>
                <w:szCs w:val="24"/>
              </w:rPr>
            </w:pPr>
          </w:p>
        </w:tc>
        <w:tc>
          <w:tcPr>
            <w:tcW w:w="1276" w:type="dxa"/>
            <w:vMerge/>
            <w:noWrap/>
          </w:tcPr>
          <w:p w14:paraId="52BC51E2" w14:textId="77777777" w:rsidR="0066312D" w:rsidRPr="002F7F10" w:rsidRDefault="0066312D" w:rsidP="00605D46">
            <w:pPr>
              <w:spacing w:before="20" w:after="20"/>
              <w:rPr>
                <w:rFonts w:ascii="Times New Roman" w:eastAsia="Times New Roman" w:hAnsi="Times New Roman"/>
                <w:sz w:val="24"/>
                <w:szCs w:val="24"/>
              </w:rPr>
            </w:pPr>
          </w:p>
        </w:tc>
        <w:tc>
          <w:tcPr>
            <w:tcW w:w="1559" w:type="dxa"/>
            <w:noWrap/>
          </w:tcPr>
          <w:p w14:paraId="1D9E3B7F"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3-периодное скользящее среднее</w:t>
            </w:r>
          </w:p>
        </w:tc>
        <w:tc>
          <w:tcPr>
            <w:tcW w:w="3118" w:type="dxa"/>
            <w:noWrap/>
          </w:tcPr>
          <w:p w14:paraId="5A5D3C4B"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Простое экспоненциальное сглаживание с константой a=0,2</w:t>
            </w:r>
          </w:p>
        </w:tc>
        <w:tc>
          <w:tcPr>
            <w:tcW w:w="2835" w:type="dxa"/>
            <w:noWrap/>
          </w:tcPr>
          <w:p w14:paraId="45DEFC30"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Авторегрессионная модель первого порядка</w:t>
            </w:r>
          </w:p>
          <w:p w14:paraId="167D8958"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y=7,16x-14108</w:t>
            </w:r>
          </w:p>
        </w:tc>
      </w:tr>
      <w:tr w:rsidR="00E5461C" w:rsidRPr="002F7F10" w14:paraId="707B53D4" w14:textId="77777777" w:rsidTr="002F7F10">
        <w:trPr>
          <w:trHeight w:val="251"/>
        </w:trPr>
        <w:tc>
          <w:tcPr>
            <w:tcW w:w="851" w:type="dxa"/>
            <w:noWrap/>
            <w:hideMark/>
          </w:tcPr>
          <w:p w14:paraId="58EFCEF5"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2017</w:t>
            </w:r>
          </w:p>
        </w:tc>
        <w:tc>
          <w:tcPr>
            <w:tcW w:w="1276" w:type="dxa"/>
            <w:noWrap/>
            <w:hideMark/>
          </w:tcPr>
          <w:p w14:paraId="02E36247"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309</w:t>
            </w:r>
          </w:p>
        </w:tc>
        <w:tc>
          <w:tcPr>
            <w:tcW w:w="1559" w:type="dxa"/>
            <w:noWrap/>
            <w:hideMark/>
          </w:tcPr>
          <w:p w14:paraId="683DE607"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 </w:t>
            </w:r>
          </w:p>
        </w:tc>
        <w:tc>
          <w:tcPr>
            <w:tcW w:w="3118" w:type="dxa"/>
            <w:noWrap/>
            <w:hideMark/>
          </w:tcPr>
          <w:p w14:paraId="29AE8924"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 </w:t>
            </w:r>
          </w:p>
        </w:tc>
        <w:tc>
          <w:tcPr>
            <w:tcW w:w="2835" w:type="dxa"/>
            <w:noWrap/>
          </w:tcPr>
          <w:p w14:paraId="27CFF874" w14:textId="77777777" w:rsidR="0066312D" w:rsidRPr="002F7F10" w:rsidRDefault="0066312D" w:rsidP="00605D46">
            <w:pPr>
              <w:spacing w:before="20" w:after="20"/>
              <w:rPr>
                <w:rFonts w:ascii="Times New Roman" w:eastAsia="Times New Roman" w:hAnsi="Times New Roman"/>
                <w:sz w:val="24"/>
                <w:szCs w:val="24"/>
              </w:rPr>
            </w:pPr>
          </w:p>
        </w:tc>
      </w:tr>
      <w:tr w:rsidR="00E5461C" w:rsidRPr="002F7F10" w14:paraId="0B57AB74" w14:textId="77777777" w:rsidTr="002F7F10">
        <w:trPr>
          <w:trHeight w:val="251"/>
        </w:trPr>
        <w:tc>
          <w:tcPr>
            <w:tcW w:w="851" w:type="dxa"/>
            <w:noWrap/>
            <w:hideMark/>
          </w:tcPr>
          <w:p w14:paraId="464BD61D"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2018</w:t>
            </w:r>
          </w:p>
        </w:tc>
        <w:tc>
          <w:tcPr>
            <w:tcW w:w="1276" w:type="dxa"/>
            <w:noWrap/>
            <w:hideMark/>
          </w:tcPr>
          <w:p w14:paraId="6661F82A"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347,7</w:t>
            </w:r>
          </w:p>
        </w:tc>
        <w:tc>
          <w:tcPr>
            <w:tcW w:w="1559" w:type="dxa"/>
            <w:noWrap/>
          </w:tcPr>
          <w:p w14:paraId="577A5719"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 </w:t>
            </w:r>
          </w:p>
        </w:tc>
        <w:tc>
          <w:tcPr>
            <w:tcW w:w="3118" w:type="dxa"/>
            <w:noWrap/>
          </w:tcPr>
          <w:p w14:paraId="0B6C2CE2" w14:textId="77777777" w:rsidR="0066312D" w:rsidRPr="002F7F10" w:rsidRDefault="0066312D" w:rsidP="00605D46">
            <w:pPr>
              <w:spacing w:before="20" w:after="20"/>
              <w:rPr>
                <w:rFonts w:ascii="Times New Roman" w:eastAsia="Times New Roman" w:hAnsi="Times New Roman"/>
                <w:sz w:val="24"/>
                <w:szCs w:val="24"/>
              </w:rPr>
            </w:pPr>
          </w:p>
        </w:tc>
        <w:tc>
          <w:tcPr>
            <w:tcW w:w="2835" w:type="dxa"/>
            <w:noWrap/>
          </w:tcPr>
          <w:p w14:paraId="50028290" w14:textId="77777777" w:rsidR="0066312D" w:rsidRPr="002F7F10" w:rsidRDefault="0066312D" w:rsidP="00605D46">
            <w:pPr>
              <w:spacing w:before="20" w:after="20"/>
              <w:rPr>
                <w:rFonts w:ascii="Times New Roman" w:eastAsia="Times New Roman" w:hAnsi="Times New Roman"/>
                <w:sz w:val="24"/>
                <w:szCs w:val="24"/>
              </w:rPr>
            </w:pPr>
          </w:p>
        </w:tc>
      </w:tr>
      <w:tr w:rsidR="00E5461C" w:rsidRPr="002F7F10" w14:paraId="17D62ADA" w14:textId="77777777" w:rsidTr="002F7F10">
        <w:trPr>
          <w:trHeight w:val="251"/>
        </w:trPr>
        <w:tc>
          <w:tcPr>
            <w:tcW w:w="851" w:type="dxa"/>
            <w:noWrap/>
            <w:hideMark/>
          </w:tcPr>
          <w:p w14:paraId="3D592C26"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2019</w:t>
            </w:r>
          </w:p>
        </w:tc>
        <w:tc>
          <w:tcPr>
            <w:tcW w:w="1276" w:type="dxa"/>
            <w:noWrap/>
            <w:hideMark/>
          </w:tcPr>
          <w:p w14:paraId="20FF91B0"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370,9</w:t>
            </w:r>
          </w:p>
        </w:tc>
        <w:tc>
          <w:tcPr>
            <w:tcW w:w="1559" w:type="dxa"/>
            <w:noWrap/>
          </w:tcPr>
          <w:p w14:paraId="0784C54A"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 </w:t>
            </w:r>
          </w:p>
        </w:tc>
        <w:tc>
          <w:tcPr>
            <w:tcW w:w="3118" w:type="dxa"/>
            <w:noWrap/>
          </w:tcPr>
          <w:p w14:paraId="0B914BC7" w14:textId="77777777" w:rsidR="0066312D" w:rsidRPr="002F7F10" w:rsidRDefault="0066312D" w:rsidP="00605D46">
            <w:pPr>
              <w:spacing w:before="20" w:after="20"/>
              <w:rPr>
                <w:rFonts w:ascii="Times New Roman" w:eastAsia="Times New Roman" w:hAnsi="Times New Roman"/>
                <w:sz w:val="24"/>
                <w:szCs w:val="24"/>
              </w:rPr>
            </w:pPr>
          </w:p>
        </w:tc>
        <w:tc>
          <w:tcPr>
            <w:tcW w:w="2835" w:type="dxa"/>
            <w:noWrap/>
          </w:tcPr>
          <w:p w14:paraId="6014C4FE" w14:textId="77777777" w:rsidR="0066312D" w:rsidRPr="002F7F10" w:rsidRDefault="0066312D" w:rsidP="00605D46">
            <w:pPr>
              <w:spacing w:before="20" w:after="20"/>
              <w:rPr>
                <w:rFonts w:ascii="Times New Roman" w:eastAsia="Times New Roman" w:hAnsi="Times New Roman"/>
                <w:sz w:val="24"/>
                <w:szCs w:val="24"/>
              </w:rPr>
            </w:pPr>
          </w:p>
        </w:tc>
      </w:tr>
      <w:tr w:rsidR="00E5461C" w:rsidRPr="002F7F10" w14:paraId="750F0334" w14:textId="77777777" w:rsidTr="002F7F10">
        <w:trPr>
          <w:trHeight w:val="251"/>
        </w:trPr>
        <w:tc>
          <w:tcPr>
            <w:tcW w:w="851" w:type="dxa"/>
            <w:noWrap/>
            <w:hideMark/>
          </w:tcPr>
          <w:p w14:paraId="0E36BA3A"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2020</w:t>
            </w:r>
          </w:p>
        </w:tc>
        <w:tc>
          <w:tcPr>
            <w:tcW w:w="1276" w:type="dxa"/>
            <w:noWrap/>
            <w:hideMark/>
          </w:tcPr>
          <w:p w14:paraId="6492EC0E"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368</w:t>
            </w:r>
          </w:p>
        </w:tc>
        <w:tc>
          <w:tcPr>
            <w:tcW w:w="1559" w:type="dxa"/>
            <w:noWrap/>
          </w:tcPr>
          <w:p w14:paraId="7376BCA2" w14:textId="77777777" w:rsidR="0066312D" w:rsidRPr="002F7F10" w:rsidRDefault="0066312D" w:rsidP="00605D46">
            <w:pPr>
              <w:spacing w:before="20" w:after="20"/>
              <w:rPr>
                <w:rFonts w:ascii="Times New Roman" w:eastAsia="Times New Roman" w:hAnsi="Times New Roman"/>
                <w:sz w:val="24"/>
                <w:szCs w:val="24"/>
              </w:rPr>
            </w:pPr>
          </w:p>
        </w:tc>
        <w:tc>
          <w:tcPr>
            <w:tcW w:w="3118" w:type="dxa"/>
            <w:noWrap/>
          </w:tcPr>
          <w:p w14:paraId="2D2F941B" w14:textId="77777777" w:rsidR="0066312D" w:rsidRPr="002F7F10" w:rsidRDefault="0066312D" w:rsidP="00605D46">
            <w:pPr>
              <w:spacing w:before="20" w:after="20"/>
              <w:rPr>
                <w:rFonts w:ascii="Times New Roman" w:eastAsia="Times New Roman" w:hAnsi="Times New Roman"/>
                <w:sz w:val="24"/>
                <w:szCs w:val="24"/>
              </w:rPr>
            </w:pPr>
          </w:p>
        </w:tc>
        <w:tc>
          <w:tcPr>
            <w:tcW w:w="2835" w:type="dxa"/>
            <w:noWrap/>
          </w:tcPr>
          <w:p w14:paraId="15519006" w14:textId="77777777" w:rsidR="0066312D" w:rsidRPr="002F7F10" w:rsidRDefault="0066312D" w:rsidP="00605D46">
            <w:pPr>
              <w:spacing w:before="20" w:after="20"/>
              <w:rPr>
                <w:rFonts w:ascii="Times New Roman" w:eastAsia="Times New Roman" w:hAnsi="Times New Roman"/>
                <w:sz w:val="24"/>
                <w:szCs w:val="24"/>
              </w:rPr>
            </w:pPr>
          </w:p>
        </w:tc>
      </w:tr>
      <w:tr w:rsidR="00E5461C" w:rsidRPr="002F7F10" w14:paraId="75AD25B0" w14:textId="77777777" w:rsidTr="002F7F10">
        <w:trPr>
          <w:trHeight w:val="251"/>
        </w:trPr>
        <w:tc>
          <w:tcPr>
            <w:tcW w:w="851" w:type="dxa"/>
            <w:noWrap/>
            <w:hideMark/>
          </w:tcPr>
          <w:p w14:paraId="5BFAD79A"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2021</w:t>
            </w:r>
          </w:p>
        </w:tc>
        <w:tc>
          <w:tcPr>
            <w:tcW w:w="1276" w:type="dxa"/>
            <w:noWrap/>
            <w:hideMark/>
          </w:tcPr>
          <w:p w14:paraId="412E1692"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361,2</w:t>
            </w:r>
          </w:p>
        </w:tc>
        <w:tc>
          <w:tcPr>
            <w:tcW w:w="1559" w:type="dxa"/>
            <w:noWrap/>
          </w:tcPr>
          <w:p w14:paraId="2024C0E6" w14:textId="77777777" w:rsidR="0066312D" w:rsidRPr="002F7F10" w:rsidRDefault="0066312D" w:rsidP="00605D46">
            <w:pPr>
              <w:spacing w:before="20" w:after="20"/>
              <w:rPr>
                <w:rFonts w:ascii="Times New Roman" w:eastAsia="Times New Roman" w:hAnsi="Times New Roman"/>
                <w:sz w:val="24"/>
                <w:szCs w:val="24"/>
              </w:rPr>
            </w:pPr>
          </w:p>
        </w:tc>
        <w:tc>
          <w:tcPr>
            <w:tcW w:w="3118" w:type="dxa"/>
            <w:noWrap/>
          </w:tcPr>
          <w:p w14:paraId="3D08F393" w14:textId="77777777" w:rsidR="0066312D" w:rsidRPr="002F7F10" w:rsidRDefault="0066312D" w:rsidP="00605D46">
            <w:pPr>
              <w:spacing w:before="20" w:after="20"/>
              <w:rPr>
                <w:rFonts w:ascii="Times New Roman" w:eastAsia="Times New Roman" w:hAnsi="Times New Roman"/>
                <w:sz w:val="24"/>
                <w:szCs w:val="24"/>
              </w:rPr>
            </w:pPr>
          </w:p>
        </w:tc>
        <w:tc>
          <w:tcPr>
            <w:tcW w:w="2835" w:type="dxa"/>
            <w:noWrap/>
          </w:tcPr>
          <w:p w14:paraId="1B7514D6" w14:textId="77777777" w:rsidR="0066312D" w:rsidRPr="002F7F10" w:rsidRDefault="0066312D" w:rsidP="00605D46">
            <w:pPr>
              <w:spacing w:before="20" w:after="20"/>
              <w:rPr>
                <w:rFonts w:ascii="Times New Roman" w:eastAsia="Times New Roman" w:hAnsi="Times New Roman"/>
                <w:sz w:val="24"/>
                <w:szCs w:val="24"/>
              </w:rPr>
            </w:pPr>
          </w:p>
        </w:tc>
      </w:tr>
      <w:tr w:rsidR="00E5461C" w:rsidRPr="002F7F10" w14:paraId="6B603804" w14:textId="77777777" w:rsidTr="002F7F10">
        <w:trPr>
          <w:trHeight w:val="251"/>
        </w:trPr>
        <w:tc>
          <w:tcPr>
            <w:tcW w:w="851" w:type="dxa"/>
            <w:noWrap/>
            <w:hideMark/>
          </w:tcPr>
          <w:p w14:paraId="0E8BC9E0"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2022</w:t>
            </w:r>
          </w:p>
        </w:tc>
        <w:tc>
          <w:tcPr>
            <w:tcW w:w="1276" w:type="dxa"/>
            <w:noWrap/>
            <w:hideMark/>
          </w:tcPr>
          <w:p w14:paraId="23CC5072"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351,6</w:t>
            </w:r>
          </w:p>
        </w:tc>
        <w:tc>
          <w:tcPr>
            <w:tcW w:w="1559" w:type="dxa"/>
            <w:noWrap/>
          </w:tcPr>
          <w:p w14:paraId="7036F67C" w14:textId="77777777" w:rsidR="0066312D" w:rsidRPr="002F7F10" w:rsidRDefault="0066312D" w:rsidP="00605D46">
            <w:pPr>
              <w:spacing w:before="20" w:after="20"/>
              <w:rPr>
                <w:rFonts w:ascii="Times New Roman" w:eastAsia="Times New Roman" w:hAnsi="Times New Roman"/>
                <w:sz w:val="24"/>
                <w:szCs w:val="24"/>
              </w:rPr>
            </w:pPr>
          </w:p>
        </w:tc>
        <w:tc>
          <w:tcPr>
            <w:tcW w:w="3118" w:type="dxa"/>
            <w:noWrap/>
          </w:tcPr>
          <w:p w14:paraId="079AE16C" w14:textId="77777777" w:rsidR="0066312D" w:rsidRPr="002F7F10" w:rsidRDefault="0066312D" w:rsidP="00605D46">
            <w:pPr>
              <w:spacing w:before="20" w:after="20"/>
              <w:rPr>
                <w:rFonts w:ascii="Times New Roman" w:eastAsia="Times New Roman" w:hAnsi="Times New Roman"/>
                <w:sz w:val="24"/>
                <w:szCs w:val="24"/>
              </w:rPr>
            </w:pPr>
          </w:p>
        </w:tc>
        <w:tc>
          <w:tcPr>
            <w:tcW w:w="2835" w:type="dxa"/>
            <w:noWrap/>
          </w:tcPr>
          <w:p w14:paraId="5BC68EC6" w14:textId="77777777" w:rsidR="0066312D" w:rsidRPr="002F7F10" w:rsidRDefault="0066312D" w:rsidP="00605D46">
            <w:pPr>
              <w:spacing w:before="20" w:after="20"/>
              <w:rPr>
                <w:rFonts w:ascii="Times New Roman" w:eastAsia="Times New Roman" w:hAnsi="Times New Roman"/>
                <w:sz w:val="24"/>
                <w:szCs w:val="24"/>
              </w:rPr>
            </w:pPr>
          </w:p>
        </w:tc>
      </w:tr>
      <w:tr w:rsidR="00E5461C" w:rsidRPr="002F7F10" w14:paraId="70518007" w14:textId="77777777" w:rsidTr="002F7F10">
        <w:trPr>
          <w:trHeight w:val="251"/>
        </w:trPr>
        <w:tc>
          <w:tcPr>
            <w:tcW w:w="851" w:type="dxa"/>
            <w:noWrap/>
            <w:hideMark/>
          </w:tcPr>
          <w:p w14:paraId="6551D57B"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2023</w:t>
            </w:r>
          </w:p>
        </w:tc>
        <w:tc>
          <w:tcPr>
            <w:tcW w:w="1276" w:type="dxa"/>
            <w:noWrap/>
          </w:tcPr>
          <w:p w14:paraId="0F77BC68"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 </w:t>
            </w:r>
          </w:p>
        </w:tc>
        <w:tc>
          <w:tcPr>
            <w:tcW w:w="1559" w:type="dxa"/>
            <w:noWrap/>
            <w:hideMark/>
          </w:tcPr>
          <w:p w14:paraId="7F83AAC2"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360,3</w:t>
            </w:r>
          </w:p>
        </w:tc>
        <w:tc>
          <w:tcPr>
            <w:tcW w:w="3118" w:type="dxa"/>
            <w:noWrap/>
            <w:hideMark/>
          </w:tcPr>
          <w:p w14:paraId="793AD187"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353,8</w:t>
            </w:r>
          </w:p>
        </w:tc>
        <w:tc>
          <w:tcPr>
            <w:tcW w:w="2835" w:type="dxa"/>
            <w:noWrap/>
            <w:hideMark/>
          </w:tcPr>
          <w:p w14:paraId="60852E63"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376,6</w:t>
            </w:r>
          </w:p>
        </w:tc>
      </w:tr>
      <w:tr w:rsidR="00E5461C" w:rsidRPr="002F7F10" w14:paraId="00F758B3" w14:textId="77777777" w:rsidTr="002F7F10">
        <w:trPr>
          <w:trHeight w:val="251"/>
        </w:trPr>
        <w:tc>
          <w:tcPr>
            <w:tcW w:w="851" w:type="dxa"/>
            <w:noWrap/>
            <w:hideMark/>
          </w:tcPr>
          <w:p w14:paraId="01A9743F"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2024</w:t>
            </w:r>
          </w:p>
        </w:tc>
        <w:tc>
          <w:tcPr>
            <w:tcW w:w="1276" w:type="dxa"/>
            <w:noWrap/>
          </w:tcPr>
          <w:p w14:paraId="5CDD5759"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 </w:t>
            </w:r>
          </w:p>
        </w:tc>
        <w:tc>
          <w:tcPr>
            <w:tcW w:w="1559" w:type="dxa"/>
            <w:noWrap/>
            <w:hideMark/>
          </w:tcPr>
          <w:p w14:paraId="326CCF98"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356,4</w:t>
            </w:r>
          </w:p>
        </w:tc>
        <w:tc>
          <w:tcPr>
            <w:tcW w:w="3118" w:type="dxa"/>
            <w:noWrap/>
            <w:hideMark/>
          </w:tcPr>
          <w:p w14:paraId="1364CC7E"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360,9</w:t>
            </w:r>
          </w:p>
        </w:tc>
        <w:tc>
          <w:tcPr>
            <w:tcW w:w="2835" w:type="dxa"/>
            <w:noWrap/>
            <w:hideMark/>
          </w:tcPr>
          <w:p w14:paraId="1D05C22F"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383,8</w:t>
            </w:r>
          </w:p>
        </w:tc>
      </w:tr>
      <w:tr w:rsidR="00E5461C" w:rsidRPr="002F7F10" w14:paraId="12566C5A" w14:textId="77777777" w:rsidTr="002F7F10">
        <w:trPr>
          <w:trHeight w:val="251"/>
        </w:trPr>
        <w:tc>
          <w:tcPr>
            <w:tcW w:w="851" w:type="dxa"/>
            <w:noWrap/>
            <w:hideMark/>
          </w:tcPr>
          <w:p w14:paraId="2C12736A"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2025</w:t>
            </w:r>
          </w:p>
        </w:tc>
        <w:tc>
          <w:tcPr>
            <w:tcW w:w="1276" w:type="dxa"/>
            <w:noWrap/>
          </w:tcPr>
          <w:p w14:paraId="5AE27FAD"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 </w:t>
            </w:r>
          </w:p>
        </w:tc>
        <w:tc>
          <w:tcPr>
            <w:tcW w:w="1559" w:type="dxa"/>
            <w:noWrap/>
            <w:hideMark/>
          </w:tcPr>
          <w:p w14:paraId="3E48F0D8"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351,6</w:t>
            </w:r>
          </w:p>
        </w:tc>
        <w:tc>
          <w:tcPr>
            <w:tcW w:w="3118" w:type="dxa"/>
            <w:noWrap/>
            <w:hideMark/>
          </w:tcPr>
          <w:p w14:paraId="0F4C5A4D"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368,0</w:t>
            </w:r>
          </w:p>
        </w:tc>
        <w:tc>
          <w:tcPr>
            <w:tcW w:w="2835" w:type="dxa"/>
            <w:noWrap/>
            <w:hideMark/>
          </w:tcPr>
          <w:p w14:paraId="7F30E88D" w14:textId="77777777" w:rsidR="0066312D" w:rsidRPr="002F7F10" w:rsidRDefault="0066312D" w:rsidP="00605D46">
            <w:pPr>
              <w:spacing w:before="20" w:after="20"/>
              <w:rPr>
                <w:rFonts w:ascii="Times New Roman" w:eastAsia="Times New Roman" w:hAnsi="Times New Roman"/>
                <w:sz w:val="24"/>
                <w:szCs w:val="24"/>
                <w:lang w:val="en-US"/>
              </w:rPr>
            </w:pPr>
            <w:r w:rsidRPr="002F7F10">
              <w:rPr>
                <w:rFonts w:ascii="Times New Roman" w:hAnsi="Times New Roman"/>
                <w:sz w:val="24"/>
                <w:szCs w:val="24"/>
              </w:rPr>
              <w:t>391</w:t>
            </w:r>
            <w:r w:rsidRPr="002F7F10">
              <w:rPr>
                <w:rFonts w:ascii="Times New Roman" w:hAnsi="Times New Roman"/>
                <w:sz w:val="24"/>
                <w:szCs w:val="24"/>
                <w:lang w:val="en-US"/>
              </w:rPr>
              <w:t>,0</w:t>
            </w:r>
          </w:p>
        </w:tc>
      </w:tr>
      <w:tr w:rsidR="00E5461C" w:rsidRPr="002F7F10" w14:paraId="1E82AFBB" w14:textId="77777777" w:rsidTr="002F7F10">
        <w:trPr>
          <w:trHeight w:val="251"/>
        </w:trPr>
        <w:tc>
          <w:tcPr>
            <w:tcW w:w="851" w:type="dxa"/>
            <w:noWrap/>
            <w:hideMark/>
          </w:tcPr>
          <w:p w14:paraId="18876761"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2026</w:t>
            </w:r>
          </w:p>
        </w:tc>
        <w:tc>
          <w:tcPr>
            <w:tcW w:w="1276" w:type="dxa"/>
            <w:noWrap/>
          </w:tcPr>
          <w:p w14:paraId="1D95ADEF"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 </w:t>
            </w:r>
          </w:p>
        </w:tc>
        <w:tc>
          <w:tcPr>
            <w:tcW w:w="1559" w:type="dxa"/>
            <w:noWrap/>
            <w:hideMark/>
          </w:tcPr>
          <w:p w14:paraId="123E7E6C"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356,1</w:t>
            </w:r>
          </w:p>
        </w:tc>
        <w:tc>
          <w:tcPr>
            <w:tcW w:w="3118" w:type="dxa"/>
            <w:noWrap/>
            <w:hideMark/>
          </w:tcPr>
          <w:p w14:paraId="0284AB7D"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375,2</w:t>
            </w:r>
          </w:p>
        </w:tc>
        <w:tc>
          <w:tcPr>
            <w:tcW w:w="2835" w:type="dxa"/>
            <w:noWrap/>
            <w:hideMark/>
          </w:tcPr>
          <w:p w14:paraId="36B37B01"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398,1</w:t>
            </w:r>
          </w:p>
        </w:tc>
      </w:tr>
      <w:tr w:rsidR="0066312D" w:rsidRPr="002F7F10" w14:paraId="7B27E1AE" w14:textId="77777777" w:rsidTr="002F7F10">
        <w:trPr>
          <w:trHeight w:val="251"/>
        </w:trPr>
        <w:tc>
          <w:tcPr>
            <w:tcW w:w="851" w:type="dxa"/>
            <w:noWrap/>
            <w:hideMark/>
          </w:tcPr>
          <w:p w14:paraId="169C65AA"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2027</w:t>
            </w:r>
          </w:p>
        </w:tc>
        <w:tc>
          <w:tcPr>
            <w:tcW w:w="1276" w:type="dxa"/>
            <w:noWrap/>
          </w:tcPr>
          <w:p w14:paraId="08F4DE3D"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 </w:t>
            </w:r>
          </w:p>
        </w:tc>
        <w:tc>
          <w:tcPr>
            <w:tcW w:w="1559" w:type="dxa"/>
            <w:noWrap/>
            <w:hideMark/>
          </w:tcPr>
          <w:p w14:paraId="34FE7578"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354,7</w:t>
            </w:r>
          </w:p>
        </w:tc>
        <w:tc>
          <w:tcPr>
            <w:tcW w:w="3118" w:type="dxa"/>
            <w:noWrap/>
            <w:hideMark/>
          </w:tcPr>
          <w:p w14:paraId="20ED55FC"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382,3</w:t>
            </w:r>
          </w:p>
        </w:tc>
        <w:tc>
          <w:tcPr>
            <w:tcW w:w="2835" w:type="dxa"/>
            <w:noWrap/>
            <w:hideMark/>
          </w:tcPr>
          <w:p w14:paraId="4C0872C6"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405,3</w:t>
            </w:r>
          </w:p>
        </w:tc>
      </w:tr>
    </w:tbl>
    <w:p w14:paraId="45797C41" w14:textId="4AA876EB" w:rsidR="0066312D" w:rsidRDefault="0066312D" w:rsidP="002F7F10">
      <w:pPr>
        <w:spacing w:after="0" w:line="240" w:lineRule="auto"/>
        <w:jc w:val="both"/>
        <w:rPr>
          <w:rFonts w:ascii="Times New Roman" w:hAnsi="Times New Roman"/>
          <w:sz w:val="28"/>
          <w:szCs w:val="28"/>
          <w:lang w:val="kk-KZ"/>
        </w:rPr>
      </w:pPr>
      <w:r w:rsidRPr="00E5461C">
        <w:rPr>
          <w:rFonts w:ascii="Times New Roman" w:hAnsi="Times New Roman"/>
          <w:sz w:val="28"/>
          <w:szCs w:val="28"/>
        </w:rPr>
        <w:lastRenderedPageBreak/>
        <w:t>Таблица 1</w:t>
      </w:r>
      <w:r w:rsidR="00054E1D">
        <w:rPr>
          <w:rFonts w:ascii="Times New Roman" w:hAnsi="Times New Roman"/>
          <w:sz w:val="28"/>
          <w:szCs w:val="28"/>
        </w:rPr>
        <w:t>5</w:t>
      </w:r>
      <w:r w:rsidRPr="00E5461C">
        <w:rPr>
          <w:rFonts w:ascii="Times New Roman" w:hAnsi="Times New Roman"/>
          <w:sz w:val="28"/>
          <w:szCs w:val="28"/>
        </w:rPr>
        <w:t xml:space="preserve"> – Оценка моделей прогнозирования</w:t>
      </w:r>
      <w:r w:rsidRPr="00E5461C">
        <w:rPr>
          <w:rFonts w:ascii="Times New Roman" w:hAnsi="Times New Roman"/>
          <w:i/>
          <w:iCs/>
          <w:sz w:val="28"/>
          <w:szCs w:val="28"/>
        </w:rPr>
        <w:t xml:space="preserve"> </w:t>
      </w:r>
      <w:r w:rsidRPr="00E5461C">
        <w:rPr>
          <w:rFonts w:ascii="Times New Roman" w:hAnsi="Times New Roman"/>
          <w:sz w:val="28"/>
          <w:szCs w:val="28"/>
        </w:rPr>
        <w:t xml:space="preserve">количества </w:t>
      </w:r>
      <w:r w:rsidRPr="00E5461C">
        <w:rPr>
          <w:rFonts w:ascii="Times New Roman" w:hAnsi="Times New Roman"/>
          <w:sz w:val="28"/>
          <w:szCs w:val="28"/>
          <w:lang w:val="kk-KZ"/>
        </w:rPr>
        <w:t>мужчин с ДЦП, состоящих на диспансерном учете (на 100 000 населения)</w:t>
      </w:r>
    </w:p>
    <w:p w14:paraId="6D70BC04" w14:textId="77777777" w:rsidR="002F7F10" w:rsidRPr="00E5461C" w:rsidRDefault="002F7F10" w:rsidP="0066312D">
      <w:pPr>
        <w:spacing w:after="0" w:line="240" w:lineRule="auto"/>
        <w:jc w:val="both"/>
        <w:rPr>
          <w:rFonts w:ascii="Times New Roman" w:hAnsi="Times New Roman"/>
          <w:sz w:val="28"/>
          <w:szCs w:val="28"/>
          <w:lang w:val="kk-KZ"/>
        </w:rPr>
      </w:pPr>
    </w:p>
    <w:tbl>
      <w:tblPr>
        <w:tblStyle w:val="ad"/>
        <w:tblW w:w="0" w:type="auto"/>
        <w:tblInd w:w="108" w:type="dxa"/>
        <w:tblLayout w:type="fixed"/>
        <w:tblLook w:val="04A0" w:firstRow="1" w:lastRow="0" w:firstColumn="1" w:lastColumn="0" w:noHBand="0" w:noVBand="1"/>
      </w:tblPr>
      <w:tblGrid>
        <w:gridCol w:w="1328"/>
        <w:gridCol w:w="2358"/>
        <w:gridCol w:w="3118"/>
        <w:gridCol w:w="2835"/>
      </w:tblGrid>
      <w:tr w:rsidR="00E5461C" w:rsidRPr="002F7F10" w14:paraId="0DCF1862" w14:textId="77777777" w:rsidTr="002F7F10">
        <w:trPr>
          <w:trHeight w:val="251"/>
        </w:trPr>
        <w:tc>
          <w:tcPr>
            <w:tcW w:w="1328" w:type="dxa"/>
            <w:vMerge w:val="restart"/>
            <w:noWrap/>
            <w:hideMark/>
          </w:tcPr>
          <w:p w14:paraId="60A0AC11" w14:textId="77777777" w:rsidR="0066312D" w:rsidRPr="002F7F10" w:rsidRDefault="0066312D" w:rsidP="002F7F10">
            <w:pPr>
              <w:rPr>
                <w:rFonts w:ascii="Times New Roman" w:eastAsia="Times New Roman" w:hAnsi="Times New Roman"/>
                <w:sz w:val="24"/>
                <w:szCs w:val="24"/>
              </w:rPr>
            </w:pPr>
            <w:r w:rsidRPr="002F7F10">
              <w:rPr>
                <w:rFonts w:ascii="Times New Roman" w:eastAsia="Times New Roman" w:hAnsi="Times New Roman"/>
                <w:sz w:val="24"/>
                <w:szCs w:val="24"/>
              </w:rPr>
              <w:t>Показатели оценки прогноза</w:t>
            </w:r>
          </w:p>
        </w:tc>
        <w:tc>
          <w:tcPr>
            <w:tcW w:w="8311" w:type="dxa"/>
            <w:gridSpan w:val="3"/>
            <w:noWrap/>
          </w:tcPr>
          <w:p w14:paraId="0EF5FBF1" w14:textId="77777777" w:rsidR="0066312D" w:rsidRPr="002F7F10" w:rsidRDefault="0066312D" w:rsidP="002F7F10">
            <w:pPr>
              <w:jc w:val="center"/>
              <w:rPr>
                <w:rFonts w:ascii="Times New Roman" w:eastAsia="Times New Roman" w:hAnsi="Times New Roman"/>
                <w:sz w:val="24"/>
                <w:szCs w:val="24"/>
              </w:rPr>
            </w:pPr>
            <w:r w:rsidRPr="002F7F10">
              <w:rPr>
                <w:rFonts w:ascii="Times New Roman" w:eastAsia="Times New Roman" w:hAnsi="Times New Roman"/>
                <w:sz w:val="24"/>
                <w:szCs w:val="24"/>
              </w:rPr>
              <w:t>Прогнозные значения</w:t>
            </w:r>
          </w:p>
        </w:tc>
      </w:tr>
      <w:tr w:rsidR="00E5461C" w:rsidRPr="002F7F10" w14:paraId="0E0AAB22" w14:textId="77777777" w:rsidTr="002F7F10">
        <w:trPr>
          <w:trHeight w:val="251"/>
        </w:trPr>
        <w:tc>
          <w:tcPr>
            <w:tcW w:w="1328" w:type="dxa"/>
            <w:vMerge/>
            <w:noWrap/>
          </w:tcPr>
          <w:p w14:paraId="5CE7142F" w14:textId="77777777" w:rsidR="0066312D" w:rsidRPr="002F7F10" w:rsidRDefault="0066312D" w:rsidP="002F7F10">
            <w:pPr>
              <w:rPr>
                <w:rFonts w:ascii="Times New Roman" w:eastAsia="Times New Roman" w:hAnsi="Times New Roman"/>
                <w:sz w:val="24"/>
                <w:szCs w:val="24"/>
              </w:rPr>
            </w:pPr>
          </w:p>
        </w:tc>
        <w:tc>
          <w:tcPr>
            <w:tcW w:w="2358" w:type="dxa"/>
            <w:noWrap/>
          </w:tcPr>
          <w:p w14:paraId="27FE2BD6" w14:textId="77777777" w:rsidR="0066312D" w:rsidRPr="002F7F10" w:rsidRDefault="0066312D" w:rsidP="002F7F10">
            <w:pPr>
              <w:rPr>
                <w:rFonts w:ascii="Times New Roman" w:eastAsia="Times New Roman" w:hAnsi="Times New Roman"/>
                <w:sz w:val="24"/>
                <w:szCs w:val="24"/>
              </w:rPr>
            </w:pPr>
            <w:r w:rsidRPr="002F7F10">
              <w:rPr>
                <w:rFonts w:ascii="Times New Roman" w:eastAsia="Times New Roman" w:hAnsi="Times New Roman"/>
                <w:sz w:val="24"/>
                <w:szCs w:val="24"/>
              </w:rPr>
              <w:t>3-периодное скользящее среднее</w:t>
            </w:r>
          </w:p>
        </w:tc>
        <w:tc>
          <w:tcPr>
            <w:tcW w:w="3118" w:type="dxa"/>
            <w:noWrap/>
          </w:tcPr>
          <w:p w14:paraId="5CE485A2" w14:textId="77777777" w:rsidR="0066312D" w:rsidRPr="002F7F10" w:rsidRDefault="0066312D" w:rsidP="002F7F10">
            <w:pPr>
              <w:rPr>
                <w:rFonts w:ascii="Times New Roman" w:eastAsia="Times New Roman" w:hAnsi="Times New Roman"/>
                <w:sz w:val="24"/>
                <w:szCs w:val="24"/>
              </w:rPr>
            </w:pPr>
            <w:r w:rsidRPr="002F7F10">
              <w:rPr>
                <w:rFonts w:ascii="Times New Roman" w:eastAsia="Times New Roman" w:hAnsi="Times New Roman"/>
                <w:sz w:val="24"/>
                <w:szCs w:val="24"/>
              </w:rPr>
              <w:t>Простое экспоненциальное сглаживание с константой a=0,2</w:t>
            </w:r>
          </w:p>
        </w:tc>
        <w:tc>
          <w:tcPr>
            <w:tcW w:w="2835" w:type="dxa"/>
            <w:noWrap/>
          </w:tcPr>
          <w:p w14:paraId="45E79056" w14:textId="77777777" w:rsidR="0066312D" w:rsidRPr="002F7F10" w:rsidRDefault="0066312D" w:rsidP="002F7F10">
            <w:pPr>
              <w:rPr>
                <w:rFonts w:ascii="Times New Roman" w:eastAsia="Times New Roman" w:hAnsi="Times New Roman"/>
                <w:sz w:val="24"/>
                <w:szCs w:val="24"/>
              </w:rPr>
            </w:pPr>
            <w:r w:rsidRPr="002F7F10">
              <w:rPr>
                <w:rFonts w:ascii="Times New Roman" w:eastAsia="Times New Roman" w:hAnsi="Times New Roman"/>
                <w:sz w:val="24"/>
                <w:szCs w:val="24"/>
              </w:rPr>
              <w:t>Авторегрессионная модель первого порядка</w:t>
            </w:r>
          </w:p>
          <w:p w14:paraId="5F991014" w14:textId="77777777" w:rsidR="0066312D" w:rsidRPr="002F7F10" w:rsidRDefault="0066312D" w:rsidP="002F7F10">
            <w:pPr>
              <w:rPr>
                <w:rFonts w:ascii="Times New Roman" w:eastAsia="Times New Roman" w:hAnsi="Times New Roman"/>
                <w:sz w:val="24"/>
                <w:szCs w:val="24"/>
              </w:rPr>
            </w:pPr>
            <w:r w:rsidRPr="002F7F10">
              <w:rPr>
                <w:rFonts w:ascii="Times New Roman" w:eastAsia="Times New Roman" w:hAnsi="Times New Roman"/>
                <w:sz w:val="24"/>
                <w:szCs w:val="24"/>
              </w:rPr>
              <w:t>y=7,16x-14108</w:t>
            </w:r>
          </w:p>
        </w:tc>
      </w:tr>
      <w:tr w:rsidR="00E5461C" w:rsidRPr="002F7F10" w14:paraId="1F8D65A0" w14:textId="77777777" w:rsidTr="002F7F10">
        <w:trPr>
          <w:trHeight w:val="251"/>
        </w:trPr>
        <w:tc>
          <w:tcPr>
            <w:tcW w:w="1328" w:type="dxa"/>
            <w:noWrap/>
          </w:tcPr>
          <w:p w14:paraId="4A53DEFD" w14:textId="77777777" w:rsidR="0066312D" w:rsidRPr="002F7F10" w:rsidRDefault="0066312D" w:rsidP="002F7F10">
            <w:pPr>
              <w:rPr>
                <w:rFonts w:ascii="Times New Roman" w:eastAsia="Times New Roman" w:hAnsi="Times New Roman"/>
                <w:sz w:val="24"/>
                <w:szCs w:val="24"/>
                <w:lang w:val="en-US"/>
              </w:rPr>
            </w:pPr>
            <w:r w:rsidRPr="002F7F10">
              <w:rPr>
                <w:rFonts w:ascii="Times New Roman" w:eastAsia="Times New Roman" w:hAnsi="Times New Roman"/>
                <w:sz w:val="24"/>
                <w:szCs w:val="24"/>
                <w:lang w:val="en-US"/>
              </w:rPr>
              <w:t>MAD</w:t>
            </w:r>
          </w:p>
        </w:tc>
        <w:tc>
          <w:tcPr>
            <w:tcW w:w="2358" w:type="dxa"/>
            <w:noWrap/>
          </w:tcPr>
          <w:p w14:paraId="0E9E6D20" w14:textId="77777777" w:rsidR="0066312D" w:rsidRPr="002F7F10" w:rsidRDefault="0066312D" w:rsidP="002F7F10">
            <w:pPr>
              <w:rPr>
                <w:rFonts w:ascii="Times New Roman" w:eastAsia="Times New Roman" w:hAnsi="Times New Roman"/>
                <w:sz w:val="24"/>
                <w:szCs w:val="24"/>
              </w:rPr>
            </w:pPr>
            <w:r w:rsidRPr="002F7F10">
              <w:rPr>
                <w:rFonts w:ascii="Times New Roman" w:hAnsi="Times New Roman"/>
                <w:sz w:val="24"/>
                <w:szCs w:val="24"/>
              </w:rPr>
              <w:t>13,9</w:t>
            </w:r>
          </w:p>
        </w:tc>
        <w:tc>
          <w:tcPr>
            <w:tcW w:w="3118" w:type="dxa"/>
            <w:noWrap/>
          </w:tcPr>
          <w:p w14:paraId="6ECD169A" w14:textId="77777777" w:rsidR="0066312D" w:rsidRPr="002F7F10" w:rsidRDefault="0066312D" w:rsidP="002F7F10">
            <w:pPr>
              <w:rPr>
                <w:rFonts w:ascii="Times New Roman" w:eastAsia="Times New Roman" w:hAnsi="Times New Roman"/>
                <w:sz w:val="24"/>
                <w:szCs w:val="24"/>
              </w:rPr>
            </w:pPr>
            <w:r w:rsidRPr="002F7F10">
              <w:rPr>
                <w:rFonts w:ascii="Times New Roman" w:hAnsi="Times New Roman"/>
                <w:sz w:val="24"/>
                <w:szCs w:val="24"/>
              </w:rPr>
              <w:t>33,9</w:t>
            </w:r>
          </w:p>
        </w:tc>
        <w:tc>
          <w:tcPr>
            <w:tcW w:w="2835" w:type="dxa"/>
            <w:noWrap/>
          </w:tcPr>
          <w:p w14:paraId="4CE8F1B4" w14:textId="77777777" w:rsidR="0066312D" w:rsidRPr="002F7F10" w:rsidRDefault="0066312D" w:rsidP="002F7F10">
            <w:pPr>
              <w:rPr>
                <w:rFonts w:ascii="Times New Roman" w:eastAsia="Times New Roman" w:hAnsi="Times New Roman"/>
                <w:sz w:val="24"/>
                <w:szCs w:val="24"/>
                <w:lang w:val="en-US"/>
              </w:rPr>
            </w:pPr>
            <w:r w:rsidRPr="002F7F10">
              <w:rPr>
                <w:rFonts w:ascii="Times New Roman" w:hAnsi="Times New Roman"/>
                <w:sz w:val="24"/>
                <w:szCs w:val="24"/>
                <w:lang w:val="en-US"/>
              </w:rPr>
              <w:t>14,3</w:t>
            </w:r>
          </w:p>
        </w:tc>
      </w:tr>
      <w:tr w:rsidR="00E5461C" w:rsidRPr="002F7F10" w14:paraId="25C630E4" w14:textId="77777777" w:rsidTr="002F7F10">
        <w:trPr>
          <w:trHeight w:val="251"/>
        </w:trPr>
        <w:tc>
          <w:tcPr>
            <w:tcW w:w="1328" w:type="dxa"/>
            <w:noWrap/>
          </w:tcPr>
          <w:p w14:paraId="0E807FCC" w14:textId="77777777" w:rsidR="0066312D" w:rsidRPr="002F7F10" w:rsidRDefault="0066312D" w:rsidP="002F7F10">
            <w:pPr>
              <w:rPr>
                <w:rFonts w:ascii="Times New Roman" w:eastAsia="Times New Roman" w:hAnsi="Times New Roman"/>
                <w:sz w:val="24"/>
                <w:szCs w:val="24"/>
                <w:lang w:val="en-US"/>
              </w:rPr>
            </w:pPr>
            <w:r w:rsidRPr="002F7F10">
              <w:rPr>
                <w:rFonts w:ascii="Times New Roman" w:eastAsia="Times New Roman" w:hAnsi="Times New Roman"/>
                <w:sz w:val="24"/>
                <w:szCs w:val="24"/>
                <w:lang w:val="en-US"/>
              </w:rPr>
              <w:t>MAPE</w:t>
            </w:r>
          </w:p>
        </w:tc>
        <w:tc>
          <w:tcPr>
            <w:tcW w:w="2358" w:type="dxa"/>
            <w:noWrap/>
          </w:tcPr>
          <w:p w14:paraId="72B37253" w14:textId="77777777" w:rsidR="0066312D" w:rsidRPr="002F7F10" w:rsidRDefault="0066312D" w:rsidP="002F7F10">
            <w:pPr>
              <w:rPr>
                <w:rFonts w:ascii="Times New Roman" w:eastAsia="Times New Roman" w:hAnsi="Times New Roman"/>
                <w:sz w:val="24"/>
                <w:szCs w:val="24"/>
                <w:lang w:val="en-US"/>
              </w:rPr>
            </w:pPr>
            <w:r w:rsidRPr="002F7F10">
              <w:rPr>
                <w:rFonts w:ascii="Times New Roman" w:hAnsi="Times New Roman"/>
                <w:sz w:val="24"/>
                <w:szCs w:val="24"/>
              </w:rPr>
              <w:t>3,8</w:t>
            </w:r>
            <w:r w:rsidRPr="002F7F10">
              <w:rPr>
                <w:rFonts w:ascii="Times New Roman" w:hAnsi="Times New Roman"/>
                <w:sz w:val="24"/>
                <w:szCs w:val="24"/>
                <w:lang w:val="en-US"/>
              </w:rPr>
              <w:t>%</w:t>
            </w:r>
          </w:p>
        </w:tc>
        <w:tc>
          <w:tcPr>
            <w:tcW w:w="3118" w:type="dxa"/>
            <w:noWrap/>
          </w:tcPr>
          <w:p w14:paraId="6935C359" w14:textId="77777777" w:rsidR="0066312D" w:rsidRPr="002F7F10" w:rsidRDefault="0066312D" w:rsidP="002F7F10">
            <w:pPr>
              <w:rPr>
                <w:rFonts w:ascii="Times New Roman" w:eastAsia="Times New Roman" w:hAnsi="Times New Roman"/>
                <w:sz w:val="24"/>
                <w:szCs w:val="24"/>
              </w:rPr>
            </w:pPr>
            <w:r w:rsidRPr="002F7F10">
              <w:rPr>
                <w:rFonts w:ascii="Times New Roman" w:hAnsi="Times New Roman"/>
                <w:sz w:val="24"/>
                <w:szCs w:val="24"/>
              </w:rPr>
              <w:t>8,0%</w:t>
            </w:r>
          </w:p>
        </w:tc>
        <w:tc>
          <w:tcPr>
            <w:tcW w:w="2835" w:type="dxa"/>
            <w:noWrap/>
          </w:tcPr>
          <w:p w14:paraId="4E942E6F" w14:textId="77777777" w:rsidR="0066312D" w:rsidRPr="002F7F10" w:rsidRDefault="0066312D" w:rsidP="002F7F10">
            <w:pPr>
              <w:rPr>
                <w:rFonts w:ascii="Times New Roman" w:eastAsia="Times New Roman" w:hAnsi="Times New Roman"/>
                <w:sz w:val="24"/>
                <w:szCs w:val="24"/>
              </w:rPr>
            </w:pPr>
            <w:r w:rsidRPr="002F7F10">
              <w:rPr>
                <w:rFonts w:ascii="Times New Roman" w:hAnsi="Times New Roman"/>
                <w:sz w:val="24"/>
                <w:szCs w:val="24"/>
                <w:lang w:val="en-US"/>
              </w:rPr>
              <w:t>4,0</w:t>
            </w:r>
            <w:r w:rsidRPr="002F7F10">
              <w:rPr>
                <w:rFonts w:ascii="Times New Roman" w:hAnsi="Times New Roman"/>
                <w:sz w:val="24"/>
                <w:szCs w:val="24"/>
              </w:rPr>
              <w:t>%</w:t>
            </w:r>
          </w:p>
        </w:tc>
      </w:tr>
      <w:tr w:rsidR="00E5461C" w:rsidRPr="002F7F10" w14:paraId="5670CC7B" w14:textId="77777777" w:rsidTr="002F7F10">
        <w:trPr>
          <w:trHeight w:val="251"/>
        </w:trPr>
        <w:tc>
          <w:tcPr>
            <w:tcW w:w="1328" w:type="dxa"/>
            <w:noWrap/>
          </w:tcPr>
          <w:p w14:paraId="3F4E6921" w14:textId="77777777" w:rsidR="0066312D" w:rsidRPr="002F7F10" w:rsidRDefault="0066312D" w:rsidP="002F7F10">
            <w:pPr>
              <w:rPr>
                <w:rFonts w:ascii="Times New Roman" w:eastAsia="Times New Roman" w:hAnsi="Times New Roman"/>
                <w:sz w:val="24"/>
                <w:szCs w:val="24"/>
                <w:lang w:val="en-US"/>
              </w:rPr>
            </w:pPr>
            <w:r w:rsidRPr="002F7F10">
              <w:rPr>
                <w:rFonts w:ascii="Times New Roman" w:eastAsia="Times New Roman" w:hAnsi="Times New Roman"/>
                <w:sz w:val="24"/>
                <w:szCs w:val="24"/>
                <w:lang w:val="en-US"/>
              </w:rPr>
              <w:t>TS</w:t>
            </w:r>
          </w:p>
        </w:tc>
        <w:tc>
          <w:tcPr>
            <w:tcW w:w="2358" w:type="dxa"/>
            <w:noWrap/>
          </w:tcPr>
          <w:p w14:paraId="3E23E9B6" w14:textId="77777777" w:rsidR="0066312D" w:rsidRPr="002F7F10" w:rsidRDefault="0066312D" w:rsidP="002F7F10">
            <w:pPr>
              <w:rPr>
                <w:rFonts w:ascii="Times New Roman" w:eastAsia="Times New Roman" w:hAnsi="Times New Roman"/>
                <w:sz w:val="24"/>
                <w:szCs w:val="24"/>
              </w:rPr>
            </w:pPr>
            <w:r w:rsidRPr="002F7F10">
              <w:rPr>
                <w:rFonts w:ascii="Times New Roman" w:hAnsi="Times New Roman"/>
                <w:sz w:val="24"/>
                <w:szCs w:val="24"/>
              </w:rPr>
              <w:t>-0,7</w:t>
            </w:r>
          </w:p>
        </w:tc>
        <w:tc>
          <w:tcPr>
            <w:tcW w:w="3118" w:type="dxa"/>
            <w:noWrap/>
          </w:tcPr>
          <w:p w14:paraId="02C9B2FA" w14:textId="77777777" w:rsidR="0066312D" w:rsidRPr="002F7F10" w:rsidRDefault="0066312D" w:rsidP="002F7F10">
            <w:pPr>
              <w:rPr>
                <w:rFonts w:ascii="Times New Roman" w:eastAsia="Times New Roman" w:hAnsi="Times New Roman"/>
                <w:sz w:val="24"/>
                <w:szCs w:val="24"/>
              </w:rPr>
            </w:pPr>
            <w:r w:rsidRPr="002F7F10">
              <w:rPr>
                <w:rFonts w:ascii="Times New Roman" w:hAnsi="Times New Roman"/>
                <w:sz w:val="24"/>
                <w:szCs w:val="24"/>
              </w:rPr>
              <w:t>5,0</w:t>
            </w:r>
          </w:p>
        </w:tc>
        <w:tc>
          <w:tcPr>
            <w:tcW w:w="2835" w:type="dxa"/>
            <w:noWrap/>
          </w:tcPr>
          <w:p w14:paraId="0EE3DBB8" w14:textId="77777777" w:rsidR="0066312D" w:rsidRPr="002F7F10" w:rsidRDefault="0066312D" w:rsidP="002F7F10">
            <w:pPr>
              <w:rPr>
                <w:rFonts w:ascii="Times New Roman" w:eastAsia="Times New Roman" w:hAnsi="Times New Roman"/>
                <w:sz w:val="24"/>
                <w:szCs w:val="24"/>
                <w:lang w:val="en-US"/>
              </w:rPr>
            </w:pPr>
            <w:r w:rsidRPr="002F7F10">
              <w:rPr>
                <w:rFonts w:ascii="Times New Roman" w:hAnsi="Times New Roman"/>
                <w:sz w:val="24"/>
                <w:szCs w:val="24"/>
              </w:rPr>
              <w:t>-0,0</w:t>
            </w:r>
            <w:r w:rsidRPr="002F7F10">
              <w:rPr>
                <w:rFonts w:ascii="Times New Roman" w:hAnsi="Times New Roman"/>
                <w:sz w:val="24"/>
                <w:szCs w:val="24"/>
                <w:lang w:val="en-US"/>
              </w:rPr>
              <w:t>9</w:t>
            </w:r>
          </w:p>
        </w:tc>
      </w:tr>
      <w:tr w:rsidR="002F7F10" w:rsidRPr="002F7F10" w14:paraId="37E22C53" w14:textId="77777777" w:rsidTr="00E7054B">
        <w:trPr>
          <w:trHeight w:val="251"/>
        </w:trPr>
        <w:tc>
          <w:tcPr>
            <w:tcW w:w="9639" w:type="dxa"/>
            <w:gridSpan w:val="4"/>
            <w:noWrap/>
          </w:tcPr>
          <w:p w14:paraId="0C7177E9" w14:textId="77777777" w:rsidR="002F7F10" w:rsidRPr="002F7F10" w:rsidRDefault="002F7F10" w:rsidP="002F7F10">
            <w:pPr>
              <w:ind w:firstLine="462"/>
              <w:jc w:val="both"/>
              <w:rPr>
                <w:rFonts w:ascii="Times New Roman" w:hAnsi="Times New Roman"/>
                <w:sz w:val="24"/>
                <w:szCs w:val="24"/>
                <w:lang w:val="kk-KZ"/>
              </w:rPr>
            </w:pPr>
            <w:r w:rsidRPr="002F7F10">
              <w:rPr>
                <w:rFonts w:ascii="Times New Roman" w:hAnsi="Times New Roman"/>
                <w:sz w:val="24"/>
                <w:szCs w:val="24"/>
                <w:lang w:val="kk-KZ"/>
              </w:rPr>
              <w:t>MAD – среднее абсолютное отклонение</w:t>
            </w:r>
          </w:p>
          <w:p w14:paraId="7811CB41" w14:textId="77777777" w:rsidR="002F7F10" w:rsidRPr="002F7F10" w:rsidRDefault="002F7F10" w:rsidP="002F7F10">
            <w:pPr>
              <w:ind w:firstLine="462"/>
              <w:jc w:val="both"/>
              <w:rPr>
                <w:rFonts w:ascii="Times New Roman" w:hAnsi="Times New Roman"/>
                <w:sz w:val="24"/>
                <w:szCs w:val="24"/>
              </w:rPr>
            </w:pPr>
            <w:r w:rsidRPr="002F7F10">
              <w:rPr>
                <w:rFonts w:ascii="Times New Roman" w:hAnsi="Times New Roman"/>
                <w:sz w:val="24"/>
                <w:szCs w:val="24"/>
              </w:rPr>
              <w:t xml:space="preserve">MAPE </w:t>
            </w:r>
            <w:r w:rsidRPr="002F7F10">
              <w:rPr>
                <w:rFonts w:ascii="Times New Roman" w:hAnsi="Times New Roman"/>
                <w:sz w:val="24"/>
                <w:szCs w:val="24"/>
                <w:lang w:val="kk-KZ"/>
              </w:rPr>
              <w:t xml:space="preserve">– </w:t>
            </w:r>
            <w:r w:rsidRPr="002F7F10">
              <w:rPr>
                <w:rFonts w:ascii="Times New Roman" w:hAnsi="Times New Roman"/>
                <w:sz w:val="24"/>
                <w:szCs w:val="24"/>
              </w:rPr>
              <w:t>средний процент абсолютных отклонений</w:t>
            </w:r>
          </w:p>
          <w:p w14:paraId="1D6146B4" w14:textId="1D6C4D1D" w:rsidR="002F7F10" w:rsidRPr="002F7F10" w:rsidRDefault="002F7F10" w:rsidP="002F7F10">
            <w:pPr>
              <w:ind w:firstLine="462"/>
              <w:jc w:val="both"/>
              <w:rPr>
                <w:rFonts w:ascii="Times New Roman" w:hAnsi="Times New Roman"/>
                <w:sz w:val="24"/>
                <w:szCs w:val="24"/>
                <w:lang w:val="kk-KZ"/>
              </w:rPr>
            </w:pPr>
            <w:r w:rsidRPr="002F7F10">
              <w:rPr>
                <w:rFonts w:ascii="Times New Roman" w:hAnsi="Times New Roman"/>
                <w:sz w:val="24"/>
                <w:szCs w:val="24"/>
                <w:lang w:val="kk-KZ"/>
              </w:rPr>
              <w:t>TS – прослеживающий сигнал</w:t>
            </w:r>
          </w:p>
        </w:tc>
      </w:tr>
    </w:tbl>
    <w:p w14:paraId="01E75D6E" w14:textId="77777777" w:rsidR="0066312D" w:rsidRPr="00E5461C" w:rsidRDefault="0066312D" w:rsidP="0066312D">
      <w:pPr>
        <w:spacing w:after="0" w:line="240" w:lineRule="auto"/>
        <w:ind w:firstLine="709"/>
        <w:jc w:val="both"/>
        <w:rPr>
          <w:rFonts w:ascii="Times New Roman" w:hAnsi="Times New Roman"/>
          <w:sz w:val="28"/>
          <w:szCs w:val="28"/>
          <w:lang w:val="kk-KZ"/>
        </w:rPr>
      </w:pPr>
    </w:p>
    <w:p w14:paraId="23F7F91D" w14:textId="10FA6EBF" w:rsidR="0066312D" w:rsidRPr="00E5461C" w:rsidRDefault="0066312D" w:rsidP="002F7F10">
      <w:pPr>
        <w:spacing w:after="0" w:line="240" w:lineRule="auto"/>
        <w:ind w:firstLine="567"/>
        <w:jc w:val="both"/>
        <w:rPr>
          <w:rFonts w:ascii="Times New Roman" w:hAnsi="Times New Roman"/>
          <w:sz w:val="28"/>
          <w:szCs w:val="28"/>
          <w:lang w:val="kk-KZ"/>
        </w:rPr>
      </w:pPr>
      <w:r w:rsidRPr="00E5461C">
        <w:rPr>
          <w:rFonts w:ascii="Times New Roman" w:hAnsi="Times New Roman"/>
          <w:sz w:val="28"/>
          <w:szCs w:val="28"/>
          <w:lang w:val="kk-KZ"/>
        </w:rPr>
        <w:t xml:space="preserve">Так как наилучшей прогнозной моделью считаются модели с наименьшими показателями MAD и </w:t>
      </w:r>
      <w:r w:rsidRPr="00E5461C">
        <w:rPr>
          <w:rFonts w:ascii="Times New Roman" w:hAnsi="Times New Roman"/>
          <w:sz w:val="28"/>
          <w:szCs w:val="28"/>
        </w:rPr>
        <w:t xml:space="preserve">MAPE, мы для прогнозирования количества мужчин с ДЦП, состоящих на диспансерном учете (на 100 000 населения) выбираем трехпериодного скользящего среднего. Таким образом предполагается увеличение изучаемого показателя в течение 5-летнего периода до 354,7 мальчиков на 100 000 населения РК </w:t>
      </w:r>
      <w:r w:rsidR="007D7B24">
        <w:rPr>
          <w:rFonts w:ascii="Times New Roman" w:hAnsi="Times New Roman"/>
          <w:sz w:val="28"/>
          <w:szCs w:val="28"/>
        </w:rPr>
        <w:t xml:space="preserve">(рисунок </w:t>
      </w:r>
      <w:r w:rsidRPr="00E5461C">
        <w:rPr>
          <w:rFonts w:ascii="Times New Roman" w:hAnsi="Times New Roman"/>
          <w:sz w:val="28"/>
          <w:szCs w:val="28"/>
        </w:rPr>
        <w:t>12).</w:t>
      </w:r>
    </w:p>
    <w:p w14:paraId="7B1C9132" w14:textId="77777777" w:rsidR="0066312D" w:rsidRPr="00E5461C" w:rsidRDefault="0066312D" w:rsidP="0066312D">
      <w:pPr>
        <w:spacing w:after="0" w:line="240" w:lineRule="auto"/>
        <w:jc w:val="both"/>
        <w:rPr>
          <w:rFonts w:ascii="Times New Roman" w:hAnsi="Times New Roman"/>
          <w:i/>
          <w:iCs/>
          <w:sz w:val="28"/>
          <w:szCs w:val="28"/>
        </w:rPr>
      </w:pPr>
    </w:p>
    <w:p w14:paraId="11FB1CD5" w14:textId="77777777" w:rsidR="0066312D" w:rsidRPr="00E5461C" w:rsidRDefault="0066312D" w:rsidP="0066312D">
      <w:pPr>
        <w:spacing w:after="120" w:line="240" w:lineRule="auto"/>
        <w:jc w:val="center"/>
        <w:rPr>
          <w:rFonts w:ascii="Times New Roman" w:hAnsi="Times New Roman"/>
          <w:i/>
          <w:iCs/>
          <w:sz w:val="24"/>
          <w:szCs w:val="24"/>
        </w:rPr>
      </w:pPr>
      <w:r w:rsidRPr="00E5461C">
        <w:rPr>
          <w:noProof/>
          <w:lang w:eastAsia="ru-RU"/>
        </w:rPr>
        <w:drawing>
          <wp:inline distT="0" distB="0" distL="0" distR="0" wp14:anchorId="1E4A4BEA" wp14:editId="1C7886A2">
            <wp:extent cx="4572000" cy="2743200"/>
            <wp:effectExtent l="0" t="0" r="0" b="0"/>
            <wp:docPr id="507326999"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FB5385A4-4813-46E6-9E82-CA30CE87CC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98DDFFB" w14:textId="77777777" w:rsidR="0066312D" w:rsidRPr="00E5461C" w:rsidRDefault="0066312D" w:rsidP="0066312D">
      <w:pPr>
        <w:spacing w:after="0" w:line="240" w:lineRule="auto"/>
        <w:jc w:val="both"/>
        <w:rPr>
          <w:rFonts w:ascii="Times New Roman" w:hAnsi="Times New Roman"/>
          <w:i/>
          <w:iCs/>
          <w:sz w:val="24"/>
          <w:szCs w:val="24"/>
        </w:rPr>
      </w:pPr>
    </w:p>
    <w:p w14:paraId="02D6A0C4" w14:textId="77777777" w:rsidR="0066312D" w:rsidRPr="00E5461C" w:rsidRDefault="0066312D" w:rsidP="0066312D">
      <w:pPr>
        <w:spacing w:after="0" w:line="240" w:lineRule="auto"/>
        <w:jc w:val="center"/>
        <w:rPr>
          <w:rFonts w:ascii="Times New Roman" w:hAnsi="Times New Roman"/>
          <w:sz w:val="28"/>
          <w:szCs w:val="28"/>
          <w:lang w:val="kk-KZ"/>
        </w:rPr>
      </w:pPr>
      <w:r w:rsidRPr="00E5461C">
        <w:rPr>
          <w:rFonts w:ascii="Times New Roman" w:hAnsi="Times New Roman"/>
          <w:sz w:val="28"/>
          <w:szCs w:val="28"/>
        </w:rPr>
        <w:t xml:space="preserve">Рисунок 12 – Прогноз количества мужчин с ДЦП, </w:t>
      </w:r>
      <w:r w:rsidRPr="00E5461C">
        <w:rPr>
          <w:rFonts w:ascii="Times New Roman" w:hAnsi="Times New Roman"/>
          <w:sz w:val="28"/>
          <w:szCs w:val="28"/>
          <w:lang w:val="kk-KZ"/>
        </w:rPr>
        <w:t>состоящих на диспансерном учете (на 100 000 населения)</w:t>
      </w:r>
    </w:p>
    <w:p w14:paraId="7EE226FD" w14:textId="77777777" w:rsidR="0066312D" w:rsidRPr="00E5461C" w:rsidRDefault="0066312D" w:rsidP="0066312D">
      <w:pPr>
        <w:spacing w:after="0" w:line="240" w:lineRule="auto"/>
        <w:jc w:val="center"/>
        <w:rPr>
          <w:rFonts w:ascii="Times New Roman" w:hAnsi="Times New Roman"/>
          <w:sz w:val="28"/>
          <w:szCs w:val="28"/>
          <w:lang w:val="kk-KZ"/>
        </w:rPr>
      </w:pPr>
    </w:p>
    <w:p w14:paraId="44FEA30F" w14:textId="44D1643C" w:rsidR="0066312D" w:rsidRPr="00E5461C" w:rsidRDefault="0066312D" w:rsidP="002F7F10">
      <w:pPr>
        <w:spacing w:after="0" w:line="240" w:lineRule="auto"/>
        <w:ind w:firstLine="567"/>
        <w:jc w:val="both"/>
        <w:rPr>
          <w:rFonts w:ascii="Times New Roman" w:hAnsi="Times New Roman"/>
          <w:sz w:val="28"/>
          <w:szCs w:val="28"/>
          <w:lang w:val="kk-KZ"/>
        </w:rPr>
      </w:pPr>
      <w:r w:rsidRPr="00E5461C">
        <w:rPr>
          <w:rFonts w:ascii="Times New Roman" w:hAnsi="Times New Roman"/>
          <w:sz w:val="28"/>
          <w:szCs w:val="28"/>
          <w:lang w:val="kk-KZ"/>
        </w:rPr>
        <w:t xml:space="preserve">Аналогичные техники пргнозирования и контроля прогнозов использовались и для предсказания уровня девочек с ДЦП, состоящих на диспансерном учете </w:t>
      </w:r>
      <w:r w:rsidR="007D7B24">
        <w:rPr>
          <w:rFonts w:ascii="Times New Roman" w:hAnsi="Times New Roman"/>
          <w:sz w:val="28"/>
          <w:szCs w:val="28"/>
          <w:lang w:val="kk-KZ"/>
        </w:rPr>
        <w:t>(таблицы</w:t>
      </w:r>
      <w:r w:rsidRPr="00E5461C">
        <w:rPr>
          <w:rFonts w:ascii="Times New Roman" w:hAnsi="Times New Roman"/>
          <w:sz w:val="28"/>
          <w:szCs w:val="28"/>
          <w:lang w:val="kk-KZ"/>
        </w:rPr>
        <w:t xml:space="preserve"> 15, 16)</w:t>
      </w:r>
    </w:p>
    <w:p w14:paraId="77C25D9F" w14:textId="77777777" w:rsidR="0066312D" w:rsidRPr="00E5461C" w:rsidRDefault="0066312D" w:rsidP="0066312D">
      <w:pPr>
        <w:spacing w:after="0" w:line="240" w:lineRule="auto"/>
        <w:jc w:val="center"/>
        <w:rPr>
          <w:rFonts w:ascii="Times New Roman" w:hAnsi="Times New Roman"/>
          <w:sz w:val="28"/>
          <w:szCs w:val="28"/>
          <w:lang w:val="kk-KZ"/>
        </w:rPr>
      </w:pPr>
    </w:p>
    <w:p w14:paraId="3E132BD5" w14:textId="77777777" w:rsidR="002F7F10" w:rsidRDefault="002F7F10" w:rsidP="0066312D">
      <w:pPr>
        <w:spacing w:after="0" w:line="240" w:lineRule="auto"/>
        <w:jc w:val="both"/>
        <w:rPr>
          <w:rFonts w:ascii="Times New Roman" w:hAnsi="Times New Roman"/>
          <w:sz w:val="28"/>
          <w:szCs w:val="28"/>
        </w:rPr>
      </w:pPr>
      <w:r>
        <w:rPr>
          <w:rFonts w:ascii="Times New Roman" w:hAnsi="Times New Roman"/>
          <w:sz w:val="28"/>
          <w:szCs w:val="28"/>
        </w:rPr>
        <w:br w:type="page"/>
      </w:r>
    </w:p>
    <w:p w14:paraId="768EA188" w14:textId="18BBE711" w:rsidR="0066312D" w:rsidRDefault="0066312D" w:rsidP="0066312D">
      <w:pPr>
        <w:spacing w:after="0" w:line="240" w:lineRule="auto"/>
        <w:jc w:val="both"/>
        <w:rPr>
          <w:rFonts w:ascii="Times New Roman" w:hAnsi="Times New Roman"/>
          <w:sz w:val="28"/>
          <w:szCs w:val="28"/>
          <w:lang w:val="kk-KZ"/>
        </w:rPr>
      </w:pPr>
      <w:r w:rsidRPr="00E5461C">
        <w:rPr>
          <w:rFonts w:ascii="Times New Roman" w:hAnsi="Times New Roman"/>
          <w:sz w:val="28"/>
          <w:szCs w:val="28"/>
        </w:rPr>
        <w:lastRenderedPageBreak/>
        <w:t>Таблица 1</w:t>
      </w:r>
      <w:r w:rsidR="00054E1D">
        <w:rPr>
          <w:rFonts w:ascii="Times New Roman" w:hAnsi="Times New Roman"/>
          <w:sz w:val="28"/>
          <w:szCs w:val="28"/>
        </w:rPr>
        <w:t xml:space="preserve">6 </w:t>
      </w:r>
      <w:r w:rsidRPr="00E5461C">
        <w:rPr>
          <w:rFonts w:ascii="Times New Roman" w:hAnsi="Times New Roman"/>
          <w:sz w:val="28"/>
          <w:szCs w:val="28"/>
        </w:rPr>
        <w:t>– Прогнозные значения количества женщин</w:t>
      </w:r>
      <w:r w:rsidRPr="00E5461C">
        <w:rPr>
          <w:rFonts w:ascii="Times New Roman" w:hAnsi="Times New Roman"/>
          <w:sz w:val="28"/>
          <w:szCs w:val="28"/>
          <w:lang w:val="kk-KZ"/>
        </w:rPr>
        <w:t xml:space="preserve"> с ДЦП, состоящих на диспансерном учете (на 100 000 населения)</w:t>
      </w:r>
    </w:p>
    <w:p w14:paraId="18BE85E1" w14:textId="77777777" w:rsidR="002F7F10" w:rsidRPr="00E5461C" w:rsidRDefault="002F7F10" w:rsidP="0066312D">
      <w:pPr>
        <w:spacing w:after="0" w:line="240" w:lineRule="auto"/>
        <w:jc w:val="both"/>
        <w:rPr>
          <w:rFonts w:ascii="Times New Roman" w:hAnsi="Times New Roman"/>
          <w:i/>
          <w:iCs/>
          <w:sz w:val="28"/>
          <w:szCs w:val="28"/>
        </w:rPr>
      </w:pPr>
    </w:p>
    <w:tbl>
      <w:tblPr>
        <w:tblStyle w:val="ad"/>
        <w:tblW w:w="0" w:type="auto"/>
        <w:tblInd w:w="108" w:type="dxa"/>
        <w:tblLayout w:type="fixed"/>
        <w:tblLook w:val="04A0" w:firstRow="1" w:lastRow="0" w:firstColumn="1" w:lastColumn="0" w:noHBand="0" w:noVBand="1"/>
      </w:tblPr>
      <w:tblGrid>
        <w:gridCol w:w="709"/>
        <w:gridCol w:w="1305"/>
        <w:gridCol w:w="1672"/>
        <w:gridCol w:w="3118"/>
        <w:gridCol w:w="2835"/>
      </w:tblGrid>
      <w:tr w:rsidR="00E5461C" w:rsidRPr="00E5461C" w14:paraId="10E390E7" w14:textId="77777777" w:rsidTr="002F7F10">
        <w:trPr>
          <w:trHeight w:val="251"/>
        </w:trPr>
        <w:tc>
          <w:tcPr>
            <w:tcW w:w="709" w:type="dxa"/>
            <w:vMerge w:val="restart"/>
            <w:noWrap/>
            <w:hideMark/>
          </w:tcPr>
          <w:p w14:paraId="58D7D983"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Год</w:t>
            </w:r>
          </w:p>
        </w:tc>
        <w:tc>
          <w:tcPr>
            <w:tcW w:w="1305" w:type="dxa"/>
            <w:vMerge w:val="restart"/>
            <w:noWrap/>
            <w:hideMark/>
          </w:tcPr>
          <w:p w14:paraId="6BC06136"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Фактические значения</w:t>
            </w:r>
          </w:p>
        </w:tc>
        <w:tc>
          <w:tcPr>
            <w:tcW w:w="7625" w:type="dxa"/>
            <w:gridSpan w:val="3"/>
            <w:noWrap/>
          </w:tcPr>
          <w:p w14:paraId="4E5E40AA" w14:textId="77777777" w:rsidR="0066312D" w:rsidRPr="002F7F10" w:rsidRDefault="0066312D" w:rsidP="00605D46">
            <w:pPr>
              <w:spacing w:before="20" w:after="20"/>
              <w:jc w:val="center"/>
              <w:rPr>
                <w:rFonts w:ascii="Times New Roman" w:eastAsia="Times New Roman" w:hAnsi="Times New Roman"/>
                <w:sz w:val="24"/>
                <w:szCs w:val="24"/>
              </w:rPr>
            </w:pPr>
            <w:r w:rsidRPr="002F7F10">
              <w:rPr>
                <w:rFonts w:ascii="Times New Roman" w:eastAsia="Times New Roman" w:hAnsi="Times New Roman"/>
                <w:sz w:val="24"/>
                <w:szCs w:val="24"/>
              </w:rPr>
              <w:t>Прогнозные значения</w:t>
            </w:r>
          </w:p>
        </w:tc>
      </w:tr>
      <w:tr w:rsidR="00E5461C" w:rsidRPr="00E5461C" w14:paraId="36732EBA" w14:textId="77777777" w:rsidTr="002F7F10">
        <w:trPr>
          <w:trHeight w:val="251"/>
        </w:trPr>
        <w:tc>
          <w:tcPr>
            <w:tcW w:w="709" w:type="dxa"/>
            <w:vMerge/>
            <w:noWrap/>
          </w:tcPr>
          <w:p w14:paraId="053AAAEA" w14:textId="77777777" w:rsidR="0066312D" w:rsidRPr="002F7F10" w:rsidRDefault="0066312D" w:rsidP="00605D46">
            <w:pPr>
              <w:spacing w:before="20" w:after="20"/>
              <w:rPr>
                <w:rFonts w:ascii="Times New Roman" w:eastAsia="Times New Roman" w:hAnsi="Times New Roman"/>
                <w:sz w:val="24"/>
                <w:szCs w:val="24"/>
              </w:rPr>
            </w:pPr>
          </w:p>
        </w:tc>
        <w:tc>
          <w:tcPr>
            <w:tcW w:w="1305" w:type="dxa"/>
            <w:vMerge/>
            <w:noWrap/>
          </w:tcPr>
          <w:p w14:paraId="36BB80F1" w14:textId="77777777" w:rsidR="0066312D" w:rsidRPr="002F7F10" w:rsidRDefault="0066312D" w:rsidP="00605D46">
            <w:pPr>
              <w:spacing w:before="20" w:after="20"/>
              <w:rPr>
                <w:rFonts w:ascii="Times New Roman" w:eastAsia="Times New Roman" w:hAnsi="Times New Roman"/>
                <w:sz w:val="24"/>
                <w:szCs w:val="24"/>
              </w:rPr>
            </w:pPr>
          </w:p>
        </w:tc>
        <w:tc>
          <w:tcPr>
            <w:tcW w:w="1672" w:type="dxa"/>
            <w:noWrap/>
          </w:tcPr>
          <w:p w14:paraId="524E5E4A"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3-периодное скользящее среднее</w:t>
            </w:r>
          </w:p>
        </w:tc>
        <w:tc>
          <w:tcPr>
            <w:tcW w:w="3118" w:type="dxa"/>
            <w:noWrap/>
          </w:tcPr>
          <w:p w14:paraId="23841454"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Простое экспоненциальное сглаживание с константой a=0,2</w:t>
            </w:r>
          </w:p>
        </w:tc>
        <w:tc>
          <w:tcPr>
            <w:tcW w:w="2835" w:type="dxa"/>
            <w:noWrap/>
          </w:tcPr>
          <w:p w14:paraId="1D0C8D05"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Авторегрессионная модель первого порядка</w:t>
            </w:r>
          </w:p>
          <w:p w14:paraId="058ABCA1"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y=</w:t>
            </w:r>
            <w:r w:rsidRPr="002F7F10">
              <w:rPr>
                <w:sz w:val="24"/>
                <w:szCs w:val="24"/>
              </w:rPr>
              <w:t xml:space="preserve"> </w:t>
            </w:r>
            <w:r w:rsidRPr="002F7F10">
              <w:rPr>
                <w:rFonts w:ascii="Times New Roman" w:eastAsia="Times New Roman" w:hAnsi="Times New Roman"/>
                <w:sz w:val="24"/>
                <w:szCs w:val="24"/>
              </w:rPr>
              <w:t>5,22x-10267</w:t>
            </w:r>
          </w:p>
        </w:tc>
      </w:tr>
      <w:tr w:rsidR="00E5461C" w:rsidRPr="00E5461C" w14:paraId="33ED5634" w14:textId="77777777" w:rsidTr="002F7F10">
        <w:trPr>
          <w:trHeight w:val="251"/>
        </w:trPr>
        <w:tc>
          <w:tcPr>
            <w:tcW w:w="709" w:type="dxa"/>
            <w:noWrap/>
            <w:hideMark/>
          </w:tcPr>
          <w:p w14:paraId="7BD45EEC"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2017</w:t>
            </w:r>
          </w:p>
        </w:tc>
        <w:tc>
          <w:tcPr>
            <w:tcW w:w="1305" w:type="dxa"/>
            <w:noWrap/>
            <w:hideMark/>
          </w:tcPr>
          <w:p w14:paraId="1D4A7D45"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237,9</w:t>
            </w:r>
          </w:p>
        </w:tc>
        <w:tc>
          <w:tcPr>
            <w:tcW w:w="1672" w:type="dxa"/>
            <w:noWrap/>
            <w:hideMark/>
          </w:tcPr>
          <w:p w14:paraId="4DB48B85" w14:textId="77777777" w:rsidR="0066312D" w:rsidRPr="002F7F10" w:rsidRDefault="0066312D" w:rsidP="00605D46">
            <w:pPr>
              <w:spacing w:before="20" w:after="20"/>
              <w:rPr>
                <w:rFonts w:ascii="Times New Roman" w:eastAsia="Times New Roman" w:hAnsi="Times New Roman"/>
                <w:sz w:val="24"/>
                <w:szCs w:val="24"/>
              </w:rPr>
            </w:pPr>
          </w:p>
        </w:tc>
        <w:tc>
          <w:tcPr>
            <w:tcW w:w="3118" w:type="dxa"/>
            <w:noWrap/>
          </w:tcPr>
          <w:p w14:paraId="225943C9" w14:textId="77777777" w:rsidR="0066312D" w:rsidRPr="002F7F10" w:rsidRDefault="0066312D" w:rsidP="00605D46">
            <w:pPr>
              <w:spacing w:before="20" w:after="20"/>
              <w:rPr>
                <w:rFonts w:ascii="Times New Roman" w:eastAsia="Times New Roman" w:hAnsi="Times New Roman"/>
                <w:sz w:val="24"/>
                <w:szCs w:val="24"/>
              </w:rPr>
            </w:pPr>
          </w:p>
        </w:tc>
        <w:tc>
          <w:tcPr>
            <w:tcW w:w="2835" w:type="dxa"/>
            <w:noWrap/>
          </w:tcPr>
          <w:p w14:paraId="558A4106" w14:textId="77777777" w:rsidR="0066312D" w:rsidRPr="002F7F10" w:rsidRDefault="0066312D" w:rsidP="00605D46">
            <w:pPr>
              <w:spacing w:before="20" w:after="20"/>
              <w:rPr>
                <w:rFonts w:ascii="Times New Roman" w:eastAsia="Times New Roman" w:hAnsi="Times New Roman"/>
                <w:sz w:val="24"/>
                <w:szCs w:val="24"/>
              </w:rPr>
            </w:pPr>
          </w:p>
        </w:tc>
      </w:tr>
      <w:tr w:rsidR="00E5461C" w:rsidRPr="00E5461C" w14:paraId="28CDDFAE" w14:textId="77777777" w:rsidTr="002F7F10">
        <w:trPr>
          <w:trHeight w:val="251"/>
        </w:trPr>
        <w:tc>
          <w:tcPr>
            <w:tcW w:w="709" w:type="dxa"/>
            <w:noWrap/>
            <w:hideMark/>
          </w:tcPr>
          <w:p w14:paraId="3310C642"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2018</w:t>
            </w:r>
          </w:p>
        </w:tc>
        <w:tc>
          <w:tcPr>
            <w:tcW w:w="1305" w:type="dxa"/>
            <w:noWrap/>
            <w:hideMark/>
          </w:tcPr>
          <w:p w14:paraId="2592A2C0"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266,4</w:t>
            </w:r>
          </w:p>
        </w:tc>
        <w:tc>
          <w:tcPr>
            <w:tcW w:w="1672" w:type="dxa"/>
            <w:noWrap/>
          </w:tcPr>
          <w:p w14:paraId="057A7240" w14:textId="77777777" w:rsidR="0066312D" w:rsidRPr="002F7F10" w:rsidRDefault="0066312D" w:rsidP="00605D46">
            <w:pPr>
              <w:spacing w:before="20" w:after="20"/>
              <w:rPr>
                <w:rFonts w:ascii="Times New Roman" w:eastAsia="Times New Roman" w:hAnsi="Times New Roman"/>
                <w:sz w:val="24"/>
                <w:szCs w:val="24"/>
              </w:rPr>
            </w:pPr>
          </w:p>
        </w:tc>
        <w:tc>
          <w:tcPr>
            <w:tcW w:w="3118" w:type="dxa"/>
            <w:noWrap/>
          </w:tcPr>
          <w:p w14:paraId="457DB434" w14:textId="77777777" w:rsidR="0066312D" w:rsidRPr="002F7F10" w:rsidRDefault="0066312D" w:rsidP="00605D46">
            <w:pPr>
              <w:spacing w:before="20" w:after="20"/>
              <w:rPr>
                <w:rFonts w:ascii="Times New Roman" w:eastAsia="Times New Roman" w:hAnsi="Times New Roman"/>
                <w:sz w:val="24"/>
                <w:szCs w:val="24"/>
              </w:rPr>
            </w:pPr>
          </w:p>
        </w:tc>
        <w:tc>
          <w:tcPr>
            <w:tcW w:w="2835" w:type="dxa"/>
            <w:noWrap/>
          </w:tcPr>
          <w:p w14:paraId="0276F627" w14:textId="77777777" w:rsidR="0066312D" w:rsidRPr="002F7F10" w:rsidRDefault="0066312D" w:rsidP="00605D46">
            <w:pPr>
              <w:spacing w:before="20" w:after="20"/>
              <w:rPr>
                <w:rFonts w:ascii="Times New Roman" w:eastAsia="Times New Roman" w:hAnsi="Times New Roman"/>
                <w:sz w:val="24"/>
                <w:szCs w:val="24"/>
              </w:rPr>
            </w:pPr>
          </w:p>
        </w:tc>
      </w:tr>
      <w:tr w:rsidR="00E5461C" w:rsidRPr="00E5461C" w14:paraId="58E4AB4D" w14:textId="77777777" w:rsidTr="002F7F10">
        <w:trPr>
          <w:trHeight w:val="251"/>
        </w:trPr>
        <w:tc>
          <w:tcPr>
            <w:tcW w:w="709" w:type="dxa"/>
            <w:noWrap/>
            <w:hideMark/>
          </w:tcPr>
          <w:p w14:paraId="7D0AE1D0"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2019</w:t>
            </w:r>
          </w:p>
        </w:tc>
        <w:tc>
          <w:tcPr>
            <w:tcW w:w="1305" w:type="dxa"/>
            <w:noWrap/>
            <w:hideMark/>
          </w:tcPr>
          <w:p w14:paraId="2585E3F9"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284,1</w:t>
            </w:r>
          </w:p>
        </w:tc>
        <w:tc>
          <w:tcPr>
            <w:tcW w:w="1672" w:type="dxa"/>
            <w:noWrap/>
          </w:tcPr>
          <w:p w14:paraId="1C87813B" w14:textId="77777777" w:rsidR="0066312D" w:rsidRPr="002F7F10" w:rsidRDefault="0066312D" w:rsidP="00605D46">
            <w:pPr>
              <w:spacing w:before="20" w:after="20"/>
              <w:rPr>
                <w:rFonts w:ascii="Times New Roman" w:eastAsia="Times New Roman" w:hAnsi="Times New Roman"/>
                <w:sz w:val="24"/>
                <w:szCs w:val="24"/>
              </w:rPr>
            </w:pPr>
          </w:p>
        </w:tc>
        <w:tc>
          <w:tcPr>
            <w:tcW w:w="3118" w:type="dxa"/>
            <w:noWrap/>
          </w:tcPr>
          <w:p w14:paraId="157569A3" w14:textId="77777777" w:rsidR="0066312D" w:rsidRPr="002F7F10" w:rsidRDefault="0066312D" w:rsidP="00605D46">
            <w:pPr>
              <w:spacing w:before="20" w:after="20"/>
              <w:rPr>
                <w:rFonts w:ascii="Times New Roman" w:eastAsia="Times New Roman" w:hAnsi="Times New Roman"/>
                <w:sz w:val="24"/>
                <w:szCs w:val="24"/>
              </w:rPr>
            </w:pPr>
          </w:p>
        </w:tc>
        <w:tc>
          <w:tcPr>
            <w:tcW w:w="2835" w:type="dxa"/>
            <w:noWrap/>
          </w:tcPr>
          <w:p w14:paraId="54624457" w14:textId="77777777" w:rsidR="0066312D" w:rsidRPr="002F7F10" w:rsidRDefault="0066312D" w:rsidP="00605D46">
            <w:pPr>
              <w:spacing w:before="20" w:after="20"/>
              <w:rPr>
                <w:rFonts w:ascii="Times New Roman" w:eastAsia="Times New Roman" w:hAnsi="Times New Roman"/>
                <w:sz w:val="24"/>
                <w:szCs w:val="24"/>
              </w:rPr>
            </w:pPr>
          </w:p>
        </w:tc>
      </w:tr>
      <w:tr w:rsidR="00E5461C" w:rsidRPr="00E5461C" w14:paraId="03E75B50" w14:textId="77777777" w:rsidTr="002F7F10">
        <w:trPr>
          <w:trHeight w:val="251"/>
        </w:trPr>
        <w:tc>
          <w:tcPr>
            <w:tcW w:w="709" w:type="dxa"/>
            <w:noWrap/>
            <w:hideMark/>
          </w:tcPr>
          <w:p w14:paraId="578C7FD0"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2020</w:t>
            </w:r>
          </w:p>
        </w:tc>
        <w:tc>
          <w:tcPr>
            <w:tcW w:w="1305" w:type="dxa"/>
            <w:noWrap/>
            <w:hideMark/>
          </w:tcPr>
          <w:p w14:paraId="44103C68"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280</w:t>
            </w:r>
          </w:p>
        </w:tc>
        <w:tc>
          <w:tcPr>
            <w:tcW w:w="1672" w:type="dxa"/>
            <w:noWrap/>
          </w:tcPr>
          <w:p w14:paraId="3DEA468F" w14:textId="77777777" w:rsidR="0066312D" w:rsidRPr="002F7F10" w:rsidRDefault="0066312D" w:rsidP="00605D46">
            <w:pPr>
              <w:spacing w:before="20" w:after="20"/>
              <w:rPr>
                <w:rFonts w:ascii="Times New Roman" w:eastAsia="Times New Roman" w:hAnsi="Times New Roman"/>
                <w:sz w:val="24"/>
                <w:szCs w:val="24"/>
              </w:rPr>
            </w:pPr>
          </w:p>
        </w:tc>
        <w:tc>
          <w:tcPr>
            <w:tcW w:w="3118" w:type="dxa"/>
            <w:noWrap/>
          </w:tcPr>
          <w:p w14:paraId="5FA1C18D" w14:textId="77777777" w:rsidR="0066312D" w:rsidRPr="002F7F10" w:rsidRDefault="0066312D" w:rsidP="00605D46">
            <w:pPr>
              <w:spacing w:before="20" w:after="20"/>
              <w:rPr>
                <w:rFonts w:ascii="Times New Roman" w:eastAsia="Times New Roman" w:hAnsi="Times New Roman"/>
                <w:sz w:val="24"/>
                <w:szCs w:val="24"/>
              </w:rPr>
            </w:pPr>
          </w:p>
        </w:tc>
        <w:tc>
          <w:tcPr>
            <w:tcW w:w="2835" w:type="dxa"/>
            <w:noWrap/>
          </w:tcPr>
          <w:p w14:paraId="5B8B23C0" w14:textId="77777777" w:rsidR="0066312D" w:rsidRPr="002F7F10" w:rsidRDefault="0066312D" w:rsidP="00605D46">
            <w:pPr>
              <w:spacing w:before="20" w:after="20"/>
              <w:rPr>
                <w:rFonts w:ascii="Times New Roman" w:eastAsia="Times New Roman" w:hAnsi="Times New Roman"/>
                <w:sz w:val="24"/>
                <w:szCs w:val="24"/>
              </w:rPr>
            </w:pPr>
          </w:p>
        </w:tc>
      </w:tr>
      <w:tr w:rsidR="00E5461C" w:rsidRPr="00E5461C" w14:paraId="1E5376BA" w14:textId="77777777" w:rsidTr="002F7F10">
        <w:trPr>
          <w:trHeight w:val="251"/>
        </w:trPr>
        <w:tc>
          <w:tcPr>
            <w:tcW w:w="709" w:type="dxa"/>
            <w:noWrap/>
            <w:hideMark/>
          </w:tcPr>
          <w:p w14:paraId="5DA6C861"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2021</w:t>
            </w:r>
          </w:p>
        </w:tc>
        <w:tc>
          <w:tcPr>
            <w:tcW w:w="1305" w:type="dxa"/>
            <w:noWrap/>
            <w:hideMark/>
          </w:tcPr>
          <w:p w14:paraId="6262138B"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275,8</w:t>
            </w:r>
          </w:p>
        </w:tc>
        <w:tc>
          <w:tcPr>
            <w:tcW w:w="1672" w:type="dxa"/>
            <w:noWrap/>
          </w:tcPr>
          <w:p w14:paraId="6794A152" w14:textId="77777777" w:rsidR="0066312D" w:rsidRPr="002F7F10" w:rsidRDefault="0066312D" w:rsidP="00605D46">
            <w:pPr>
              <w:spacing w:before="20" w:after="20"/>
              <w:rPr>
                <w:rFonts w:ascii="Times New Roman" w:eastAsia="Times New Roman" w:hAnsi="Times New Roman"/>
                <w:sz w:val="24"/>
                <w:szCs w:val="24"/>
              </w:rPr>
            </w:pPr>
          </w:p>
        </w:tc>
        <w:tc>
          <w:tcPr>
            <w:tcW w:w="3118" w:type="dxa"/>
            <w:noWrap/>
          </w:tcPr>
          <w:p w14:paraId="4BFDC139" w14:textId="77777777" w:rsidR="0066312D" w:rsidRPr="002F7F10" w:rsidRDefault="0066312D" w:rsidP="00605D46">
            <w:pPr>
              <w:spacing w:before="20" w:after="20"/>
              <w:rPr>
                <w:rFonts w:ascii="Times New Roman" w:eastAsia="Times New Roman" w:hAnsi="Times New Roman"/>
                <w:sz w:val="24"/>
                <w:szCs w:val="24"/>
              </w:rPr>
            </w:pPr>
          </w:p>
        </w:tc>
        <w:tc>
          <w:tcPr>
            <w:tcW w:w="2835" w:type="dxa"/>
            <w:noWrap/>
          </w:tcPr>
          <w:p w14:paraId="60EA79E7" w14:textId="77777777" w:rsidR="0066312D" w:rsidRPr="002F7F10" w:rsidRDefault="0066312D" w:rsidP="00605D46">
            <w:pPr>
              <w:spacing w:before="20" w:after="20"/>
              <w:rPr>
                <w:rFonts w:ascii="Times New Roman" w:eastAsia="Times New Roman" w:hAnsi="Times New Roman"/>
                <w:sz w:val="24"/>
                <w:szCs w:val="24"/>
              </w:rPr>
            </w:pPr>
          </w:p>
        </w:tc>
      </w:tr>
      <w:tr w:rsidR="00E5461C" w:rsidRPr="00E5461C" w14:paraId="3359182B" w14:textId="77777777" w:rsidTr="002F7F10">
        <w:trPr>
          <w:trHeight w:val="251"/>
        </w:trPr>
        <w:tc>
          <w:tcPr>
            <w:tcW w:w="709" w:type="dxa"/>
            <w:noWrap/>
            <w:hideMark/>
          </w:tcPr>
          <w:p w14:paraId="02FE6EF4"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2022</w:t>
            </w:r>
          </w:p>
        </w:tc>
        <w:tc>
          <w:tcPr>
            <w:tcW w:w="1305" w:type="dxa"/>
            <w:noWrap/>
            <w:hideMark/>
          </w:tcPr>
          <w:p w14:paraId="75F32EA6"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269,6</w:t>
            </w:r>
          </w:p>
        </w:tc>
        <w:tc>
          <w:tcPr>
            <w:tcW w:w="1672" w:type="dxa"/>
            <w:noWrap/>
          </w:tcPr>
          <w:p w14:paraId="0D51965D" w14:textId="77777777" w:rsidR="0066312D" w:rsidRPr="002F7F10" w:rsidRDefault="0066312D" w:rsidP="00605D46">
            <w:pPr>
              <w:spacing w:before="20" w:after="20"/>
              <w:rPr>
                <w:rFonts w:ascii="Times New Roman" w:eastAsia="Times New Roman" w:hAnsi="Times New Roman"/>
                <w:sz w:val="24"/>
                <w:szCs w:val="24"/>
              </w:rPr>
            </w:pPr>
          </w:p>
        </w:tc>
        <w:tc>
          <w:tcPr>
            <w:tcW w:w="3118" w:type="dxa"/>
            <w:noWrap/>
          </w:tcPr>
          <w:p w14:paraId="0E02222A" w14:textId="77777777" w:rsidR="0066312D" w:rsidRPr="002F7F10" w:rsidRDefault="0066312D" w:rsidP="00605D46">
            <w:pPr>
              <w:spacing w:before="20" w:after="20"/>
              <w:rPr>
                <w:rFonts w:ascii="Times New Roman" w:eastAsia="Times New Roman" w:hAnsi="Times New Roman"/>
                <w:sz w:val="24"/>
                <w:szCs w:val="24"/>
              </w:rPr>
            </w:pPr>
          </w:p>
        </w:tc>
        <w:tc>
          <w:tcPr>
            <w:tcW w:w="2835" w:type="dxa"/>
            <w:noWrap/>
          </w:tcPr>
          <w:p w14:paraId="02E55777" w14:textId="77777777" w:rsidR="0066312D" w:rsidRPr="002F7F10" w:rsidRDefault="0066312D" w:rsidP="00605D46">
            <w:pPr>
              <w:spacing w:before="20" w:after="20"/>
              <w:rPr>
                <w:rFonts w:ascii="Times New Roman" w:eastAsia="Times New Roman" w:hAnsi="Times New Roman"/>
                <w:sz w:val="24"/>
                <w:szCs w:val="24"/>
              </w:rPr>
            </w:pPr>
          </w:p>
        </w:tc>
      </w:tr>
      <w:tr w:rsidR="00E5461C" w:rsidRPr="00E5461C" w14:paraId="5498A3A3" w14:textId="77777777" w:rsidTr="002F7F10">
        <w:trPr>
          <w:trHeight w:val="251"/>
        </w:trPr>
        <w:tc>
          <w:tcPr>
            <w:tcW w:w="709" w:type="dxa"/>
            <w:noWrap/>
            <w:hideMark/>
          </w:tcPr>
          <w:p w14:paraId="7C00FC57"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2023</w:t>
            </w:r>
          </w:p>
        </w:tc>
        <w:tc>
          <w:tcPr>
            <w:tcW w:w="1305" w:type="dxa"/>
            <w:noWrap/>
          </w:tcPr>
          <w:p w14:paraId="4CDD9AD4" w14:textId="77777777" w:rsidR="0066312D" w:rsidRPr="002F7F10" w:rsidRDefault="0066312D" w:rsidP="00605D46">
            <w:pPr>
              <w:spacing w:before="20" w:after="20"/>
              <w:rPr>
                <w:rFonts w:ascii="Times New Roman" w:eastAsia="Times New Roman" w:hAnsi="Times New Roman"/>
                <w:sz w:val="24"/>
                <w:szCs w:val="24"/>
              </w:rPr>
            </w:pPr>
          </w:p>
        </w:tc>
        <w:tc>
          <w:tcPr>
            <w:tcW w:w="1672" w:type="dxa"/>
            <w:noWrap/>
            <w:hideMark/>
          </w:tcPr>
          <w:p w14:paraId="6C898F5B"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275,1</w:t>
            </w:r>
          </w:p>
        </w:tc>
        <w:tc>
          <w:tcPr>
            <w:tcW w:w="3118" w:type="dxa"/>
            <w:noWrap/>
            <w:hideMark/>
          </w:tcPr>
          <w:p w14:paraId="744D75D0"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268,0</w:t>
            </w:r>
          </w:p>
        </w:tc>
        <w:tc>
          <w:tcPr>
            <w:tcW w:w="2835" w:type="dxa"/>
            <w:noWrap/>
            <w:hideMark/>
          </w:tcPr>
          <w:p w14:paraId="5AADB229"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293,0</w:t>
            </w:r>
          </w:p>
        </w:tc>
      </w:tr>
      <w:tr w:rsidR="00E5461C" w:rsidRPr="00E5461C" w14:paraId="43498861" w14:textId="77777777" w:rsidTr="002F7F10">
        <w:trPr>
          <w:trHeight w:val="251"/>
        </w:trPr>
        <w:tc>
          <w:tcPr>
            <w:tcW w:w="709" w:type="dxa"/>
            <w:noWrap/>
            <w:hideMark/>
          </w:tcPr>
          <w:p w14:paraId="7ECA8EC2"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2024</w:t>
            </w:r>
          </w:p>
        </w:tc>
        <w:tc>
          <w:tcPr>
            <w:tcW w:w="1305" w:type="dxa"/>
            <w:noWrap/>
          </w:tcPr>
          <w:p w14:paraId="3BD3B3EB" w14:textId="77777777" w:rsidR="0066312D" w:rsidRPr="002F7F10" w:rsidRDefault="0066312D" w:rsidP="00605D46">
            <w:pPr>
              <w:spacing w:before="20" w:after="20"/>
              <w:rPr>
                <w:rFonts w:ascii="Times New Roman" w:eastAsia="Times New Roman" w:hAnsi="Times New Roman"/>
                <w:sz w:val="24"/>
                <w:szCs w:val="24"/>
              </w:rPr>
            </w:pPr>
          </w:p>
        </w:tc>
        <w:tc>
          <w:tcPr>
            <w:tcW w:w="1672" w:type="dxa"/>
            <w:noWrap/>
            <w:hideMark/>
          </w:tcPr>
          <w:p w14:paraId="43AA198F"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272,7</w:t>
            </w:r>
          </w:p>
        </w:tc>
        <w:tc>
          <w:tcPr>
            <w:tcW w:w="3118" w:type="dxa"/>
            <w:noWrap/>
            <w:hideMark/>
          </w:tcPr>
          <w:p w14:paraId="6FA35EF5"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274,0</w:t>
            </w:r>
          </w:p>
        </w:tc>
        <w:tc>
          <w:tcPr>
            <w:tcW w:w="2835" w:type="dxa"/>
            <w:noWrap/>
            <w:hideMark/>
          </w:tcPr>
          <w:p w14:paraId="697EDF4D"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298,2</w:t>
            </w:r>
          </w:p>
        </w:tc>
      </w:tr>
      <w:tr w:rsidR="00E5461C" w:rsidRPr="00E5461C" w14:paraId="7333A808" w14:textId="77777777" w:rsidTr="002F7F10">
        <w:trPr>
          <w:trHeight w:val="251"/>
        </w:trPr>
        <w:tc>
          <w:tcPr>
            <w:tcW w:w="709" w:type="dxa"/>
            <w:noWrap/>
            <w:hideMark/>
          </w:tcPr>
          <w:p w14:paraId="7701D14B"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2025</w:t>
            </w:r>
          </w:p>
        </w:tc>
        <w:tc>
          <w:tcPr>
            <w:tcW w:w="1305" w:type="dxa"/>
            <w:noWrap/>
          </w:tcPr>
          <w:p w14:paraId="1BC72535" w14:textId="77777777" w:rsidR="0066312D" w:rsidRPr="002F7F10" w:rsidRDefault="0066312D" w:rsidP="00605D46">
            <w:pPr>
              <w:spacing w:before="20" w:after="20"/>
              <w:rPr>
                <w:rFonts w:ascii="Times New Roman" w:eastAsia="Times New Roman" w:hAnsi="Times New Roman"/>
                <w:sz w:val="24"/>
                <w:szCs w:val="24"/>
              </w:rPr>
            </w:pPr>
          </w:p>
        </w:tc>
        <w:tc>
          <w:tcPr>
            <w:tcW w:w="1672" w:type="dxa"/>
            <w:noWrap/>
            <w:hideMark/>
          </w:tcPr>
          <w:p w14:paraId="41EB1894"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269,6</w:t>
            </w:r>
          </w:p>
        </w:tc>
        <w:tc>
          <w:tcPr>
            <w:tcW w:w="3118" w:type="dxa"/>
            <w:noWrap/>
            <w:hideMark/>
          </w:tcPr>
          <w:p w14:paraId="731AB3B0"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280,0</w:t>
            </w:r>
          </w:p>
        </w:tc>
        <w:tc>
          <w:tcPr>
            <w:tcW w:w="2835" w:type="dxa"/>
            <w:noWrap/>
            <w:hideMark/>
          </w:tcPr>
          <w:p w14:paraId="626C638B"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303,5</w:t>
            </w:r>
          </w:p>
        </w:tc>
      </w:tr>
      <w:tr w:rsidR="00E5461C" w:rsidRPr="00E5461C" w14:paraId="089B95BA" w14:textId="77777777" w:rsidTr="002F7F10">
        <w:trPr>
          <w:trHeight w:val="251"/>
        </w:trPr>
        <w:tc>
          <w:tcPr>
            <w:tcW w:w="709" w:type="dxa"/>
            <w:noWrap/>
            <w:hideMark/>
          </w:tcPr>
          <w:p w14:paraId="1FC22143"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2026</w:t>
            </w:r>
          </w:p>
        </w:tc>
        <w:tc>
          <w:tcPr>
            <w:tcW w:w="1305" w:type="dxa"/>
            <w:noWrap/>
          </w:tcPr>
          <w:p w14:paraId="7582BF9C" w14:textId="77777777" w:rsidR="0066312D" w:rsidRPr="002F7F10" w:rsidRDefault="0066312D" w:rsidP="00605D46">
            <w:pPr>
              <w:spacing w:before="20" w:after="20"/>
              <w:rPr>
                <w:rFonts w:ascii="Times New Roman" w:eastAsia="Times New Roman" w:hAnsi="Times New Roman"/>
                <w:sz w:val="24"/>
                <w:szCs w:val="24"/>
              </w:rPr>
            </w:pPr>
          </w:p>
        </w:tc>
        <w:tc>
          <w:tcPr>
            <w:tcW w:w="1672" w:type="dxa"/>
            <w:noWrap/>
            <w:hideMark/>
          </w:tcPr>
          <w:p w14:paraId="33FDAD52"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272,5</w:t>
            </w:r>
          </w:p>
        </w:tc>
        <w:tc>
          <w:tcPr>
            <w:tcW w:w="3118" w:type="dxa"/>
            <w:noWrap/>
            <w:hideMark/>
          </w:tcPr>
          <w:p w14:paraId="25EF0120"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286,0</w:t>
            </w:r>
          </w:p>
        </w:tc>
        <w:tc>
          <w:tcPr>
            <w:tcW w:w="2835" w:type="dxa"/>
            <w:noWrap/>
            <w:hideMark/>
          </w:tcPr>
          <w:p w14:paraId="5D0AF666"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308,7</w:t>
            </w:r>
          </w:p>
        </w:tc>
      </w:tr>
      <w:tr w:rsidR="0066312D" w:rsidRPr="00E5461C" w14:paraId="773E598B" w14:textId="77777777" w:rsidTr="002F7F10">
        <w:trPr>
          <w:trHeight w:val="251"/>
        </w:trPr>
        <w:tc>
          <w:tcPr>
            <w:tcW w:w="709" w:type="dxa"/>
            <w:noWrap/>
            <w:hideMark/>
          </w:tcPr>
          <w:p w14:paraId="53CBBEE9"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eastAsia="Times New Roman" w:hAnsi="Times New Roman"/>
                <w:sz w:val="24"/>
                <w:szCs w:val="24"/>
              </w:rPr>
              <w:t>2027</w:t>
            </w:r>
          </w:p>
        </w:tc>
        <w:tc>
          <w:tcPr>
            <w:tcW w:w="1305" w:type="dxa"/>
            <w:noWrap/>
          </w:tcPr>
          <w:p w14:paraId="4A67CF47" w14:textId="77777777" w:rsidR="0066312D" w:rsidRPr="002F7F10" w:rsidRDefault="0066312D" w:rsidP="00605D46">
            <w:pPr>
              <w:spacing w:before="20" w:after="20"/>
              <w:rPr>
                <w:rFonts w:ascii="Times New Roman" w:eastAsia="Times New Roman" w:hAnsi="Times New Roman"/>
                <w:sz w:val="24"/>
                <w:szCs w:val="24"/>
              </w:rPr>
            </w:pPr>
          </w:p>
        </w:tc>
        <w:tc>
          <w:tcPr>
            <w:tcW w:w="1672" w:type="dxa"/>
            <w:noWrap/>
            <w:hideMark/>
          </w:tcPr>
          <w:p w14:paraId="0B87C072"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271,6</w:t>
            </w:r>
          </w:p>
        </w:tc>
        <w:tc>
          <w:tcPr>
            <w:tcW w:w="3118" w:type="dxa"/>
            <w:noWrap/>
            <w:hideMark/>
          </w:tcPr>
          <w:p w14:paraId="71EE8D3C"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292,0</w:t>
            </w:r>
          </w:p>
        </w:tc>
        <w:tc>
          <w:tcPr>
            <w:tcW w:w="2835" w:type="dxa"/>
            <w:noWrap/>
            <w:hideMark/>
          </w:tcPr>
          <w:p w14:paraId="67AD1CFF" w14:textId="77777777" w:rsidR="0066312D" w:rsidRPr="002F7F10" w:rsidRDefault="0066312D" w:rsidP="00605D46">
            <w:pPr>
              <w:spacing w:before="20" w:after="20"/>
              <w:rPr>
                <w:rFonts w:ascii="Times New Roman" w:eastAsia="Times New Roman" w:hAnsi="Times New Roman"/>
                <w:sz w:val="24"/>
                <w:szCs w:val="24"/>
              </w:rPr>
            </w:pPr>
            <w:r w:rsidRPr="002F7F10">
              <w:rPr>
                <w:rFonts w:ascii="Times New Roman" w:hAnsi="Times New Roman"/>
                <w:sz w:val="24"/>
                <w:szCs w:val="24"/>
              </w:rPr>
              <w:t>313,9</w:t>
            </w:r>
          </w:p>
        </w:tc>
      </w:tr>
    </w:tbl>
    <w:p w14:paraId="2DFE33D1" w14:textId="77777777" w:rsidR="0066312D" w:rsidRPr="00E5461C" w:rsidRDefault="0066312D" w:rsidP="0066312D">
      <w:pPr>
        <w:spacing w:after="0" w:line="240" w:lineRule="auto"/>
        <w:jc w:val="both"/>
        <w:rPr>
          <w:rFonts w:ascii="Times New Roman" w:hAnsi="Times New Roman"/>
          <w:i/>
          <w:iCs/>
          <w:sz w:val="28"/>
          <w:szCs w:val="28"/>
        </w:rPr>
      </w:pPr>
    </w:p>
    <w:p w14:paraId="0C169865" w14:textId="34E2EEE3" w:rsidR="0066312D" w:rsidRDefault="0066312D" w:rsidP="0066312D">
      <w:pPr>
        <w:spacing w:after="0" w:line="240" w:lineRule="auto"/>
        <w:jc w:val="both"/>
        <w:rPr>
          <w:rFonts w:ascii="Times New Roman" w:hAnsi="Times New Roman"/>
          <w:sz w:val="28"/>
          <w:szCs w:val="28"/>
          <w:lang w:val="kk-KZ"/>
        </w:rPr>
      </w:pPr>
      <w:r w:rsidRPr="00E5461C">
        <w:rPr>
          <w:rFonts w:ascii="Times New Roman" w:hAnsi="Times New Roman"/>
          <w:sz w:val="28"/>
          <w:szCs w:val="28"/>
        </w:rPr>
        <w:t>Таблица 1</w:t>
      </w:r>
      <w:r w:rsidR="00054E1D">
        <w:rPr>
          <w:rFonts w:ascii="Times New Roman" w:hAnsi="Times New Roman"/>
          <w:sz w:val="28"/>
          <w:szCs w:val="28"/>
        </w:rPr>
        <w:t>7</w:t>
      </w:r>
      <w:r w:rsidRPr="00E5461C">
        <w:rPr>
          <w:rFonts w:ascii="Times New Roman" w:hAnsi="Times New Roman"/>
          <w:sz w:val="28"/>
          <w:szCs w:val="28"/>
        </w:rPr>
        <w:t xml:space="preserve"> – Оценка моделей прогнозирования</w:t>
      </w:r>
      <w:r w:rsidRPr="00E5461C">
        <w:rPr>
          <w:rFonts w:ascii="Times New Roman" w:hAnsi="Times New Roman"/>
          <w:i/>
          <w:iCs/>
          <w:sz w:val="28"/>
          <w:szCs w:val="28"/>
        </w:rPr>
        <w:t xml:space="preserve"> </w:t>
      </w:r>
      <w:r w:rsidRPr="00E5461C">
        <w:rPr>
          <w:rFonts w:ascii="Times New Roman" w:hAnsi="Times New Roman"/>
          <w:sz w:val="28"/>
          <w:szCs w:val="28"/>
        </w:rPr>
        <w:t xml:space="preserve">количества </w:t>
      </w:r>
      <w:r w:rsidRPr="00E5461C">
        <w:rPr>
          <w:rFonts w:ascii="Times New Roman" w:hAnsi="Times New Roman"/>
          <w:sz w:val="28"/>
          <w:szCs w:val="28"/>
          <w:lang w:val="kk-KZ"/>
        </w:rPr>
        <w:t>женщин с ДЦП, состоящих на диспансерном учете (на 100 000 населения)</w:t>
      </w:r>
    </w:p>
    <w:p w14:paraId="0D990485" w14:textId="77777777" w:rsidR="002F7F10" w:rsidRPr="00E5461C" w:rsidRDefault="002F7F10" w:rsidP="0066312D">
      <w:pPr>
        <w:spacing w:after="0" w:line="240" w:lineRule="auto"/>
        <w:jc w:val="both"/>
        <w:rPr>
          <w:rFonts w:ascii="Times New Roman" w:hAnsi="Times New Roman"/>
          <w:sz w:val="28"/>
          <w:szCs w:val="28"/>
          <w:lang w:val="kk-KZ"/>
        </w:rPr>
      </w:pPr>
    </w:p>
    <w:tbl>
      <w:tblPr>
        <w:tblStyle w:val="ad"/>
        <w:tblW w:w="0" w:type="auto"/>
        <w:tblInd w:w="108" w:type="dxa"/>
        <w:tblLayout w:type="fixed"/>
        <w:tblLook w:val="04A0" w:firstRow="1" w:lastRow="0" w:firstColumn="1" w:lastColumn="0" w:noHBand="0" w:noVBand="1"/>
      </w:tblPr>
      <w:tblGrid>
        <w:gridCol w:w="1328"/>
        <w:gridCol w:w="1842"/>
        <w:gridCol w:w="3351"/>
        <w:gridCol w:w="3118"/>
      </w:tblGrid>
      <w:tr w:rsidR="00E5461C" w:rsidRPr="002F7F10" w14:paraId="4CE5920E" w14:textId="77777777" w:rsidTr="002F7F10">
        <w:trPr>
          <w:trHeight w:val="251"/>
        </w:trPr>
        <w:tc>
          <w:tcPr>
            <w:tcW w:w="1328" w:type="dxa"/>
            <w:vMerge w:val="restart"/>
            <w:noWrap/>
            <w:hideMark/>
          </w:tcPr>
          <w:p w14:paraId="59E10865" w14:textId="77777777" w:rsidR="0066312D" w:rsidRPr="002F7F10" w:rsidRDefault="0066312D" w:rsidP="002F7F10">
            <w:pPr>
              <w:rPr>
                <w:rFonts w:ascii="Times New Roman" w:eastAsia="Times New Roman" w:hAnsi="Times New Roman"/>
                <w:sz w:val="24"/>
                <w:szCs w:val="24"/>
              </w:rPr>
            </w:pPr>
            <w:r w:rsidRPr="002F7F10">
              <w:rPr>
                <w:rFonts w:ascii="Times New Roman" w:eastAsia="Times New Roman" w:hAnsi="Times New Roman"/>
                <w:sz w:val="24"/>
                <w:szCs w:val="24"/>
              </w:rPr>
              <w:t>Показатели оценки прогноза</w:t>
            </w:r>
          </w:p>
        </w:tc>
        <w:tc>
          <w:tcPr>
            <w:tcW w:w="8311" w:type="dxa"/>
            <w:gridSpan w:val="3"/>
            <w:noWrap/>
          </w:tcPr>
          <w:p w14:paraId="290C0341" w14:textId="77777777" w:rsidR="0066312D" w:rsidRPr="002F7F10" w:rsidRDefault="0066312D" w:rsidP="002F7F10">
            <w:pPr>
              <w:jc w:val="center"/>
              <w:rPr>
                <w:rFonts w:ascii="Times New Roman" w:eastAsia="Times New Roman" w:hAnsi="Times New Roman"/>
                <w:sz w:val="24"/>
                <w:szCs w:val="24"/>
              </w:rPr>
            </w:pPr>
            <w:r w:rsidRPr="002F7F10">
              <w:rPr>
                <w:rFonts w:ascii="Times New Roman" w:eastAsia="Times New Roman" w:hAnsi="Times New Roman"/>
                <w:sz w:val="24"/>
                <w:szCs w:val="24"/>
              </w:rPr>
              <w:t>Прогнозные значения</w:t>
            </w:r>
          </w:p>
        </w:tc>
      </w:tr>
      <w:tr w:rsidR="00E5461C" w:rsidRPr="002F7F10" w14:paraId="14D140EE" w14:textId="77777777" w:rsidTr="002F7F10">
        <w:trPr>
          <w:trHeight w:val="251"/>
        </w:trPr>
        <w:tc>
          <w:tcPr>
            <w:tcW w:w="1328" w:type="dxa"/>
            <w:vMerge/>
            <w:noWrap/>
          </w:tcPr>
          <w:p w14:paraId="1E20FAD4" w14:textId="77777777" w:rsidR="0066312D" w:rsidRPr="002F7F10" w:rsidRDefault="0066312D" w:rsidP="002F7F10">
            <w:pPr>
              <w:rPr>
                <w:rFonts w:ascii="Times New Roman" w:eastAsia="Times New Roman" w:hAnsi="Times New Roman"/>
                <w:sz w:val="24"/>
                <w:szCs w:val="24"/>
              </w:rPr>
            </w:pPr>
          </w:p>
        </w:tc>
        <w:tc>
          <w:tcPr>
            <w:tcW w:w="1842" w:type="dxa"/>
            <w:noWrap/>
          </w:tcPr>
          <w:p w14:paraId="72436563" w14:textId="77777777" w:rsidR="0066312D" w:rsidRPr="002F7F10" w:rsidRDefault="0066312D" w:rsidP="002F7F10">
            <w:pPr>
              <w:rPr>
                <w:rFonts w:ascii="Times New Roman" w:eastAsia="Times New Roman" w:hAnsi="Times New Roman"/>
                <w:sz w:val="24"/>
                <w:szCs w:val="24"/>
              </w:rPr>
            </w:pPr>
            <w:r w:rsidRPr="002F7F10">
              <w:rPr>
                <w:rFonts w:ascii="Times New Roman" w:eastAsia="Times New Roman" w:hAnsi="Times New Roman"/>
                <w:sz w:val="24"/>
                <w:szCs w:val="24"/>
              </w:rPr>
              <w:t>3-периодное скользящее среднее</w:t>
            </w:r>
          </w:p>
        </w:tc>
        <w:tc>
          <w:tcPr>
            <w:tcW w:w="3351" w:type="dxa"/>
            <w:noWrap/>
          </w:tcPr>
          <w:p w14:paraId="1E958705" w14:textId="77777777" w:rsidR="0066312D" w:rsidRPr="002F7F10" w:rsidRDefault="0066312D" w:rsidP="002F7F10">
            <w:pPr>
              <w:rPr>
                <w:rFonts w:ascii="Times New Roman" w:eastAsia="Times New Roman" w:hAnsi="Times New Roman"/>
                <w:sz w:val="24"/>
                <w:szCs w:val="24"/>
              </w:rPr>
            </w:pPr>
            <w:r w:rsidRPr="002F7F10">
              <w:rPr>
                <w:rFonts w:ascii="Times New Roman" w:eastAsia="Times New Roman" w:hAnsi="Times New Roman"/>
                <w:sz w:val="24"/>
                <w:szCs w:val="24"/>
              </w:rPr>
              <w:t>Простое экспоненциальное сглаживание с константой a=0,2</w:t>
            </w:r>
          </w:p>
        </w:tc>
        <w:tc>
          <w:tcPr>
            <w:tcW w:w="3118" w:type="dxa"/>
            <w:noWrap/>
          </w:tcPr>
          <w:p w14:paraId="69698EA0" w14:textId="77777777" w:rsidR="0066312D" w:rsidRPr="002F7F10" w:rsidRDefault="0066312D" w:rsidP="002F7F10">
            <w:pPr>
              <w:rPr>
                <w:rFonts w:ascii="Times New Roman" w:eastAsia="Times New Roman" w:hAnsi="Times New Roman"/>
                <w:sz w:val="24"/>
                <w:szCs w:val="24"/>
              </w:rPr>
            </w:pPr>
            <w:r w:rsidRPr="002F7F10">
              <w:rPr>
                <w:rFonts w:ascii="Times New Roman" w:eastAsia="Times New Roman" w:hAnsi="Times New Roman"/>
                <w:sz w:val="24"/>
                <w:szCs w:val="24"/>
              </w:rPr>
              <w:t>Авторегрессионная модель первого порядка</w:t>
            </w:r>
          </w:p>
          <w:p w14:paraId="119178BA" w14:textId="77777777" w:rsidR="0066312D" w:rsidRPr="002F7F10" w:rsidRDefault="0066312D" w:rsidP="002F7F10">
            <w:pPr>
              <w:rPr>
                <w:rFonts w:ascii="Times New Roman" w:eastAsia="Times New Roman" w:hAnsi="Times New Roman"/>
                <w:sz w:val="24"/>
                <w:szCs w:val="24"/>
              </w:rPr>
            </w:pPr>
            <w:r w:rsidRPr="002F7F10">
              <w:rPr>
                <w:rFonts w:ascii="Times New Roman" w:eastAsia="Times New Roman" w:hAnsi="Times New Roman"/>
                <w:sz w:val="24"/>
                <w:szCs w:val="24"/>
              </w:rPr>
              <w:t>y=5,22x-10267</w:t>
            </w:r>
          </w:p>
        </w:tc>
      </w:tr>
      <w:tr w:rsidR="00E5461C" w:rsidRPr="002F7F10" w14:paraId="2169EFDF" w14:textId="77777777" w:rsidTr="002F7F10">
        <w:trPr>
          <w:trHeight w:val="251"/>
        </w:trPr>
        <w:tc>
          <w:tcPr>
            <w:tcW w:w="1328" w:type="dxa"/>
            <w:noWrap/>
          </w:tcPr>
          <w:p w14:paraId="3AB49745" w14:textId="77777777" w:rsidR="0066312D" w:rsidRPr="002F7F10" w:rsidRDefault="0066312D" w:rsidP="002F7F10">
            <w:pPr>
              <w:rPr>
                <w:rFonts w:ascii="Times New Roman" w:eastAsia="Times New Roman" w:hAnsi="Times New Roman"/>
                <w:sz w:val="24"/>
                <w:szCs w:val="24"/>
                <w:lang w:val="en-US"/>
              </w:rPr>
            </w:pPr>
            <w:r w:rsidRPr="002F7F10">
              <w:rPr>
                <w:rFonts w:ascii="Times New Roman" w:eastAsia="Times New Roman" w:hAnsi="Times New Roman"/>
                <w:sz w:val="24"/>
                <w:szCs w:val="24"/>
                <w:lang w:val="en-US"/>
              </w:rPr>
              <w:t>MAD</w:t>
            </w:r>
          </w:p>
        </w:tc>
        <w:tc>
          <w:tcPr>
            <w:tcW w:w="1842" w:type="dxa"/>
            <w:noWrap/>
          </w:tcPr>
          <w:p w14:paraId="3D1BFD5F" w14:textId="77777777" w:rsidR="0066312D" w:rsidRPr="002F7F10" w:rsidRDefault="0066312D" w:rsidP="002F7F10">
            <w:pPr>
              <w:rPr>
                <w:rFonts w:ascii="Times New Roman" w:eastAsia="Times New Roman" w:hAnsi="Times New Roman"/>
                <w:sz w:val="24"/>
                <w:szCs w:val="24"/>
              </w:rPr>
            </w:pPr>
            <w:r w:rsidRPr="002F7F10">
              <w:rPr>
                <w:rFonts w:ascii="Times New Roman" w:hAnsi="Times New Roman"/>
                <w:sz w:val="24"/>
                <w:szCs w:val="24"/>
              </w:rPr>
              <w:t>9,5</w:t>
            </w:r>
          </w:p>
        </w:tc>
        <w:tc>
          <w:tcPr>
            <w:tcW w:w="3351" w:type="dxa"/>
            <w:noWrap/>
          </w:tcPr>
          <w:p w14:paraId="75D3EE0A" w14:textId="77777777" w:rsidR="0066312D" w:rsidRPr="002F7F10" w:rsidRDefault="0066312D" w:rsidP="002F7F10">
            <w:pPr>
              <w:rPr>
                <w:rFonts w:ascii="Times New Roman" w:eastAsia="Times New Roman" w:hAnsi="Times New Roman"/>
                <w:sz w:val="24"/>
                <w:szCs w:val="24"/>
              </w:rPr>
            </w:pPr>
            <w:r w:rsidRPr="002F7F10">
              <w:rPr>
                <w:rFonts w:ascii="Times New Roman" w:hAnsi="Times New Roman"/>
                <w:sz w:val="24"/>
                <w:szCs w:val="24"/>
              </w:rPr>
              <w:t>24,9</w:t>
            </w:r>
          </w:p>
        </w:tc>
        <w:tc>
          <w:tcPr>
            <w:tcW w:w="3118" w:type="dxa"/>
            <w:noWrap/>
          </w:tcPr>
          <w:p w14:paraId="5E5FEF3D" w14:textId="77777777" w:rsidR="0066312D" w:rsidRPr="002F7F10" w:rsidRDefault="0066312D" w:rsidP="002F7F10">
            <w:pPr>
              <w:rPr>
                <w:rFonts w:ascii="Times New Roman" w:eastAsia="Times New Roman" w:hAnsi="Times New Roman"/>
                <w:sz w:val="24"/>
                <w:szCs w:val="24"/>
              </w:rPr>
            </w:pPr>
            <w:r w:rsidRPr="002F7F10">
              <w:rPr>
                <w:rFonts w:ascii="Times New Roman" w:hAnsi="Times New Roman"/>
                <w:sz w:val="24"/>
                <w:szCs w:val="24"/>
              </w:rPr>
              <w:t>10,7</w:t>
            </w:r>
          </w:p>
        </w:tc>
      </w:tr>
      <w:tr w:rsidR="00E5461C" w:rsidRPr="002F7F10" w14:paraId="02A8895A" w14:textId="77777777" w:rsidTr="002F7F10">
        <w:trPr>
          <w:trHeight w:val="251"/>
        </w:trPr>
        <w:tc>
          <w:tcPr>
            <w:tcW w:w="1328" w:type="dxa"/>
            <w:noWrap/>
          </w:tcPr>
          <w:p w14:paraId="78240963" w14:textId="77777777" w:rsidR="0066312D" w:rsidRPr="002F7F10" w:rsidRDefault="0066312D" w:rsidP="002F7F10">
            <w:pPr>
              <w:rPr>
                <w:rFonts w:ascii="Times New Roman" w:eastAsia="Times New Roman" w:hAnsi="Times New Roman"/>
                <w:sz w:val="24"/>
                <w:szCs w:val="24"/>
                <w:lang w:val="en-US"/>
              </w:rPr>
            </w:pPr>
            <w:r w:rsidRPr="002F7F10">
              <w:rPr>
                <w:rFonts w:ascii="Times New Roman" w:eastAsia="Times New Roman" w:hAnsi="Times New Roman"/>
                <w:sz w:val="24"/>
                <w:szCs w:val="24"/>
                <w:lang w:val="en-US"/>
              </w:rPr>
              <w:t>MAPE</w:t>
            </w:r>
          </w:p>
        </w:tc>
        <w:tc>
          <w:tcPr>
            <w:tcW w:w="1842" w:type="dxa"/>
            <w:noWrap/>
          </w:tcPr>
          <w:p w14:paraId="198910D4" w14:textId="77777777" w:rsidR="0066312D" w:rsidRPr="002F7F10" w:rsidRDefault="0066312D" w:rsidP="002F7F10">
            <w:pPr>
              <w:rPr>
                <w:rFonts w:ascii="Times New Roman" w:eastAsia="Times New Roman" w:hAnsi="Times New Roman"/>
                <w:sz w:val="24"/>
                <w:szCs w:val="24"/>
              </w:rPr>
            </w:pPr>
            <w:r w:rsidRPr="002F7F10">
              <w:rPr>
                <w:rFonts w:ascii="Times New Roman" w:hAnsi="Times New Roman"/>
                <w:sz w:val="24"/>
                <w:szCs w:val="24"/>
              </w:rPr>
              <w:t>3,4%</w:t>
            </w:r>
          </w:p>
        </w:tc>
        <w:tc>
          <w:tcPr>
            <w:tcW w:w="3351" w:type="dxa"/>
            <w:noWrap/>
          </w:tcPr>
          <w:p w14:paraId="3A576437" w14:textId="77777777" w:rsidR="0066312D" w:rsidRPr="002F7F10" w:rsidRDefault="0066312D" w:rsidP="002F7F10">
            <w:pPr>
              <w:rPr>
                <w:rFonts w:ascii="Times New Roman" w:eastAsia="Times New Roman" w:hAnsi="Times New Roman"/>
                <w:sz w:val="24"/>
                <w:szCs w:val="24"/>
              </w:rPr>
            </w:pPr>
            <w:r w:rsidRPr="002F7F10">
              <w:rPr>
                <w:rFonts w:ascii="Times New Roman" w:hAnsi="Times New Roman"/>
                <w:sz w:val="24"/>
                <w:szCs w:val="24"/>
              </w:rPr>
              <w:t>7,7%</w:t>
            </w:r>
          </w:p>
        </w:tc>
        <w:tc>
          <w:tcPr>
            <w:tcW w:w="3118" w:type="dxa"/>
            <w:noWrap/>
          </w:tcPr>
          <w:p w14:paraId="45AC6B98" w14:textId="77777777" w:rsidR="0066312D" w:rsidRPr="002F7F10" w:rsidRDefault="0066312D" w:rsidP="002F7F10">
            <w:pPr>
              <w:rPr>
                <w:rFonts w:ascii="Times New Roman" w:eastAsia="Times New Roman" w:hAnsi="Times New Roman"/>
                <w:sz w:val="24"/>
                <w:szCs w:val="24"/>
              </w:rPr>
            </w:pPr>
            <w:r w:rsidRPr="002F7F10">
              <w:rPr>
                <w:rFonts w:ascii="Times New Roman" w:hAnsi="Times New Roman"/>
                <w:sz w:val="24"/>
                <w:szCs w:val="24"/>
              </w:rPr>
              <w:t>3,9%</w:t>
            </w:r>
          </w:p>
        </w:tc>
      </w:tr>
      <w:tr w:rsidR="00E5461C" w:rsidRPr="002F7F10" w14:paraId="3A90EBB9" w14:textId="77777777" w:rsidTr="002F7F10">
        <w:trPr>
          <w:trHeight w:val="251"/>
        </w:trPr>
        <w:tc>
          <w:tcPr>
            <w:tcW w:w="1328" w:type="dxa"/>
            <w:noWrap/>
          </w:tcPr>
          <w:p w14:paraId="16AA0116" w14:textId="77777777" w:rsidR="0066312D" w:rsidRPr="002F7F10" w:rsidRDefault="0066312D" w:rsidP="002F7F10">
            <w:pPr>
              <w:rPr>
                <w:rFonts w:ascii="Times New Roman" w:eastAsia="Times New Roman" w:hAnsi="Times New Roman"/>
                <w:sz w:val="24"/>
                <w:szCs w:val="24"/>
                <w:lang w:val="en-US"/>
              </w:rPr>
            </w:pPr>
            <w:r w:rsidRPr="002F7F10">
              <w:rPr>
                <w:rFonts w:ascii="Times New Roman" w:eastAsia="Times New Roman" w:hAnsi="Times New Roman"/>
                <w:sz w:val="24"/>
                <w:szCs w:val="24"/>
                <w:lang w:val="en-US"/>
              </w:rPr>
              <w:t>TS</w:t>
            </w:r>
          </w:p>
        </w:tc>
        <w:tc>
          <w:tcPr>
            <w:tcW w:w="1842" w:type="dxa"/>
            <w:noWrap/>
          </w:tcPr>
          <w:p w14:paraId="12F87619" w14:textId="77777777" w:rsidR="0066312D" w:rsidRPr="002F7F10" w:rsidRDefault="0066312D" w:rsidP="002F7F10">
            <w:pPr>
              <w:rPr>
                <w:rFonts w:ascii="Times New Roman" w:eastAsia="Times New Roman" w:hAnsi="Times New Roman"/>
                <w:sz w:val="24"/>
                <w:szCs w:val="24"/>
              </w:rPr>
            </w:pPr>
            <w:r w:rsidRPr="002F7F10">
              <w:rPr>
                <w:rFonts w:ascii="Times New Roman" w:hAnsi="Times New Roman"/>
                <w:sz w:val="24"/>
                <w:szCs w:val="24"/>
              </w:rPr>
              <w:t>-0,6</w:t>
            </w:r>
          </w:p>
        </w:tc>
        <w:tc>
          <w:tcPr>
            <w:tcW w:w="3351" w:type="dxa"/>
            <w:noWrap/>
          </w:tcPr>
          <w:p w14:paraId="60D7640A" w14:textId="77777777" w:rsidR="0066312D" w:rsidRPr="002F7F10" w:rsidRDefault="0066312D" w:rsidP="002F7F10">
            <w:pPr>
              <w:rPr>
                <w:rFonts w:ascii="Times New Roman" w:eastAsia="Times New Roman" w:hAnsi="Times New Roman"/>
                <w:sz w:val="24"/>
                <w:szCs w:val="24"/>
              </w:rPr>
            </w:pPr>
            <w:r w:rsidRPr="002F7F10">
              <w:rPr>
                <w:rFonts w:ascii="Times New Roman" w:hAnsi="Times New Roman"/>
                <w:sz w:val="24"/>
                <w:szCs w:val="24"/>
              </w:rPr>
              <w:t>5,0</w:t>
            </w:r>
          </w:p>
        </w:tc>
        <w:tc>
          <w:tcPr>
            <w:tcW w:w="3118" w:type="dxa"/>
            <w:noWrap/>
          </w:tcPr>
          <w:p w14:paraId="4225ADFF" w14:textId="77777777" w:rsidR="0066312D" w:rsidRPr="002F7F10" w:rsidRDefault="0066312D" w:rsidP="002F7F10">
            <w:pPr>
              <w:rPr>
                <w:rFonts w:ascii="Times New Roman" w:eastAsia="Times New Roman" w:hAnsi="Times New Roman"/>
                <w:sz w:val="24"/>
                <w:szCs w:val="24"/>
              </w:rPr>
            </w:pPr>
            <w:r w:rsidRPr="002F7F10">
              <w:rPr>
                <w:rFonts w:ascii="Times New Roman" w:hAnsi="Times New Roman"/>
                <w:sz w:val="24"/>
                <w:szCs w:val="24"/>
              </w:rPr>
              <w:t>-3,5</w:t>
            </w:r>
          </w:p>
        </w:tc>
      </w:tr>
      <w:tr w:rsidR="002F7F10" w:rsidRPr="002F7F10" w14:paraId="5197F7AF" w14:textId="77777777" w:rsidTr="00E7054B">
        <w:trPr>
          <w:trHeight w:val="251"/>
        </w:trPr>
        <w:tc>
          <w:tcPr>
            <w:tcW w:w="9639" w:type="dxa"/>
            <w:gridSpan w:val="4"/>
            <w:noWrap/>
          </w:tcPr>
          <w:p w14:paraId="7D021BA5" w14:textId="77777777" w:rsidR="002F7F10" w:rsidRPr="002F7F10" w:rsidRDefault="002F7F10" w:rsidP="002F7F10">
            <w:pPr>
              <w:ind w:firstLine="462"/>
              <w:jc w:val="both"/>
              <w:rPr>
                <w:rFonts w:ascii="Times New Roman" w:hAnsi="Times New Roman"/>
                <w:sz w:val="24"/>
                <w:szCs w:val="24"/>
                <w:lang w:val="kk-KZ"/>
              </w:rPr>
            </w:pPr>
            <w:r w:rsidRPr="002F7F10">
              <w:rPr>
                <w:rFonts w:ascii="Times New Roman" w:hAnsi="Times New Roman"/>
                <w:sz w:val="24"/>
                <w:szCs w:val="24"/>
                <w:lang w:val="kk-KZ"/>
              </w:rPr>
              <w:t>MAD – среднее абсолютное отклонение</w:t>
            </w:r>
          </w:p>
          <w:p w14:paraId="54EB89F8" w14:textId="77777777" w:rsidR="002F7F10" w:rsidRPr="002F7F10" w:rsidRDefault="002F7F10" w:rsidP="002F7F10">
            <w:pPr>
              <w:ind w:firstLine="462"/>
              <w:jc w:val="both"/>
              <w:rPr>
                <w:rFonts w:ascii="Times New Roman" w:hAnsi="Times New Roman"/>
                <w:sz w:val="24"/>
                <w:szCs w:val="24"/>
              </w:rPr>
            </w:pPr>
            <w:r w:rsidRPr="002F7F10">
              <w:rPr>
                <w:rFonts w:ascii="Times New Roman" w:hAnsi="Times New Roman"/>
                <w:sz w:val="24"/>
                <w:szCs w:val="24"/>
              </w:rPr>
              <w:t xml:space="preserve">MAPE </w:t>
            </w:r>
            <w:r w:rsidRPr="002F7F10">
              <w:rPr>
                <w:rFonts w:ascii="Times New Roman" w:hAnsi="Times New Roman"/>
                <w:sz w:val="24"/>
                <w:szCs w:val="24"/>
                <w:lang w:val="kk-KZ"/>
              </w:rPr>
              <w:t xml:space="preserve">– </w:t>
            </w:r>
            <w:r w:rsidRPr="002F7F10">
              <w:rPr>
                <w:rFonts w:ascii="Times New Roman" w:hAnsi="Times New Roman"/>
                <w:sz w:val="24"/>
                <w:szCs w:val="24"/>
              </w:rPr>
              <w:t>средний процент абсолютных отклонений</w:t>
            </w:r>
          </w:p>
          <w:p w14:paraId="20D2C9E4" w14:textId="18E50BDB" w:rsidR="002F7F10" w:rsidRPr="002F7F10" w:rsidRDefault="002F7F10" w:rsidP="002F7F10">
            <w:pPr>
              <w:ind w:firstLine="462"/>
              <w:jc w:val="both"/>
              <w:rPr>
                <w:rFonts w:ascii="Times New Roman" w:hAnsi="Times New Roman"/>
                <w:sz w:val="24"/>
                <w:szCs w:val="24"/>
                <w:lang w:val="kk-KZ"/>
              </w:rPr>
            </w:pPr>
            <w:r w:rsidRPr="002F7F10">
              <w:rPr>
                <w:rFonts w:ascii="Times New Roman" w:hAnsi="Times New Roman"/>
                <w:sz w:val="24"/>
                <w:szCs w:val="24"/>
                <w:lang w:val="kk-KZ"/>
              </w:rPr>
              <w:t xml:space="preserve">TS – прослеживающий сигнал </w:t>
            </w:r>
          </w:p>
        </w:tc>
      </w:tr>
    </w:tbl>
    <w:p w14:paraId="61AC3E5E" w14:textId="77777777" w:rsidR="0066312D" w:rsidRPr="00E5461C" w:rsidRDefault="0066312D" w:rsidP="0066312D">
      <w:pPr>
        <w:spacing w:after="0" w:line="240" w:lineRule="auto"/>
        <w:jc w:val="both"/>
        <w:rPr>
          <w:rFonts w:ascii="Times New Roman" w:hAnsi="Times New Roman"/>
          <w:sz w:val="28"/>
          <w:szCs w:val="28"/>
          <w:lang w:val="kk-KZ"/>
        </w:rPr>
      </w:pPr>
    </w:p>
    <w:p w14:paraId="27E18A25" w14:textId="6507F9E5" w:rsidR="0066312D" w:rsidRPr="00E5461C" w:rsidRDefault="0066312D" w:rsidP="002F7F10">
      <w:pPr>
        <w:spacing w:after="0" w:line="240" w:lineRule="auto"/>
        <w:ind w:firstLine="567"/>
        <w:jc w:val="both"/>
        <w:rPr>
          <w:rFonts w:ascii="Times New Roman" w:hAnsi="Times New Roman"/>
          <w:sz w:val="28"/>
          <w:szCs w:val="28"/>
          <w:lang w:val="kk-KZ"/>
        </w:rPr>
      </w:pPr>
      <w:r w:rsidRPr="00E5461C">
        <w:rPr>
          <w:rFonts w:ascii="Times New Roman" w:hAnsi="Times New Roman"/>
          <w:sz w:val="28"/>
          <w:szCs w:val="28"/>
          <w:lang w:val="kk-KZ"/>
        </w:rPr>
        <w:t>Для прогнозирования женщин</w:t>
      </w:r>
      <w:r w:rsidRPr="00E5461C">
        <w:rPr>
          <w:rFonts w:ascii="Times New Roman" w:hAnsi="Times New Roman"/>
          <w:sz w:val="28"/>
          <w:szCs w:val="28"/>
        </w:rPr>
        <w:t xml:space="preserve"> </w:t>
      </w:r>
      <w:r w:rsidRPr="00E5461C">
        <w:rPr>
          <w:rFonts w:ascii="Times New Roman" w:hAnsi="Times New Roman"/>
          <w:sz w:val="28"/>
          <w:szCs w:val="28"/>
          <w:lang w:val="kk-KZ"/>
        </w:rPr>
        <w:t xml:space="preserve">с ДЦП, состоящих на диспансерном учете, также выбираем </w:t>
      </w:r>
      <w:r w:rsidRPr="00E5461C">
        <w:rPr>
          <w:rFonts w:ascii="Times New Roman" w:hAnsi="Times New Roman"/>
          <w:sz w:val="28"/>
          <w:szCs w:val="28"/>
        </w:rPr>
        <w:t xml:space="preserve">3-периодное скользящее среднее. Таким образом предполагается увеличение изучаемого показателя в течение 5-летнего периода до 271,6 девочек на 100 000 населения РК </w:t>
      </w:r>
      <w:r w:rsidR="007D7B24">
        <w:rPr>
          <w:rFonts w:ascii="Times New Roman" w:hAnsi="Times New Roman"/>
          <w:sz w:val="28"/>
          <w:szCs w:val="28"/>
        </w:rPr>
        <w:t xml:space="preserve">(рисунок </w:t>
      </w:r>
      <w:r w:rsidRPr="00E5461C">
        <w:rPr>
          <w:rFonts w:ascii="Times New Roman" w:hAnsi="Times New Roman"/>
          <w:sz w:val="28"/>
          <w:szCs w:val="28"/>
        </w:rPr>
        <w:t>13).</w:t>
      </w:r>
    </w:p>
    <w:p w14:paraId="127D79CC" w14:textId="77777777" w:rsidR="0066312D" w:rsidRPr="00E5461C" w:rsidRDefault="0066312D" w:rsidP="0066312D">
      <w:pPr>
        <w:spacing w:after="120" w:line="240" w:lineRule="auto"/>
        <w:jc w:val="center"/>
        <w:rPr>
          <w:rFonts w:ascii="Times New Roman" w:hAnsi="Times New Roman"/>
          <w:sz w:val="24"/>
          <w:szCs w:val="24"/>
        </w:rPr>
      </w:pPr>
    </w:p>
    <w:p w14:paraId="72B63E1B" w14:textId="77777777" w:rsidR="0066312D" w:rsidRPr="00E5461C" w:rsidRDefault="0066312D" w:rsidP="0066312D">
      <w:pPr>
        <w:spacing w:after="120" w:line="240" w:lineRule="auto"/>
        <w:jc w:val="center"/>
        <w:rPr>
          <w:rFonts w:ascii="Times New Roman" w:hAnsi="Times New Roman"/>
          <w:sz w:val="24"/>
          <w:szCs w:val="24"/>
        </w:rPr>
      </w:pPr>
      <w:r w:rsidRPr="00E5461C">
        <w:rPr>
          <w:noProof/>
          <w:lang w:eastAsia="ru-RU"/>
        </w:rPr>
        <w:lastRenderedPageBreak/>
        <w:drawing>
          <wp:inline distT="0" distB="0" distL="0" distR="0" wp14:anchorId="2D087265" wp14:editId="4B48B982">
            <wp:extent cx="4572000" cy="2743200"/>
            <wp:effectExtent l="0" t="0" r="0" b="0"/>
            <wp:docPr id="799870044"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82CDE8BB-8872-8E93-0FBA-357A94B40F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83407AB" w14:textId="77777777" w:rsidR="002F7F10" w:rsidRPr="002F7F10" w:rsidRDefault="002F7F10" w:rsidP="0066312D">
      <w:pPr>
        <w:spacing w:after="0" w:line="240" w:lineRule="auto"/>
        <w:jc w:val="center"/>
        <w:rPr>
          <w:rFonts w:ascii="Times New Roman" w:hAnsi="Times New Roman"/>
          <w:sz w:val="16"/>
          <w:szCs w:val="16"/>
        </w:rPr>
      </w:pPr>
    </w:p>
    <w:p w14:paraId="54797816" w14:textId="40019814" w:rsidR="0066312D" w:rsidRPr="00E5461C" w:rsidRDefault="0066312D" w:rsidP="0066312D">
      <w:pPr>
        <w:spacing w:after="0" w:line="240" w:lineRule="auto"/>
        <w:jc w:val="center"/>
        <w:rPr>
          <w:rFonts w:ascii="Times New Roman" w:hAnsi="Times New Roman"/>
          <w:sz w:val="28"/>
          <w:szCs w:val="28"/>
          <w:lang w:val="kk-KZ"/>
        </w:rPr>
      </w:pPr>
      <w:r w:rsidRPr="00E5461C">
        <w:rPr>
          <w:rFonts w:ascii="Times New Roman" w:hAnsi="Times New Roman"/>
          <w:sz w:val="28"/>
          <w:szCs w:val="28"/>
        </w:rPr>
        <w:t xml:space="preserve">Рисунок 13 – Прогноз количества женщин с ДЦП, </w:t>
      </w:r>
      <w:r w:rsidRPr="00E5461C">
        <w:rPr>
          <w:rFonts w:ascii="Times New Roman" w:hAnsi="Times New Roman"/>
          <w:sz w:val="28"/>
          <w:szCs w:val="28"/>
          <w:lang w:val="kk-KZ"/>
        </w:rPr>
        <w:t>состоящих на диспансерном учете (на 100 000 населения)</w:t>
      </w:r>
    </w:p>
    <w:p w14:paraId="5300BB95" w14:textId="77777777" w:rsidR="0066312D" w:rsidRPr="00E5461C" w:rsidRDefault="0066312D" w:rsidP="0066312D">
      <w:pPr>
        <w:spacing w:after="0" w:line="240" w:lineRule="auto"/>
        <w:ind w:firstLine="709"/>
        <w:jc w:val="both"/>
        <w:rPr>
          <w:rFonts w:ascii="Times New Roman" w:hAnsi="Times New Roman"/>
          <w:sz w:val="28"/>
          <w:szCs w:val="28"/>
        </w:rPr>
      </w:pPr>
    </w:p>
    <w:p w14:paraId="5E2929EE" w14:textId="77777777" w:rsidR="0066312D" w:rsidRPr="00E5461C" w:rsidRDefault="0066312D" w:rsidP="002F7F10">
      <w:pPr>
        <w:spacing w:after="0" w:line="240" w:lineRule="auto"/>
        <w:ind w:firstLine="567"/>
        <w:jc w:val="both"/>
        <w:rPr>
          <w:rFonts w:ascii="Times New Roman" w:hAnsi="Times New Roman"/>
          <w:sz w:val="28"/>
          <w:szCs w:val="28"/>
        </w:rPr>
      </w:pPr>
      <w:r w:rsidRPr="00E5461C">
        <w:rPr>
          <w:rFonts w:ascii="Times New Roman" w:hAnsi="Times New Roman"/>
          <w:sz w:val="28"/>
          <w:szCs w:val="28"/>
        </w:rPr>
        <w:t>Распространенность ДЦП среди детей имеет более непредсказуемый тренд по сравнению со взрослыми, что отразилось на качестве прогноза – в целом оценка моделей показала более низкие оценочные показатели прогнозов для детского населения с ДЦП. Тем не менее, полученные прогнозные значения могут служить ориентиром при планировании объема медицинской помощи, изучаемой категории граждан.</w:t>
      </w:r>
    </w:p>
    <w:p w14:paraId="6C3A7164" w14:textId="77777777" w:rsidR="0066312D" w:rsidRPr="00E5461C" w:rsidRDefault="0066312D" w:rsidP="002F7F10">
      <w:pPr>
        <w:spacing w:after="0" w:line="240" w:lineRule="auto"/>
        <w:ind w:firstLine="567"/>
        <w:jc w:val="both"/>
        <w:rPr>
          <w:rFonts w:ascii="Times New Roman" w:hAnsi="Times New Roman"/>
          <w:sz w:val="28"/>
          <w:szCs w:val="28"/>
        </w:rPr>
      </w:pPr>
      <w:r w:rsidRPr="00E5461C">
        <w:rPr>
          <w:rFonts w:ascii="Times New Roman" w:hAnsi="Times New Roman"/>
          <w:sz w:val="28"/>
          <w:szCs w:val="28"/>
        </w:rPr>
        <w:t>Несмотря на несоответствия и резкие колебания можно выделить тенденцию к увеличению пациентов с ДЦП, состоящих на диспансерном учете, как среди взрослого населения, так и среди детского, что нашло отражения и в подготовленных нами прогнозах. Естественно, показатель охвата диспансерным учетом не отображает полностью уровень распространенности ДЦП среди населения, но как признак, тесно коррелирующий с ним, может служить для определения эпидемиологических трендов данного заболевания.</w:t>
      </w:r>
    </w:p>
    <w:p w14:paraId="191CF2AE" w14:textId="77777777" w:rsidR="0066312D" w:rsidRPr="00E5461C" w:rsidRDefault="0066312D" w:rsidP="002F7F10">
      <w:pPr>
        <w:tabs>
          <w:tab w:val="left" w:pos="284"/>
          <w:tab w:val="left" w:pos="2120"/>
        </w:tabs>
        <w:spacing w:after="0" w:line="240" w:lineRule="auto"/>
        <w:ind w:firstLine="567"/>
        <w:jc w:val="both"/>
        <w:rPr>
          <w:rFonts w:ascii="Times New Roman" w:hAnsi="Times New Roman"/>
          <w:sz w:val="28"/>
          <w:szCs w:val="28"/>
        </w:rPr>
      </w:pPr>
    </w:p>
    <w:p w14:paraId="0696BFAD" w14:textId="4D760BF8" w:rsidR="00561BE8" w:rsidRPr="00E5461C" w:rsidRDefault="001009A4" w:rsidP="002F7F10">
      <w:pPr>
        <w:tabs>
          <w:tab w:val="left" w:pos="284"/>
          <w:tab w:val="left" w:pos="2120"/>
        </w:tabs>
        <w:spacing w:after="0" w:line="240" w:lineRule="auto"/>
        <w:ind w:firstLine="567"/>
        <w:jc w:val="both"/>
        <w:rPr>
          <w:rFonts w:ascii="Times New Roman" w:hAnsi="Times New Roman"/>
          <w:b/>
          <w:sz w:val="28"/>
          <w:szCs w:val="28"/>
        </w:rPr>
      </w:pPr>
      <w:r w:rsidRPr="00E5461C">
        <w:rPr>
          <w:rFonts w:ascii="Times New Roman" w:hAnsi="Times New Roman"/>
          <w:b/>
          <w:sz w:val="28"/>
          <w:szCs w:val="28"/>
        </w:rPr>
        <w:t>3.</w:t>
      </w:r>
      <w:r w:rsidR="00ED18FB" w:rsidRPr="00E5461C">
        <w:rPr>
          <w:rFonts w:ascii="Times New Roman" w:hAnsi="Times New Roman"/>
          <w:b/>
          <w:sz w:val="28"/>
          <w:szCs w:val="28"/>
        </w:rPr>
        <w:t>2</w:t>
      </w:r>
      <w:r w:rsidRPr="00E5461C">
        <w:rPr>
          <w:rFonts w:ascii="Times New Roman" w:hAnsi="Times New Roman"/>
          <w:b/>
          <w:sz w:val="28"/>
          <w:szCs w:val="28"/>
        </w:rPr>
        <w:t xml:space="preserve"> </w:t>
      </w:r>
      <w:r w:rsidR="00561BE8" w:rsidRPr="00E5461C">
        <w:rPr>
          <w:rFonts w:ascii="Times New Roman" w:hAnsi="Times New Roman"/>
          <w:b/>
          <w:sz w:val="28"/>
          <w:szCs w:val="28"/>
        </w:rPr>
        <w:t>Основные факторы риска развития детского церебрального паралича в пренатальном, интранатальном, постнатальном периодах жизни ребенка</w:t>
      </w:r>
    </w:p>
    <w:p w14:paraId="604407BE" w14:textId="77777777" w:rsidR="00893195" w:rsidRPr="00E5461C" w:rsidRDefault="00EB579E" w:rsidP="002F7F10">
      <w:pPr>
        <w:pStyle w:val="Standard"/>
        <w:shd w:val="clear" w:color="auto" w:fill="FFFFFF"/>
        <w:spacing w:after="0"/>
        <w:ind w:firstLine="567"/>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 xml:space="preserve">Детский церебральный паралич – полиэтиологичное заболевание, которое почти в  80% наблюдений  развивается  у плода еще во внутриутробном  периоде, а  в последующем внутриутробная патология часто отягощается интранатальной. В  патогенезе детского церебрального паралича отмечается роль различных факторов,  присутствующих еще  до беременности, во время родов и вскоре после рождения ребенка.  </w:t>
      </w:r>
    </w:p>
    <w:p w14:paraId="2CE9F132" w14:textId="77777777" w:rsidR="00893195" w:rsidRPr="00E5461C" w:rsidRDefault="00893195" w:rsidP="002F7F10">
      <w:pPr>
        <w:pStyle w:val="Standard"/>
        <w:shd w:val="clear" w:color="auto" w:fill="FFFFFF"/>
        <w:spacing w:after="0"/>
        <w:ind w:firstLine="567"/>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 xml:space="preserve">Исторически в разные времена церебральному параличу приписывались различные патогенетические механизмы. В ХХ в. основной концепцией формирования ДЦП считалась механическая родовая травма, приводящая к асфиксии плода и новорожденного. Однако эпидемиологические исследования </w:t>
      </w:r>
      <w:r w:rsidRPr="00E5461C">
        <w:rPr>
          <w:rFonts w:ascii="Times New Roman" w:eastAsia="Times New Roman" w:hAnsi="Times New Roman" w:cs="Times New Roman"/>
          <w:sz w:val="28"/>
          <w:szCs w:val="28"/>
          <w:lang w:eastAsia="ru-RU"/>
        </w:rPr>
        <w:lastRenderedPageBreak/>
        <w:t>показали, что механическая родовая травма является причиной только 5–10% случаев ДЦП. </w:t>
      </w:r>
    </w:p>
    <w:p w14:paraId="25D6D798" w14:textId="77777777" w:rsidR="00893195" w:rsidRPr="00E5461C" w:rsidRDefault="00893195" w:rsidP="002F7F10">
      <w:pPr>
        <w:pStyle w:val="Standard"/>
        <w:shd w:val="clear" w:color="auto" w:fill="FFFFFF"/>
        <w:spacing w:after="0"/>
        <w:ind w:firstLine="567"/>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 xml:space="preserve">Другими предположительными механизмами патогенеза церебрального паралича являются: нарушение закладки (формирования) структур головного мозга, пренатальные факторы, прямо или косвенно повреждающие нейроны развивающейся нервной системы, а также различные «страдания» головного мозга в течение первых </w:t>
      </w:r>
      <w:r w:rsidR="00537CF5" w:rsidRPr="00E5461C">
        <w:rPr>
          <w:rFonts w:ascii="Times New Roman" w:eastAsia="Times New Roman" w:hAnsi="Times New Roman" w:cs="Times New Roman"/>
          <w:sz w:val="28"/>
          <w:szCs w:val="28"/>
          <w:lang w:eastAsia="ru-RU"/>
        </w:rPr>
        <w:t xml:space="preserve">семи суток </w:t>
      </w:r>
      <w:r w:rsidRPr="00E5461C">
        <w:rPr>
          <w:rFonts w:ascii="Times New Roman" w:eastAsia="Times New Roman" w:hAnsi="Times New Roman" w:cs="Times New Roman"/>
          <w:sz w:val="28"/>
          <w:szCs w:val="28"/>
          <w:lang w:eastAsia="ru-RU"/>
        </w:rPr>
        <w:t>жизни. </w:t>
      </w:r>
    </w:p>
    <w:p w14:paraId="3E19A02F" w14:textId="77777777" w:rsidR="00893195" w:rsidRPr="00E5461C" w:rsidRDefault="00893195" w:rsidP="002F7F10">
      <w:pPr>
        <w:pStyle w:val="Standard"/>
        <w:shd w:val="clear" w:color="auto" w:fill="FFFFFF"/>
        <w:spacing w:after="0"/>
        <w:ind w:firstLine="567"/>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Следует отметить, что если отечественные авторы традиционно считают ДЦП результатом поражения ЦНС, произошедшего в перинатальном периоде, то зарубежные авторы, как правило, включают в статистику церебральных параличей все случаи ишемически–травматического повреждения мозга, имевшего место в жизни плода, новорожденного и ребенка первых трех лет жизни и приведшего к формированию симптомокомплекса характерных для ДЦП двигательных нарушений.</w:t>
      </w:r>
    </w:p>
    <w:p w14:paraId="78230D3A" w14:textId="77777777" w:rsidR="00561BE8" w:rsidRPr="00E5461C" w:rsidRDefault="00893195" w:rsidP="002F7F10">
      <w:pPr>
        <w:pStyle w:val="Standard"/>
        <w:shd w:val="clear" w:color="auto" w:fill="FFFFFF"/>
        <w:spacing w:after="0"/>
        <w:ind w:firstLine="567"/>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Учитывая ведущие этиопатогенетические причины церебральных параличей, все случаи заболевания можно условно подразделить на две большие группы: генетическую и негенетическую, однако большинство больных окажутся где–то посередине. Поэтому предпочтительнее все–таки пользоваться классификацией, опирающейся на время воздействия патологического фактора, и выделять пренатальную, интранатальную и постнатальную группы причин заболевания.</w:t>
      </w:r>
    </w:p>
    <w:p w14:paraId="73BF6852" w14:textId="77777777" w:rsidR="00B14A6B" w:rsidRPr="00E5461C" w:rsidRDefault="00B14A6B" w:rsidP="002F7F10">
      <w:pPr>
        <w:spacing w:after="0" w:line="240" w:lineRule="auto"/>
        <w:ind w:firstLine="567"/>
        <w:jc w:val="both"/>
        <w:rPr>
          <w:rFonts w:ascii="Times New Roman" w:hAnsi="Times New Roman"/>
          <w:sz w:val="28"/>
          <w:szCs w:val="28"/>
        </w:rPr>
      </w:pPr>
      <w:r w:rsidRPr="00E5461C">
        <w:rPr>
          <w:rFonts w:ascii="Times New Roman" w:hAnsi="Times New Roman"/>
          <w:sz w:val="28"/>
          <w:szCs w:val="28"/>
        </w:rPr>
        <w:t>В</w:t>
      </w:r>
      <w:r w:rsidR="00537CF5" w:rsidRPr="00E5461C">
        <w:rPr>
          <w:rFonts w:ascii="Times New Roman" w:hAnsi="Times New Roman"/>
          <w:sz w:val="28"/>
          <w:szCs w:val="28"/>
        </w:rPr>
        <w:t xml:space="preserve"> нашем исследовании в</w:t>
      </w:r>
      <w:r w:rsidRPr="00E5461C">
        <w:rPr>
          <w:rFonts w:ascii="Times New Roman" w:hAnsi="Times New Roman"/>
          <w:sz w:val="28"/>
          <w:szCs w:val="28"/>
        </w:rPr>
        <w:t>ыявлены статистически значимые основные факторы риска развития ДЦП в пренатальном, интранатальном, постнатальном периодах жизни ребенка в зависимости от формы и тяжести течения заболевания на основе анализа данных первичной медицинской документации и анкетирования родителей детей с ДЦП.</w:t>
      </w:r>
    </w:p>
    <w:p w14:paraId="1112148B" w14:textId="7C1F7CBE" w:rsidR="005D5853" w:rsidRPr="00E5461C" w:rsidRDefault="00561BE8" w:rsidP="002F7F10">
      <w:pPr>
        <w:pStyle w:val="a8"/>
        <w:widowControl w:val="0"/>
        <w:suppressAutoHyphens/>
        <w:ind w:firstLine="567"/>
        <w:jc w:val="both"/>
        <w:rPr>
          <w:rFonts w:ascii="Times New Roman" w:hAnsi="Times New Roman"/>
          <w:bCs/>
          <w:sz w:val="28"/>
          <w:szCs w:val="28"/>
        </w:rPr>
      </w:pPr>
      <w:r w:rsidRPr="00E5461C">
        <w:rPr>
          <w:rFonts w:ascii="Times New Roman" w:hAnsi="Times New Roman"/>
          <w:sz w:val="28"/>
          <w:szCs w:val="28"/>
        </w:rPr>
        <w:t xml:space="preserve">Среди 150 детей с ДЦП, из числа обратившихся за помощью в ОФ «ДОМ» и проживающих в г. Алматы в возрасте от 6 месяцев до 18 лет, на момент исследования </w:t>
      </w:r>
      <w:r w:rsidRPr="00E5461C">
        <w:rPr>
          <w:rFonts w:ascii="Times New Roman" w:hAnsi="Times New Roman"/>
          <w:kern w:val="3"/>
          <w:sz w:val="28"/>
          <w:szCs w:val="28"/>
          <w:lang w:eastAsia="ru-RU"/>
        </w:rPr>
        <w:t xml:space="preserve">мальчиков с ДЦП было статистически больше, чем девочек (56,7±4,0% против 40,7±4,0%, р&lt;0,01).   </w:t>
      </w:r>
      <w:r w:rsidR="0086323E" w:rsidRPr="00E5461C">
        <w:rPr>
          <w:rFonts w:ascii="Times New Roman" w:eastAsia="Times New Roman" w:hAnsi="Times New Roman"/>
          <w:sz w:val="28"/>
          <w:szCs w:val="28"/>
        </w:rPr>
        <w:t>В качестве группы сравнения взяты мировые данные, причем она одинакова для большинства стран, при соотношении мужского и женского пола 1,9:1, практически идентичны данные по нашим исследованиям</w:t>
      </w:r>
      <w:r w:rsidR="001A6553" w:rsidRPr="00E5461C">
        <w:rPr>
          <w:rFonts w:ascii="Times New Roman" w:eastAsia="Times New Roman" w:hAnsi="Times New Roman"/>
          <w:sz w:val="28"/>
          <w:szCs w:val="28"/>
        </w:rPr>
        <w:t xml:space="preserve"> </w:t>
      </w:r>
      <w:r w:rsidR="007D7B24">
        <w:rPr>
          <w:rFonts w:ascii="Times New Roman" w:hAnsi="Times New Roman"/>
          <w:sz w:val="28"/>
          <w:szCs w:val="28"/>
        </w:rPr>
        <w:t xml:space="preserve">(рисунок </w:t>
      </w:r>
      <w:r w:rsidR="00707847" w:rsidRPr="00E5461C">
        <w:rPr>
          <w:rFonts w:ascii="Times New Roman" w:hAnsi="Times New Roman"/>
          <w:sz w:val="28"/>
          <w:szCs w:val="28"/>
        </w:rPr>
        <w:t>1</w:t>
      </w:r>
      <w:r w:rsidR="00605D46" w:rsidRPr="00E5461C">
        <w:rPr>
          <w:rFonts w:ascii="Times New Roman" w:hAnsi="Times New Roman"/>
          <w:sz w:val="28"/>
          <w:szCs w:val="28"/>
        </w:rPr>
        <w:t>4</w:t>
      </w:r>
      <w:r w:rsidR="001A6553" w:rsidRPr="00E5461C">
        <w:rPr>
          <w:rFonts w:ascii="Times New Roman" w:hAnsi="Times New Roman"/>
          <w:sz w:val="28"/>
          <w:szCs w:val="28"/>
        </w:rPr>
        <w:t>)</w:t>
      </w:r>
      <w:r w:rsidR="0086323E" w:rsidRPr="00E5461C">
        <w:rPr>
          <w:rFonts w:ascii="Times New Roman" w:eastAsia="Times New Roman" w:hAnsi="Times New Roman"/>
          <w:sz w:val="28"/>
          <w:szCs w:val="28"/>
        </w:rPr>
        <w:t>.</w:t>
      </w:r>
      <w:r w:rsidR="005D5853" w:rsidRPr="00E5461C">
        <w:rPr>
          <w:rFonts w:ascii="Times New Roman" w:eastAsia="Times New Roman" w:hAnsi="Times New Roman"/>
          <w:sz w:val="28"/>
          <w:szCs w:val="28"/>
        </w:rPr>
        <w:t xml:space="preserve"> </w:t>
      </w:r>
      <w:r w:rsidR="005D5853" w:rsidRPr="00E5461C">
        <w:rPr>
          <w:rFonts w:ascii="Times New Roman" w:hAnsi="Times New Roman"/>
          <w:bCs/>
          <w:sz w:val="28"/>
          <w:szCs w:val="28"/>
        </w:rPr>
        <w:t>Соблюдалось гендерное соотношение между мужским и женским полом (1,95:1) практически идентичное мировым показателям (1,9:1).</w:t>
      </w:r>
    </w:p>
    <w:p w14:paraId="7DAACA9F" w14:textId="77777777" w:rsidR="00D05A6E" w:rsidRPr="00E5461C" w:rsidRDefault="00D05A6E" w:rsidP="00B14A6B">
      <w:pPr>
        <w:pStyle w:val="a8"/>
        <w:widowControl w:val="0"/>
        <w:suppressAutoHyphens/>
        <w:ind w:firstLine="567"/>
        <w:jc w:val="both"/>
        <w:rPr>
          <w:rFonts w:ascii="Times New Roman" w:eastAsia="Times New Roman" w:hAnsi="Times New Roman"/>
          <w:sz w:val="28"/>
          <w:szCs w:val="28"/>
        </w:rPr>
      </w:pPr>
    </w:p>
    <w:p w14:paraId="64591658" w14:textId="58126508" w:rsidR="002070E0" w:rsidRDefault="000E2D1D" w:rsidP="002F7F10">
      <w:pPr>
        <w:pStyle w:val="a8"/>
        <w:widowControl w:val="0"/>
        <w:suppressAutoHyphens/>
        <w:ind w:firstLine="567"/>
        <w:jc w:val="both"/>
        <w:rPr>
          <w:rFonts w:ascii="Times New Roman" w:eastAsia="Times New Roman" w:hAnsi="Times New Roman"/>
          <w:sz w:val="28"/>
          <w:szCs w:val="28"/>
        </w:rPr>
      </w:pPr>
      <w:r w:rsidRPr="00E5461C">
        <w:rPr>
          <w:rFonts w:ascii="Times New Roman" w:hAnsi="Times New Roman"/>
          <w:noProof/>
          <w:sz w:val="28"/>
          <w:szCs w:val="28"/>
          <w:lang w:eastAsia="ru-RU"/>
        </w:rPr>
        <w:lastRenderedPageBreak/>
        <w:drawing>
          <wp:inline distT="0" distB="0" distL="0" distR="0" wp14:anchorId="418220F3" wp14:editId="4279DCA4">
            <wp:extent cx="4781550" cy="2219325"/>
            <wp:effectExtent l="0" t="0" r="0"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AB7DDF1" w14:textId="77777777" w:rsidR="002F7F10" w:rsidRPr="002F7F10" w:rsidRDefault="002F7F10" w:rsidP="002F7F10">
      <w:pPr>
        <w:pStyle w:val="a8"/>
        <w:widowControl w:val="0"/>
        <w:suppressAutoHyphens/>
        <w:ind w:firstLine="567"/>
        <w:jc w:val="both"/>
        <w:rPr>
          <w:rFonts w:ascii="Times New Roman" w:eastAsia="Times New Roman" w:hAnsi="Times New Roman"/>
          <w:sz w:val="28"/>
          <w:szCs w:val="28"/>
        </w:rPr>
      </w:pPr>
    </w:p>
    <w:p w14:paraId="27A7D390" w14:textId="6C6C0BA2" w:rsidR="002F7F10" w:rsidRDefault="000E2D1D" w:rsidP="002F7F10">
      <w:pPr>
        <w:tabs>
          <w:tab w:val="left" w:pos="2120"/>
        </w:tabs>
        <w:spacing w:after="0" w:line="240" w:lineRule="auto"/>
        <w:jc w:val="center"/>
        <w:rPr>
          <w:rFonts w:ascii="Times New Roman" w:hAnsi="Times New Roman"/>
          <w:kern w:val="3"/>
          <w:sz w:val="28"/>
          <w:szCs w:val="28"/>
          <w:lang w:eastAsia="ru-RU"/>
        </w:rPr>
      </w:pPr>
      <w:r w:rsidRPr="00E5461C">
        <w:rPr>
          <w:rFonts w:ascii="Times New Roman" w:hAnsi="Times New Roman"/>
          <w:kern w:val="3"/>
          <w:sz w:val="28"/>
          <w:szCs w:val="28"/>
          <w:lang w:eastAsia="ru-RU"/>
        </w:rPr>
        <w:t xml:space="preserve">Рисунок </w:t>
      </w:r>
      <w:r w:rsidR="00707847" w:rsidRPr="00E5461C">
        <w:rPr>
          <w:rFonts w:ascii="Times New Roman" w:hAnsi="Times New Roman"/>
          <w:kern w:val="3"/>
          <w:sz w:val="28"/>
          <w:szCs w:val="28"/>
          <w:lang w:eastAsia="ru-RU"/>
        </w:rPr>
        <w:t>1</w:t>
      </w:r>
      <w:r w:rsidR="00605D46" w:rsidRPr="00E5461C">
        <w:rPr>
          <w:rFonts w:ascii="Times New Roman" w:hAnsi="Times New Roman"/>
          <w:kern w:val="3"/>
          <w:sz w:val="28"/>
          <w:szCs w:val="28"/>
          <w:lang w:eastAsia="ru-RU"/>
        </w:rPr>
        <w:t xml:space="preserve">4 </w:t>
      </w:r>
      <w:r w:rsidRPr="00E5461C">
        <w:rPr>
          <w:rFonts w:ascii="Times New Roman" w:hAnsi="Times New Roman"/>
          <w:kern w:val="3"/>
          <w:sz w:val="28"/>
          <w:szCs w:val="28"/>
          <w:lang w:eastAsia="ru-RU"/>
        </w:rPr>
        <w:t xml:space="preserve">- Гендерный состав детей с ДЦП </w:t>
      </w:r>
    </w:p>
    <w:p w14:paraId="4EBA4B8A" w14:textId="77777777" w:rsidR="002F7F10" w:rsidRPr="00E5461C" w:rsidRDefault="002F7F10" w:rsidP="002F7F10">
      <w:pPr>
        <w:tabs>
          <w:tab w:val="left" w:pos="2120"/>
        </w:tabs>
        <w:spacing w:after="0" w:line="240" w:lineRule="auto"/>
        <w:jc w:val="center"/>
        <w:rPr>
          <w:rFonts w:ascii="Times New Roman" w:hAnsi="Times New Roman"/>
          <w:kern w:val="3"/>
          <w:sz w:val="28"/>
          <w:szCs w:val="28"/>
          <w:lang w:eastAsia="ru-RU"/>
        </w:rPr>
      </w:pPr>
    </w:p>
    <w:p w14:paraId="6752F235" w14:textId="77777777" w:rsidR="00561BE8" w:rsidRPr="00E5461C" w:rsidRDefault="00561BE8" w:rsidP="002F7F10">
      <w:pPr>
        <w:spacing w:after="0" w:line="240" w:lineRule="auto"/>
        <w:ind w:firstLine="567"/>
        <w:jc w:val="both"/>
        <w:rPr>
          <w:rFonts w:ascii="Times New Roman" w:hAnsi="Times New Roman"/>
          <w:sz w:val="28"/>
          <w:szCs w:val="28"/>
        </w:rPr>
      </w:pPr>
      <w:r w:rsidRPr="00E5461C">
        <w:rPr>
          <w:rFonts w:ascii="Times New Roman" w:hAnsi="Times New Roman"/>
          <w:kern w:val="3"/>
          <w:sz w:val="28"/>
          <w:szCs w:val="28"/>
          <w:lang w:eastAsia="ru-RU"/>
        </w:rPr>
        <w:t>По национальному признаку статистически достоверной разницы выявлено не было.</w:t>
      </w:r>
    </w:p>
    <w:p w14:paraId="7422C0C7" w14:textId="57D6DA06" w:rsidR="00561BE8" w:rsidRPr="00E5461C" w:rsidRDefault="00561BE8" w:rsidP="00561BE8">
      <w:pPr>
        <w:spacing w:after="0" w:line="240" w:lineRule="auto"/>
        <w:ind w:firstLine="567"/>
        <w:jc w:val="both"/>
        <w:rPr>
          <w:rFonts w:ascii="Times New Roman" w:hAnsi="Times New Roman"/>
          <w:sz w:val="28"/>
          <w:szCs w:val="28"/>
        </w:rPr>
      </w:pPr>
      <w:r w:rsidRPr="00E5461C">
        <w:rPr>
          <w:rFonts w:ascii="Times New Roman" w:hAnsi="Times New Roman"/>
          <w:sz w:val="28"/>
          <w:szCs w:val="28"/>
        </w:rPr>
        <w:t>В возрастной структуре</w:t>
      </w:r>
      <w:r w:rsidR="001A6553" w:rsidRPr="00E5461C">
        <w:rPr>
          <w:rFonts w:ascii="Times New Roman" w:hAnsi="Times New Roman"/>
          <w:sz w:val="28"/>
          <w:szCs w:val="28"/>
        </w:rPr>
        <w:t xml:space="preserve"> </w:t>
      </w:r>
      <w:r w:rsidR="007D7B24">
        <w:rPr>
          <w:rFonts w:ascii="Times New Roman" w:hAnsi="Times New Roman"/>
          <w:sz w:val="28"/>
          <w:szCs w:val="28"/>
        </w:rPr>
        <w:t xml:space="preserve">(рисунок </w:t>
      </w:r>
      <w:r w:rsidR="00707847" w:rsidRPr="00E5461C">
        <w:rPr>
          <w:rFonts w:ascii="Times New Roman" w:hAnsi="Times New Roman"/>
          <w:sz w:val="28"/>
          <w:szCs w:val="28"/>
        </w:rPr>
        <w:t>1</w:t>
      </w:r>
      <w:r w:rsidR="00605D46" w:rsidRPr="00E5461C">
        <w:rPr>
          <w:rFonts w:ascii="Times New Roman" w:hAnsi="Times New Roman"/>
          <w:sz w:val="28"/>
          <w:szCs w:val="28"/>
        </w:rPr>
        <w:t>5</w:t>
      </w:r>
      <w:r w:rsidR="001A6553" w:rsidRPr="00E5461C">
        <w:rPr>
          <w:rFonts w:ascii="Times New Roman" w:hAnsi="Times New Roman"/>
          <w:sz w:val="28"/>
          <w:szCs w:val="28"/>
        </w:rPr>
        <w:t>)</w:t>
      </w:r>
      <w:r w:rsidRPr="00E5461C">
        <w:rPr>
          <w:rFonts w:ascii="Times New Roman" w:hAnsi="Times New Roman"/>
          <w:sz w:val="28"/>
          <w:szCs w:val="28"/>
        </w:rPr>
        <w:t>, в соответствии с критериями периодизации Н.П. Гундобина, преобладали дети младшего и старшего школьного возраста от 8 до 12 лет (46,2%). Треть детей были дошкольного возраста от 3 до 7 лет (33,1%), в меньшей степени представлены дети в возрасте от 13 до 18 (19,3%), меньше всего было детей в возрасте от 6 месяцев до 2 лет (1,4%)</w:t>
      </w:r>
      <w:r w:rsidR="00A63496" w:rsidRPr="00E5461C">
        <w:rPr>
          <w:rFonts w:ascii="Times New Roman" w:hAnsi="Times New Roman"/>
          <w:sz w:val="28"/>
          <w:szCs w:val="28"/>
        </w:rPr>
        <w:t>.</w:t>
      </w:r>
    </w:p>
    <w:p w14:paraId="744A9737" w14:textId="77777777" w:rsidR="00B14A6B" w:rsidRPr="00E5461C" w:rsidRDefault="00B14A6B" w:rsidP="00561BE8">
      <w:pPr>
        <w:spacing w:after="0" w:line="240" w:lineRule="auto"/>
        <w:ind w:firstLine="567"/>
        <w:jc w:val="both"/>
        <w:rPr>
          <w:rFonts w:ascii="Times New Roman" w:hAnsi="Times New Roman"/>
          <w:sz w:val="28"/>
          <w:szCs w:val="28"/>
        </w:rPr>
      </w:pPr>
    </w:p>
    <w:p w14:paraId="6C97FBCF" w14:textId="77777777" w:rsidR="00B14A6B" w:rsidRPr="00E5461C" w:rsidRDefault="00B14A6B" w:rsidP="002F7F10">
      <w:pPr>
        <w:spacing w:after="0" w:line="240" w:lineRule="auto"/>
        <w:jc w:val="center"/>
        <w:rPr>
          <w:rFonts w:ascii="Times New Roman" w:hAnsi="Times New Roman"/>
          <w:sz w:val="28"/>
          <w:szCs w:val="28"/>
        </w:rPr>
      </w:pPr>
      <w:r w:rsidRPr="002F7F10">
        <w:rPr>
          <w:rFonts w:ascii="Times New Roman" w:hAnsi="Times New Roman"/>
          <w:noProof/>
          <w:sz w:val="28"/>
          <w:szCs w:val="28"/>
          <w:lang w:eastAsia="ru-RU"/>
        </w:rPr>
        <w:drawing>
          <wp:inline distT="0" distB="0" distL="0" distR="0" wp14:anchorId="2C2ACC76" wp14:editId="0CE7101C">
            <wp:extent cx="4629150" cy="2105025"/>
            <wp:effectExtent l="0" t="0" r="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DA42485" w14:textId="77777777" w:rsidR="00561BE8" w:rsidRPr="00E5461C" w:rsidRDefault="00561BE8" w:rsidP="00561BE8">
      <w:pPr>
        <w:spacing w:after="0" w:line="240" w:lineRule="auto"/>
        <w:ind w:firstLine="567"/>
        <w:jc w:val="both"/>
        <w:rPr>
          <w:rFonts w:ascii="Times New Roman" w:hAnsi="Times New Roman"/>
          <w:sz w:val="28"/>
          <w:szCs w:val="28"/>
        </w:rPr>
      </w:pPr>
    </w:p>
    <w:p w14:paraId="3D19C095" w14:textId="77777777" w:rsidR="00B14A6B" w:rsidRDefault="00B14A6B" w:rsidP="002F7F10">
      <w:pPr>
        <w:pStyle w:val="a3"/>
        <w:spacing w:after="0" w:line="240" w:lineRule="auto"/>
        <w:ind w:left="0"/>
        <w:jc w:val="center"/>
        <w:rPr>
          <w:rFonts w:ascii="Times New Roman" w:hAnsi="Times New Roman"/>
          <w:sz w:val="28"/>
          <w:szCs w:val="28"/>
        </w:rPr>
      </w:pPr>
      <w:r w:rsidRPr="00E5461C">
        <w:rPr>
          <w:rFonts w:ascii="Times New Roman" w:hAnsi="Times New Roman"/>
          <w:sz w:val="28"/>
          <w:szCs w:val="28"/>
        </w:rPr>
        <w:t xml:space="preserve">Рисунок </w:t>
      </w:r>
      <w:r w:rsidR="00707847" w:rsidRPr="00E5461C">
        <w:rPr>
          <w:rFonts w:ascii="Times New Roman" w:hAnsi="Times New Roman"/>
          <w:sz w:val="28"/>
          <w:szCs w:val="28"/>
        </w:rPr>
        <w:t>1</w:t>
      </w:r>
      <w:r w:rsidR="00605D46" w:rsidRPr="00E5461C">
        <w:rPr>
          <w:rFonts w:ascii="Times New Roman" w:hAnsi="Times New Roman"/>
          <w:sz w:val="28"/>
          <w:szCs w:val="28"/>
        </w:rPr>
        <w:t>5</w:t>
      </w:r>
      <w:r w:rsidRPr="00E5461C">
        <w:rPr>
          <w:rFonts w:ascii="Times New Roman" w:hAnsi="Times New Roman"/>
          <w:sz w:val="28"/>
          <w:szCs w:val="28"/>
        </w:rPr>
        <w:t xml:space="preserve"> - Распределение по возрасту больных детей с ДЦП</w:t>
      </w:r>
    </w:p>
    <w:p w14:paraId="695F688A" w14:textId="77777777" w:rsidR="002F7F10" w:rsidRPr="00E5461C" w:rsidRDefault="002F7F10" w:rsidP="002F7F10">
      <w:pPr>
        <w:pStyle w:val="a3"/>
        <w:spacing w:after="0" w:line="240" w:lineRule="auto"/>
        <w:ind w:left="0"/>
        <w:jc w:val="center"/>
        <w:rPr>
          <w:rFonts w:ascii="Times New Roman" w:hAnsi="Times New Roman"/>
          <w:sz w:val="28"/>
          <w:szCs w:val="28"/>
        </w:rPr>
      </w:pPr>
    </w:p>
    <w:p w14:paraId="1FFDEBCC" w14:textId="77777777" w:rsidR="00013AB2" w:rsidRPr="00E5461C" w:rsidRDefault="00013AB2" w:rsidP="002F7F10">
      <w:pPr>
        <w:pStyle w:val="a8"/>
        <w:autoSpaceDE w:val="0"/>
        <w:autoSpaceDN w:val="0"/>
        <w:adjustRightInd w:val="0"/>
        <w:ind w:firstLine="567"/>
        <w:contextualSpacing/>
        <w:jc w:val="both"/>
        <w:rPr>
          <w:rFonts w:ascii="Times New Roman" w:hAnsi="Times New Roman"/>
          <w:bCs/>
          <w:sz w:val="28"/>
          <w:szCs w:val="28"/>
        </w:rPr>
      </w:pPr>
      <w:r w:rsidRPr="00E5461C">
        <w:rPr>
          <w:rFonts w:ascii="Times New Roman" w:hAnsi="Times New Roman"/>
          <w:bCs/>
          <w:sz w:val="28"/>
          <w:szCs w:val="28"/>
        </w:rPr>
        <w:t>Наблюдались факты рождения больных детей в двойнях: 6 детей от 3 матерей - 3 двойни, где больные оба ребенка, 8 из двоен, но болен один ребенок и 1 мать детей погодков, оба больны ДЦП); большинство женщин в наиболее репродуктивном возрасте (60,7%) от 18 до 30 лет; от повторно беременных родилось 73,1% детей, 9,7% (14 детей) от многоплодной беременности.</w:t>
      </w:r>
    </w:p>
    <w:p w14:paraId="6B4BB884" w14:textId="77777777" w:rsidR="00B14A6B" w:rsidRPr="00E5461C" w:rsidRDefault="00B14A6B" w:rsidP="00561BE8">
      <w:pPr>
        <w:spacing w:after="0" w:line="240" w:lineRule="auto"/>
        <w:ind w:firstLine="567"/>
        <w:jc w:val="both"/>
        <w:rPr>
          <w:rFonts w:ascii="Times New Roman" w:hAnsi="Times New Roman"/>
          <w:sz w:val="28"/>
          <w:szCs w:val="28"/>
        </w:rPr>
      </w:pPr>
    </w:p>
    <w:p w14:paraId="16E05F2C" w14:textId="77777777" w:rsidR="002F7F10" w:rsidRDefault="002F7F10" w:rsidP="001009A4">
      <w:pPr>
        <w:spacing w:after="0" w:line="240" w:lineRule="auto"/>
        <w:jc w:val="both"/>
        <w:rPr>
          <w:rFonts w:ascii="Times New Roman" w:hAnsi="Times New Roman"/>
          <w:b/>
          <w:sz w:val="28"/>
          <w:szCs w:val="28"/>
        </w:rPr>
      </w:pPr>
      <w:r>
        <w:rPr>
          <w:rFonts w:ascii="Times New Roman" w:hAnsi="Times New Roman"/>
          <w:b/>
          <w:sz w:val="28"/>
          <w:szCs w:val="28"/>
        </w:rPr>
        <w:br w:type="page"/>
      </w:r>
    </w:p>
    <w:p w14:paraId="52F27DC3" w14:textId="5770A114" w:rsidR="00561BE8" w:rsidRPr="002F7F10" w:rsidRDefault="001009A4" w:rsidP="002F7F10">
      <w:pPr>
        <w:spacing w:after="0" w:line="240" w:lineRule="auto"/>
        <w:ind w:firstLine="567"/>
        <w:jc w:val="both"/>
        <w:rPr>
          <w:rFonts w:ascii="Times New Roman" w:hAnsi="Times New Roman"/>
          <w:bCs/>
          <w:sz w:val="28"/>
          <w:szCs w:val="28"/>
        </w:rPr>
      </w:pPr>
      <w:r w:rsidRPr="002F7F10">
        <w:rPr>
          <w:rFonts w:ascii="Times New Roman" w:hAnsi="Times New Roman"/>
          <w:bCs/>
          <w:sz w:val="28"/>
          <w:szCs w:val="28"/>
        </w:rPr>
        <w:lastRenderedPageBreak/>
        <w:t>3.</w:t>
      </w:r>
      <w:r w:rsidR="00ED18FB" w:rsidRPr="002F7F10">
        <w:rPr>
          <w:rFonts w:ascii="Times New Roman" w:hAnsi="Times New Roman"/>
          <w:bCs/>
          <w:sz w:val="28"/>
          <w:szCs w:val="28"/>
        </w:rPr>
        <w:t>2</w:t>
      </w:r>
      <w:r w:rsidRPr="002F7F10">
        <w:rPr>
          <w:rFonts w:ascii="Times New Roman" w:hAnsi="Times New Roman"/>
          <w:bCs/>
          <w:sz w:val="28"/>
          <w:szCs w:val="28"/>
        </w:rPr>
        <w:t>.1</w:t>
      </w:r>
      <w:r w:rsidR="00561BE8" w:rsidRPr="002F7F10">
        <w:rPr>
          <w:rFonts w:ascii="Times New Roman" w:hAnsi="Times New Roman"/>
          <w:bCs/>
          <w:sz w:val="28"/>
          <w:szCs w:val="28"/>
        </w:rPr>
        <w:t xml:space="preserve"> Анализ особенностей течения беременности и родов детей с ДЦП по медицинским документам</w:t>
      </w:r>
    </w:p>
    <w:p w14:paraId="3BCF8B90" w14:textId="77777777" w:rsidR="001A6553" w:rsidRPr="00E5461C" w:rsidRDefault="002070E0" w:rsidP="002F7F10">
      <w:pPr>
        <w:pStyle w:val="Standard"/>
        <w:shd w:val="clear" w:color="auto" w:fill="FFFFFF"/>
        <w:spacing w:after="0"/>
        <w:ind w:firstLine="567"/>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Проведен сбор данных особенностей течения беременности и родов матерей детей с ДЦП и группы сравнения: возраст женщины, паритет родов и беременностей, наличие профессиональных вредностей у родителей, применение лекарственных препаратов по триместрам беременности, сопутствующие заболевания во время беременности, осложнения беременности и родов.</w:t>
      </w:r>
      <w:r w:rsidR="001A6553" w:rsidRPr="00E5461C">
        <w:rPr>
          <w:rFonts w:ascii="Times New Roman" w:eastAsia="Times New Roman" w:hAnsi="Times New Roman" w:cs="Times New Roman"/>
          <w:sz w:val="28"/>
          <w:szCs w:val="28"/>
          <w:lang w:eastAsia="ru-RU"/>
        </w:rPr>
        <w:t xml:space="preserve"> </w:t>
      </w:r>
    </w:p>
    <w:p w14:paraId="2429F878" w14:textId="380F85E4" w:rsidR="001A6553" w:rsidRPr="00E5461C" w:rsidRDefault="001A6553" w:rsidP="002F7F10">
      <w:pPr>
        <w:pStyle w:val="Standard"/>
        <w:shd w:val="clear" w:color="auto" w:fill="FFFFFF"/>
        <w:spacing w:after="0"/>
        <w:ind w:firstLine="567"/>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В ходе исследования были изучены и проанализированы пренатальные факторы риска развития ДЦП у детей исследуемой группы. В нашем исследовании наиболее часто встречались женщины (матери детей с ДЦП) в возрасте от 18 до 30 лет (60,7%), несмотря на то, что данный возрастной период считается наиболее благоприятным для рожден</w:t>
      </w:r>
      <w:r w:rsidR="005D3EA9" w:rsidRPr="00E5461C">
        <w:rPr>
          <w:rFonts w:ascii="Times New Roman" w:eastAsia="Times New Roman" w:hAnsi="Times New Roman" w:cs="Times New Roman"/>
          <w:sz w:val="28"/>
          <w:szCs w:val="28"/>
          <w:lang w:eastAsia="ru-RU"/>
        </w:rPr>
        <w:t>ия ребенка</w:t>
      </w:r>
      <w:r w:rsidRPr="00E5461C">
        <w:rPr>
          <w:rFonts w:ascii="Times New Roman" w:eastAsia="Times New Roman" w:hAnsi="Times New Roman" w:cs="Times New Roman"/>
          <w:sz w:val="28"/>
          <w:szCs w:val="28"/>
          <w:lang w:eastAsia="ru-RU"/>
        </w:rPr>
        <w:t xml:space="preserve">. До 18 лет этот процент составил 6,9%, старше 30 лет-31%. Не было предоставлено данных у 2 женщин (1,4%) </w:t>
      </w:r>
      <w:r w:rsidR="007D7B24">
        <w:rPr>
          <w:rFonts w:ascii="Times New Roman" w:eastAsia="Times New Roman" w:hAnsi="Times New Roman" w:cs="Times New Roman"/>
          <w:sz w:val="28"/>
          <w:szCs w:val="28"/>
          <w:lang w:eastAsia="ru-RU"/>
        </w:rPr>
        <w:t xml:space="preserve">(рисунок </w:t>
      </w:r>
      <w:r w:rsidRPr="00E5461C">
        <w:rPr>
          <w:rFonts w:ascii="Times New Roman" w:eastAsia="Times New Roman" w:hAnsi="Times New Roman" w:cs="Times New Roman"/>
          <w:sz w:val="28"/>
          <w:szCs w:val="28"/>
          <w:lang w:eastAsia="ru-RU"/>
        </w:rPr>
        <w:t xml:space="preserve"> </w:t>
      </w:r>
      <w:r w:rsidR="00707847" w:rsidRPr="00E5461C">
        <w:rPr>
          <w:rFonts w:ascii="Times New Roman" w:eastAsia="Times New Roman" w:hAnsi="Times New Roman" w:cs="Times New Roman"/>
          <w:sz w:val="28"/>
          <w:szCs w:val="28"/>
          <w:lang w:eastAsia="ru-RU"/>
        </w:rPr>
        <w:t>1</w:t>
      </w:r>
      <w:r w:rsidR="00605D46" w:rsidRPr="00E5461C">
        <w:rPr>
          <w:rFonts w:ascii="Times New Roman" w:eastAsia="Times New Roman" w:hAnsi="Times New Roman" w:cs="Times New Roman"/>
          <w:sz w:val="28"/>
          <w:szCs w:val="28"/>
          <w:lang w:eastAsia="ru-RU"/>
        </w:rPr>
        <w:t>6</w:t>
      </w:r>
      <w:r w:rsidRPr="00E5461C">
        <w:rPr>
          <w:rFonts w:ascii="Times New Roman" w:eastAsia="Times New Roman" w:hAnsi="Times New Roman" w:cs="Times New Roman"/>
          <w:sz w:val="28"/>
          <w:szCs w:val="28"/>
          <w:lang w:eastAsia="ru-RU"/>
        </w:rPr>
        <w:t>).</w:t>
      </w:r>
    </w:p>
    <w:p w14:paraId="792DCF4F" w14:textId="77777777" w:rsidR="002070E0" w:rsidRPr="00E5461C" w:rsidRDefault="002070E0"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p>
    <w:p w14:paraId="6D7700FC" w14:textId="77777777" w:rsidR="002070E0" w:rsidRPr="00E5461C" w:rsidRDefault="002070E0" w:rsidP="002F7F10">
      <w:pPr>
        <w:pStyle w:val="Standard"/>
        <w:shd w:val="clear" w:color="auto" w:fill="FFFFFF"/>
        <w:spacing w:after="0"/>
        <w:jc w:val="center"/>
        <w:rPr>
          <w:rFonts w:ascii="Times New Roman" w:eastAsia="Times New Roman" w:hAnsi="Times New Roman" w:cs="Times New Roman"/>
          <w:sz w:val="28"/>
          <w:szCs w:val="28"/>
          <w:lang w:eastAsia="ru-RU"/>
        </w:rPr>
      </w:pPr>
      <w:r w:rsidRPr="002F7F10">
        <w:rPr>
          <w:rFonts w:ascii="Times New Roman" w:eastAsia="Times New Roman" w:hAnsi="Times New Roman" w:cs="Times New Roman"/>
          <w:noProof/>
          <w:sz w:val="28"/>
          <w:szCs w:val="28"/>
          <w:lang w:eastAsia="ru-RU"/>
        </w:rPr>
        <w:drawing>
          <wp:inline distT="0" distB="0" distL="0" distR="0" wp14:anchorId="750203D0" wp14:editId="4FBC55D6">
            <wp:extent cx="4914900" cy="22098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96DA3FC" w14:textId="77777777" w:rsidR="00537CF5" w:rsidRPr="00E5461C" w:rsidRDefault="00537CF5"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p>
    <w:p w14:paraId="4E38A555" w14:textId="77777777" w:rsidR="002070E0" w:rsidRPr="00E5461C" w:rsidRDefault="002070E0" w:rsidP="002F7F10">
      <w:pPr>
        <w:pStyle w:val="Standard"/>
        <w:shd w:val="clear" w:color="auto" w:fill="FFFFFF"/>
        <w:spacing w:after="0"/>
        <w:ind w:firstLine="567"/>
        <w:jc w:val="center"/>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 xml:space="preserve">Рисунок </w:t>
      </w:r>
      <w:r w:rsidR="00707847" w:rsidRPr="00E5461C">
        <w:rPr>
          <w:rFonts w:ascii="Times New Roman" w:eastAsia="Times New Roman" w:hAnsi="Times New Roman" w:cs="Times New Roman"/>
          <w:sz w:val="28"/>
          <w:szCs w:val="28"/>
          <w:lang w:eastAsia="ru-RU"/>
        </w:rPr>
        <w:t>1</w:t>
      </w:r>
      <w:r w:rsidR="00605D46" w:rsidRPr="00E5461C">
        <w:rPr>
          <w:rFonts w:ascii="Times New Roman" w:eastAsia="Times New Roman" w:hAnsi="Times New Roman" w:cs="Times New Roman"/>
          <w:sz w:val="28"/>
          <w:szCs w:val="28"/>
          <w:lang w:eastAsia="ru-RU"/>
        </w:rPr>
        <w:t>6</w:t>
      </w:r>
      <w:r w:rsidRPr="00E5461C">
        <w:rPr>
          <w:rFonts w:ascii="Times New Roman" w:eastAsia="Times New Roman" w:hAnsi="Times New Roman" w:cs="Times New Roman"/>
          <w:sz w:val="28"/>
          <w:szCs w:val="28"/>
          <w:lang w:eastAsia="ru-RU"/>
        </w:rPr>
        <w:t xml:space="preserve"> - Возраст женщин на момент рождения детей с ДЦП</w:t>
      </w:r>
    </w:p>
    <w:p w14:paraId="6E2B7CDA" w14:textId="77777777" w:rsidR="00537CF5" w:rsidRPr="00E5461C" w:rsidRDefault="00537CF5"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p>
    <w:p w14:paraId="1561A245" w14:textId="77777777" w:rsidR="0029380C" w:rsidRPr="00E5461C" w:rsidRDefault="0029380C"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 xml:space="preserve">Профессиональные вредности были выявлены у 20% мужчин. Из них встречались такие профессии, как маляр, водитель, работники заводов. У 25,5% мужчин не было предоставлено данных. У остальных (54,5%) профессиональные вредности отсутствовали. </w:t>
      </w:r>
    </w:p>
    <w:p w14:paraId="5D9AFA45" w14:textId="2A7B2F90" w:rsidR="0029380C" w:rsidRPr="00E5461C" w:rsidRDefault="0029380C"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 xml:space="preserve">Профессиональные вредности встретились у 24,1% женщин, это пациентки, работающие в контакте с бытовой химией. У 23,2 % женщин не было предоставлено данных. У остальных (52,4%) профессиональные вредности отсутствовали </w:t>
      </w:r>
      <w:r w:rsidR="007D7B24">
        <w:rPr>
          <w:rFonts w:ascii="Times New Roman" w:eastAsia="Times New Roman" w:hAnsi="Times New Roman" w:cs="Times New Roman"/>
          <w:sz w:val="28"/>
          <w:szCs w:val="28"/>
          <w:lang w:eastAsia="ru-RU"/>
        </w:rPr>
        <w:t xml:space="preserve">(рисунок </w:t>
      </w:r>
      <w:r w:rsidR="00707847" w:rsidRPr="00E5461C">
        <w:rPr>
          <w:rFonts w:ascii="Times New Roman" w:eastAsia="Times New Roman" w:hAnsi="Times New Roman" w:cs="Times New Roman"/>
          <w:sz w:val="28"/>
          <w:szCs w:val="28"/>
          <w:lang w:eastAsia="ru-RU"/>
        </w:rPr>
        <w:t>1</w:t>
      </w:r>
      <w:r w:rsidR="00605D46" w:rsidRPr="00E5461C">
        <w:rPr>
          <w:rFonts w:ascii="Times New Roman" w:eastAsia="Times New Roman" w:hAnsi="Times New Roman" w:cs="Times New Roman"/>
          <w:sz w:val="28"/>
          <w:szCs w:val="28"/>
          <w:lang w:eastAsia="ru-RU"/>
        </w:rPr>
        <w:t>7</w:t>
      </w:r>
      <w:r w:rsidRPr="00E5461C">
        <w:rPr>
          <w:rFonts w:ascii="Times New Roman" w:eastAsia="Times New Roman" w:hAnsi="Times New Roman" w:cs="Times New Roman"/>
          <w:sz w:val="28"/>
          <w:szCs w:val="28"/>
          <w:lang w:eastAsia="ru-RU"/>
        </w:rPr>
        <w:t>).</w:t>
      </w:r>
    </w:p>
    <w:p w14:paraId="1D8014AA" w14:textId="77777777" w:rsidR="0029380C" w:rsidRPr="00E5461C" w:rsidRDefault="0029380C"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p>
    <w:p w14:paraId="55A5914D" w14:textId="77777777" w:rsidR="0029380C" w:rsidRPr="00E5461C" w:rsidRDefault="0029380C" w:rsidP="002F7F10">
      <w:pPr>
        <w:pStyle w:val="Standard"/>
        <w:shd w:val="clear" w:color="auto" w:fill="FFFFFF"/>
        <w:spacing w:after="0"/>
        <w:jc w:val="center"/>
        <w:rPr>
          <w:rFonts w:ascii="Times New Roman" w:eastAsia="Times New Roman" w:hAnsi="Times New Roman" w:cs="Times New Roman"/>
          <w:sz w:val="28"/>
          <w:szCs w:val="28"/>
          <w:lang w:eastAsia="ru-RU"/>
        </w:rPr>
      </w:pPr>
      <w:r w:rsidRPr="00E5461C">
        <w:rPr>
          <w:rFonts w:ascii="Times New Roman" w:eastAsia="Times New Roman" w:hAnsi="Times New Roman" w:cs="Times New Roman"/>
          <w:noProof/>
          <w:sz w:val="28"/>
          <w:szCs w:val="28"/>
          <w:lang w:eastAsia="ru-RU"/>
        </w:rPr>
        <w:lastRenderedPageBreak/>
        <w:drawing>
          <wp:inline distT="0" distB="0" distL="0" distR="0" wp14:anchorId="21B94707" wp14:editId="78B3D8DC">
            <wp:extent cx="4819650" cy="2362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BC4251E" w14:textId="77777777" w:rsidR="0029380C" w:rsidRPr="00E5461C" w:rsidRDefault="0029380C"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p>
    <w:p w14:paraId="3ED0CA30" w14:textId="77777777" w:rsidR="0029380C" w:rsidRPr="00E5461C" w:rsidRDefault="0029380C" w:rsidP="002F7F10">
      <w:pPr>
        <w:pStyle w:val="Standard"/>
        <w:shd w:val="clear" w:color="auto" w:fill="FFFFFF"/>
        <w:spacing w:after="0"/>
        <w:jc w:val="center"/>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 xml:space="preserve">Рисунок </w:t>
      </w:r>
      <w:r w:rsidR="00707847" w:rsidRPr="00E5461C">
        <w:rPr>
          <w:rFonts w:ascii="Times New Roman" w:eastAsia="Times New Roman" w:hAnsi="Times New Roman" w:cs="Times New Roman"/>
          <w:sz w:val="28"/>
          <w:szCs w:val="28"/>
          <w:lang w:eastAsia="ru-RU"/>
        </w:rPr>
        <w:t>1</w:t>
      </w:r>
      <w:r w:rsidR="00605D46" w:rsidRPr="00E5461C">
        <w:rPr>
          <w:rFonts w:ascii="Times New Roman" w:eastAsia="Times New Roman" w:hAnsi="Times New Roman" w:cs="Times New Roman"/>
          <w:sz w:val="28"/>
          <w:szCs w:val="28"/>
          <w:lang w:eastAsia="ru-RU"/>
        </w:rPr>
        <w:t>7</w:t>
      </w:r>
      <w:r w:rsidRPr="00E5461C">
        <w:rPr>
          <w:rFonts w:ascii="Times New Roman" w:eastAsia="Times New Roman" w:hAnsi="Times New Roman" w:cs="Times New Roman"/>
          <w:sz w:val="28"/>
          <w:szCs w:val="28"/>
          <w:lang w:eastAsia="ru-RU"/>
        </w:rPr>
        <w:t xml:space="preserve"> - Профессиональные вредности у родителей детей</w:t>
      </w:r>
    </w:p>
    <w:p w14:paraId="6AE9688E" w14:textId="77777777" w:rsidR="0029380C" w:rsidRPr="00E5461C" w:rsidRDefault="0029380C" w:rsidP="002F7F10">
      <w:pPr>
        <w:pStyle w:val="Standard"/>
        <w:shd w:val="clear" w:color="auto" w:fill="FFFFFF"/>
        <w:spacing w:after="0"/>
        <w:jc w:val="center"/>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с ДЦП исследуемой группы</w:t>
      </w:r>
    </w:p>
    <w:p w14:paraId="175CF69D" w14:textId="77777777" w:rsidR="0029380C" w:rsidRPr="00E5461C" w:rsidRDefault="0029380C"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p>
    <w:p w14:paraId="646DB595" w14:textId="6C515502" w:rsidR="0029380C" w:rsidRPr="00E5461C" w:rsidRDefault="0029380C"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Применение антибактериальных препаратов было разделено по триместрам беременности. Согласно данным нашего исследования наибольший процент приема данной группы препаратов пришелся на второй триместр (7,6%). Основной причиной приема препаратов были ОРВИ, обострение хронических заболеваний во время беременности. Наименьшие показатели наблюдаются в первом, третьем триместрах – 1,4%, 3,4% соответственно. Пациентки принимали такие антибиотики, как ровамицин, амоксиклав, цеф</w:t>
      </w:r>
      <w:r w:rsidR="001D3F7D" w:rsidRPr="00E5461C">
        <w:rPr>
          <w:rFonts w:ascii="Times New Roman" w:eastAsia="Times New Roman" w:hAnsi="Times New Roman" w:cs="Times New Roman"/>
          <w:sz w:val="28"/>
          <w:szCs w:val="28"/>
          <w:lang w:eastAsia="ru-RU"/>
        </w:rPr>
        <w:t>триаксон</w:t>
      </w:r>
      <w:r w:rsidRPr="00E5461C">
        <w:rPr>
          <w:rFonts w:ascii="Times New Roman" w:eastAsia="Times New Roman" w:hAnsi="Times New Roman" w:cs="Times New Roman"/>
          <w:sz w:val="28"/>
          <w:szCs w:val="28"/>
          <w:lang w:eastAsia="ru-RU"/>
        </w:rPr>
        <w:t xml:space="preserve">, ампициллин и рокситромицин </w:t>
      </w:r>
      <w:r w:rsidR="007D7B24">
        <w:rPr>
          <w:rFonts w:ascii="Times New Roman" w:eastAsia="Times New Roman" w:hAnsi="Times New Roman" w:cs="Times New Roman"/>
          <w:sz w:val="28"/>
          <w:szCs w:val="28"/>
          <w:lang w:eastAsia="ru-RU"/>
        </w:rPr>
        <w:t xml:space="preserve">(рисунок </w:t>
      </w:r>
      <w:r w:rsidR="00707847" w:rsidRPr="00E5461C">
        <w:rPr>
          <w:rFonts w:ascii="Times New Roman" w:eastAsia="Times New Roman" w:hAnsi="Times New Roman" w:cs="Times New Roman"/>
          <w:sz w:val="28"/>
          <w:szCs w:val="28"/>
          <w:lang w:eastAsia="ru-RU"/>
        </w:rPr>
        <w:t>1</w:t>
      </w:r>
      <w:r w:rsidR="00605D46" w:rsidRPr="00E5461C">
        <w:rPr>
          <w:rFonts w:ascii="Times New Roman" w:eastAsia="Times New Roman" w:hAnsi="Times New Roman" w:cs="Times New Roman"/>
          <w:sz w:val="28"/>
          <w:szCs w:val="28"/>
          <w:lang w:eastAsia="ru-RU"/>
        </w:rPr>
        <w:t>8</w:t>
      </w:r>
      <w:r w:rsidRPr="00E5461C">
        <w:rPr>
          <w:rFonts w:ascii="Times New Roman" w:eastAsia="Times New Roman" w:hAnsi="Times New Roman" w:cs="Times New Roman"/>
          <w:sz w:val="28"/>
          <w:szCs w:val="28"/>
          <w:lang w:eastAsia="ru-RU"/>
        </w:rPr>
        <w:t>).</w:t>
      </w:r>
    </w:p>
    <w:p w14:paraId="5FDBF915" w14:textId="77777777" w:rsidR="0029380C" w:rsidRPr="00E5461C" w:rsidRDefault="0029380C"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p>
    <w:p w14:paraId="14EF804F" w14:textId="77777777" w:rsidR="0029380C" w:rsidRPr="00E5461C" w:rsidRDefault="0029380C" w:rsidP="002F7F10">
      <w:pPr>
        <w:pStyle w:val="Standard"/>
        <w:shd w:val="clear" w:color="auto" w:fill="FFFFFF"/>
        <w:spacing w:after="0"/>
        <w:jc w:val="center"/>
        <w:rPr>
          <w:rFonts w:ascii="Times New Roman" w:eastAsia="Times New Roman" w:hAnsi="Times New Roman" w:cs="Times New Roman"/>
          <w:sz w:val="28"/>
          <w:szCs w:val="28"/>
          <w:lang w:eastAsia="ru-RU"/>
        </w:rPr>
      </w:pPr>
      <w:r w:rsidRPr="00E5461C">
        <w:rPr>
          <w:rFonts w:ascii="Times New Roman" w:eastAsia="Times New Roman" w:hAnsi="Times New Roman" w:cs="Times New Roman"/>
          <w:noProof/>
          <w:sz w:val="28"/>
          <w:szCs w:val="28"/>
          <w:lang w:eastAsia="ru-RU"/>
        </w:rPr>
        <w:drawing>
          <wp:inline distT="0" distB="0" distL="0" distR="0" wp14:anchorId="3775A4B8" wp14:editId="373D08DA">
            <wp:extent cx="5886450" cy="3057525"/>
            <wp:effectExtent l="0" t="0" r="1905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31A1CD5" w14:textId="77777777" w:rsidR="001D3F7D" w:rsidRPr="00E5461C" w:rsidRDefault="001D3F7D"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p>
    <w:p w14:paraId="5BD0F1D1" w14:textId="2C6E2461" w:rsidR="0029380C" w:rsidRPr="00E5461C" w:rsidRDefault="0029380C" w:rsidP="002F7F10">
      <w:pPr>
        <w:pStyle w:val="Standard"/>
        <w:shd w:val="clear" w:color="auto" w:fill="FFFFFF"/>
        <w:spacing w:after="0"/>
        <w:jc w:val="center"/>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 xml:space="preserve">Рисунок </w:t>
      </w:r>
      <w:r w:rsidR="00707847" w:rsidRPr="00E5461C">
        <w:rPr>
          <w:rFonts w:ascii="Times New Roman" w:eastAsia="Times New Roman" w:hAnsi="Times New Roman" w:cs="Times New Roman"/>
          <w:sz w:val="28"/>
          <w:szCs w:val="28"/>
          <w:lang w:eastAsia="ru-RU"/>
        </w:rPr>
        <w:t>1</w:t>
      </w:r>
      <w:r w:rsidR="00605D46" w:rsidRPr="00E5461C">
        <w:rPr>
          <w:rFonts w:ascii="Times New Roman" w:eastAsia="Times New Roman" w:hAnsi="Times New Roman" w:cs="Times New Roman"/>
          <w:sz w:val="28"/>
          <w:szCs w:val="28"/>
          <w:lang w:eastAsia="ru-RU"/>
        </w:rPr>
        <w:t>8</w:t>
      </w:r>
      <w:r w:rsidRPr="00E5461C">
        <w:rPr>
          <w:rFonts w:ascii="Times New Roman" w:eastAsia="Times New Roman" w:hAnsi="Times New Roman" w:cs="Times New Roman"/>
          <w:sz w:val="28"/>
          <w:szCs w:val="28"/>
          <w:lang w:eastAsia="ru-RU"/>
        </w:rPr>
        <w:t xml:space="preserve"> - Прием лекарственных препаратов во время беременности среди матерей детей исследуемой группы детей с ДЦП</w:t>
      </w:r>
    </w:p>
    <w:p w14:paraId="79D9C1FA" w14:textId="77777777" w:rsidR="001D3F7D" w:rsidRPr="00E5461C" w:rsidRDefault="001D3F7D"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p>
    <w:p w14:paraId="31F398F8" w14:textId="77777777" w:rsidR="0029380C" w:rsidRPr="00E5461C" w:rsidRDefault="0029380C"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lastRenderedPageBreak/>
        <w:t>Из гормональных препаратов основными были препараты прогестерона. Прогестерон назначался при угрозе прерывания беременности, которая встречалась у 55,2% женщин (протоколы МЗ РК «Угрожающий аборт», 2006, 2007, 2014, «Самопроизвольный аборт», 2013г). В третьем триместре основным препаратом был дексаметазон, использующийся для проведения профилактики СДР плода (протоколы МЗ РК «Преждевременные роды», 2007, 2010, 2013). Данные в процентном соотношении по триместрам составили: 1 триместр - 2,1%, 2 триместр - 7,6%, 3 триместр- 4,8%. Не принимали никаких гормональных препаратов - 81,4% матерей, тогда как 4,1% женщин принимали их на протяжении всей беременности.</w:t>
      </w:r>
    </w:p>
    <w:p w14:paraId="69403364" w14:textId="77777777" w:rsidR="0029380C" w:rsidRPr="00E5461C" w:rsidRDefault="0029380C"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Витаминные препараты не принимали из 145 женщин 89, что составило 61,4%. В первом триместре удельный вес женщин, принимавших витамины, составил 4,1%, во втором триместре - 6,2%, в третьем триместре - 0,7%. На протяжении всей беременности более четверти женщин (27,6%) принимали витамины. Основными препаратами были поливитаминные комплексы.</w:t>
      </w:r>
    </w:p>
    <w:p w14:paraId="5F00603D" w14:textId="77777777" w:rsidR="0029380C" w:rsidRPr="00E5461C" w:rsidRDefault="0029380C"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Чаще всего женщины принимали препараты кальция, железа и витамина Д в течение второго триместра (6,9%), реже в первом и третьем триместре - по 2,8%. 15,9% женщин принимали эти препараты на протяжении всей беременности, тогда как 71,7% не принимали никакие из данных препаратов.</w:t>
      </w:r>
    </w:p>
    <w:p w14:paraId="2C78E6FE" w14:textId="77777777" w:rsidR="00DD3176" w:rsidRPr="00E5461C" w:rsidRDefault="0029380C"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 xml:space="preserve">Из других препаратов встречались канефрон, биологически активные добавки, сульфат магния, ацетилсалициловая кислота, другие антиагрегантные препараты. </w:t>
      </w:r>
    </w:p>
    <w:p w14:paraId="35426827" w14:textId="77777777" w:rsidR="0029380C" w:rsidRPr="00E5461C" w:rsidRDefault="0029380C"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В первом триместре препараты принимали 3,4% женщин, во втором-13,8%, в третьем-11,7%. На протяжении всей беременности 11%. Использование данных препаратов было связано с профилактикой гипертензионных осложнений беременности у женщин, входящих в группу риска (протоколы МЗ РК «Ведение физиологической беременности», 2013, «Артериальная гипертензия у беременных», 2015). Из общего числа ж</w:t>
      </w:r>
      <w:r w:rsidR="00DD3176" w:rsidRPr="00E5461C">
        <w:rPr>
          <w:rFonts w:ascii="Times New Roman" w:eastAsia="Times New Roman" w:hAnsi="Times New Roman" w:cs="Times New Roman"/>
          <w:sz w:val="28"/>
          <w:szCs w:val="28"/>
          <w:lang w:eastAsia="ru-RU"/>
        </w:rPr>
        <w:t>енщин, 60% не принимали никаких</w:t>
      </w:r>
      <w:r w:rsidRPr="00E5461C">
        <w:rPr>
          <w:rFonts w:ascii="Times New Roman" w:eastAsia="Times New Roman" w:hAnsi="Times New Roman" w:cs="Times New Roman"/>
          <w:sz w:val="28"/>
          <w:szCs w:val="28"/>
          <w:lang w:eastAsia="ru-RU"/>
        </w:rPr>
        <w:t xml:space="preserve"> препаратов.</w:t>
      </w:r>
    </w:p>
    <w:p w14:paraId="4FA27DC1" w14:textId="671B60F9" w:rsidR="0029380C" w:rsidRPr="00E5461C" w:rsidRDefault="0029380C"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 xml:space="preserve">Самым частым экстрагенитальным заболеванием во время беременности была анемия (60,7%) </w:t>
      </w:r>
      <w:r w:rsidR="007D7B24">
        <w:rPr>
          <w:rFonts w:ascii="Times New Roman" w:eastAsia="Times New Roman" w:hAnsi="Times New Roman" w:cs="Times New Roman"/>
          <w:sz w:val="28"/>
          <w:szCs w:val="28"/>
          <w:lang w:eastAsia="ru-RU"/>
        </w:rPr>
        <w:t xml:space="preserve">(рисунок </w:t>
      </w:r>
      <w:r w:rsidR="00707847" w:rsidRPr="00E5461C">
        <w:rPr>
          <w:rFonts w:ascii="Times New Roman" w:eastAsia="Times New Roman" w:hAnsi="Times New Roman" w:cs="Times New Roman"/>
          <w:sz w:val="28"/>
          <w:szCs w:val="28"/>
          <w:lang w:eastAsia="ru-RU"/>
        </w:rPr>
        <w:t>1</w:t>
      </w:r>
      <w:r w:rsidR="00605D46" w:rsidRPr="00E5461C">
        <w:rPr>
          <w:rFonts w:ascii="Times New Roman" w:eastAsia="Times New Roman" w:hAnsi="Times New Roman" w:cs="Times New Roman"/>
          <w:sz w:val="28"/>
          <w:szCs w:val="28"/>
          <w:lang w:eastAsia="ru-RU"/>
        </w:rPr>
        <w:t>9</w:t>
      </w:r>
      <w:r w:rsidRPr="00E5461C">
        <w:rPr>
          <w:rFonts w:ascii="Times New Roman" w:eastAsia="Times New Roman" w:hAnsi="Times New Roman" w:cs="Times New Roman"/>
          <w:sz w:val="28"/>
          <w:szCs w:val="28"/>
          <w:lang w:eastAsia="ru-RU"/>
        </w:rPr>
        <w:t>), осложнением - угроза прерывания беременности (55,2%) и тяжелая преэклампсия (46,2%) – состояния, приводящие к фето-плацентарной недостаточности, морфологически подтвержденной в 22,8% случаев. Из воспалительных заболеваний, приводящих к внутриутробному инфицированию и нарушению маточно-плацентарного кровотока чаще встречались ОРВИ, ОРЗ (42,1), внутриутробные инфекции (носительство ВПГ, ЦМВ, токсоплазмоза, уреаплазмоза и хламидиоза) (38,6%).</w:t>
      </w:r>
    </w:p>
    <w:p w14:paraId="27BF29EF" w14:textId="77777777" w:rsidR="00DD3176" w:rsidRPr="00E5461C" w:rsidRDefault="0029380C"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 xml:space="preserve">Все эти состояния приводят к фето-плацентарной недостаточности, которая была морфологически подтверждена в 22,8%, что подтверждают и литературные данные. </w:t>
      </w:r>
    </w:p>
    <w:p w14:paraId="6BB880FA" w14:textId="77777777" w:rsidR="0029380C" w:rsidRPr="00E5461C" w:rsidRDefault="0029380C"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Из воспалительных заболеваний, которые могут привести к внутриутробному инфицированию и нарушениям маточно-плацентарного кро</w:t>
      </w:r>
      <w:r w:rsidR="005D3EA9" w:rsidRPr="00E5461C">
        <w:rPr>
          <w:rFonts w:ascii="Times New Roman" w:eastAsia="Times New Roman" w:hAnsi="Times New Roman" w:cs="Times New Roman"/>
          <w:sz w:val="28"/>
          <w:szCs w:val="28"/>
          <w:lang w:eastAsia="ru-RU"/>
        </w:rPr>
        <w:t>вотока</w:t>
      </w:r>
      <w:r w:rsidRPr="00E5461C">
        <w:rPr>
          <w:rFonts w:ascii="Times New Roman" w:eastAsia="Times New Roman" w:hAnsi="Times New Roman" w:cs="Times New Roman"/>
          <w:sz w:val="28"/>
          <w:szCs w:val="28"/>
          <w:lang w:eastAsia="ru-RU"/>
        </w:rPr>
        <w:t xml:space="preserve">, чаще встречались ОРВИ, ОРЗ во время беременности (42,1%), внутриутробные инфекции, такие, как носительство ВПГ, ЦМВ, токсоплазмоза, </w:t>
      </w:r>
      <w:r w:rsidRPr="00E5461C">
        <w:rPr>
          <w:rFonts w:ascii="Times New Roman" w:eastAsia="Times New Roman" w:hAnsi="Times New Roman" w:cs="Times New Roman"/>
          <w:sz w:val="28"/>
          <w:szCs w:val="28"/>
          <w:lang w:eastAsia="ru-RU"/>
        </w:rPr>
        <w:lastRenderedPageBreak/>
        <w:t>уреаплазмоза и хламидиоза (38,3%), намного реже в 7,6% обострение хронического тонзиллита, что соответствует да</w:t>
      </w:r>
      <w:r w:rsidR="00A63496" w:rsidRPr="00E5461C">
        <w:rPr>
          <w:rFonts w:ascii="Times New Roman" w:eastAsia="Times New Roman" w:hAnsi="Times New Roman" w:cs="Times New Roman"/>
          <w:sz w:val="28"/>
          <w:szCs w:val="28"/>
          <w:lang w:eastAsia="ru-RU"/>
        </w:rPr>
        <w:t>нным литературы</w:t>
      </w:r>
      <w:r w:rsidR="001A6553" w:rsidRPr="00E5461C">
        <w:rPr>
          <w:rFonts w:ascii="Times New Roman" w:eastAsia="Times New Roman" w:hAnsi="Times New Roman" w:cs="Times New Roman"/>
          <w:sz w:val="28"/>
          <w:szCs w:val="28"/>
          <w:lang w:eastAsia="ru-RU"/>
        </w:rPr>
        <w:t>.</w:t>
      </w:r>
    </w:p>
    <w:p w14:paraId="2038D7C8" w14:textId="77777777" w:rsidR="00DD3176" w:rsidRPr="00E5461C" w:rsidRDefault="00DD3176"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p>
    <w:p w14:paraId="3FBAC8EE" w14:textId="77777777" w:rsidR="0029380C" w:rsidRPr="00E5461C" w:rsidRDefault="0029380C" w:rsidP="002F7F10">
      <w:pPr>
        <w:pStyle w:val="Standard"/>
        <w:shd w:val="clear" w:color="auto" w:fill="FFFFFF"/>
        <w:spacing w:after="0"/>
        <w:jc w:val="center"/>
        <w:rPr>
          <w:rFonts w:ascii="Times New Roman" w:eastAsia="Times New Roman" w:hAnsi="Times New Roman" w:cs="Times New Roman"/>
          <w:sz w:val="28"/>
          <w:szCs w:val="28"/>
          <w:lang w:eastAsia="ru-RU"/>
        </w:rPr>
      </w:pPr>
      <w:r w:rsidRPr="00E5461C">
        <w:rPr>
          <w:rFonts w:ascii="Times New Roman" w:eastAsia="Times New Roman" w:hAnsi="Times New Roman" w:cs="Times New Roman"/>
          <w:noProof/>
          <w:sz w:val="28"/>
          <w:szCs w:val="28"/>
          <w:lang w:eastAsia="ru-RU"/>
        </w:rPr>
        <w:drawing>
          <wp:inline distT="0" distB="0" distL="0" distR="0" wp14:anchorId="3B895D26" wp14:editId="1FC75F5C">
            <wp:extent cx="5772150" cy="3286125"/>
            <wp:effectExtent l="0" t="0" r="19050" b="9525"/>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BBB31EB" w14:textId="77777777" w:rsidR="00DD3176" w:rsidRPr="00E5461C" w:rsidRDefault="00DD3176"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p>
    <w:p w14:paraId="5776EDF2" w14:textId="77777777" w:rsidR="0029380C" w:rsidRDefault="0029380C" w:rsidP="002F7F10">
      <w:pPr>
        <w:pStyle w:val="Standard"/>
        <w:shd w:val="clear" w:color="auto" w:fill="FFFFFF"/>
        <w:spacing w:after="0"/>
        <w:jc w:val="center"/>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 xml:space="preserve">Рисунок </w:t>
      </w:r>
      <w:r w:rsidR="00707847" w:rsidRPr="00E5461C">
        <w:rPr>
          <w:rFonts w:ascii="Times New Roman" w:eastAsia="Times New Roman" w:hAnsi="Times New Roman" w:cs="Times New Roman"/>
          <w:sz w:val="28"/>
          <w:szCs w:val="28"/>
          <w:lang w:eastAsia="ru-RU"/>
        </w:rPr>
        <w:t>1</w:t>
      </w:r>
      <w:r w:rsidR="00605D46" w:rsidRPr="00E5461C">
        <w:rPr>
          <w:rFonts w:ascii="Times New Roman" w:eastAsia="Times New Roman" w:hAnsi="Times New Roman" w:cs="Times New Roman"/>
          <w:sz w:val="28"/>
          <w:szCs w:val="28"/>
          <w:lang w:eastAsia="ru-RU"/>
        </w:rPr>
        <w:t>9</w:t>
      </w:r>
      <w:r w:rsidRPr="00E5461C">
        <w:rPr>
          <w:rFonts w:ascii="Times New Roman" w:eastAsia="Times New Roman" w:hAnsi="Times New Roman" w:cs="Times New Roman"/>
          <w:sz w:val="28"/>
          <w:szCs w:val="28"/>
          <w:lang w:eastAsia="ru-RU"/>
        </w:rPr>
        <w:t xml:space="preserve"> – Акушерско-гинекологические и экстрагенитальные заболевания матерей</w:t>
      </w:r>
      <w:r w:rsidR="00DD3176" w:rsidRPr="00E5461C">
        <w:rPr>
          <w:rFonts w:ascii="Times New Roman" w:eastAsia="Times New Roman" w:hAnsi="Times New Roman" w:cs="Times New Roman"/>
          <w:sz w:val="28"/>
          <w:szCs w:val="28"/>
          <w:lang w:eastAsia="ru-RU"/>
        </w:rPr>
        <w:t xml:space="preserve">, </w:t>
      </w:r>
      <w:r w:rsidRPr="00E5461C">
        <w:rPr>
          <w:rFonts w:ascii="Times New Roman" w:eastAsia="Times New Roman" w:hAnsi="Times New Roman" w:cs="Times New Roman"/>
          <w:sz w:val="28"/>
          <w:szCs w:val="28"/>
          <w:lang w:eastAsia="ru-RU"/>
        </w:rPr>
        <w:t>исследуемой группы детей с ДЦП (</w:t>
      </w:r>
      <w:r w:rsidR="00D62502" w:rsidRPr="00E5461C">
        <w:rPr>
          <w:rFonts w:ascii="Times New Roman" w:eastAsia="Times New Roman" w:hAnsi="Times New Roman" w:cs="Times New Roman"/>
          <w:sz w:val="28"/>
          <w:szCs w:val="28"/>
          <w:lang w:eastAsia="ru-RU"/>
        </w:rPr>
        <w:t>оранжев</w:t>
      </w:r>
      <w:r w:rsidRPr="00E5461C">
        <w:rPr>
          <w:rFonts w:ascii="Times New Roman" w:eastAsia="Times New Roman" w:hAnsi="Times New Roman" w:cs="Times New Roman"/>
          <w:sz w:val="28"/>
          <w:szCs w:val="28"/>
          <w:lang w:eastAsia="ru-RU"/>
        </w:rPr>
        <w:t>ым выделены экстрагенитальные заболевания)</w:t>
      </w:r>
    </w:p>
    <w:p w14:paraId="5BB17CAA" w14:textId="77777777" w:rsidR="002F7F10" w:rsidRPr="00E5461C" w:rsidRDefault="002F7F10"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p>
    <w:p w14:paraId="08933436" w14:textId="77777777" w:rsidR="0029380C" w:rsidRPr="00E5461C" w:rsidRDefault="0029380C"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 xml:space="preserve">У каждой четвертой пациентки в анамнезе встречались аборты (24,8%), которые в свою очередь приводят к преждевременным родам, угрозе прерывания беременности, синдроме задержки развития плода и к другим состояниям, нарушающим маточно-плацентарный кровоток. Почти у каждой третьей женщины отмечены заболевания крови (29%) и каждой пятой та или иная патология эндокринной системы (18,6%). В 17% случаев встречалась патология плодных оболочек, а каждый 10 ребенок рожден при многоплодной беременности (9,7%). Достаточно редко (4,9%) беременность при помощи ВРТ и у 4,2% пациенток физические травмы во время беременности и бесплодие. </w:t>
      </w:r>
    </w:p>
    <w:p w14:paraId="1246A02F" w14:textId="77777777" w:rsidR="00DD3176" w:rsidRPr="00E5461C" w:rsidRDefault="0029380C"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 xml:space="preserve">Как представлено на рисунке </w:t>
      </w:r>
      <w:r w:rsidR="00131400" w:rsidRPr="00E5461C">
        <w:rPr>
          <w:rFonts w:ascii="Times New Roman" w:eastAsia="Times New Roman" w:hAnsi="Times New Roman" w:cs="Times New Roman"/>
          <w:sz w:val="28"/>
          <w:szCs w:val="28"/>
          <w:lang w:eastAsia="ru-RU"/>
        </w:rPr>
        <w:t>2</w:t>
      </w:r>
      <w:r w:rsidRPr="00E5461C">
        <w:rPr>
          <w:rFonts w:ascii="Times New Roman" w:eastAsia="Times New Roman" w:hAnsi="Times New Roman" w:cs="Times New Roman"/>
          <w:sz w:val="28"/>
          <w:szCs w:val="28"/>
          <w:lang w:eastAsia="ru-RU"/>
        </w:rPr>
        <w:t xml:space="preserve">0, в 51% случаев были преждевременные роды, в 35,2% в родах отмечалась асфиксия, а хроническая гипоксия наблюдалась у 25,5% новорожденных. </w:t>
      </w:r>
    </w:p>
    <w:p w14:paraId="3A7BF721" w14:textId="77777777" w:rsidR="00DD3176" w:rsidRPr="00E5461C" w:rsidRDefault="0029380C"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 xml:space="preserve">К асфиксии новорожденных могло привести как тугое обвитие пуповины (6,9%), так и слабость родовой деятельности (8,3%), преждевременная отслойка нормально расположенной плаценты (7,6%), длительный безводный период (13,1%), затяжные роды (5,5%). </w:t>
      </w:r>
    </w:p>
    <w:p w14:paraId="40C46E7A" w14:textId="77777777" w:rsidR="00DD3176" w:rsidRPr="00E5461C" w:rsidRDefault="0029380C"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Стремительные роды, которые приводят к травме как матери, так и плода, и асфиксии новорожденных встречались в 7,6% случаев</w:t>
      </w:r>
      <w:r w:rsidR="001A6553" w:rsidRPr="00E5461C">
        <w:rPr>
          <w:rFonts w:ascii="Times New Roman" w:eastAsia="Times New Roman" w:hAnsi="Times New Roman" w:cs="Times New Roman"/>
          <w:sz w:val="28"/>
          <w:szCs w:val="28"/>
          <w:lang w:eastAsia="ru-RU"/>
        </w:rPr>
        <w:t>.</w:t>
      </w:r>
      <w:r w:rsidRPr="00E5461C">
        <w:rPr>
          <w:rFonts w:ascii="Times New Roman" w:eastAsia="Times New Roman" w:hAnsi="Times New Roman" w:cs="Times New Roman"/>
          <w:sz w:val="28"/>
          <w:szCs w:val="28"/>
          <w:lang w:eastAsia="ru-RU"/>
        </w:rPr>
        <w:t xml:space="preserve"> </w:t>
      </w:r>
    </w:p>
    <w:p w14:paraId="4ACF0EB8" w14:textId="77777777" w:rsidR="0029380C" w:rsidRDefault="0029380C"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 xml:space="preserve">Однако, оперативные роды (кесарево сечение), которые в последнее время часто проводят в интересах плода (В.В. Абрамченко, 2003г., Р.А. Болоткова и </w:t>
      </w:r>
      <w:r w:rsidRPr="00E5461C">
        <w:rPr>
          <w:rFonts w:ascii="Times New Roman" w:eastAsia="Times New Roman" w:hAnsi="Times New Roman" w:cs="Times New Roman"/>
          <w:sz w:val="28"/>
          <w:szCs w:val="28"/>
          <w:lang w:eastAsia="ru-RU"/>
        </w:rPr>
        <w:lastRenderedPageBreak/>
        <w:t>соавторы, 2003г., В.Ю. Жданов и соавторы, 2007г., Л.М. Комиссарова, 1998г.), отмечены в нашем исследовании в 33,1% случаев, то есть у каждой третьей пациентки, в то время, как перинатальный исход оперативное вмешательство не улучшило.</w:t>
      </w:r>
    </w:p>
    <w:p w14:paraId="32C3F192" w14:textId="77777777" w:rsidR="002F7F10" w:rsidRPr="00E5461C" w:rsidRDefault="002F7F10"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p>
    <w:p w14:paraId="04747EDE" w14:textId="3CF1F252" w:rsidR="0029380C" w:rsidRPr="00E5461C" w:rsidRDefault="0029380C" w:rsidP="002F7F10">
      <w:pPr>
        <w:pStyle w:val="Standard"/>
        <w:shd w:val="clear" w:color="auto" w:fill="FFFFFF"/>
        <w:spacing w:after="0"/>
        <w:jc w:val="center"/>
        <w:rPr>
          <w:rFonts w:ascii="Times New Roman" w:eastAsia="Times New Roman" w:hAnsi="Times New Roman" w:cs="Times New Roman"/>
          <w:sz w:val="28"/>
          <w:szCs w:val="28"/>
          <w:lang w:eastAsia="ru-RU"/>
        </w:rPr>
      </w:pPr>
      <w:r w:rsidRPr="00E5461C">
        <w:rPr>
          <w:rFonts w:ascii="Times New Roman" w:eastAsia="Times New Roman" w:hAnsi="Times New Roman" w:cs="Times New Roman"/>
          <w:noProof/>
          <w:sz w:val="28"/>
          <w:szCs w:val="28"/>
          <w:lang w:eastAsia="ru-RU"/>
        </w:rPr>
        <w:drawing>
          <wp:inline distT="0" distB="0" distL="0" distR="0" wp14:anchorId="3EA21D1F" wp14:editId="6C43F9C9">
            <wp:extent cx="5915025" cy="3019425"/>
            <wp:effectExtent l="0" t="1905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433ABD8" w14:textId="77777777" w:rsidR="00DD3176" w:rsidRPr="00E5461C" w:rsidRDefault="00DD3176"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p>
    <w:p w14:paraId="4D5442DA" w14:textId="77777777" w:rsidR="0029380C" w:rsidRDefault="0029380C" w:rsidP="002F7F10">
      <w:pPr>
        <w:pStyle w:val="Standard"/>
        <w:shd w:val="clear" w:color="auto" w:fill="FFFFFF"/>
        <w:spacing w:after="0"/>
        <w:jc w:val="center"/>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 xml:space="preserve">Рисунок </w:t>
      </w:r>
      <w:r w:rsidR="00131400" w:rsidRPr="00E5461C">
        <w:rPr>
          <w:rFonts w:ascii="Times New Roman" w:eastAsia="Times New Roman" w:hAnsi="Times New Roman" w:cs="Times New Roman"/>
          <w:sz w:val="28"/>
          <w:szCs w:val="28"/>
          <w:lang w:eastAsia="ru-RU"/>
        </w:rPr>
        <w:t>20</w:t>
      </w:r>
      <w:r w:rsidRPr="00E5461C">
        <w:rPr>
          <w:rFonts w:ascii="Times New Roman" w:eastAsia="Times New Roman" w:hAnsi="Times New Roman" w:cs="Times New Roman"/>
          <w:sz w:val="28"/>
          <w:szCs w:val="28"/>
          <w:lang w:eastAsia="ru-RU"/>
        </w:rPr>
        <w:t xml:space="preserve"> - Осложнения родов у матерей (n=141) исследуемой группы детей с ДЦП</w:t>
      </w:r>
    </w:p>
    <w:p w14:paraId="4E51BAE9" w14:textId="77777777" w:rsidR="002F7F10" w:rsidRPr="00E5461C" w:rsidRDefault="002F7F10"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p>
    <w:p w14:paraId="349586AE" w14:textId="77777777" w:rsidR="0029380C" w:rsidRPr="00E5461C" w:rsidRDefault="0029380C"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В 51% случаев были преждевременные роды, в 57% случаев новорожденные нуждались в реанимационных мероприятиях и в 35,2% в родах отмечалась асфиксия, а хроническая гипоксия у 25,5% новорожденных. Оперативные роды (кесарево сечение) в нашем исследовании отмечены в 33,1% случаях.</w:t>
      </w:r>
    </w:p>
    <w:p w14:paraId="675C80C0" w14:textId="0983DD22" w:rsidR="00DD3176" w:rsidRPr="00E5461C" w:rsidRDefault="0029380C"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В настоящее время термины «фето-плацентарная недостаточность» и «внутриутробная гипоксия плода» не применяются, так как считаются не диагностируемыми патофизиологическими и метаболическими процессами [50</w:t>
      </w:r>
      <w:r w:rsidR="00832FD3">
        <w:rPr>
          <w:rFonts w:ascii="Times New Roman" w:eastAsia="Times New Roman" w:hAnsi="Times New Roman" w:cs="Times New Roman"/>
          <w:sz w:val="28"/>
          <w:szCs w:val="28"/>
          <w:lang w:eastAsia="ru-RU"/>
        </w:rPr>
        <w:t>,с. 2</w:t>
      </w:r>
      <w:r w:rsidRPr="00E5461C">
        <w:rPr>
          <w:rFonts w:ascii="Times New Roman" w:eastAsia="Times New Roman" w:hAnsi="Times New Roman" w:cs="Times New Roman"/>
          <w:sz w:val="28"/>
          <w:szCs w:val="28"/>
          <w:lang w:eastAsia="ru-RU"/>
        </w:rPr>
        <w:t xml:space="preserve">]. </w:t>
      </w:r>
    </w:p>
    <w:p w14:paraId="62C420C9" w14:textId="6D949214" w:rsidR="0029380C" w:rsidRPr="00E5461C" w:rsidRDefault="0029380C"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 xml:space="preserve">И с момента введения Программы Безопасного Материнства (2005) используются термины дистресс плода, малый для гестационного возраста плод, угрожающее состояние плода, внутриутробная задержка развития плода, однако, учитывая, что термины «фето-плацентарная недостаточность» и «внутриутробная гипоксия плода» используются в исследуемых историях родов, мы ввели их в таблицы факторов риска, как осложнения беременности, так и родов. В таблице </w:t>
      </w:r>
      <w:r w:rsidR="00707847" w:rsidRPr="00E5461C">
        <w:rPr>
          <w:rFonts w:ascii="Times New Roman" w:eastAsia="Times New Roman" w:hAnsi="Times New Roman" w:cs="Times New Roman"/>
          <w:sz w:val="28"/>
          <w:szCs w:val="28"/>
          <w:lang w:eastAsia="ru-RU"/>
        </w:rPr>
        <w:t>1</w:t>
      </w:r>
      <w:r w:rsidR="00054E1D">
        <w:rPr>
          <w:rFonts w:ascii="Times New Roman" w:eastAsia="Times New Roman" w:hAnsi="Times New Roman" w:cs="Times New Roman"/>
          <w:sz w:val="28"/>
          <w:szCs w:val="28"/>
          <w:lang w:eastAsia="ru-RU"/>
        </w:rPr>
        <w:t>8</w:t>
      </w:r>
      <w:r w:rsidRPr="00E5461C">
        <w:rPr>
          <w:rFonts w:ascii="Times New Roman" w:eastAsia="Times New Roman" w:hAnsi="Times New Roman" w:cs="Times New Roman"/>
          <w:sz w:val="28"/>
          <w:szCs w:val="28"/>
          <w:lang w:eastAsia="ru-RU"/>
        </w:rPr>
        <w:t xml:space="preserve"> представлены факторы риска, согласно данным литературы и нашего исследования.</w:t>
      </w:r>
    </w:p>
    <w:p w14:paraId="192AB376" w14:textId="77777777" w:rsidR="0029380C" w:rsidRPr="00E5461C" w:rsidRDefault="0029380C"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p>
    <w:p w14:paraId="205FEFF2" w14:textId="77777777" w:rsidR="002F7F10" w:rsidRDefault="002F7F10"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163373B0" w14:textId="11608CBC" w:rsidR="0029380C" w:rsidRDefault="0029380C" w:rsidP="002F7F10">
      <w:pPr>
        <w:pStyle w:val="Standard"/>
        <w:shd w:val="clear" w:color="auto" w:fill="FFFFFF"/>
        <w:spacing w:after="0"/>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lastRenderedPageBreak/>
        <w:t xml:space="preserve">Таблица </w:t>
      </w:r>
      <w:r w:rsidR="00707847" w:rsidRPr="00E5461C">
        <w:rPr>
          <w:rFonts w:ascii="Times New Roman" w:eastAsia="Times New Roman" w:hAnsi="Times New Roman" w:cs="Times New Roman"/>
          <w:sz w:val="28"/>
          <w:szCs w:val="28"/>
          <w:lang w:eastAsia="ru-RU"/>
        </w:rPr>
        <w:t>1</w:t>
      </w:r>
      <w:r w:rsidR="00054E1D">
        <w:rPr>
          <w:rFonts w:ascii="Times New Roman" w:eastAsia="Times New Roman" w:hAnsi="Times New Roman" w:cs="Times New Roman"/>
          <w:sz w:val="28"/>
          <w:szCs w:val="28"/>
          <w:lang w:eastAsia="ru-RU"/>
        </w:rPr>
        <w:t>8</w:t>
      </w:r>
      <w:r w:rsidRPr="00E5461C">
        <w:rPr>
          <w:rFonts w:ascii="Times New Roman" w:eastAsia="Times New Roman" w:hAnsi="Times New Roman" w:cs="Times New Roman"/>
          <w:sz w:val="28"/>
          <w:szCs w:val="28"/>
          <w:lang w:eastAsia="ru-RU"/>
        </w:rPr>
        <w:t xml:space="preserve"> - Частота антенатальных и интранатальных факторов риска развития ДЦП в исследуемой группе в сравнении с зарубежными данными</w:t>
      </w:r>
    </w:p>
    <w:p w14:paraId="25DB3A9D" w14:textId="77777777" w:rsidR="002F7F10" w:rsidRPr="00E5461C" w:rsidRDefault="002F7F10" w:rsidP="002F7F10">
      <w:pPr>
        <w:pStyle w:val="Standard"/>
        <w:shd w:val="clear" w:color="auto" w:fill="FFFFFF"/>
        <w:spacing w:after="0"/>
        <w:jc w:val="both"/>
        <w:rPr>
          <w:rFonts w:ascii="Times New Roman" w:eastAsia="Times New Roman" w:hAnsi="Times New Roman" w:cs="Times New Roman"/>
          <w:sz w:val="28"/>
          <w:szCs w:val="28"/>
          <w:lang w:eastAsia="ru-RU"/>
        </w:rPr>
      </w:pPr>
    </w:p>
    <w:tbl>
      <w:tblPr>
        <w:tblStyle w:val="ad"/>
        <w:tblpPr w:leftFromText="180" w:rightFromText="180" w:vertAnchor="text" w:horzAnchor="margin" w:tblpXSpec="center" w:tblpY="67"/>
        <w:tblW w:w="9606" w:type="dxa"/>
        <w:tblLayout w:type="fixed"/>
        <w:tblLook w:val="04A0" w:firstRow="1" w:lastRow="0" w:firstColumn="1" w:lastColumn="0" w:noHBand="0" w:noVBand="1"/>
      </w:tblPr>
      <w:tblGrid>
        <w:gridCol w:w="4219"/>
        <w:gridCol w:w="1985"/>
        <w:gridCol w:w="1701"/>
        <w:gridCol w:w="1701"/>
      </w:tblGrid>
      <w:tr w:rsidR="00E5461C" w:rsidRPr="00E5461C" w14:paraId="1963D09E" w14:textId="77777777" w:rsidTr="002F7F10">
        <w:trPr>
          <w:trHeight w:val="278"/>
        </w:trPr>
        <w:tc>
          <w:tcPr>
            <w:tcW w:w="4219" w:type="dxa"/>
            <w:vMerge w:val="restart"/>
          </w:tcPr>
          <w:p w14:paraId="4EE9D4CB"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Фактор риска</w:t>
            </w:r>
          </w:p>
        </w:tc>
        <w:tc>
          <w:tcPr>
            <w:tcW w:w="3686" w:type="dxa"/>
            <w:gridSpan w:val="2"/>
          </w:tcPr>
          <w:p w14:paraId="7B954FE0"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Литературные данные</w:t>
            </w:r>
          </w:p>
        </w:tc>
        <w:tc>
          <w:tcPr>
            <w:tcW w:w="1701" w:type="dxa"/>
            <w:vMerge w:val="restart"/>
          </w:tcPr>
          <w:p w14:paraId="2A26464D" w14:textId="77777777" w:rsidR="0029380C" w:rsidRPr="002F7F10" w:rsidRDefault="0029380C" w:rsidP="002F7F10">
            <w:pPr>
              <w:pStyle w:val="Standard"/>
              <w:shd w:val="clear" w:color="auto" w:fill="FFFFFF"/>
              <w:spacing w:after="0"/>
              <w:ind w:firstLine="34"/>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Исследуемая группа в %</w:t>
            </w:r>
          </w:p>
        </w:tc>
      </w:tr>
      <w:tr w:rsidR="00E5461C" w:rsidRPr="00E5461C" w14:paraId="50CF8316" w14:textId="77777777" w:rsidTr="002F7F10">
        <w:trPr>
          <w:trHeight w:val="415"/>
        </w:trPr>
        <w:tc>
          <w:tcPr>
            <w:tcW w:w="4219" w:type="dxa"/>
            <w:vMerge/>
          </w:tcPr>
          <w:p w14:paraId="2546EC4E"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p>
        </w:tc>
        <w:tc>
          <w:tcPr>
            <w:tcW w:w="1985" w:type="dxa"/>
          </w:tcPr>
          <w:p w14:paraId="2CE43AF0" w14:textId="77777777" w:rsidR="0029380C" w:rsidRPr="002F7F10" w:rsidRDefault="0029380C" w:rsidP="002F7F10">
            <w:pPr>
              <w:pStyle w:val="Standard"/>
              <w:shd w:val="clear" w:color="auto" w:fill="FFFFFF"/>
              <w:spacing w:after="0"/>
              <w:ind w:firstLine="39"/>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Страны дальнего зарубежья %</w:t>
            </w:r>
          </w:p>
        </w:tc>
        <w:tc>
          <w:tcPr>
            <w:tcW w:w="1701" w:type="dxa"/>
          </w:tcPr>
          <w:p w14:paraId="4AB5D16B" w14:textId="77777777" w:rsidR="0029380C" w:rsidRPr="002F7F10" w:rsidRDefault="0029380C" w:rsidP="002F7F10">
            <w:pPr>
              <w:pStyle w:val="Standard"/>
              <w:shd w:val="clear" w:color="auto" w:fill="FFFFFF"/>
              <w:spacing w:after="0"/>
              <w:ind w:firstLine="39"/>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 xml:space="preserve">Российская Федерация </w:t>
            </w:r>
          </w:p>
          <w:p w14:paraId="3C2FD39B" w14:textId="77777777" w:rsidR="0029380C" w:rsidRPr="002F7F10" w:rsidRDefault="0029380C" w:rsidP="002F7F10">
            <w:pPr>
              <w:pStyle w:val="Standard"/>
              <w:shd w:val="clear" w:color="auto" w:fill="FFFFFF"/>
              <w:spacing w:after="0"/>
              <w:ind w:firstLine="39"/>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в %</w:t>
            </w:r>
          </w:p>
        </w:tc>
        <w:tc>
          <w:tcPr>
            <w:tcW w:w="1701" w:type="dxa"/>
            <w:vMerge/>
          </w:tcPr>
          <w:p w14:paraId="11D5C411"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p>
        </w:tc>
      </w:tr>
      <w:tr w:rsidR="00E5461C" w:rsidRPr="00E5461C" w14:paraId="4B248156" w14:textId="77777777" w:rsidTr="002F7F10">
        <w:trPr>
          <w:trHeight w:val="313"/>
        </w:trPr>
        <w:tc>
          <w:tcPr>
            <w:tcW w:w="4219" w:type="dxa"/>
          </w:tcPr>
          <w:p w14:paraId="43E4C4B3" w14:textId="77777777" w:rsidR="0029380C" w:rsidRPr="002F7F10" w:rsidRDefault="0029380C" w:rsidP="00DD3176">
            <w:pPr>
              <w:pStyle w:val="Standard"/>
              <w:shd w:val="clear" w:color="auto" w:fill="FFFFFF"/>
              <w:spacing w:after="0"/>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Возраст 30-39</w:t>
            </w:r>
          </w:p>
        </w:tc>
        <w:tc>
          <w:tcPr>
            <w:tcW w:w="1985" w:type="dxa"/>
          </w:tcPr>
          <w:p w14:paraId="3A5ADB79"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p>
        </w:tc>
        <w:tc>
          <w:tcPr>
            <w:tcW w:w="1701" w:type="dxa"/>
          </w:tcPr>
          <w:p w14:paraId="4AA27FA2"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29,2</w:t>
            </w:r>
          </w:p>
        </w:tc>
        <w:tc>
          <w:tcPr>
            <w:tcW w:w="1701" w:type="dxa"/>
          </w:tcPr>
          <w:p w14:paraId="5707390D"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31</w:t>
            </w:r>
          </w:p>
        </w:tc>
      </w:tr>
      <w:tr w:rsidR="00E5461C" w:rsidRPr="00E5461C" w14:paraId="03FDBE79" w14:textId="77777777" w:rsidTr="002F7F10">
        <w:trPr>
          <w:trHeight w:val="295"/>
        </w:trPr>
        <w:tc>
          <w:tcPr>
            <w:tcW w:w="4219" w:type="dxa"/>
          </w:tcPr>
          <w:p w14:paraId="5282A35F" w14:textId="77777777" w:rsidR="0029380C" w:rsidRPr="002F7F10" w:rsidRDefault="0029380C" w:rsidP="00DD3176">
            <w:pPr>
              <w:pStyle w:val="Standard"/>
              <w:shd w:val="clear" w:color="auto" w:fill="FFFFFF"/>
              <w:spacing w:after="0"/>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Возраст 40 и больше</w:t>
            </w:r>
          </w:p>
        </w:tc>
        <w:tc>
          <w:tcPr>
            <w:tcW w:w="1985" w:type="dxa"/>
          </w:tcPr>
          <w:p w14:paraId="78C25943"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p>
        </w:tc>
        <w:tc>
          <w:tcPr>
            <w:tcW w:w="1701" w:type="dxa"/>
          </w:tcPr>
          <w:p w14:paraId="52E752CE"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3,1</w:t>
            </w:r>
          </w:p>
        </w:tc>
        <w:tc>
          <w:tcPr>
            <w:tcW w:w="1701" w:type="dxa"/>
          </w:tcPr>
          <w:p w14:paraId="0F607F3B"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p>
        </w:tc>
      </w:tr>
      <w:tr w:rsidR="00E5461C" w:rsidRPr="00E5461C" w14:paraId="3892D409" w14:textId="77777777" w:rsidTr="002F7F10">
        <w:trPr>
          <w:trHeight w:val="138"/>
        </w:trPr>
        <w:tc>
          <w:tcPr>
            <w:tcW w:w="4219" w:type="dxa"/>
          </w:tcPr>
          <w:p w14:paraId="3880D8BC" w14:textId="77777777" w:rsidR="0029380C" w:rsidRPr="002F7F10" w:rsidRDefault="0029380C" w:rsidP="00DD3176">
            <w:pPr>
              <w:pStyle w:val="Standard"/>
              <w:shd w:val="clear" w:color="auto" w:fill="FFFFFF"/>
              <w:spacing w:after="0"/>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Угроза прерывания беременности</w:t>
            </w:r>
          </w:p>
        </w:tc>
        <w:tc>
          <w:tcPr>
            <w:tcW w:w="1985" w:type="dxa"/>
          </w:tcPr>
          <w:p w14:paraId="420787A7"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p>
        </w:tc>
        <w:tc>
          <w:tcPr>
            <w:tcW w:w="1701" w:type="dxa"/>
          </w:tcPr>
          <w:p w14:paraId="35EBE5F7"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6,45</w:t>
            </w:r>
          </w:p>
        </w:tc>
        <w:tc>
          <w:tcPr>
            <w:tcW w:w="1701" w:type="dxa"/>
          </w:tcPr>
          <w:p w14:paraId="35E1F578"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55,2</w:t>
            </w:r>
          </w:p>
        </w:tc>
      </w:tr>
      <w:tr w:rsidR="00E5461C" w:rsidRPr="00E5461C" w14:paraId="62B60AA6" w14:textId="77777777" w:rsidTr="002F7F10">
        <w:trPr>
          <w:trHeight w:val="138"/>
        </w:trPr>
        <w:tc>
          <w:tcPr>
            <w:tcW w:w="4219" w:type="dxa"/>
          </w:tcPr>
          <w:p w14:paraId="73DD3622" w14:textId="77777777" w:rsidR="0029380C" w:rsidRPr="002F7F10" w:rsidRDefault="0029380C" w:rsidP="00DD3176">
            <w:pPr>
              <w:pStyle w:val="Standard"/>
              <w:shd w:val="clear" w:color="auto" w:fill="FFFFFF"/>
              <w:spacing w:after="0"/>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Респираторные и энтеровирусные заболевания</w:t>
            </w:r>
          </w:p>
        </w:tc>
        <w:tc>
          <w:tcPr>
            <w:tcW w:w="1985" w:type="dxa"/>
          </w:tcPr>
          <w:p w14:paraId="0872A087"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p>
        </w:tc>
        <w:tc>
          <w:tcPr>
            <w:tcW w:w="1701" w:type="dxa"/>
          </w:tcPr>
          <w:p w14:paraId="30851D5B"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31,9</w:t>
            </w:r>
          </w:p>
        </w:tc>
        <w:tc>
          <w:tcPr>
            <w:tcW w:w="1701" w:type="dxa"/>
          </w:tcPr>
          <w:p w14:paraId="7DC3FC61"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42,1</w:t>
            </w:r>
          </w:p>
        </w:tc>
      </w:tr>
      <w:tr w:rsidR="00E5461C" w:rsidRPr="00E5461C" w14:paraId="6525B31C" w14:textId="77777777" w:rsidTr="002F7F10">
        <w:trPr>
          <w:trHeight w:val="138"/>
        </w:trPr>
        <w:tc>
          <w:tcPr>
            <w:tcW w:w="4219" w:type="dxa"/>
          </w:tcPr>
          <w:p w14:paraId="7CC3746B" w14:textId="77777777" w:rsidR="0029380C" w:rsidRPr="002F7F10" w:rsidRDefault="0029380C" w:rsidP="00DD3176">
            <w:pPr>
              <w:pStyle w:val="Standard"/>
              <w:shd w:val="clear" w:color="auto" w:fill="FFFFFF"/>
              <w:spacing w:after="0"/>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Токсикозы</w:t>
            </w:r>
          </w:p>
        </w:tc>
        <w:tc>
          <w:tcPr>
            <w:tcW w:w="1985" w:type="dxa"/>
          </w:tcPr>
          <w:p w14:paraId="71561F36"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p>
        </w:tc>
        <w:tc>
          <w:tcPr>
            <w:tcW w:w="1701" w:type="dxa"/>
          </w:tcPr>
          <w:p w14:paraId="0FF83BA7"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41-75</w:t>
            </w:r>
          </w:p>
        </w:tc>
        <w:tc>
          <w:tcPr>
            <w:tcW w:w="1701" w:type="dxa"/>
          </w:tcPr>
          <w:p w14:paraId="411531D6"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8,3</w:t>
            </w:r>
          </w:p>
        </w:tc>
      </w:tr>
      <w:tr w:rsidR="00E5461C" w:rsidRPr="00E5461C" w14:paraId="59F22EED" w14:textId="77777777" w:rsidTr="002F7F10">
        <w:trPr>
          <w:trHeight w:val="138"/>
        </w:trPr>
        <w:tc>
          <w:tcPr>
            <w:tcW w:w="4219" w:type="dxa"/>
          </w:tcPr>
          <w:p w14:paraId="7255273D" w14:textId="77777777" w:rsidR="0029380C" w:rsidRPr="002F7F10" w:rsidRDefault="0029380C" w:rsidP="00DD3176">
            <w:pPr>
              <w:pStyle w:val="Standard"/>
              <w:shd w:val="clear" w:color="auto" w:fill="FFFFFF"/>
              <w:spacing w:after="0"/>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Преждевременные роды</w:t>
            </w:r>
          </w:p>
        </w:tc>
        <w:tc>
          <w:tcPr>
            <w:tcW w:w="1985" w:type="dxa"/>
          </w:tcPr>
          <w:p w14:paraId="47CF48D8" w14:textId="77777777" w:rsidR="0029380C" w:rsidRPr="002F7F10" w:rsidRDefault="0029380C" w:rsidP="002F7F10">
            <w:pPr>
              <w:pStyle w:val="Standard"/>
              <w:shd w:val="clear" w:color="auto" w:fill="FFFFFF"/>
              <w:spacing w:after="0"/>
              <w:jc w:val="center"/>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19-33,2 (Австралия)</w:t>
            </w:r>
          </w:p>
        </w:tc>
        <w:tc>
          <w:tcPr>
            <w:tcW w:w="1701" w:type="dxa"/>
          </w:tcPr>
          <w:p w14:paraId="762A5FB5"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50</w:t>
            </w:r>
          </w:p>
        </w:tc>
        <w:tc>
          <w:tcPr>
            <w:tcW w:w="1701" w:type="dxa"/>
          </w:tcPr>
          <w:p w14:paraId="52A68968"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51</w:t>
            </w:r>
          </w:p>
        </w:tc>
      </w:tr>
      <w:tr w:rsidR="00E5461C" w:rsidRPr="00E5461C" w14:paraId="25F19351" w14:textId="77777777" w:rsidTr="002F7F10">
        <w:trPr>
          <w:trHeight w:val="138"/>
        </w:trPr>
        <w:tc>
          <w:tcPr>
            <w:tcW w:w="4219" w:type="dxa"/>
          </w:tcPr>
          <w:p w14:paraId="3AFF1343" w14:textId="77777777" w:rsidR="0029380C" w:rsidRPr="002F7F10" w:rsidRDefault="0029380C" w:rsidP="00DD3176">
            <w:pPr>
              <w:pStyle w:val="Standard"/>
              <w:shd w:val="clear" w:color="auto" w:fill="FFFFFF"/>
              <w:spacing w:after="0"/>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Экстремально низкая масса тела при рождении (500-1000,0)</w:t>
            </w:r>
          </w:p>
        </w:tc>
        <w:tc>
          <w:tcPr>
            <w:tcW w:w="1985" w:type="dxa"/>
          </w:tcPr>
          <w:p w14:paraId="6692D105" w14:textId="77777777" w:rsidR="0029380C" w:rsidRPr="002F7F10" w:rsidRDefault="0029380C" w:rsidP="002F7F10">
            <w:pPr>
              <w:pStyle w:val="Standard"/>
              <w:shd w:val="clear" w:color="auto" w:fill="FFFFFF"/>
              <w:spacing w:after="0"/>
              <w:ind w:firstLine="567"/>
              <w:jc w:val="center"/>
              <w:rPr>
                <w:rFonts w:ascii="Times New Roman" w:eastAsia="Times New Roman" w:hAnsi="Times New Roman" w:cs="Times New Roman"/>
                <w:sz w:val="24"/>
                <w:szCs w:val="24"/>
              </w:rPr>
            </w:pPr>
          </w:p>
        </w:tc>
        <w:tc>
          <w:tcPr>
            <w:tcW w:w="1701" w:type="dxa"/>
          </w:tcPr>
          <w:p w14:paraId="2969AB4C"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25-30</w:t>
            </w:r>
          </w:p>
        </w:tc>
        <w:tc>
          <w:tcPr>
            <w:tcW w:w="1701" w:type="dxa"/>
          </w:tcPr>
          <w:p w14:paraId="55DD4D76"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11,7</w:t>
            </w:r>
          </w:p>
        </w:tc>
      </w:tr>
      <w:tr w:rsidR="00E5461C" w:rsidRPr="00E5461C" w14:paraId="6D1A4074" w14:textId="77777777" w:rsidTr="002F7F10">
        <w:trPr>
          <w:trHeight w:val="138"/>
        </w:trPr>
        <w:tc>
          <w:tcPr>
            <w:tcW w:w="4219" w:type="dxa"/>
          </w:tcPr>
          <w:p w14:paraId="3FAD5009" w14:textId="77777777" w:rsidR="0029380C" w:rsidRPr="002F7F10" w:rsidRDefault="0029380C" w:rsidP="00DD3176">
            <w:pPr>
              <w:pStyle w:val="Standard"/>
              <w:shd w:val="clear" w:color="auto" w:fill="FFFFFF"/>
              <w:spacing w:after="0"/>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Малый вес при рождении 1000-1500,0</w:t>
            </w:r>
          </w:p>
        </w:tc>
        <w:tc>
          <w:tcPr>
            <w:tcW w:w="1985" w:type="dxa"/>
          </w:tcPr>
          <w:p w14:paraId="76E4394A" w14:textId="77777777" w:rsidR="0029380C" w:rsidRPr="002F7F10" w:rsidRDefault="0029380C" w:rsidP="002F7F10">
            <w:pPr>
              <w:pStyle w:val="Standard"/>
              <w:shd w:val="clear" w:color="auto" w:fill="FFFFFF"/>
              <w:spacing w:after="0"/>
              <w:jc w:val="center"/>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41,5 (США) [1]</w:t>
            </w:r>
          </w:p>
        </w:tc>
        <w:tc>
          <w:tcPr>
            <w:tcW w:w="1701" w:type="dxa"/>
          </w:tcPr>
          <w:p w14:paraId="2C76CBC9"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5-15</w:t>
            </w:r>
          </w:p>
        </w:tc>
        <w:tc>
          <w:tcPr>
            <w:tcW w:w="1701" w:type="dxa"/>
          </w:tcPr>
          <w:p w14:paraId="6474BA41"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14,8</w:t>
            </w:r>
          </w:p>
        </w:tc>
      </w:tr>
      <w:tr w:rsidR="00E5461C" w:rsidRPr="00E5461C" w14:paraId="0BCC11F4" w14:textId="77777777" w:rsidTr="002F7F10">
        <w:trPr>
          <w:trHeight w:val="138"/>
        </w:trPr>
        <w:tc>
          <w:tcPr>
            <w:tcW w:w="4219" w:type="dxa"/>
          </w:tcPr>
          <w:p w14:paraId="2327911D" w14:textId="77777777" w:rsidR="0029380C" w:rsidRPr="002F7F10" w:rsidRDefault="0029380C" w:rsidP="00DD3176">
            <w:pPr>
              <w:pStyle w:val="Standard"/>
              <w:shd w:val="clear" w:color="auto" w:fill="FFFFFF"/>
              <w:spacing w:after="0"/>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Стимуляция родов</w:t>
            </w:r>
          </w:p>
        </w:tc>
        <w:tc>
          <w:tcPr>
            <w:tcW w:w="1985" w:type="dxa"/>
          </w:tcPr>
          <w:p w14:paraId="3FF6B976" w14:textId="77777777" w:rsidR="0029380C" w:rsidRPr="002F7F10" w:rsidRDefault="0029380C" w:rsidP="002F7F10">
            <w:pPr>
              <w:pStyle w:val="Standard"/>
              <w:shd w:val="clear" w:color="auto" w:fill="FFFFFF"/>
              <w:spacing w:after="0"/>
              <w:jc w:val="center"/>
              <w:rPr>
                <w:rFonts w:ascii="Times New Roman" w:eastAsia="Times New Roman" w:hAnsi="Times New Roman" w:cs="Times New Roman"/>
                <w:sz w:val="24"/>
                <w:szCs w:val="24"/>
              </w:rPr>
            </w:pPr>
          </w:p>
        </w:tc>
        <w:tc>
          <w:tcPr>
            <w:tcW w:w="1701" w:type="dxa"/>
          </w:tcPr>
          <w:p w14:paraId="7735B8FC"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23,6</w:t>
            </w:r>
          </w:p>
        </w:tc>
        <w:tc>
          <w:tcPr>
            <w:tcW w:w="1701" w:type="dxa"/>
          </w:tcPr>
          <w:p w14:paraId="63068292"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7,6</w:t>
            </w:r>
          </w:p>
        </w:tc>
      </w:tr>
      <w:tr w:rsidR="00E5461C" w:rsidRPr="00E5461C" w14:paraId="5DEE4D01" w14:textId="77777777" w:rsidTr="002F7F10">
        <w:trPr>
          <w:trHeight w:val="138"/>
        </w:trPr>
        <w:tc>
          <w:tcPr>
            <w:tcW w:w="4219" w:type="dxa"/>
          </w:tcPr>
          <w:p w14:paraId="2ED97B3C" w14:textId="77777777" w:rsidR="0029380C" w:rsidRPr="002F7F10" w:rsidRDefault="0029380C" w:rsidP="00DD3176">
            <w:pPr>
              <w:pStyle w:val="Standard"/>
              <w:shd w:val="clear" w:color="auto" w:fill="FFFFFF"/>
              <w:spacing w:after="0"/>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Внутриутробная инфекция (носительство)</w:t>
            </w:r>
          </w:p>
        </w:tc>
        <w:tc>
          <w:tcPr>
            <w:tcW w:w="1985" w:type="dxa"/>
          </w:tcPr>
          <w:p w14:paraId="68596C1C" w14:textId="77777777" w:rsidR="0029380C" w:rsidRPr="002F7F10" w:rsidRDefault="0029380C" w:rsidP="002F7F10">
            <w:pPr>
              <w:pStyle w:val="Standard"/>
              <w:shd w:val="clear" w:color="auto" w:fill="FFFFFF"/>
              <w:spacing w:after="0"/>
              <w:jc w:val="center"/>
              <w:rPr>
                <w:rFonts w:ascii="Times New Roman" w:eastAsia="Times New Roman" w:hAnsi="Times New Roman" w:cs="Times New Roman"/>
                <w:sz w:val="24"/>
                <w:szCs w:val="24"/>
              </w:rPr>
            </w:pPr>
          </w:p>
        </w:tc>
        <w:tc>
          <w:tcPr>
            <w:tcW w:w="1701" w:type="dxa"/>
          </w:tcPr>
          <w:p w14:paraId="49955AAB"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5,5-10,3</w:t>
            </w:r>
          </w:p>
        </w:tc>
        <w:tc>
          <w:tcPr>
            <w:tcW w:w="1701" w:type="dxa"/>
          </w:tcPr>
          <w:p w14:paraId="01C42C90"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38,3</w:t>
            </w:r>
          </w:p>
        </w:tc>
      </w:tr>
      <w:tr w:rsidR="00E5461C" w:rsidRPr="00E5461C" w14:paraId="67B1227E" w14:textId="77777777" w:rsidTr="002F7F10">
        <w:trPr>
          <w:trHeight w:val="138"/>
        </w:trPr>
        <w:tc>
          <w:tcPr>
            <w:tcW w:w="4219" w:type="dxa"/>
          </w:tcPr>
          <w:p w14:paraId="1A0CFE27" w14:textId="77777777" w:rsidR="0029380C" w:rsidRPr="002F7F10" w:rsidRDefault="0029380C" w:rsidP="00DD3176">
            <w:pPr>
              <w:pStyle w:val="Standard"/>
              <w:shd w:val="clear" w:color="auto" w:fill="FFFFFF"/>
              <w:spacing w:after="0"/>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Кесарево сечение</w:t>
            </w:r>
          </w:p>
        </w:tc>
        <w:tc>
          <w:tcPr>
            <w:tcW w:w="1985" w:type="dxa"/>
          </w:tcPr>
          <w:p w14:paraId="7F7EE007" w14:textId="77777777" w:rsidR="0029380C" w:rsidRPr="002F7F10" w:rsidRDefault="0029380C" w:rsidP="002F7F10">
            <w:pPr>
              <w:pStyle w:val="Standard"/>
              <w:shd w:val="clear" w:color="auto" w:fill="FFFFFF"/>
              <w:spacing w:after="0"/>
              <w:jc w:val="center"/>
              <w:rPr>
                <w:rFonts w:ascii="Times New Roman" w:eastAsia="Times New Roman" w:hAnsi="Times New Roman" w:cs="Times New Roman"/>
                <w:sz w:val="24"/>
                <w:szCs w:val="24"/>
              </w:rPr>
            </w:pPr>
          </w:p>
        </w:tc>
        <w:tc>
          <w:tcPr>
            <w:tcW w:w="1701" w:type="dxa"/>
          </w:tcPr>
          <w:p w14:paraId="41655FC8"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11,36</w:t>
            </w:r>
          </w:p>
        </w:tc>
        <w:tc>
          <w:tcPr>
            <w:tcW w:w="1701" w:type="dxa"/>
          </w:tcPr>
          <w:p w14:paraId="69186394"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33,1</w:t>
            </w:r>
          </w:p>
        </w:tc>
      </w:tr>
      <w:tr w:rsidR="00E5461C" w:rsidRPr="00E5461C" w14:paraId="36E2AED6" w14:textId="77777777" w:rsidTr="002F7F10">
        <w:trPr>
          <w:trHeight w:val="138"/>
        </w:trPr>
        <w:tc>
          <w:tcPr>
            <w:tcW w:w="4219" w:type="dxa"/>
          </w:tcPr>
          <w:p w14:paraId="11853409" w14:textId="77777777" w:rsidR="0029380C" w:rsidRPr="002F7F10" w:rsidRDefault="0029380C" w:rsidP="00DD3176">
            <w:pPr>
              <w:pStyle w:val="Standard"/>
              <w:shd w:val="clear" w:color="auto" w:fill="FFFFFF"/>
              <w:spacing w:after="0"/>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Слабость родовой деятельности</w:t>
            </w:r>
          </w:p>
        </w:tc>
        <w:tc>
          <w:tcPr>
            <w:tcW w:w="1985" w:type="dxa"/>
          </w:tcPr>
          <w:p w14:paraId="3E2A0533" w14:textId="77777777" w:rsidR="0029380C" w:rsidRPr="002F7F10" w:rsidRDefault="0029380C" w:rsidP="002F7F10">
            <w:pPr>
              <w:pStyle w:val="Standard"/>
              <w:shd w:val="clear" w:color="auto" w:fill="FFFFFF"/>
              <w:spacing w:after="0"/>
              <w:jc w:val="center"/>
              <w:rPr>
                <w:rFonts w:ascii="Times New Roman" w:eastAsia="Times New Roman" w:hAnsi="Times New Roman" w:cs="Times New Roman"/>
                <w:sz w:val="24"/>
                <w:szCs w:val="24"/>
              </w:rPr>
            </w:pPr>
          </w:p>
        </w:tc>
        <w:tc>
          <w:tcPr>
            <w:tcW w:w="1701" w:type="dxa"/>
          </w:tcPr>
          <w:p w14:paraId="6D165DC0"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23,6</w:t>
            </w:r>
          </w:p>
        </w:tc>
        <w:tc>
          <w:tcPr>
            <w:tcW w:w="1701" w:type="dxa"/>
          </w:tcPr>
          <w:p w14:paraId="0E1781FE"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8,3</w:t>
            </w:r>
          </w:p>
        </w:tc>
      </w:tr>
      <w:tr w:rsidR="00E5461C" w:rsidRPr="00E5461C" w14:paraId="48D0E92A" w14:textId="77777777" w:rsidTr="002F7F10">
        <w:trPr>
          <w:trHeight w:val="138"/>
        </w:trPr>
        <w:tc>
          <w:tcPr>
            <w:tcW w:w="4219" w:type="dxa"/>
          </w:tcPr>
          <w:p w14:paraId="315A1F1C" w14:textId="77777777" w:rsidR="0029380C" w:rsidRPr="002F7F10" w:rsidRDefault="0029380C" w:rsidP="00DD3176">
            <w:pPr>
              <w:pStyle w:val="Standard"/>
              <w:shd w:val="clear" w:color="auto" w:fill="FFFFFF"/>
              <w:spacing w:after="0"/>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Стремительные роды</w:t>
            </w:r>
          </w:p>
        </w:tc>
        <w:tc>
          <w:tcPr>
            <w:tcW w:w="1985" w:type="dxa"/>
          </w:tcPr>
          <w:p w14:paraId="69684711" w14:textId="77777777" w:rsidR="0029380C" w:rsidRPr="002F7F10" w:rsidRDefault="0029380C" w:rsidP="002F7F10">
            <w:pPr>
              <w:pStyle w:val="Standard"/>
              <w:shd w:val="clear" w:color="auto" w:fill="FFFFFF"/>
              <w:spacing w:after="0"/>
              <w:jc w:val="center"/>
              <w:rPr>
                <w:rFonts w:ascii="Times New Roman" w:eastAsia="Times New Roman" w:hAnsi="Times New Roman" w:cs="Times New Roman"/>
                <w:sz w:val="24"/>
                <w:szCs w:val="24"/>
              </w:rPr>
            </w:pPr>
          </w:p>
        </w:tc>
        <w:tc>
          <w:tcPr>
            <w:tcW w:w="1701" w:type="dxa"/>
          </w:tcPr>
          <w:p w14:paraId="607B4578"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4</w:t>
            </w:r>
          </w:p>
        </w:tc>
        <w:tc>
          <w:tcPr>
            <w:tcW w:w="1701" w:type="dxa"/>
          </w:tcPr>
          <w:p w14:paraId="7424F4D1"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7,6</w:t>
            </w:r>
          </w:p>
        </w:tc>
      </w:tr>
      <w:tr w:rsidR="00E5461C" w:rsidRPr="00E5461C" w14:paraId="0724857C" w14:textId="77777777" w:rsidTr="002F7F10">
        <w:trPr>
          <w:trHeight w:val="138"/>
        </w:trPr>
        <w:tc>
          <w:tcPr>
            <w:tcW w:w="4219" w:type="dxa"/>
          </w:tcPr>
          <w:p w14:paraId="118DD830" w14:textId="77777777" w:rsidR="0029380C" w:rsidRPr="002F7F10" w:rsidRDefault="0029380C" w:rsidP="00DD3176">
            <w:pPr>
              <w:pStyle w:val="Standard"/>
              <w:shd w:val="clear" w:color="auto" w:fill="FFFFFF"/>
              <w:spacing w:after="0"/>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ПОНРП</w:t>
            </w:r>
          </w:p>
        </w:tc>
        <w:tc>
          <w:tcPr>
            <w:tcW w:w="1985" w:type="dxa"/>
          </w:tcPr>
          <w:p w14:paraId="09AB5A72" w14:textId="77777777" w:rsidR="0029380C" w:rsidRPr="002F7F10" w:rsidRDefault="0029380C" w:rsidP="002F7F10">
            <w:pPr>
              <w:pStyle w:val="Standard"/>
              <w:shd w:val="clear" w:color="auto" w:fill="FFFFFF"/>
              <w:spacing w:after="0"/>
              <w:jc w:val="center"/>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11,1 (Италия)</w:t>
            </w:r>
          </w:p>
        </w:tc>
        <w:tc>
          <w:tcPr>
            <w:tcW w:w="1701" w:type="dxa"/>
          </w:tcPr>
          <w:p w14:paraId="0DB972F3"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17,5</w:t>
            </w:r>
          </w:p>
        </w:tc>
        <w:tc>
          <w:tcPr>
            <w:tcW w:w="1701" w:type="dxa"/>
          </w:tcPr>
          <w:p w14:paraId="1E7B9C36"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7,6</w:t>
            </w:r>
          </w:p>
        </w:tc>
      </w:tr>
      <w:tr w:rsidR="00E5461C" w:rsidRPr="00E5461C" w14:paraId="18960443" w14:textId="77777777" w:rsidTr="002F7F10">
        <w:trPr>
          <w:trHeight w:val="138"/>
        </w:trPr>
        <w:tc>
          <w:tcPr>
            <w:tcW w:w="4219" w:type="dxa"/>
          </w:tcPr>
          <w:p w14:paraId="1F218C90" w14:textId="77777777" w:rsidR="0029380C" w:rsidRPr="002F7F10" w:rsidRDefault="0029380C" w:rsidP="00DD3176">
            <w:pPr>
              <w:pStyle w:val="Standard"/>
              <w:shd w:val="clear" w:color="auto" w:fill="FFFFFF"/>
              <w:spacing w:after="0"/>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Длительный безводный период</w:t>
            </w:r>
          </w:p>
        </w:tc>
        <w:tc>
          <w:tcPr>
            <w:tcW w:w="1985" w:type="dxa"/>
          </w:tcPr>
          <w:p w14:paraId="651A31B9" w14:textId="77777777" w:rsidR="0029380C" w:rsidRPr="002F7F10" w:rsidRDefault="0029380C" w:rsidP="002F7F10">
            <w:pPr>
              <w:pStyle w:val="Standard"/>
              <w:shd w:val="clear" w:color="auto" w:fill="FFFFFF"/>
              <w:spacing w:after="0"/>
              <w:jc w:val="center"/>
              <w:rPr>
                <w:rFonts w:ascii="Times New Roman" w:eastAsia="Times New Roman" w:hAnsi="Times New Roman" w:cs="Times New Roman"/>
                <w:sz w:val="24"/>
                <w:szCs w:val="24"/>
              </w:rPr>
            </w:pPr>
          </w:p>
        </w:tc>
        <w:tc>
          <w:tcPr>
            <w:tcW w:w="1701" w:type="dxa"/>
          </w:tcPr>
          <w:p w14:paraId="38F27600"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5</w:t>
            </w:r>
          </w:p>
        </w:tc>
        <w:tc>
          <w:tcPr>
            <w:tcW w:w="1701" w:type="dxa"/>
          </w:tcPr>
          <w:p w14:paraId="48A5B823"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13,1</w:t>
            </w:r>
          </w:p>
        </w:tc>
      </w:tr>
      <w:tr w:rsidR="00E5461C" w:rsidRPr="00E5461C" w14:paraId="2C66ACDC" w14:textId="77777777" w:rsidTr="002F7F10">
        <w:trPr>
          <w:trHeight w:val="138"/>
        </w:trPr>
        <w:tc>
          <w:tcPr>
            <w:tcW w:w="4219" w:type="dxa"/>
          </w:tcPr>
          <w:p w14:paraId="4E2E473F" w14:textId="77777777" w:rsidR="0029380C" w:rsidRPr="002F7F10" w:rsidRDefault="0029380C" w:rsidP="00DD3176">
            <w:pPr>
              <w:pStyle w:val="Standard"/>
              <w:shd w:val="clear" w:color="auto" w:fill="FFFFFF"/>
              <w:spacing w:after="0"/>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Асфиксия в родах</w:t>
            </w:r>
          </w:p>
        </w:tc>
        <w:tc>
          <w:tcPr>
            <w:tcW w:w="1985" w:type="dxa"/>
          </w:tcPr>
          <w:p w14:paraId="60700B9C" w14:textId="77777777" w:rsidR="0029380C" w:rsidRPr="002F7F10" w:rsidRDefault="0029380C" w:rsidP="002F7F10">
            <w:pPr>
              <w:pStyle w:val="Standard"/>
              <w:shd w:val="clear" w:color="auto" w:fill="FFFFFF"/>
              <w:spacing w:after="0"/>
              <w:ind w:firstLine="567"/>
              <w:jc w:val="center"/>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45 (Англия) [2]</w:t>
            </w:r>
          </w:p>
        </w:tc>
        <w:tc>
          <w:tcPr>
            <w:tcW w:w="1701" w:type="dxa"/>
          </w:tcPr>
          <w:p w14:paraId="457A43B3"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6-8</w:t>
            </w:r>
          </w:p>
        </w:tc>
        <w:tc>
          <w:tcPr>
            <w:tcW w:w="1701" w:type="dxa"/>
          </w:tcPr>
          <w:p w14:paraId="7E8416AB"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35,2</w:t>
            </w:r>
          </w:p>
        </w:tc>
      </w:tr>
      <w:tr w:rsidR="00E5461C" w:rsidRPr="00E5461C" w14:paraId="682B0710" w14:textId="77777777" w:rsidTr="002F7F10">
        <w:trPr>
          <w:trHeight w:val="138"/>
        </w:trPr>
        <w:tc>
          <w:tcPr>
            <w:tcW w:w="4219" w:type="dxa"/>
          </w:tcPr>
          <w:p w14:paraId="7A024ECF" w14:textId="77777777" w:rsidR="0029380C" w:rsidRPr="002F7F10" w:rsidRDefault="0029380C" w:rsidP="00DD3176">
            <w:pPr>
              <w:pStyle w:val="Standard"/>
              <w:shd w:val="clear" w:color="auto" w:fill="FFFFFF"/>
              <w:spacing w:after="0"/>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Гипоксически-ишемическое поражение ЦНС</w:t>
            </w:r>
          </w:p>
        </w:tc>
        <w:tc>
          <w:tcPr>
            <w:tcW w:w="1985" w:type="dxa"/>
          </w:tcPr>
          <w:p w14:paraId="459641B3" w14:textId="77777777" w:rsidR="0029380C" w:rsidRPr="002F7F10" w:rsidRDefault="0029380C" w:rsidP="002F7F10">
            <w:pPr>
              <w:pStyle w:val="Standard"/>
              <w:shd w:val="clear" w:color="auto" w:fill="FFFFFF"/>
              <w:spacing w:after="0"/>
              <w:ind w:firstLine="567"/>
              <w:jc w:val="center"/>
              <w:rPr>
                <w:rFonts w:ascii="Times New Roman" w:eastAsia="Times New Roman" w:hAnsi="Times New Roman" w:cs="Times New Roman"/>
                <w:sz w:val="24"/>
                <w:szCs w:val="24"/>
              </w:rPr>
            </w:pPr>
          </w:p>
        </w:tc>
        <w:tc>
          <w:tcPr>
            <w:tcW w:w="1701" w:type="dxa"/>
          </w:tcPr>
          <w:p w14:paraId="30635C73"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40-69</w:t>
            </w:r>
          </w:p>
        </w:tc>
        <w:tc>
          <w:tcPr>
            <w:tcW w:w="1701" w:type="dxa"/>
          </w:tcPr>
          <w:p w14:paraId="6EDE7B3F"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37,7</w:t>
            </w:r>
          </w:p>
        </w:tc>
      </w:tr>
      <w:tr w:rsidR="00E5461C" w:rsidRPr="00E5461C" w14:paraId="30B3FACA" w14:textId="77777777" w:rsidTr="002F7F10">
        <w:trPr>
          <w:trHeight w:val="138"/>
        </w:trPr>
        <w:tc>
          <w:tcPr>
            <w:tcW w:w="4219" w:type="dxa"/>
          </w:tcPr>
          <w:p w14:paraId="55BACF4C" w14:textId="77777777" w:rsidR="0029380C" w:rsidRPr="002F7F10" w:rsidRDefault="0029380C" w:rsidP="00DD3176">
            <w:pPr>
              <w:pStyle w:val="Standard"/>
              <w:shd w:val="clear" w:color="auto" w:fill="FFFFFF"/>
              <w:spacing w:after="0"/>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Геморрагическое поражение ЦНС с преобладанием субдуральных и субарахноидальных кровоизлияний</w:t>
            </w:r>
          </w:p>
        </w:tc>
        <w:tc>
          <w:tcPr>
            <w:tcW w:w="1985" w:type="dxa"/>
          </w:tcPr>
          <w:p w14:paraId="7AAF7251" w14:textId="77777777" w:rsidR="0029380C" w:rsidRPr="002F7F10" w:rsidRDefault="0029380C" w:rsidP="002F7F10">
            <w:pPr>
              <w:pStyle w:val="Standard"/>
              <w:shd w:val="clear" w:color="auto" w:fill="FFFFFF"/>
              <w:spacing w:after="0"/>
              <w:ind w:firstLine="567"/>
              <w:jc w:val="center"/>
              <w:rPr>
                <w:rFonts w:ascii="Times New Roman" w:eastAsia="Times New Roman" w:hAnsi="Times New Roman" w:cs="Times New Roman"/>
                <w:sz w:val="24"/>
                <w:szCs w:val="24"/>
              </w:rPr>
            </w:pPr>
          </w:p>
        </w:tc>
        <w:tc>
          <w:tcPr>
            <w:tcW w:w="1701" w:type="dxa"/>
          </w:tcPr>
          <w:p w14:paraId="37C19A38"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Более 10</w:t>
            </w:r>
          </w:p>
        </w:tc>
        <w:tc>
          <w:tcPr>
            <w:tcW w:w="1701" w:type="dxa"/>
          </w:tcPr>
          <w:p w14:paraId="19461583" w14:textId="77777777" w:rsidR="0029380C" w:rsidRPr="002F7F10" w:rsidRDefault="0029380C" w:rsidP="00537CF5">
            <w:pPr>
              <w:pStyle w:val="Standard"/>
              <w:shd w:val="clear" w:color="auto" w:fill="FFFFFF"/>
              <w:spacing w:after="0"/>
              <w:ind w:firstLine="567"/>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22,1</w:t>
            </w:r>
          </w:p>
        </w:tc>
      </w:tr>
      <w:tr w:rsidR="00E5461C" w:rsidRPr="00E5461C" w14:paraId="7ECE5C54" w14:textId="77777777" w:rsidTr="002F7F10">
        <w:trPr>
          <w:trHeight w:val="138"/>
        </w:trPr>
        <w:tc>
          <w:tcPr>
            <w:tcW w:w="9606" w:type="dxa"/>
            <w:gridSpan w:val="4"/>
          </w:tcPr>
          <w:p w14:paraId="03A8D3B4" w14:textId="77777777" w:rsidR="0029380C" w:rsidRPr="002F7F10" w:rsidRDefault="0029380C" w:rsidP="002F7F10">
            <w:pPr>
              <w:pStyle w:val="Standard"/>
              <w:shd w:val="clear" w:color="auto" w:fill="FFFFFF"/>
              <w:spacing w:after="0"/>
              <w:ind w:firstLine="426"/>
              <w:jc w:val="both"/>
              <w:rPr>
                <w:rFonts w:ascii="Times New Roman" w:eastAsia="Times New Roman" w:hAnsi="Times New Roman" w:cs="Times New Roman"/>
                <w:sz w:val="24"/>
                <w:szCs w:val="24"/>
              </w:rPr>
            </w:pPr>
            <w:r w:rsidRPr="002F7F10">
              <w:rPr>
                <w:rFonts w:ascii="Times New Roman" w:eastAsia="Times New Roman" w:hAnsi="Times New Roman" w:cs="Times New Roman"/>
                <w:sz w:val="24"/>
                <w:szCs w:val="24"/>
              </w:rPr>
              <w:t>Примечание</w:t>
            </w:r>
            <w:r w:rsidRPr="002F7F10">
              <w:rPr>
                <w:rFonts w:ascii="Times New Roman" w:eastAsia="Times New Roman" w:hAnsi="Times New Roman" w:cs="Times New Roman"/>
                <w:sz w:val="24"/>
                <w:szCs w:val="24"/>
                <w:lang w:val="en-US"/>
              </w:rPr>
              <w:t xml:space="preserve"> – 1 Improvements in Zachary A. Vesoulis* and Amit M. Mathur Division of Newborn Medicine, Edward Mallinckrodt Department of Pediatrics, Washington University School of Medicine, St. Louis, MO, USA Review published: 03 April 2017 doi: 10.3389/fped.2017.00064. 2 Eduardo Villamor, Kristina Tedroff, Mark Peterson, Stefan Johansson, Martin Neovius, Gunnar Petersson, Sven Cnattingius. Association Between Maternal Body Mass Index in Early Pregnancy and Incidence of Cerebral Palsy. </w:t>
            </w:r>
            <w:r w:rsidRPr="002F7F10">
              <w:rPr>
                <w:rFonts w:ascii="Times New Roman" w:eastAsia="Times New Roman" w:hAnsi="Times New Roman" w:cs="Times New Roman"/>
                <w:sz w:val="24"/>
                <w:szCs w:val="24"/>
              </w:rPr>
              <w:t>JAMA, 2017; 317 (9): 925 DOI: </w:t>
            </w:r>
            <w:hyperlink r:id="rId61" w:tgtFrame="_blank" w:history="1">
              <w:r w:rsidRPr="002F7F10">
                <w:rPr>
                  <w:rFonts w:ascii="Times New Roman" w:eastAsia="Times New Roman" w:hAnsi="Times New Roman" w:cs="Times New Roman"/>
                  <w:sz w:val="24"/>
                  <w:szCs w:val="24"/>
                </w:rPr>
                <w:t>10.1001/jama.2017.0945</w:t>
              </w:r>
            </w:hyperlink>
          </w:p>
        </w:tc>
      </w:tr>
    </w:tbl>
    <w:p w14:paraId="4DB90EB5" w14:textId="77777777" w:rsidR="0029380C" w:rsidRPr="00E5461C" w:rsidRDefault="0029380C"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p>
    <w:p w14:paraId="4F7609E6" w14:textId="77777777" w:rsidR="0029380C" w:rsidRPr="00E5461C" w:rsidRDefault="0029380C" w:rsidP="00537CF5">
      <w:pPr>
        <w:pStyle w:val="Standard"/>
        <w:shd w:val="clear" w:color="auto" w:fill="FFFFFF"/>
        <w:spacing w:after="0"/>
        <w:ind w:firstLine="567"/>
        <w:jc w:val="both"/>
        <w:rPr>
          <w:rFonts w:ascii="Times New Roman" w:eastAsia="Times New Roman" w:hAnsi="Times New Roman" w:cs="Times New Roman"/>
          <w:sz w:val="28"/>
          <w:szCs w:val="28"/>
          <w:lang w:eastAsia="ru-RU"/>
        </w:rPr>
      </w:pPr>
      <w:r w:rsidRPr="00E5461C">
        <w:rPr>
          <w:rFonts w:ascii="Times New Roman" w:eastAsia="Times New Roman" w:hAnsi="Times New Roman" w:cs="Times New Roman"/>
          <w:sz w:val="28"/>
          <w:szCs w:val="28"/>
          <w:lang w:eastAsia="ru-RU"/>
        </w:rPr>
        <w:t xml:space="preserve">Согласно данным таблицы </w:t>
      </w:r>
      <w:r w:rsidR="004E5F31" w:rsidRPr="00E5461C">
        <w:rPr>
          <w:rFonts w:ascii="Times New Roman" w:eastAsia="Times New Roman" w:hAnsi="Times New Roman" w:cs="Times New Roman"/>
          <w:sz w:val="28"/>
          <w:szCs w:val="28"/>
          <w:lang w:eastAsia="ru-RU"/>
        </w:rPr>
        <w:t>1</w:t>
      </w:r>
      <w:r w:rsidR="00131400" w:rsidRPr="00E5461C">
        <w:rPr>
          <w:rFonts w:ascii="Times New Roman" w:eastAsia="Times New Roman" w:hAnsi="Times New Roman" w:cs="Times New Roman"/>
          <w:sz w:val="28"/>
          <w:szCs w:val="28"/>
          <w:lang w:eastAsia="ru-RU"/>
        </w:rPr>
        <w:t>7</w:t>
      </w:r>
      <w:r w:rsidRPr="00E5461C">
        <w:rPr>
          <w:rFonts w:ascii="Times New Roman" w:eastAsia="Times New Roman" w:hAnsi="Times New Roman" w:cs="Times New Roman"/>
          <w:sz w:val="28"/>
          <w:szCs w:val="28"/>
          <w:lang w:eastAsia="ru-RU"/>
        </w:rPr>
        <w:t xml:space="preserve">, угроза прерывания беременности встречалась в исследуемой группе значительно чаще (у 55,2%) по сравнению с российскими данными (6,4%). В свою очередь, данное состояние могло привести к преждевременным родам (51%), рождению детей с экстремально низкой массой тела (11,7%), либо малому весу при рождении (14,8%). К преждевременным родам может приводить и инфекционный фактор; так внутриутробная инфекция в исследуемой группе встречалась до 38,3%, а </w:t>
      </w:r>
      <w:r w:rsidRPr="00E5461C">
        <w:rPr>
          <w:rFonts w:ascii="Times New Roman" w:eastAsia="Times New Roman" w:hAnsi="Times New Roman" w:cs="Times New Roman"/>
          <w:sz w:val="28"/>
          <w:szCs w:val="28"/>
          <w:lang w:eastAsia="ru-RU"/>
        </w:rPr>
        <w:lastRenderedPageBreak/>
        <w:t>респираторные и энтеровирусные инфекции осложняли течение беременности у пациенток в 42,1%. Достаточно часто были оперативные роды путем операции кесарево сечение - у каждой третьей женщины (33,1%). Более важным фактором развития ДЦП, согласно нашим данным, было гипоксически-ишемическое поражение ЦНС (37,7%), которое возможно при сочетанном воздействии многих факторов, как анте-, так и интра- и постнатальных.</w:t>
      </w:r>
    </w:p>
    <w:p w14:paraId="7E6695B7" w14:textId="77777777" w:rsidR="00561BE8" w:rsidRPr="00E5461C" w:rsidRDefault="00561BE8" w:rsidP="00561BE8">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 xml:space="preserve">Частота употребления матерями детей с ДЦП вредных веществ, таких как алкоголь и курение статистически не отличались от таковой в контрольной группе. </w:t>
      </w:r>
    </w:p>
    <w:p w14:paraId="408A9387" w14:textId="77777777" w:rsidR="00DD3176" w:rsidRPr="00E5461C" w:rsidRDefault="00DD3176" w:rsidP="007D18C0">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По данным литературы, б</w:t>
      </w:r>
      <w:r w:rsidR="00A61218" w:rsidRPr="00E5461C">
        <w:rPr>
          <w:rFonts w:ascii="Times New Roman" w:hAnsi="Times New Roman"/>
          <w:kern w:val="3"/>
          <w:sz w:val="28"/>
          <w:szCs w:val="28"/>
          <w:lang w:eastAsia="ru-RU"/>
        </w:rPr>
        <w:t>ыло проведено исследование в Западной Австралии, где полученные результаты предполагают, что чрезмерное потребление алкоголя матерью является прямой причиной пре / перинатально приобретенного ДЦП и косвенной причиной постнеонатального ДЦП.</w:t>
      </w:r>
      <w:r w:rsidR="00A61218" w:rsidRPr="00E5461C">
        <w:t> </w:t>
      </w:r>
      <w:r w:rsidR="00A61218" w:rsidRPr="00E5461C">
        <w:rPr>
          <w:rFonts w:ascii="Times New Roman" w:hAnsi="Times New Roman"/>
          <w:kern w:val="3"/>
          <w:sz w:val="28"/>
          <w:szCs w:val="28"/>
          <w:lang w:eastAsia="ru-RU"/>
        </w:rPr>
        <w:t>Целью данного исследования было изучить связь между чрезмерным употреблением алкоголя матерью и пре- и постнеонатальным церебральным параличом (ДЦП).</w:t>
      </w:r>
      <w:r w:rsidR="007D18C0" w:rsidRPr="00E5461C">
        <w:rPr>
          <w:rFonts w:ascii="Times New Roman" w:hAnsi="Times New Roman"/>
          <w:kern w:val="3"/>
          <w:sz w:val="28"/>
          <w:szCs w:val="28"/>
          <w:lang w:eastAsia="ru-RU"/>
        </w:rPr>
        <w:t xml:space="preserve"> </w:t>
      </w:r>
    </w:p>
    <w:p w14:paraId="1F4A7A3C" w14:textId="77777777" w:rsidR="00DD3176" w:rsidRPr="00E5461C" w:rsidRDefault="007D18C0" w:rsidP="007D18C0">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 xml:space="preserve">Исследуемая группа </w:t>
      </w:r>
      <w:r w:rsidR="00A61218" w:rsidRPr="00E5461C">
        <w:rPr>
          <w:rFonts w:ascii="Times New Roman" w:hAnsi="Times New Roman"/>
          <w:kern w:val="3"/>
          <w:sz w:val="28"/>
          <w:szCs w:val="28"/>
          <w:lang w:eastAsia="ru-RU"/>
        </w:rPr>
        <w:t xml:space="preserve">совпадала по частоте с матерями без алкогольного диагноза (группа сравнения). Случаи </w:t>
      </w:r>
      <w:r w:rsidRPr="00E5461C">
        <w:rPr>
          <w:rFonts w:ascii="Times New Roman" w:hAnsi="Times New Roman"/>
          <w:kern w:val="3"/>
          <w:sz w:val="28"/>
          <w:szCs w:val="28"/>
          <w:lang w:eastAsia="ru-RU"/>
        </w:rPr>
        <w:t>ДЦ</w:t>
      </w:r>
      <w:r w:rsidR="00A61218" w:rsidRPr="00E5461C">
        <w:rPr>
          <w:rFonts w:ascii="Times New Roman" w:hAnsi="Times New Roman"/>
          <w:kern w:val="3"/>
          <w:sz w:val="28"/>
          <w:szCs w:val="28"/>
          <w:lang w:eastAsia="ru-RU"/>
        </w:rPr>
        <w:t xml:space="preserve">П были выявлены посредством связи с Регистром </w:t>
      </w:r>
      <w:r w:rsidRPr="00E5461C">
        <w:rPr>
          <w:rFonts w:ascii="Times New Roman" w:hAnsi="Times New Roman"/>
          <w:kern w:val="3"/>
          <w:sz w:val="28"/>
          <w:szCs w:val="28"/>
          <w:lang w:eastAsia="ru-RU"/>
        </w:rPr>
        <w:t>ДЦ</w:t>
      </w:r>
      <w:r w:rsidR="00A61218" w:rsidRPr="00E5461C">
        <w:rPr>
          <w:rFonts w:ascii="Times New Roman" w:hAnsi="Times New Roman"/>
          <w:kern w:val="3"/>
          <w:sz w:val="28"/>
          <w:szCs w:val="28"/>
          <w:lang w:eastAsia="ru-RU"/>
        </w:rPr>
        <w:t>П Западной Австралии. Анализы проводились с использованием многомерной логистической регрессии.</w:t>
      </w:r>
      <w:r w:rsidRPr="00E5461C">
        <w:rPr>
          <w:rFonts w:ascii="Times New Roman" w:hAnsi="Times New Roman"/>
          <w:kern w:val="3"/>
          <w:sz w:val="28"/>
          <w:szCs w:val="28"/>
          <w:lang w:eastAsia="ru-RU"/>
        </w:rPr>
        <w:t xml:space="preserve"> Результаты исследования: в</w:t>
      </w:r>
      <w:r w:rsidR="00A61218" w:rsidRPr="00E5461C">
        <w:rPr>
          <w:rFonts w:ascii="Times New Roman" w:hAnsi="Times New Roman"/>
          <w:kern w:val="3"/>
          <w:sz w:val="28"/>
          <w:szCs w:val="28"/>
          <w:lang w:eastAsia="ru-RU"/>
        </w:rPr>
        <w:t xml:space="preserve"> группе воздействия было 23 573 живорожденных и 292 случая </w:t>
      </w:r>
      <w:r w:rsidRPr="00E5461C">
        <w:rPr>
          <w:rFonts w:ascii="Times New Roman" w:hAnsi="Times New Roman"/>
          <w:kern w:val="3"/>
          <w:sz w:val="28"/>
          <w:szCs w:val="28"/>
          <w:lang w:eastAsia="ru-RU"/>
        </w:rPr>
        <w:t>ДЦ</w:t>
      </w:r>
      <w:r w:rsidR="00A61218" w:rsidRPr="00E5461C">
        <w:rPr>
          <w:rFonts w:ascii="Times New Roman" w:hAnsi="Times New Roman"/>
          <w:kern w:val="3"/>
          <w:sz w:val="28"/>
          <w:szCs w:val="28"/>
          <w:lang w:eastAsia="ru-RU"/>
        </w:rPr>
        <w:t>П. </w:t>
      </w:r>
    </w:p>
    <w:p w14:paraId="0740219F" w14:textId="77777777" w:rsidR="007D18C0" w:rsidRPr="00E5461C" w:rsidRDefault="00A61218" w:rsidP="007D18C0">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 xml:space="preserve">Вероятность пре/перинатального </w:t>
      </w:r>
      <w:r w:rsidR="00131400" w:rsidRPr="00E5461C">
        <w:rPr>
          <w:rFonts w:ascii="Times New Roman" w:hAnsi="Times New Roman"/>
          <w:kern w:val="3"/>
          <w:sz w:val="28"/>
          <w:szCs w:val="28"/>
          <w:lang w:eastAsia="ru-RU"/>
        </w:rPr>
        <w:t>ДЦП</w:t>
      </w:r>
      <w:r w:rsidRPr="00E5461C">
        <w:rPr>
          <w:rFonts w:ascii="Times New Roman" w:hAnsi="Times New Roman"/>
          <w:kern w:val="3"/>
          <w:sz w:val="28"/>
          <w:szCs w:val="28"/>
          <w:lang w:eastAsia="ru-RU"/>
        </w:rPr>
        <w:t xml:space="preserve"> была повышена для детей от матерей с диагнозом, связанным с алкоголем, зарегистрированным во время беременности (скорректированное отношение шансов 3,32; 95% доверительный интервал [ДИ] 1,30–8,48. Повышенная вероятность постнеонатального </w:t>
      </w:r>
      <w:r w:rsidR="007D18C0" w:rsidRPr="00E5461C">
        <w:rPr>
          <w:rFonts w:ascii="Times New Roman" w:hAnsi="Times New Roman"/>
          <w:kern w:val="3"/>
          <w:sz w:val="28"/>
          <w:szCs w:val="28"/>
          <w:lang w:eastAsia="ru-RU"/>
        </w:rPr>
        <w:t>ДЦ</w:t>
      </w:r>
      <w:r w:rsidRPr="00E5461C">
        <w:rPr>
          <w:rFonts w:ascii="Times New Roman" w:hAnsi="Times New Roman"/>
          <w:kern w:val="3"/>
          <w:sz w:val="28"/>
          <w:szCs w:val="28"/>
          <w:lang w:eastAsia="ru-RU"/>
        </w:rPr>
        <w:t>П после любого диагноза, связанного с</w:t>
      </w:r>
      <w:r w:rsidR="007D18C0" w:rsidRPr="00E5461C">
        <w:rPr>
          <w:rFonts w:ascii="Times New Roman" w:hAnsi="Times New Roman"/>
          <w:kern w:val="3"/>
          <w:sz w:val="28"/>
          <w:szCs w:val="28"/>
          <w:lang w:eastAsia="ru-RU"/>
        </w:rPr>
        <w:t xml:space="preserve"> алкоголем, была обнаружена </w:t>
      </w:r>
      <w:r w:rsidRPr="00E5461C">
        <w:rPr>
          <w:rFonts w:ascii="Times New Roman" w:hAnsi="Times New Roman"/>
          <w:kern w:val="3"/>
          <w:sz w:val="28"/>
          <w:szCs w:val="28"/>
          <w:lang w:eastAsia="ru-RU"/>
        </w:rPr>
        <w:t xml:space="preserve">(скорректированное отношение шансов 7,92; 95% ДИ 2,23–28,14). </w:t>
      </w:r>
    </w:p>
    <w:p w14:paraId="425691BA" w14:textId="22C70DA3" w:rsidR="007D18C0" w:rsidRPr="00E5461C" w:rsidRDefault="007D18C0" w:rsidP="007D18C0">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Таким образом, э</w:t>
      </w:r>
      <w:r w:rsidR="00A61218" w:rsidRPr="00E5461C">
        <w:rPr>
          <w:rFonts w:ascii="Times New Roman" w:hAnsi="Times New Roman"/>
          <w:kern w:val="3"/>
          <w:sz w:val="28"/>
          <w:szCs w:val="28"/>
          <w:lang w:eastAsia="ru-RU"/>
        </w:rPr>
        <w:t xml:space="preserve">ти результаты предполагают, что чрезмерное потребление алкоголя матерью является прямой причиной пре/перинатально приобретенного </w:t>
      </w:r>
      <w:r w:rsidRPr="00E5461C">
        <w:rPr>
          <w:rFonts w:ascii="Times New Roman" w:hAnsi="Times New Roman"/>
          <w:kern w:val="3"/>
          <w:sz w:val="28"/>
          <w:szCs w:val="28"/>
          <w:lang w:eastAsia="ru-RU"/>
        </w:rPr>
        <w:t>ДЦ</w:t>
      </w:r>
      <w:r w:rsidR="00A61218" w:rsidRPr="00E5461C">
        <w:rPr>
          <w:rFonts w:ascii="Times New Roman" w:hAnsi="Times New Roman"/>
          <w:kern w:val="3"/>
          <w:sz w:val="28"/>
          <w:szCs w:val="28"/>
          <w:lang w:eastAsia="ru-RU"/>
        </w:rPr>
        <w:t xml:space="preserve">П. и косвенная причина постнеонатального </w:t>
      </w:r>
      <w:r w:rsidRPr="00E5461C">
        <w:rPr>
          <w:rFonts w:ascii="Times New Roman" w:hAnsi="Times New Roman"/>
          <w:kern w:val="3"/>
          <w:sz w:val="28"/>
          <w:szCs w:val="28"/>
          <w:lang w:eastAsia="ru-RU"/>
        </w:rPr>
        <w:t>ДЦ</w:t>
      </w:r>
      <w:r w:rsidR="00A61218" w:rsidRPr="00E5461C">
        <w:rPr>
          <w:rFonts w:ascii="Times New Roman" w:hAnsi="Times New Roman"/>
          <w:kern w:val="3"/>
          <w:sz w:val="28"/>
          <w:szCs w:val="28"/>
          <w:lang w:eastAsia="ru-RU"/>
        </w:rPr>
        <w:t>П. </w:t>
      </w:r>
      <w:r w:rsidRPr="00E5461C">
        <w:rPr>
          <w:rFonts w:ascii="Times New Roman" w:hAnsi="Times New Roman"/>
          <w:kern w:val="3"/>
          <w:sz w:val="28"/>
          <w:szCs w:val="28"/>
          <w:lang w:eastAsia="ru-RU"/>
        </w:rPr>
        <w:t xml:space="preserve">Это способствует </w:t>
      </w:r>
      <w:r w:rsidR="00A61218" w:rsidRPr="00E5461C">
        <w:rPr>
          <w:rFonts w:ascii="Times New Roman" w:hAnsi="Times New Roman"/>
          <w:kern w:val="3"/>
          <w:sz w:val="28"/>
          <w:szCs w:val="28"/>
          <w:lang w:eastAsia="ru-RU"/>
        </w:rPr>
        <w:t>дальнейше</w:t>
      </w:r>
      <w:r w:rsidRPr="00E5461C">
        <w:rPr>
          <w:rFonts w:ascii="Times New Roman" w:hAnsi="Times New Roman"/>
          <w:kern w:val="3"/>
          <w:sz w:val="28"/>
          <w:szCs w:val="28"/>
          <w:lang w:eastAsia="ru-RU"/>
        </w:rPr>
        <w:t>му</w:t>
      </w:r>
      <w:r w:rsidR="00A61218" w:rsidRPr="00E5461C">
        <w:rPr>
          <w:rFonts w:ascii="Times New Roman" w:hAnsi="Times New Roman"/>
          <w:kern w:val="3"/>
          <w:sz w:val="28"/>
          <w:szCs w:val="28"/>
          <w:lang w:eastAsia="ru-RU"/>
        </w:rPr>
        <w:t xml:space="preserve"> исследовани</w:t>
      </w:r>
      <w:r w:rsidRPr="00E5461C">
        <w:rPr>
          <w:rFonts w:ascii="Times New Roman" w:hAnsi="Times New Roman"/>
          <w:kern w:val="3"/>
          <w:sz w:val="28"/>
          <w:szCs w:val="28"/>
          <w:lang w:eastAsia="ru-RU"/>
        </w:rPr>
        <w:t>ю причин</w:t>
      </w:r>
      <w:r w:rsidR="00A61218" w:rsidRPr="00E5461C">
        <w:rPr>
          <w:rFonts w:ascii="Times New Roman" w:hAnsi="Times New Roman"/>
          <w:kern w:val="3"/>
          <w:sz w:val="28"/>
          <w:szCs w:val="28"/>
          <w:lang w:eastAsia="ru-RU"/>
        </w:rPr>
        <w:t>, но может быть связано с недостаточным выявлением расстройств, связанных с употреблением алкоголя во время беременности, и других этиологических причин. Расстройства, связанные с употреблением алкоголя у матери, указывающие на злоупотребление алкоголем, вредн</w:t>
      </w:r>
      <w:r w:rsidRPr="00E5461C">
        <w:rPr>
          <w:rFonts w:ascii="Times New Roman" w:hAnsi="Times New Roman"/>
          <w:kern w:val="3"/>
          <w:sz w:val="28"/>
          <w:szCs w:val="28"/>
          <w:lang w:eastAsia="ru-RU"/>
        </w:rPr>
        <w:t>ое употребление или зависимость</w:t>
      </w:r>
      <w:r w:rsidR="00A61218" w:rsidRPr="00E5461C">
        <w:rPr>
          <w:rFonts w:ascii="Times New Roman" w:hAnsi="Times New Roman"/>
          <w:kern w:val="3"/>
          <w:sz w:val="28"/>
          <w:szCs w:val="28"/>
          <w:lang w:eastAsia="ru-RU"/>
        </w:rPr>
        <w:t>, являются биологическими, психологи</w:t>
      </w:r>
      <w:r w:rsidR="00B63575" w:rsidRPr="00E5461C">
        <w:rPr>
          <w:rFonts w:ascii="Times New Roman" w:hAnsi="Times New Roman"/>
          <w:kern w:val="3"/>
          <w:sz w:val="28"/>
          <w:szCs w:val="28"/>
          <w:lang w:eastAsia="ru-RU"/>
        </w:rPr>
        <w:t>ческими и экологическими факторами</w:t>
      </w:r>
      <w:r w:rsidR="00A61218" w:rsidRPr="00E5461C">
        <w:rPr>
          <w:rFonts w:ascii="Times New Roman" w:hAnsi="Times New Roman"/>
          <w:kern w:val="3"/>
          <w:sz w:val="28"/>
          <w:szCs w:val="28"/>
          <w:lang w:eastAsia="ru-RU"/>
        </w:rPr>
        <w:t xml:space="preserve"> риска </w:t>
      </w:r>
      <w:r w:rsidR="00B63575" w:rsidRPr="00E5461C">
        <w:rPr>
          <w:rFonts w:ascii="Times New Roman" w:hAnsi="Times New Roman"/>
          <w:kern w:val="3"/>
          <w:sz w:val="28"/>
          <w:szCs w:val="28"/>
          <w:lang w:eastAsia="ru-RU"/>
        </w:rPr>
        <w:t xml:space="preserve">ДЦП </w:t>
      </w:r>
      <w:r w:rsidR="00A61218" w:rsidRPr="00E5461C">
        <w:rPr>
          <w:rFonts w:ascii="Times New Roman" w:hAnsi="Times New Roman"/>
          <w:kern w:val="3"/>
          <w:sz w:val="28"/>
          <w:szCs w:val="28"/>
          <w:lang w:eastAsia="ru-RU"/>
        </w:rPr>
        <w:t>для потомства</w:t>
      </w:r>
      <w:r w:rsidR="00832FD3">
        <w:rPr>
          <w:rFonts w:ascii="Times New Roman" w:hAnsi="Times New Roman"/>
          <w:kern w:val="3"/>
          <w:sz w:val="28"/>
          <w:szCs w:val="28"/>
          <w:lang w:eastAsia="ru-RU"/>
        </w:rPr>
        <w:t xml:space="preserve"> </w:t>
      </w:r>
      <w:r w:rsidR="005A4073" w:rsidRPr="00E5461C">
        <w:rPr>
          <w:rFonts w:ascii="Times New Roman" w:hAnsi="Times New Roman"/>
          <w:kern w:val="3"/>
          <w:sz w:val="28"/>
          <w:szCs w:val="28"/>
          <w:lang w:eastAsia="ru-RU"/>
        </w:rPr>
        <w:t>[192]</w:t>
      </w:r>
      <w:r w:rsidR="00A61218" w:rsidRPr="00E5461C">
        <w:rPr>
          <w:rFonts w:ascii="Times New Roman" w:hAnsi="Times New Roman"/>
          <w:kern w:val="3"/>
          <w:sz w:val="28"/>
          <w:szCs w:val="28"/>
          <w:lang w:eastAsia="ru-RU"/>
        </w:rPr>
        <w:t>.</w:t>
      </w:r>
    </w:p>
    <w:p w14:paraId="0E21528F" w14:textId="18B4D641" w:rsidR="00A61218" w:rsidRPr="00E5461C" w:rsidRDefault="00A61218" w:rsidP="00DD3176">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Дети подвержены риску воздействия ряда взаимодействующих факторов, происходящих из окружающей среды и семьи, которые увеличивают риск развития неблагоприятных для здоровья и когнитивных и психосоциальных проблем. Сильное употребление алкоголя матерью во время беременности увеличивает риск ряда эффектов у плода, многие из которых включены в общий термин расстройства алкогольного спектра плода</w:t>
      </w:r>
      <w:r w:rsidR="00DD3176" w:rsidRPr="00E5461C">
        <w:rPr>
          <w:rFonts w:ascii="Times New Roman" w:hAnsi="Times New Roman"/>
          <w:kern w:val="3"/>
          <w:sz w:val="28"/>
          <w:szCs w:val="28"/>
          <w:lang w:eastAsia="ru-RU"/>
        </w:rPr>
        <w:t xml:space="preserve"> </w:t>
      </w:r>
      <w:r w:rsidR="00DD3176" w:rsidRPr="00E5461C">
        <w:rPr>
          <w:rFonts w:ascii="Times New Roman" w:eastAsia="Times New Roman" w:hAnsi="Times New Roman"/>
          <w:sz w:val="28"/>
          <w:szCs w:val="28"/>
          <w:lang w:eastAsia="ru-RU"/>
        </w:rPr>
        <w:t>[4</w:t>
      </w:r>
      <w:r w:rsidR="00832FD3">
        <w:rPr>
          <w:rFonts w:ascii="Times New Roman" w:eastAsia="Times New Roman" w:hAnsi="Times New Roman"/>
          <w:sz w:val="28"/>
          <w:szCs w:val="28"/>
          <w:lang w:eastAsia="ru-RU"/>
        </w:rPr>
        <w:t>,с. 5</w:t>
      </w:r>
      <w:r w:rsidR="00DD3176" w:rsidRPr="00E5461C">
        <w:rPr>
          <w:rFonts w:ascii="Times New Roman" w:eastAsia="Times New Roman" w:hAnsi="Times New Roman"/>
          <w:sz w:val="28"/>
          <w:szCs w:val="28"/>
          <w:lang w:eastAsia="ru-RU"/>
        </w:rPr>
        <w:t>]</w:t>
      </w:r>
      <w:r w:rsidRPr="00E5461C">
        <w:rPr>
          <w:rFonts w:ascii="Times New Roman" w:hAnsi="Times New Roman"/>
          <w:kern w:val="3"/>
          <w:sz w:val="28"/>
          <w:szCs w:val="28"/>
          <w:lang w:eastAsia="ru-RU"/>
        </w:rPr>
        <w:t>.</w:t>
      </w:r>
    </w:p>
    <w:p w14:paraId="2F68DE17" w14:textId="77777777" w:rsidR="00561BE8" w:rsidRPr="00E5461C" w:rsidRDefault="00561BE8" w:rsidP="00561BE8">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 xml:space="preserve">У матерей детей с ДЦП статистически достоверно чаще был первый ранний аборт (86±2,8% против 48,7±4,1%, р&lt;0,001), однако матери здоровых </w:t>
      </w:r>
      <w:r w:rsidRPr="00E5461C">
        <w:rPr>
          <w:rFonts w:ascii="Times New Roman" w:hAnsi="Times New Roman"/>
          <w:kern w:val="3"/>
          <w:sz w:val="28"/>
          <w:szCs w:val="28"/>
          <w:lang w:eastAsia="ru-RU"/>
        </w:rPr>
        <w:lastRenderedPageBreak/>
        <w:t xml:space="preserve">детей перенесли достоверно чаще 3 и более абортов (4±1,6% против 46±4,1%, р&lt;0,001). У матерей детей с ДЦП в анамнезе были статистически чаще роды мертвым плодом (40,6±4,0%) или преждевременные роды (33,3±3,8%). </w:t>
      </w:r>
    </w:p>
    <w:p w14:paraId="651CDD4A" w14:textId="77777777" w:rsidR="00561BE8" w:rsidRPr="00E5461C" w:rsidRDefault="00561BE8" w:rsidP="00561BE8">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Несмотря на то, что более чем у половины женщин (66,7%) основной группы наблюдался тот или иной тип бесплодия, методы вспомогательных репродуктивных технологий не применялись, бесплодие было излечено консервативным путем.</w:t>
      </w:r>
    </w:p>
    <w:p w14:paraId="1F623DEC" w14:textId="7F15B891" w:rsidR="00CA4C17" w:rsidRPr="00E5461C" w:rsidRDefault="00561BE8" w:rsidP="00AE0085">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 xml:space="preserve">У женщин из основной группы отмечен низкий индекс здоровья. В таблице </w:t>
      </w:r>
      <w:r w:rsidR="00AE0085" w:rsidRPr="00E5461C">
        <w:rPr>
          <w:rFonts w:ascii="Times New Roman" w:hAnsi="Times New Roman"/>
          <w:kern w:val="3"/>
          <w:sz w:val="28"/>
          <w:szCs w:val="28"/>
          <w:lang w:eastAsia="ru-RU"/>
        </w:rPr>
        <w:t xml:space="preserve">    </w:t>
      </w:r>
      <w:r w:rsidRPr="00E5461C">
        <w:rPr>
          <w:rFonts w:ascii="Times New Roman" w:hAnsi="Times New Roman"/>
          <w:kern w:val="3"/>
          <w:sz w:val="28"/>
          <w:szCs w:val="28"/>
          <w:lang w:eastAsia="ru-RU"/>
        </w:rPr>
        <w:t xml:space="preserve">представлены заболевания, которыми страдали матери детей с ДЦП в сравнении с матерями здоровых детей. Как видно из </w:t>
      </w:r>
      <w:r w:rsidR="00AE0085" w:rsidRPr="00E5461C">
        <w:rPr>
          <w:rFonts w:ascii="Times New Roman" w:hAnsi="Times New Roman"/>
          <w:kern w:val="3"/>
          <w:sz w:val="28"/>
          <w:szCs w:val="28"/>
          <w:lang w:eastAsia="ru-RU"/>
        </w:rPr>
        <w:t>таблицы</w:t>
      </w:r>
      <w:r w:rsidRPr="00E5461C">
        <w:rPr>
          <w:rFonts w:ascii="Times New Roman" w:hAnsi="Times New Roman"/>
          <w:kern w:val="3"/>
          <w:sz w:val="28"/>
          <w:szCs w:val="28"/>
          <w:lang w:eastAsia="ru-RU"/>
        </w:rPr>
        <w:t>, матери детей основной группы по сравнению с контрольной группой достоверно чаще (р&lt;0,001) болели артериальной гипертензией (37,3±3,9%), тромбоцитопенией (41,3±4,0%), геморрагическим васкулитом (33,3±3,8%), сахарным диабетом (33,3±3,8%), гипер- или гипотиреозом (33,3±3,8%), нарушением ритма сердца (33,3±3,8%), миокардитами (33,3±3,8%) и АФС-синдромом (33,3±3,8%)</w:t>
      </w:r>
      <w:r w:rsidR="00CA4C17" w:rsidRPr="00E5461C">
        <w:rPr>
          <w:rFonts w:ascii="Times New Roman" w:hAnsi="Times New Roman"/>
          <w:kern w:val="3"/>
          <w:sz w:val="28"/>
          <w:szCs w:val="28"/>
          <w:lang w:eastAsia="ru-RU"/>
        </w:rPr>
        <w:t xml:space="preserve"> </w:t>
      </w:r>
      <w:r w:rsidR="007D7B24">
        <w:rPr>
          <w:rFonts w:ascii="Times New Roman" w:hAnsi="Times New Roman"/>
          <w:kern w:val="3"/>
          <w:sz w:val="28"/>
          <w:szCs w:val="28"/>
          <w:lang w:eastAsia="ru-RU"/>
        </w:rPr>
        <w:t>(таблица</w:t>
      </w:r>
      <w:r w:rsidR="00CA4C17" w:rsidRPr="00E5461C">
        <w:rPr>
          <w:rFonts w:ascii="Times New Roman" w:hAnsi="Times New Roman"/>
          <w:kern w:val="3"/>
          <w:sz w:val="28"/>
          <w:szCs w:val="28"/>
          <w:lang w:eastAsia="ru-RU"/>
        </w:rPr>
        <w:t xml:space="preserve"> </w:t>
      </w:r>
      <w:r w:rsidR="004E5F31" w:rsidRPr="00E5461C">
        <w:rPr>
          <w:rFonts w:ascii="Times New Roman" w:hAnsi="Times New Roman"/>
          <w:kern w:val="3"/>
          <w:sz w:val="28"/>
          <w:szCs w:val="28"/>
          <w:lang w:eastAsia="ru-RU"/>
        </w:rPr>
        <w:t>1</w:t>
      </w:r>
      <w:r w:rsidR="00054E1D">
        <w:rPr>
          <w:rFonts w:ascii="Times New Roman" w:hAnsi="Times New Roman"/>
          <w:kern w:val="3"/>
          <w:sz w:val="28"/>
          <w:szCs w:val="28"/>
          <w:lang w:eastAsia="ru-RU"/>
        </w:rPr>
        <w:t>9</w:t>
      </w:r>
      <w:r w:rsidR="00CA4C17" w:rsidRPr="00E5461C">
        <w:rPr>
          <w:rFonts w:ascii="Times New Roman" w:hAnsi="Times New Roman"/>
          <w:kern w:val="3"/>
          <w:sz w:val="28"/>
          <w:szCs w:val="28"/>
          <w:lang w:eastAsia="ru-RU"/>
        </w:rPr>
        <w:t>)</w:t>
      </w:r>
      <w:r w:rsidRPr="00E5461C">
        <w:rPr>
          <w:rFonts w:ascii="Times New Roman" w:hAnsi="Times New Roman"/>
          <w:kern w:val="3"/>
          <w:sz w:val="28"/>
          <w:szCs w:val="28"/>
          <w:lang w:eastAsia="ru-RU"/>
        </w:rPr>
        <w:t xml:space="preserve">.   </w:t>
      </w:r>
    </w:p>
    <w:p w14:paraId="16EE38A4" w14:textId="77777777" w:rsidR="00CA4C17" w:rsidRPr="00E5461C" w:rsidRDefault="00CA4C17" w:rsidP="00AE0085">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p>
    <w:p w14:paraId="4BFF9E01" w14:textId="75FFC082" w:rsidR="00AE0085" w:rsidRDefault="00AE0085" w:rsidP="002F7F10">
      <w:pPr>
        <w:shd w:val="clear" w:color="auto" w:fill="FFFFFF"/>
        <w:autoSpaceDN w:val="0"/>
        <w:spacing w:after="0" w:line="240" w:lineRule="auto"/>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Таблиц</w:t>
      </w:r>
      <w:r w:rsidR="0076513B" w:rsidRPr="00E5461C">
        <w:rPr>
          <w:rFonts w:ascii="Times New Roman" w:hAnsi="Times New Roman"/>
          <w:kern w:val="3"/>
          <w:sz w:val="28"/>
          <w:szCs w:val="28"/>
          <w:lang w:eastAsia="ru-RU"/>
        </w:rPr>
        <w:t xml:space="preserve">а </w:t>
      </w:r>
      <w:r w:rsidR="004E5F31" w:rsidRPr="00E5461C">
        <w:rPr>
          <w:rFonts w:ascii="Times New Roman" w:hAnsi="Times New Roman"/>
          <w:kern w:val="3"/>
          <w:sz w:val="28"/>
          <w:szCs w:val="28"/>
          <w:lang w:eastAsia="ru-RU"/>
        </w:rPr>
        <w:t>1</w:t>
      </w:r>
      <w:r w:rsidR="00054E1D">
        <w:rPr>
          <w:rFonts w:ascii="Times New Roman" w:hAnsi="Times New Roman"/>
          <w:kern w:val="3"/>
          <w:sz w:val="28"/>
          <w:szCs w:val="28"/>
          <w:lang w:eastAsia="ru-RU"/>
        </w:rPr>
        <w:t>9</w:t>
      </w:r>
      <w:r w:rsidR="0076513B" w:rsidRPr="00E5461C">
        <w:rPr>
          <w:rFonts w:ascii="Times New Roman" w:hAnsi="Times New Roman"/>
          <w:kern w:val="3"/>
          <w:sz w:val="28"/>
          <w:szCs w:val="28"/>
          <w:lang w:eastAsia="ru-RU"/>
        </w:rPr>
        <w:t xml:space="preserve"> </w:t>
      </w:r>
      <w:r w:rsidRPr="00E5461C">
        <w:rPr>
          <w:rFonts w:ascii="Times New Roman" w:hAnsi="Times New Roman"/>
          <w:kern w:val="3"/>
          <w:sz w:val="28"/>
          <w:szCs w:val="28"/>
          <w:lang w:eastAsia="ru-RU"/>
        </w:rPr>
        <w:t>- Экстрагенитальные заболевания матерей основной и контрольной групп</w:t>
      </w:r>
    </w:p>
    <w:p w14:paraId="7760FCFC" w14:textId="77777777" w:rsidR="002F7F10" w:rsidRPr="00E5461C" w:rsidRDefault="002F7F10" w:rsidP="002F7F10">
      <w:pPr>
        <w:shd w:val="clear" w:color="auto" w:fill="FFFFFF"/>
        <w:autoSpaceDN w:val="0"/>
        <w:spacing w:after="0" w:line="240" w:lineRule="auto"/>
        <w:jc w:val="both"/>
        <w:textAlignment w:val="baseline"/>
        <w:rPr>
          <w:rFonts w:ascii="Times New Roman" w:hAnsi="Times New Roman"/>
          <w:kern w:val="3"/>
          <w:sz w:val="28"/>
          <w:szCs w:val="28"/>
          <w:lang w:eastAsia="ru-RU"/>
        </w:rPr>
      </w:pPr>
    </w:p>
    <w:tbl>
      <w:tblPr>
        <w:tblW w:w="9639" w:type="dxa"/>
        <w:tblInd w:w="108" w:type="dxa"/>
        <w:tblLayout w:type="fixed"/>
        <w:tblCellMar>
          <w:left w:w="10" w:type="dxa"/>
          <w:right w:w="10" w:type="dxa"/>
        </w:tblCellMar>
        <w:tblLook w:val="04A0" w:firstRow="1" w:lastRow="0" w:firstColumn="1" w:lastColumn="0" w:noHBand="0" w:noVBand="1"/>
      </w:tblPr>
      <w:tblGrid>
        <w:gridCol w:w="2070"/>
        <w:gridCol w:w="2269"/>
        <w:gridCol w:w="2479"/>
        <w:gridCol w:w="1636"/>
        <w:gridCol w:w="1185"/>
      </w:tblGrid>
      <w:tr w:rsidR="00E5461C" w:rsidRPr="00E5461C" w14:paraId="238DFA66" w14:textId="77777777" w:rsidTr="00F31581">
        <w:tc>
          <w:tcPr>
            <w:tcW w:w="9639"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85D6F92" w14:textId="77777777" w:rsidR="00AE0085" w:rsidRPr="002F7F10" w:rsidRDefault="00AE0085" w:rsidP="005B2872">
            <w:pPr>
              <w:autoSpaceDN w:val="0"/>
              <w:spacing w:after="0" w:line="240" w:lineRule="auto"/>
              <w:jc w:val="center"/>
              <w:textAlignment w:val="baseline"/>
              <w:rPr>
                <w:rFonts w:ascii="Times New Roman" w:hAnsi="Times New Roman"/>
                <w:kern w:val="3"/>
                <w:sz w:val="24"/>
                <w:szCs w:val="24"/>
                <w:lang w:eastAsia="ru-RU"/>
              </w:rPr>
            </w:pPr>
            <w:r w:rsidRPr="002F7F10">
              <w:rPr>
                <w:rFonts w:ascii="Times New Roman" w:hAnsi="Times New Roman"/>
                <w:kern w:val="3"/>
                <w:sz w:val="24"/>
                <w:szCs w:val="24"/>
                <w:lang w:eastAsia="ru-RU"/>
              </w:rPr>
              <w:t>Экстрагенитальные заболевания матерей</w:t>
            </w:r>
          </w:p>
        </w:tc>
      </w:tr>
      <w:tr w:rsidR="00E5461C" w:rsidRPr="00E5461C" w14:paraId="58286E73" w14:textId="77777777" w:rsidTr="00F31581">
        <w:tc>
          <w:tcPr>
            <w:tcW w:w="43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8CBE40A"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Основная группа</w:t>
            </w:r>
          </w:p>
        </w:tc>
        <w:tc>
          <w:tcPr>
            <w:tcW w:w="411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0F803F6"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Контрольная группа</w:t>
            </w:r>
          </w:p>
        </w:tc>
        <w:tc>
          <w:tcPr>
            <w:tcW w:w="118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5BCD447" w14:textId="77777777" w:rsidR="00AE0085" w:rsidRPr="002F7F10" w:rsidRDefault="00AE0085" w:rsidP="005B2872">
            <w:pPr>
              <w:autoSpaceDN w:val="0"/>
              <w:spacing w:after="0" w:line="240" w:lineRule="auto"/>
              <w:jc w:val="center"/>
              <w:textAlignment w:val="baseline"/>
              <w:rPr>
                <w:rFonts w:ascii="Times New Roman" w:hAnsi="Times New Roman"/>
                <w:kern w:val="3"/>
                <w:sz w:val="24"/>
                <w:szCs w:val="24"/>
                <w:lang w:eastAsia="ru-RU"/>
              </w:rPr>
            </w:pPr>
            <w:r w:rsidRPr="002F7F10">
              <w:rPr>
                <w:rFonts w:ascii="Times New Roman" w:hAnsi="Times New Roman"/>
                <w:kern w:val="3"/>
                <w:sz w:val="24"/>
                <w:szCs w:val="24"/>
                <w:lang w:eastAsia="ru-RU"/>
              </w:rPr>
              <w:t>р</w:t>
            </w:r>
          </w:p>
        </w:tc>
      </w:tr>
      <w:tr w:rsidR="00E5461C" w:rsidRPr="00E5461C" w14:paraId="58741FDB" w14:textId="77777777" w:rsidTr="00F31581">
        <w:tc>
          <w:tcPr>
            <w:tcW w:w="8454"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22216A2"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hAnsi="Times New Roman"/>
                <w:kern w:val="3"/>
                <w:sz w:val="24"/>
                <w:szCs w:val="24"/>
                <w:lang w:eastAsia="ru-RU"/>
              </w:rPr>
              <w:t>Геморрагический васкулит</w:t>
            </w:r>
          </w:p>
        </w:tc>
        <w:tc>
          <w:tcPr>
            <w:tcW w:w="1185" w:type="dxa"/>
            <w:vMerge/>
            <w:tcBorders>
              <w:top w:val="single" w:sz="4" w:space="0" w:color="00000A"/>
              <w:left w:val="single" w:sz="4" w:space="0" w:color="00000A"/>
              <w:bottom w:val="single" w:sz="4" w:space="0" w:color="00000A"/>
              <w:right w:val="single" w:sz="4" w:space="0" w:color="00000A"/>
            </w:tcBorders>
            <w:vAlign w:val="center"/>
            <w:hideMark/>
          </w:tcPr>
          <w:p w14:paraId="10CB0B10" w14:textId="77777777" w:rsidR="00AE0085" w:rsidRPr="002F7F10" w:rsidRDefault="00AE0085" w:rsidP="005B2872">
            <w:pPr>
              <w:spacing w:after="0" w:line="240" w:lineRule="auto"/>
              <w:rPr>
                <w:rFonts w:ascii="Times New Roman" w:hAnsi="Times New Roman"/>
                <w:kern w:val="3"/>
                <w:sz w:val="24"/>
                <w:szCs w:val="24"/>
                <w:lang w:eastAsia="ru-RU"/>
              </w:rPr>
            </w:pPr>
          </w:p>
        </w:tc>
      </w:tr>
      <w:tr w:rsidR="00E5461C" w:rsidRPr="00E5461C" w14:paraId="4F1FF77A" w14:textId="77777777" w:rsidTr="00F31581">
        <w:tc>
          <w:tcPr>
            <w:tcW w:w="20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9F6F37D"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Абс.число</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1E807EF"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D8529AE"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Абс.число</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89CA11F"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w:t>
            </w:r>
          </w:p>
        </w:tc>
        <w:tc>
          <w:tcPr>
            <w:tcW w:w="1185" w:type="dxa"/>
            <w:vMerge/>
            <w:tcBorders>
              <w:top w:val="single" w:sz="4" w:space="0" w:color="00000A"/>
              <w:left w:val="single" w:sz="4" w:space="0" w:color="00000A"/>
              <w:bottom w:val="single" w:sz="4" w:space="0" w:color="00000A"/>
              <w:right w:val="single" w:sz="4" w:space="0" w:color="00000A"/>
            </w:tcBorders>
            <w:vAlign w:val="center"/>
            <w:hideMark/>
          </w:tcPr>
          <w:p w14:paraId="3BDE02D8" w14:textId="77777777" w:rsidR="00AE0085" w:rsidRPr="002F7F10" w:rsidRDefault="00AE0085" w:rsidP="005B2872">
            <w:pPr>
              <w:spacing w:after="0" w:line="240" w:lineRule="auto"/>
              <w:rPr>
                <w:rFonts w:ascii="Times New Roman" w:hAnsi="Times New Roman"/>
                <w:kern w:val="3"/>
                <w:sz w:val="24"/>
                <w:szCs w:val="24"/>
                <w:lang w:eastAsia="ru-RU"/>
              </w:rPr>
            </w:pPr>
          </w:p>
        </w:tc>
      </w:tr>
      <w:tr w:rsidR="00E5461C" w:rsidRPr="00E5461C" w14:paraId="5E74AC9E" w14:textId="77777777" w:rsidTr="00F31581">
        <w:tc>
          <w:tcPr>
            <w:tcW w:w="20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865E973"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50</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8B9AA5C"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33,3±3,8</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5C94D23"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0</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6A0F6A8"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0</w:t>
            </w:r>
          </w:p>
        </w:tc>
        <w:tc>
          <w:tcPr>
            <w:tcW w:w="11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82354AF" w14:textId="77777777" w:rsidR="00AE0085" w:rsidRPr="002F7F10" w:rsidRDefault="00AE0085" w:rsidP="005B2872">
            <w:pPr>
              <w:autoSpaceDN w:val="0"/>
              <w:spacing w:after="0" w:line="240" w:lineRule="auto"/>
              <w:jc w:val="center"/>
              <w:textAlignment w:val="baseline"/>
              <w:rPr>
                <w:rFonts w:ascii="Times New Roman" w:hAnsi="Times New Roman"/>
                <w:kern w:val="3"/>
                <w:sz w:val="24"/>
                <w:szCs w:val="24"/>
                <w:lang w:eastAsia="ru-RU"/>
              </w:rPr>
            </w:pPr>
            <w:r w:rsidRPr="002F7F10">
              <w:rPr>
                <w:rFonts w:ascii="Times New Roman" w:hAnsi="Times New Roman"/>
                <w:kern w:val="3"/>
                <w:sz w:val="24"/>
                <w:szCs w:val="24"/>
                <w:lang w:eastAsia="ru-RU"/>
              </w:rPr>
              <w:t>0,001</w:t>
            </w:r>
          </w:p>
        </w:tc>
      </w:tr>
      <w:tr w:rsidR="00E5461C" w:rsidRPr="00E5461C" w14:paraId="0515C029" w14:textId="77777777" w:rsidTr="00F31581">
        <w:tc>
          <w:tcPr>
            <w:tcW w:w="9639"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D0F0A95" w14:textId="77777777" w:rsidR="00AE0085" w:rsidRPr="002F7F10" w:rsidRDefault="00AE0085" w:rsidP="005B2872">
            <w:pPr>
              <w:autoSpaceDN w:val="0"/>
              <w:spacing w:after="0" w:line="240" w:lineRule="auto"/>
              <w:jc w:val="center"/>
              <w:textAlignment w:val="baseline"/>
              <w:rPr>
                <w:rFonts w:ascii="Times New Roman" w:hAnsi="Times New Roman"/>
                <w:kern w:val="3"/>
                <w:sz w:val="24"/>
                <w:szCs w:val="24"/>
                <w:lang w:eastAsia="ru-RU"/>
              </w:rPr>
            </w:pPr>
            <w:r w:rsidRPr="002F7F10">
              <w:rPr>
                <w:rFonts w:ascii="Times New Roman" w:hAnsi="Times New Roman"/>
                <w:kern w:val="3"/>
                <w:sz w:val="24"/>
                <w:szCs w:val="24"/>
                <w:lang w:eastAsia="ru-RU"/>
              </w:rPr>
              <w:t>Тромбоцитопения</w:t>
            </w:r>
          </w:p>
        </w:tc>
      </w:tr>
      <w:tr w:rsidR="00E5461C" w:rsidRPr="00E5461C" w14:paraId="1DAB76E0" w14:textId="77777777" w:rsidTr="00F31581">
        <w:tc>
          <w:tcPr>
            <w:tcW w:w="20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E79AA0E"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62</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C7DA7AB"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41,3±4,0</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B95F0A9"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0</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23E5D4F"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0</w:t>
            </w:r>
          </w:p>
        </w:tc>
        <w:tc>
          <w:tcPr>
            <w:tcW w:w="11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D8E7857" w14:textId="77777777" w:rsidR="00AE0085" w:rsidRPr="002F7F10" w:rsidRDefault="00AE0085" w:rsidP="005B2872">
            <w:pPr>
              <w:autoSpaceDN w:val="0"/>
              <w:spacing w:after="0" w:line="240" w:lineRule="auto"/>
              <w:jc w:val="center"/>
              <w:textAlignment w:val="baseline"/>
              <w:rPr>
                <w:rFonts w:ascii="Times New Roman" w:hAnsi="Times New Roman"/>
                <w:kern w:val="3"/>
                <w:sz w:val="24"/>
                <w:szCs w:val="24"/>
                <w:lang w:eastAsia="ru-RU"/>
              </w:rPr>
            </w:pPr>
            <w:r w:rsidRPr="002F7F10">
              <w:rPr>
                <w:rFonts w:ascii="Times New Roman" w:hAnsi="Times New Roman"/>
                <w:kern w:val="3"/>
                <w:sz w:val="24"/>
                <w:szCs w:val="24"/>
                <w:lang w:eastAsia="ru-RU"/>
              </w:rPr>
              <w:t>0,001</w:t>
            </w:r>
          </w:p>
        </w:tc>
      </w:tr>
      <w:tr w:rsidR="00E5461C" w:rsidRPr="00E5461C" w14:paraId="48E2680D" w14:textId="77777777" w:rsidTr="00F31581">
        <w:tc>
          <w:tcPr>
            <w:tcW w:w="9639"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5FC3DF9" w14:textId="77777777" w:rsidR="00AE0085" w:rsidRPr="002F7F10" w:rsidRDefault="00AE0085" w:rsidP="005B2872">
            <w:pPr>
              <w:autoSpaceDN w:val="0"/>
              <w:spacing w:after="0" w:line="240" w:lineRule="auto"/>
              <w:jc w:val="center"/>
              <w:textAlignment w:val="baseline"/>
              <w:rPr>
                <w:rFonts w:ascii="Times New Roman" w:hAnsi="Times New Roman"/>
                <w:kern w:val="3"/>
                <w:sz w:val="24"/>
                <w:szCs w:val="24"/>
                <w:lang w:eastAsia="ru-RU"/>
              </w:rPr>
            </w:pPr>
            <w:r w:rsidRPr="002F7F10">
              <w:rPr>
                <w:rFonts w:ascii="Times New Roman" w:hAnsi="Times New Roman"/>
                <w:kern w:val="3"/>
                <w:sz w:val="24"/>
                <w:szCs w:val="24"/>
                <w:lang w:eastAsia="ru-RU"/>
              </w:rPr>
              <w:t>Сахарный диабет</w:t>
            </w:r>
          </w:p>
        </w:tc>
      </w:tr>
      <w:tr w:rsidR="00E5461C" w:rsidRPr="00E5461C" w14:paraId="318AD574" w14:textId="77777777" w:rsidTr="00F31581">
        <w:tc>
          <w:tcPr>
            <w:tcW w:w="20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0BE9876"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50</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AEBA343"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33,3±3,8</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CE30440"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0</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C26ECF6"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0</w:t>
            </w:r>
          </w:p>
        </w:tc>
        <w:tc>
          <w:tcPr>
            <w:tcW w:w="11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C5D4773" w14:textId="77777777" w:rsidR="00AE0085" w:rsidRPr="002F7F10" w:rsidRDefault="00AE0085" w:rsidP="005B2872">
            <w:pPr>
              <w:autoSpaceDN w:val="0"/>
              <w:spacing w:after="0" w:line="240" w:lineRule="auto"/>
              <w:jc w:val="center"/>
              <w:textAlignment w:val="baseline"/>
              <w:rPr>
                <w:rFonts w:ascii="Times New Roman" w:hAnsi="Times New Roman"/>
                <w:kern w:val="3"/>
                <w:sz w:val="24"/>
                <w:szCs w:val="24"/>
                <w:lang w:eastAsia="ru-RU"/>
              </w:rPr>
            </w:pPr>
            <w:r w:rsidRPr="002F7F10">
              <w:rPr>
                <w:rFonts w:ascii="Times New Roman" w:hAnsi="Times New Roman"/>
                <w:kern w:val="3"/>
                <w:sz w:val="24"/>
                <w:szCs w:val="24"/>
                <w:lang w:eastAsia="ru-RU"/>
              </w:rPr>
              <w:t>0,001</w:t>
            </w:r>
          </w:p>
        </w:tc>
      </w:tr>
      <w:tr w:rsidR="00E5461C" w:rsidRPr="00E5461C" w14:paraId="4099ED38" w14:textId="77777777" w:rsidTr="00F31581">
        <w:tc>
          <w:tcPr>
            <w:tcW w:w="9639"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62B9257" w14:textId="77777777" w:rsidR="00AE0085" w:rsidRPr="002F7F10" w:rsidRDefault="00AE0085" w:rsidP="005B2872">
            <w:pPr>
              <w:autoSpaceDN w:val="0"/>
              <w:spacing w:after="0" w:line="240" w:lineRule="auto"/>
              <w:jc w:val="center"/>
              <w:textAlignment w:val="baseline"/>
              <w:rPr>
                <w:rFonts w:ascii="Times New Roman" w:hAnsi="Times New Roman"/>
                <w:kern w:val="3"/>
                <w:sz w:val="24"/>
                <w:szCs w:val="24"/>
                <w:lang w:eastAsia="ru-RU"/>
              </w:rPr>
            </w:pPr>
            <w:r w:rsidRPr="002F7F10">
              <w:rPr>
                <w:rFonts w:ascii="Times New Roman" w:hAnsi="Times New Roman"/>
                <w:kern w:val="3"/>
                <w:sz w:val="24"/>
                <w:szCs w:val="24"/>
                <w:lang w:eastAsia="ru-RU"/>
              </w:rPr>
              <w:t>Гипер- и гипотиреоз</w:t>
            </w:r>
          </w:p>
        </w:tc>
      </w:tr>
      <w:tr w:rsidR="00E5461C" w:rsidRPr="00E5461C" w14:paraId="555C3852" w14:textId="77777777" w:rsidTr="00F31581">
        <w:tc>
          <w:tcPr>
            <w:tcW w:w="20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C2E6079"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50</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A37E7B6"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33,3±3,8</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DC0FE5E"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0</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FEB4067"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0</w:t>
            </w:r>
          </w:p>
        </w:tc>
        <w:tc>
          <w:tcPr>
            <w:tcW w:w="11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F128A9C" w14:textId="77777777" w:rsidR="00AE0085" w:rsidRPr="002F7F10" w:rsidRDefault="00AE0085" w:rsidP="005B2872">
            <w:pPr>
              <w:autoSpaceDN w:val="0"/>
              <w:spacing w:after="0" w:line="240" w:lineRule="auto"/>
              <w:jc w:val="center"/>
              <w:textAlignment w:val="baseline"/>
              <w:rPr>
                <w:rFonts w:ascii="Times New Roman" w:hAnsi="Times New Roman"/>
                <w:kern w:val="3"/>
                <w:sz w:val="24"/>
                <w:szCs w:val="24"/>
                <w:lang w:eastAsia="ru-RU"/>
              </w:rPr>
            </w:pPr>
            <w:r w:rsidRPr="002F7F10">
              <w:rPr>
                <w:rFonts w:ascii="Times New Roman" w:hAnsi="Times New Roman"/>
                <w:kern w:val="3"/>
                <w:sz w:val="24"/>
                <w:szCs w:val="24"/>
                <w:lang w:eastAsia="ru-RU"/>
              </w:rPr>
              <w:t>0,001</w:t>
            </w:r>
          </w:p>
        </w:tc>
      </w:tr>
      <w:tr w:rsidR="00E5461C" w:rsidRPr="00E5461C" w14:paraId="11891D8B" w14:textId="77777777" w:rsidTr="00F31581">
        <w:tc>
          <w:tcPr>
            <w:tcW w:w="9639"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DE97DBA" w14:textId="77777777" w:rsidR="00AE0085" w:rsidRPr="002F7F10" w:rsidRDefault="00AE0085" w:rsidP="005B2872">
            <w:pPr>
              <w:autoSpaceDN w:val="0"/>
              <w:spacing w:after="0" w:line="240" w:lineRule="auto"/>
              <w:jc w:val="center"/>
              <w:textAlignment w:val="baseline"/>
              <w:rPr>
                <w:rFonts w:ascii="Times New Roman" w:hAnsi="Times New Roman"/>
                <w:kern w:val="3"/>
                <w:sz w:val="24"/>
                <w:szCs w:val="24"/>
                <w:lang w:eastAsia="ru-RU"/>
              </w:rPr>
            </w:pPr>
            <w:r w:rsidRPr="002F7F10">
              <w:rPr>
                <w:rFonts w:ascii="Times New Roman" w:hAnsi="Times New Roman"/>
                <w:kern w:val="3"/>
                <w:sz w:val="24"/>
                <w:szCs w:val="24"/>
                <w:lang w:eastAsia="ru-RU"/>
              </w:rPr>
              <w:t>Пороки сердца</w:t>
            </w:r>
          </w:p>
        </w:tc>
      </w:tr>
      <w:tr w:rsidR="00E5461C" w:rsidRPr="00E5461C" w14:paraId="1A74EA76" w14:textId="77777777" w:rsidTr="00F31581">
        <w:tc>
          <w:tcPr>
            <w:tcW w:w="20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43F1039"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6</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25E336D"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4±1,6</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2E79279"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0</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8EAF66F"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0</w:t>
            </w:r>
          </w:p>
        </w:tc>
        <w:tc>
          <w:tcPr>
            <w:tcW w:w="11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8FCEF4A" w14:textId="77777777" w:rsidR="00AE0085" w:rsidRPr="002F7F10" w:rsidRDefault="00AE0085" w:rsidP="005B2872">
            <w:pPr>
              <w:autoSpaceDN w:val="0"/>
              <w:spacing w:after="0" w:line="240" w:lineRule="auto"/>
              <w:jc w:val="center"/>
              <w:textAlignment w:val="baseline"/>
              <w:rPr>
                <w:rFonts w:ascii="Times New Roman" w:hAnsi="Times New Roman"/>
                <w:kern w:val="3"/>
                <w:sz w:val="24"/>
                <w:szCs w:val="24"/>
                <w:lang w:eastAsia="ru-RU"/>
              </w:rPr>
            </w:pPr>
            <w:r w:rsidRPr="002F7F10">
              <w:rPr>
                <w:rFonts w:ascii="Times New Roman" w:hAnsi="Times New Roman"/>
                <w:kern w:val="3"/>
                <w:sz w:val="24"/>
                <w:szCs w:val="24"/>
                <w:lang w:eastAsia="ru-RU"/>
              </w:rPr>
              <w:t>0,01</w:t>
            </w:r>
          </w:p>
        </w:tc>
      </w:tr>
      <w:tr w:rsidR="00E5461C" w:rsidRPr="00E5461C" w14:paraId="283CA79A" w14:textId="77777777" w:rsidTr="00F31581">
        <w:tc>
          <w:tcPr>
            <w:tcW w:w="9639"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2537F05" w14:textId="77777777" w:rsidR="00AE0085" w:rsidRPr="002F7F10" w:rsidRDefault="00AE0085" w:rsidP="005B2872">
            <w:pPr>
              <w:autoSpaceDN w:val="0"/>
              <w:spacing w:after="0" w:line="240" w:lineRule="auto"/>
              <w:jc w:val="center"/>
              <w:textAlignment w:val="baseline"/>
              <w:rPr>
                <w:rFonts w:ascii="Times New Roman" w:hAnsi="Times New Roman"/>
                <w:kern w:val="3"/>
                <w:sz w:val="24"/>
                <w:szCs w:val="24"/>
                <w:lang w:eastAsia="ru-RU"/>
              </w:rPr>
            </w:pPr>
            <w:r w:rsidRPr="002F7F10">
              <w:rPr>
                <w:rFonts w:ascii="Times New Roman" w:hAnsi="Times New Roman"/>
                <w:kern w:val="3"/>
                <w:sz w:val="24"/>
                <w:szCs w:val="24"/>
                <w:lang w:eastAsia="ru-RU"/>
              </w:rPr>
              <w:t>Хроническая артериальная гипертензия</w:t>
            </w:r>
          </w:p>
        </w:tc>
      </w:tr>
      <w:tr w:rsidR="00E5461C" w:rsidRPr="00E5461C" w14:paraId="3C8B0940" w14:textId="77777777" w:rsidTr="00F31581">
        <w:tc>
          <w:tcPr>
            <w:tcW w:w="20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9F68F0B"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56</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2DA7981"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37,3±3,9</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27421E7"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0</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C45852A"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0</w:t>
            </w:r>
          </w:p>
        </w:tc>
        <w:tc>
          <w:tcPr>
            <w:tcW w:w="11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2128BD4" w14:textId="77777777" w:rsidR="00AE0085" w:rsidRPr="002F7F10" w:rsidRDefault="00AE0085" w:rsidP="005B2872">
            <w:pPr>
              <w:autoSpaceDN w:val="0"/>
              <w:spacing w:after="0" w:line="240" w:lineRule="auto"/>
              <w:jc w:val="center"/>
              <w:textAlignment w:val="baseline"/>
              <w:rPr>
                <w:rFonts w:ascii="Times New Roman" w:hAnsi="Times New Roman"/>
                <w:kern w:val="3"/>
                <w:sz w:val="24"/>
                <w:szCs w:val="24"/>
                <w:lang w:eastAsia="ru-RU"/>
              </w:rPr>
            </w:pPr>
            <w:r w:rsidRPr="002F7F10">
              <w:rPr>
                <w:rFonts w:ascii="Times New Roman" w:hAnsi="Times New Roman"/>
                <w:kern w:val="3"/>
                <w:sz w:val="24"/>
                <w:szCs w:val="24"/>
                <w:lang w:eastAsia="ru-RU"/>
              </w:rPr>
              <w:t>0,001</w:t>
            </w:r>
          </w:p>
        </w:tc>
      </w:tr>
      <w:tr w:rsidR="00E5461C" w:rsidRPr="00E5461C" w14:paraId="2BDAECE4" w14:textId="77777777" w:rsidTr="00F31581">
        <w:tc>
          <w:tcPr>
            <w:tcW w:w="9639"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CEEAFCC" w14:textId="77777777" w:rsidR="00AE0085" w:rsidRPr="002F7F10" w:rsidRDefault="00AE0085" w:rsidP="005B2872">
            <w:pPr>
              <w:autoSpaceDN w:val="0"/>
              <w:spacing w:after="0" w:line="240" w:lineRule="auto"/>
              <w:jc w:val="center"/>
              <w:textAlignment w:val="baseline"/>
              <w:rPr>
                <w:rFonts w:ascii="Times New Roman" w:hAnsi="Times New Roman"/>
                <w:kern w:val="3"/>
                <w:sz w:val="24"/>
                <w:szCs w:val="24"/>
                <w:lang w:eastAsia="ru-RU"/>
              </w:rPr>
            </w:pPr>
            <w:r w:rsidRPr="002F7F10">
              <w:rPr>
                <w:rFonts w:ascii="Times New Roman" w:hAnsi="Times New Roman"/>
                <w:kern w:val="3"/>
                <w:sz w:val="24"/>
                <w:szCs w:val="24"/>
                <w:lang w:eastAsia="ru-RU"/>
              </w:rPr>
              <w:t>Нарушение ритма</w:t>
            </w:r>
          </w:p>
        </w:tc>
      </w:tr>
      <w:tr w:rsidR="00E5461C" w:rsidRPr="00E5461C" w14:paraId="1D1178D4" w14:textId="77777777" w:rsidTr="00F31581">
        <w:tc>
          <w:tcPr>
            <w:tcW w:w="20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8BEC11F"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50</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9037105"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33,3±3,8</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4138D7B"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0</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D277827"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0</w:t>
            </w:r>
          </w:p>
        </w:tc>
        <w:tc>
          <w:tcPr>
            <w:tcW w:w="11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E397385" w14:textId="77777777" w:rsidR="00AE0085" w:rsidRPr="002F7F10" w:rsidRDefault="00AE0085" w:rsidP="005B2872">
            <w:pPr>
              <w:autoSpaceDN w:val="0"/>
              <w:spacing w:after="0" w:line="240" w:lineRule="auto"/>
              <w:jc w:val="both"/>
              <w:textAlignment w:val="baseline"/>
              <w:rPr>
                <w:rFonts w:ascii="Times New Roman" w:hAnsi="Times New Roman"/>
                <w:kern w:val="3"/>
                <w:sz w:val="24"/>
                <w:szCs w:val="24"/>
                <w:lang w:eastAsia="ru-RU"/>
              </w:rPr>
            </w:pPr>
            <w:r w:rsidRPr="002F7F10">
              <w:rPr>
                <w:rFonts w:ascii="Times New Roman" w:hAnsi="Times New Roman"/>
                <w:kern w:val="3"/>
                <w:sz w:val="24"/>
                <w:szCs w:val="24"/>
                <w:lang w:eastAsia="ru-RU"/>
              </w:rPr>
              <w:t>0,001</w:t>
            </w:r>
          </w:p>
        </w:tc>
      </w:tr>
      <w:tr w:rsidR="00E5461C" w:rsidRPr="00E5461C" w14:paraId="582F37DC" w14:textId="77777777" w:rsidTr="00F31581">
        <w:tc>
          <w:tcPr>
            <w:tcW w:w="9639"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25529BE" w14:textId="77777777" w:rsidR="00AE0085" w:rsidRPr="002F7F10" w:rsidRDefault="00AE0085" w:rsidP="005B2872">
            <w:pPr>
              <w:autoSpaceDN w:val="0"/>
              <w:spacing w:after="0" w:line="240" w:lineRule="auto"/>
              <w:jc w:val="center"/>
              <w:textAlignment w:val="baseline"/>
              <w:rPr>
                <w:rFonts w:ascii="Times New Roman" w:hAnsi="Times New Roman"/>
                <w:kern w:val="3"/>
                <w:sz w:val="24"/>
                <w:szCs w:val="24"/>
                <w:lang w:eastAsia="ru-RU"/>
              </w:rPr>
            </w:pPr>
            <w:r w:rsidRPr="002F7F10">
              <w:rPr>
                <w:rFonts w:ascii="Times New Roman" w:hAnsi="Times New Roman"/>
                <w:kern w:val="3"/>
                <w:sz w:val="24"/>
                <w:szCs w:val="24"/>
                <w:lang w:eastAsia="ru-RU"/>
              </w:rPr>
              <w:t>Миокардиты</w:t>
            </w:r>
          </w:p>
        </w:tc>
      </w:tr>
      <w:tr w:rsidR="00E5461C" w:rsidRPr="00E5461C" w14:paraId="47A40CD4" w14:textId="77777777" w:rsidTr="00F31581">
        <w:tc>
          <w:tcPr>
            <w:tcW w:w="20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67EEAF5"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50</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E089264"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33,3±3,8</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9E4FAEA"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0</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07AD520"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0</w:t>
            </w:r>
          </w:p>
        </w:tc>
        <w:tc>
          <w:tcPr>
            <w:tcW w:w="11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34EF89A" w14:textId="77777777" w:rsidR="00AE0085" w:rsidRPr="002F7F10" w:rsidRDefault="00AE0085" w:rsidP="005B2872">
            <w:pPr>
              <w:autoSpaceDN w:val="0"/>
              <w:spacing w:after="0" w:line="240" w:lineRule="auto"/>
              <w:jc w:val="both"/>
              <w:textAlignment w:val="baseline"/>
              <w:rPr>
                <w:rFonts w:ascii="Times New Roman" w:hAnsi="Times New Roman"/>
                <w:kern w:val="3"/>
                <w:sz w:val="24"/>
                <w:szCs w:val="24"/>
                <w:lang w:eastAsia="ru-RU"/>
              </w:rPr>
            </w:pPr>
            <w:r w:rsidRPr="002F7F10">
              <w:rPr>
                <w:rFonts w:ascii="Times New Roman" w:hAnsi="Times New Roman"/>
                <w:kern w:val="3"/>
                <w:sz w:val="24"/>
                <w:szCs w:val="24"/>
                <w:lang w:eastAsia="ru-RU"/>
              </w:rPr>
              <w:t>0,001</w:t>
            </w:r>
          </w:p>
        </w:tc>
      </w:tr>
      <w:tr w:rsidR="00E5461C" w:rsidRPr="00E5461C" w14:paraId="69B45E69" w14:textId="77777777" w:rsidTr="00F31581">
        <w:tc>
          <w:tcPr>
            <w:tcW w:w="9639"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B8CF588" w14:textId="77777777" w:rsidR="00AE0085" w:rsidRPr="002F7F10" w:rsidRDefault="00AE0085" w:rsidP="005B2872">
            <w:pPr>
              <w:autoSpaceDN w:val="0"/>
              <w:spacing w:after="0" w:line="240" w:lineRule="auto"/>
              <w:jc w:val="center"/>
              <w:textAlignment w:val="baseline"/>
              <w:rPr>
                <w:rFonts w:ascii="Times New Roman" w:hAnsi="Times New Roman"/>
                <w:kern w:val="3"/>
                <w:sz w:val="24"/>
                <w:szCs w:val="24"/>
                <w:lang w:eastAsia="ru-RU"/>
              </w:rPr>
            </w:pPr>
            <w:r w:rsidRPr="002F7F10">
              <w:rPr>
                <w:rFonts w:ascii="Times New Roman" w:hAnsi="Times New Roman"/>
                <w:kern w:val="3"/>
                <w:sz w:val="24"/>
                <w:szCs w:val="24"/>
                <w:lang w:eastAsia="ru-RU"/>
              </w:rPr>
              <w:t>АФС-синдром</w:t>
            </w:r>
          </w:p>
        </w:tc>
      </w:tr>
      <w:tr w:rsidR="00AE0085" w:rsidRPr="00E5461C" w14:paraId="779F8AE7" w14:textId="77777777" w:rsidTr="00F31581">
        <w:tc>
          <w:tcPr>
            <w:tcW w:w="20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796D3A9"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50</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042DB5B"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33,3±3,8</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FE5E72F"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0</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1E2C799" w14:textId="77777777" w:rsidR="00AE0085" w:rsidRPr="002F7F10" w:rsidRDefault="00AE0085" w:rsidP="005B2872">
            <w:pPr>
              <w:autoSpaceDN w:val="0"/>
              <w:spacing w:after="0" w:line="240" w:lineRule="auto"/>
              <w:jc w:val="center"/>
              <w:textAlignment w:val="baseline"/>
              <w:rPr>
                <w:rFonts w:ascii="Times New Roman" w:eastAsia="SimSun" w:hAnsi="Times New Roman"/>
                <w:kern w:val="3"/>
                <w:sz w:val="24"/>
                <w:szCs w:val="24"/>
              </w:rPr>
            </w:pPr>
            <w:r w:rsidRPr="002F7F10">
              <w:rPr>
                <w:rFonts w:ascii="Times New Roman" w:eastAsia="SimSun" w:hAnsi="Times New Roman"/>
                <w:kern w:val="3"/>
                <w:sz w:val="24"/>
                <w:szCs w:val="24"/>
              </w:rPr>
              <w:t>0</w:t>
            </w:r>
          </w:p>
        </w:tc>
        <w:tc>
          <w:tcPr>
            <w:tcW w:w="11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410126D" w14:textId="77777777" w:rsidR="00AE0085" w:rsidRPr="002F7F10" w:rsidRDefault="00AE0085" w:rsidP="005B2872">
            <w:pPr>
              <w:autoSpaceDN w:val="0"/>
              <w:spacing w:after="0" w:line="240" w:lineRule="auto"/>
              <w:jc w:val="both"/>
              <w:textAlignment w:val="baseline"/>
              <w:rPr>
                <w:rFonts w:ascii="Times New Roman" w:hAnsi="Times New Roman"/>
                <w:kern w:val="3"/>
                <w:sz w:val="24"/>
                <w:szCs w:val="24"/>
                <w:lang w:eastAsia="ru-RU"/>
              </w:rPr>
            </w:pPr>
            <w:r w:rsidRPr="002F7F10">
              <w:rPr>
                <w:rFonts w:ascii="Times New Roman" w:hAnsi="Times New Roman"/>
                <w:kern w:val="3"/>
                <w:sz w:val="24"/>
                <w:szCs w:val="24"/>
                <w:lang w:eastAsia="ru-RU"/>
              </w:rPr>
              <w:t>0,001</w:t>
            </w:r>
          </w:p>
        </w:tc>
      </w:tr>
    </w:tbl>
    <w:p w14:paraId="3EA0BFAC" w14:textId="77777777" w:rsidR="00561BE8" w:rsidRPr="00E5461C" w:rsidRDefault="00561BE8" w:rsidP="00561BE8">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p>
    <w:p w14:paraId="37E5F7C9" w14:textId="34B21A7F" w:rsidR="00561BE8" w:rsidRPr="00E5461C" w:rsidRDefault="00561BE8" w:rsidP="00561BE8">
      <w:pPr>
        <w:pStyle w:val="1"/>
        <w:numPr>
          <w:ilvl w:val="0"/>
          <w:numId w:val="0"/>
        </w:numPr>
        <w:ind w:firstLine="567"/>
        <w:rPr>
          <w:kern w:val="3"/>
          <w:szCs w:val="28"/>
          <w:lang w:eastAsia="ru-RU"/>
        </w:rPr>
      </w:pPr>
      <w:r w:rsidRPr="00E5461C">
        <w:rPr>
          <w:kern w:val="3"/>
          <w:szCs w:val="28"/>
          <w:lang w:eastAsia="ru-RU"/>
        </w:rPr>
        <w:t>Значительное число экстрагенитальных заболеваний, отягощенный акушерский анамнез стали причиной осложненного течения береме</w:t>
      </w:r>
      <w:r w:rsidR="00CA4C17" w:rsidRPr="00E5461C">
        <w:rPr>
          <w:kern w:val="3"/>
          <w:szCs w:val="28"/>
          <w:lang w:eastAsia="ru-RU"/>
        </w:rPr>
        <w:t>нности</w:t>
      </w:r>
      <w:r w:rsidR="0076513B" w:rsidRPr="00E5461C">
        <w:rPr>
          <w:kern w:val="3"/>
          <w:szCs w:val="28"/>
          <w:lang w:eastAsia="ru-RU"/>
        </w:rPr>
        <w:t xml:space="preserve"> </w:t>
      </w:r>
      <w:r w:rsidR="007D7B24">
        <w:rPr>
          <w:kern w:val="3"/>
          <w:szCs w:val="28"/>
          <w:lang w:eastAsia="ru-RU"/>
        </w:rPr>
        <w:t>(таблица</w:t>
      </w:r>
      <w:r w:rsidR="0076513B" w:rsidRPr="00E5461C">
        <w:rPr>
          <w:kern w:val="3"/>
          <w:szCs w:val="28"/>
          <w:lang w:eastAsia="ru-RU"/>
        </w:rPr>
        <w:t xml:space="preserve"> </w:t>
      </w:r>
      <w:r w:rsidR="004E5F31" w:rsidRPr="00E5461C">
        <w:rPr>
          <w:kern w:val="3"/>
          <w:szCs w:val="28"/>
          <w:lang w:eastAsia="ru-RU"/>
        </w:rPr>
        <w:t>1</w:t>
      </w:r>
      <w:r w:rsidR="00131400" w:rsidRPr="00E5461C">
        <w:rPr>
          <w:kern w:val="3"/>
          <w:szCs w:val="28"/>
          <w:lang w:eastAsia="ru-RU"/>
        </w:rPr>
        <w:t>9</w:t>
      </w:r>
      <w:r w:rsidR="0076513B" w:rsidRPr="00E5461C">
        <w:rPr>
          <w:kern w:val="3"/>
          <w:szCs w:val="28"/>
          <w:lang w:eastAsia="ru-RU"/>
        </w:rPr>
        <w:t xml:space="preserve">). </w:t>
      </w:r>
      <w:r w:rsidRPr="00E5461C">
        <w:rPr>
          <w:kern w:val="3"/>
          <w:szCs w:val="28"/>
          <w:lang w:eastAsia="ru-RU"/>
        </w:rPr>
        <w:t xml:space="preserve">При этом ни у одной женщины контрольной группы не были выявлены экстрагенитальные заболевания. </w:t>
      </w:r>
    </w:p>
    <w:p w14:paraId="0C5FACBE" w14:textId="77777777" w:rsidR="00C74493" w:rsidRPr="00E5461C" w:rsidRDefault="00C74493" w:rsidP="00CA4C17">
      <w:pPr>
        <w:shd w:val="clear" w:color="auto" w:fill="FFFFFF"/>
        <w:autoSpaceDN w:val="0"/>
        <w:spacing w:after="0" w:line="240" w:lineRule="auto"/>
        <w:jc w:val="both"/>
        <w:textAlignment w:val="baseline"/>
        <w:rPr>
          <w:rFonts w:ascii="Times New Roman" w:hAnsi="Times New Roman"/>
          <w:kern w:val="3"/>
          <w:sz w:val="28"/>
          <w:szCs w:val="28"/>
          <w:lang w:eastAsia="ru-RU"/>
        </w:rPr>
      </w:pPr>
    </w:p>
    <w:p w14:paraId="4D72BCE1" w14:textId="3ECF902E" w:rsidR="00CA4C17" w:rsidRPr="00E5461C" w:rsidRDefault="0076513B" w:rsidP="00CA4C17">
      <w:pPr>
        <w:shd w:val="clear" w:color="auto" w:fill="FFFFFF"/>
        <w:autoSpaceDN w:val="0"/>
        <w:spacing w:after="0" w:line="240" w:lineRule="auto"/>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lastRenderedPageBreak/>
        <w:t xml:space="preserve">Таблица </w:t>
      </w:r>
      <w:r w:rsidR="00054E1D">
        <w:rPr>
          <w:rFonts w:ascii="Times New Roman" w:hAnsi="Times New Roman"/>
          <w:kern w:val="3"/>
          <w:sz w:val="28"/>
          <w:szCs w:val="28"/>
          <w:lang w:eastAsia="ru-RU"/>
        </w:rPr>
        <w:t>20</w:t>
      </w:r>
      <w:r w:rsidRPr="00E5461C">
        <w:rPr>
          <w:rFonts w:ascii="Times New Roman" w:hAnsi="Times New Roman"/>
          <w:kern w:val="3"/>
          <w:sz w:val="28"/>
          <w:szCs w:val="28"/>
          <w:lang w:eastAsia="ru-RU"/>
        </w:rPr>
        <w:t xml:space="preserve"> </w:t>
      </w:r>
      <w:r w:rsidR="00CA4C17" w:rsidRPr="00E5461C">
        <w:rPr>
          <w:rFonts w:ascii="Times New Roman" w:hAnsi="Times New Roman"/>
          <w:kern w:val="3"/>
          <w:sz w:val="28"/>
          <w:szCs w:val="28"/>
          <w:lang w:eastAsia="ru-RU"/>
        </w:rPr>
        <w:t>- Частота осложнений беременности у женщин основной и контрольной групп</w:t>
      </w:r>
    </w:p>
    <w:p w14:paraId="45C4E4FF" w14:textId="77777777" w:rsidR="00CA4C17" w:rsidRPr="00E5461C" w:rsidRDefault="00CA4C17" w:rsidP="00CA4C17">
      <w:pPr>
        <w:shd w:val="clear" w:color="auto" w:fill="FFFFFF"/>
        <w:autoSpaceDN w:val="0"/>
        <w:spacing w:after="0" w:line="240" w:lineRule="auto"/>
        <w:jc w:val="both"/>
        <w:textAlignment w:val="baseline"/>
        <w:rPr>
          <w:rFonts w:ascii="Times New Roman" w:hAnsi="Times New Roman"/>
          <w:kern w:val="3"/>
          <w:sz w:val="28"/>
          <w:szCs w:val="28"/>
          <w:lang w:eastAsia="ru-RU"/>
        </w:rPr>
      </w:pPr>
    </w:p>
    <w:tbl>
      <w:tblPr>
        <w:tblW w:w="9639" w:type="dxa"/>
        <w:tblInd w:w="108" w:type="dxa"/>
        <w:tblLayout w:type="fixed"/>
        <w:tblCellMar>
          <w:left w:w="10" w:type="dxa"/>
          <w:right w:w="10" w:type="dxa"/>
        </w:tblCellMar>
        <w:tblLook w:val="04A0" w:firstRow="1" w:lastRow="0" w:firstColumn="1" w:lastColumn="0" w:noHBand="0" w:noVBand="1"/>
      </w:tblPr>
      <w:tblGrid>
        <w:gridCol w:w="2297"/>
        <w:gridCol w:w="2269"/>
        <w:gridCol w:w="2479"/>
        <w:gridCol w:w="1636"/>
        <w:gridCol w:w="958"/>
      </w:tblGrid>
      <w:tr w:rsidR="00E5461C" w:rsidRPr="00E5461C" w14:paraId="4FA3BD41" w14:textId="77777777" w:rsidTr="00F31581">
        <w:tc>
          <w:tcPr>
            <w:tcW w:w="9639"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D91DBA3" w14:textId="77777777" w:rsidR="00CA4C17" w:rsidRPr="00F31581" w:rsidRDefault="00CA4C17" w:rsidP="00CA4C17">
            <w:pPr>
              <w:autoSpaceDN w:val="0"/>
              <w:spacing w:after="0" w:line="240" w:lineRule="auto"/>
              <w:jc w:val="center"/>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Осложнения беременности</w:t>
            </w:r>
          </w:p>
        </w:tc>
      </w:tr>
      <w:tr w:rsidR="00E5461C" w:rsidRPr="00E5461C" w14:paraId="16FF3AFE" w14:textId="77777777" w:rsidTr="00F31581">
        <w:tc>
          <w:tcPr>
            <w:tcW w:w="456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7A03390" w14:textId="77777777" w:rsidR="00CA4C17" w:rsidRPr="00F31581" w:rsidRDefault="00CA4C17" w:rsidP="00CA4C17">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Основная группа</w:t>
            </w:r>
          </w:p>
        </w:tc>
        <w:tc>
          <w:tcPr>
            <w:tcW w:w="411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7E70A0F" w14:textId="77777777" w:rsidR="00CA4C17" w:rsidRPr="00F31581" w:rsidRDefault="00CA4C17" w:rsidP="00CA4C17">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Контрольная группа</w:t>
            </w:r>
          </w:p>
        </w:tc>
        <w:tc>
          <w:tcPr>
            <w:tcW w:w="958"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579A6C2" w14:textId="77777777" w:rsidR="00CA4C17" w:rsidRPr="00F31581" w:rsidRDefault="00CA4C17" w:rsidP="00CA4C17">
            <w:pPr>
              <w:autoSpaceDN w:val="0"/>
              <w:spacing w:after="0" w:line="240" w:lineRule="auto"/>
              <w:jc w:val="center"/>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р</w:t>
            </w:r>
          </w:p>
        </w:tc>
      </w:tr>
      <w:tr w:rsidR="00E5461C" w:rsidRPr="00E5461C" w14:paraId="292A7902" w14:textId="77777777" w:rsidTr="00F31581">
        <w:tc>
          <w:tcPr>
            <w:tcW w:w="8681"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886E5EF" w14:textId="77777777" w:rsidR="00CA4C17" w:rsidRPr="00F31581" w:rsidRDefault="00CA4C17" w:rsidP="00CA4C17">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hAnsi="Times New Roman"/>
                <w:kern w:val="3"/>
                <w:sz w:val="24"/>
                <w:szCs w:val="24"/>
                <w:lang w:eastAsia="ru-RU"/>
              </w:rPr>
              <w:t>Угроза прерывания беременности</w:t>
            </w:r>
          </w:p>
        </w:tc>
        <w:tc>
          <w:tcPr>
            <w:tcW w:w="958" w:type="dxa"/>
            <w:vMerge/>
            <w:tcBorders>
              <w:top w:val="single" w:sz="4" w:space="0" w:color="00000A"/>
              <w:left w:val="single" w:sz="4" w:space="0" w:color="00000A"/>
              <w:bottom w:val="single" w:sz="4" w:space="0" w:color="00000A"/>
              <w:right w:val="single" w:sz="4" w:space="0" w:color="00000A"/>
            </w:tcBorders>
            <w:vAlign w:val="center"/>
            <w:hideMark/>
          </w:tcPr>
          <w:p w14:paraId="4A2FDC7D" w14:textId="77777777" w:rsidR="00CA4C17" w:rsidRPr="00F31581" w:rsidRDefault="00CA4C17" w:rsidP="00CA4C17">
            <w:pPr>
              <w:spacing w:after="0" w:line="240" w:lineRule="auto"/>
              <w:rPr>
                <w:rFonts w:ascii="Times New Roman" w:hAnsi="Times New Roman"/>
                <w:kern w:val="3"/>
                <w:sz w:val="24"/>
                <w:szCs w:val="24"/>
                <w:lang w:eastAsia="ru-RU"/>
              </w:rPr>
            </w:pPr>
          </w:p>
        </w:tc>
      </w:tr>
      <w:tr w:rsidR="00E5461C" w:rsidRPr="00E5461C" w14:paraId="7D55F65F" w14:textId="77777777" w:rsidTr="00F31581">
        <w:tc>
          <w:tcPr>
            <w:tcW w:w="22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D711425" w14:textId="77777777" w:rsidR="00CA4C17" w:rsidRPr="00F31581" w:rsidRDefault="00CA4C17" w:rsidP="00CA4C17">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Абс.число</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61EC826" w14:textId="77777777" w:rsidR="00CA4C17" w:rsidRPr="00F31581" w:rsidRDefault="00CA4C17" w:rsidP="00CA4C17">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5F14B8B" w14:textId="77777777" w:rsidR="00CA4C17" w:rsidRPr="00F31581" w:rsidRDefault="00CA4C17" w:rsidP="00CA4C17">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Абс.число</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4EC095C" w14:textId="77777777" w:rsidR="00CA4C17" w:rsidRPr="00F31581" w:rsidRDefault="00CA4C17" w:rsidP="00CA4C17">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w:t>
            </w:r>
          </w:p>
        </w:tc>
        <w:tc>
          <w:tcPr>
            <w:tcW w:w="958" w:type="dxa"/>
            <w:vMerge/>
            <w:tcBorders>
              <w:top w:val="single" w:sz="4" w:space="0" w:color="00000A"/>
              <w:left w:val="single" w:sz="4" w:space="0" w:color="00000A"/>
              <w:bottom w:val="single" w:sz="4" w:space="0" w:color="00000A"/>
              <w:right w:val="single" w:sz="4" w:space="0" w:color="00000A"/>
            </w:tcBorders>
            <w:vAlign w:val="center"/>
            <w:hideMark/>
          </w:tcPr>
          <w:p w14:paraId="2E2FDD9F" w14:textId="77777777" w:rsidR="00CA4C17" w:rsidRPr="00F31581" w:rsidRDefault="00CA4C17" w:rsidP="00CA4C17">
            <w:pPr>
              <w:spacing w:after="0" w:line="240" w:lineRule="auto"/>
              <w:rPr>
                <w:rFonts w:ascii="Times New Roman" w:hAnsi="Times New Roman"/>
                <w:kern w:val="3"/>
                <w:sz w:val="24"/>
                <w:szCs w:val="24"/>
                <w:lang w:eastAsia="ru-RU"/>
              </w:rPr>
            </w:pPr>
          </w:p>
        </w:tc>
      </w:tr>
      <w:tr w:rsidR="00E5461C" w:rsidRPr="00E5461C" w14:paraId="2CF9D431" w14:textId="77777777" w:rsidTr="00F31581">
        <w:tc>
          <w:tcPr>
            <w:tcW w:w="22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5D9A401" w14:textId="77777777" w:rsidR="00CA4C17" w:rsidRPr="00F31581" w:rsidRDefault="00CA4C17" w:rsidP="00CA4C17">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106</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975A030" w14:textId="77777777" w:rsidR="00CA4C17" w:rsidRPr="00F31581" w:rsidRDefault="00CA4C17" w:rsidP="00CA4C17">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70,6±3,7</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08F4BDE" w14:textId="77777777" w:rsidR="00CA4C17" w:rsidRPr="00F31581" w:rsidRDefault="00CA4C17" w:rsidP="00CA4C17">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4</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45E7C35" w14:textId="77777777" w:rsidR="00CA4C17" w:rsidRPr="00F31581" w:rsidRDefault="00CA4C17" w:rsidP="00CA4C17">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2,7±1,3</w:t>
            </w:r>
          </w:p>
        </w:tc>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7CFE10E" w14:textId="77777777" w:rsidR="00CA4C17" w:rsidRPr="00F31581" w:rsidRDefault="00CA4C17" w:rsidP="00CA4C17">
            <w:pPr>
              <w:autoSpaceDN w:val="0"/>
              <w:spacing w:after="0" w:line="240" w:lineRule="auto"/>
              <w:jc w:val="center"/>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0,001</w:t>
            </w:r>
          </w:p>
        </w:tc>
      </w:tr>
      <w:tr w:rsidR="00E5461C" w:rsidRPr="00E5461C" w14:paraId="5CB4DA09" w14:textId="77777777" w:rsidTr="00F31581">
        <w:tc>
          <w:tcPr>
            <w:tcW w:w="9639"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74E2A2E" w14:textId="77777777" w:rsidR="00CA4C17" w:rsidRPr="00F31581" w:rsidRDefault="00CA4C17" w:rsidP="00CA4C17">
            <w:pPr>
              <w:autoSpaceDN w:val="0"/>
              <w:spacing w:after="0" w:line="240" w:lineRule="auto"/>
              <w:jc w:val="center"/>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Артериальная гипертензия, вызванная беременностью</w:t>
            </w:r>
          </w:p>
        </w:tc>
      </w:tr>
      <w:tr w:rsidR="00E5461C" w:rsidRPr="00E5461C" w14:paraId="52FC4EEC" w14:textId="77777777" w:rsidTr="00F31581">
        <w:tc>
          <w:tcPr>
            <w:tcW w:w="22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11D755F" w14:textId="77777777" w:rsidR="00CA4C17" w:rsidRPr="00F31581" w:rsidRDefault="00CA4C17" w:rsidP="00CA4C17">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50</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22C78C9" w14:textId="77777777" w:rsidR="00CA4C17" w:rsidRPr="00F31581" w:rsidRDefault="00CA4C17" w:rsidP="00CA4C17">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33,3±3,8</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F225E21" w14:textId="77777777" w:rsidR="00CA4C17" w:rsidRPr="00F31581" w:rsidRDefault="00CA4C17" w:rsidP="00CA4C17">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0</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4821126" w14:textId="77777777" w:rsidR="00CA4C17" w:rsidRPr="00F31581" w:rsidRDefault="00CA4C17" w:rsidP="00CA4C17">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0</w:t>
            </w:r>
          </w:p>
        </w:tc>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CD8C4A1" w14:textId="77777777" w:rsidR="00CA4C17" w:rsidRPr="00F31581" w:rsidRDefault="00CA4C17" w:rsidP="00CA4C17">
            <w:pPr>
              <w:autoSpaceDN w:val="0"/>
              <w:spacing w:after="0" w:line="240" w:lineRule="auto"/>
              <w:jc w:val="center"/>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0,001</w:t>
            </w:r>
          </w:p>
        </w:tc>
      </w:tr>
      <w:tr w:rsidR="00E5461C" w:rsidRPr="00E5461C" w14:paraId="42609F02" w14:textId="77777777" w:rsidTr="00F31581">
        <w:tc>
          <w:tcPr>
            <w:tcW w:w="9639"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46C8615" w14:textId="77777777" w:rsidR="00CA4C17" w:rsidRPr="00F31581" w:rsidRDefault="00CA4C17" w:rsidP="00CA4C17">
            <w:pPr>
              <w:autoSpaceDN w:val="0"/>
              <w:spacing w:after="0" w:line="240" w:lineRule="auto"/>
              <w:jc w:val="center"/>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Преэклампсия</w:t>
            </w:r>
          </w:p>
        </w:tc>
      </w:tr>
      <w:tr w:rsidR="00E5461C" w:rsidRPr="00E5461C" w14:paraId="172F050C" w14:textId="77777777" w:rsidTr="00F31581">
        <w:tc>
          <w:tcPr>
            <w:tcW w:w="22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FC0DF3B" w14:textId="77777777" w:rsidR="00CA4C17" w:rsidRPr="00F31581" w:rsidRDefault="00CA4C17" w:rsidP="00CA4C17">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67</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5408331" w14:textId="77777777" w:rsidR="00CA4C17" w:rsidRPr="00F31581" w:rsidRDefault="00CA4C17" w:rsidP="00CA4C17">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44,7±4,1</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6F5E7CF" w14:textId="77777777" w:rsidR="00CA4C17" w:rsidRPr="00F31581" w:rsidRDefault="00CA4C17" w:rsidP="00CA4C17">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0</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2CAD786" w14:textId="77777777" w:rsidR="00CA4C17" w:rsidRPr="00F31581" w:rsidRDefault="00CA4C17" w:rsidP="00CA4C17">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0</w:t>
            </w:r>
          </w:p>
        </w:tc>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ABB1C07" w14:textId="77777777" w:rsidR="00CA4C17" w:rsidRPr="00F31581" w:rsidRDefault="00CA4C17" w:rsidP="00CA4C17">
            <w:pPr>
              <w:autoSpaceDN w:val="0"/>
              <w:spacing w:after="0" w:line="240" w:lineRule="auto"/>
              <w:jc w:val="center"/>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0,001</w:t>
            </w:r>
          </w:p>
        </w:tc>
      </w:tr>
      <w:tr w:rsidR="00E5461C" w:rsidRPr="00E5461C" w14:paraId="3E84B548" w14:textId="77777777" w:rsidTr="00F31581">
        <w:tc>
          <w:tcPr>
            <w:tcW w:w="9639"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1E1624C" w14:textId="77777777" w:rsidR="00CA4C17" w:rsidRPr="00F31581" w:rsidRDefault="00CA4C17" w:rsidP="00CA4C17">
            <w:pPr>
              <w:autoSpaceDN w:val="0"/>
              <w:spacing w:after="0" w:line="240" w:lineRule="auto"/>
              <w:jc w:val="center"/>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Патология оболочек (много- или маловодие)</w:t>
            </w:r>
          </w:p>
        </w:tc>
      </w:tr>
      <w:tr w:rsidR="00E5461C" w:rsidRPr="00E5461C" w14:paraId="7E8A4223" w14:textId="77777777" w:rsidTr="00F31581">
        <w:tc>
          <w:tcPr>
            <w:tcW w:w="22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42B636E" w14:textId="77777777" w:rsidR="00CA4C17" w:rsidRPr="00F31581" w:rsidRDefault="00CA4C17" w:rsidP="00CA4C17">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16</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F921608" w14:textId="77777777" w:rsidR="00CA4C17" w:rsidRPr="00F31581" w:rsidRDefault="00CA4C17" w:rsidP="00CA4C17">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10,7±2,5</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263E4AE" w14:textId="77777777" w:rsidR="00CA4C17" w:rsidRPr="00F31581" w:rsidRDefault="00CA4C17" w:rsidP="00CA4C17">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5</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D48D4C1" w14:textId="77777777" w:rsidR="00CA4C17" w:rsidRPr="00F31581" w:rsidRDefault="00CA4C17" w:rsidP="00CA4C17">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3,3±1,5</w:t>
            </w:r>
          </w:p>
        </w:tc>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E16DF87" w14:textId="77777777" w:rsidR="00CA4C17" w:rsidRPr="00F31581" w:rsidRDefault="00CA4C17" w:rsidP="00CA4C17">
            <w:pPr>
              <w:autoSpaceDN w:val="0"/>
              <w:spacing w:after="0" w:line="240" w:lineRule="auto"/>
              <w:jc w:val="center"/>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0,01</w:t>
            </w:r>
          </w:p>
        </w:tc>
      </w:tr>
    </w:tbl>
    <w:p w14:paraId="65C561D7" w14:textId="77777777" w:rsidR="00F31581" w:rsidRPr="00F31581" w:rsidRDefault="00F31581" w:rsidP="00F31581">
      <w:pPr>
        <w:shd w:val="clear" w:color="auto" w:fill="FFFFFF"/>
        <w:autoSpaceDN w:val="0"/>
        <w:spacing w:after="0" w:line="240" w:lineRule="auto"/>
        <w:jc w:val="both"/>
        <w:textAlignment w:val="baseline"/>
        <w:rPr>
          <w:sz w:val="28"/>
          <w:szCs w:val="28"/>
          <w:lang w:eastAsia="ru-RU"/>
        </w:rPr>
      </w:pPr>
    </w:p>
    <w:p w14:paraId="2B383F23" w14:textId="658C546C" w:rsidR="00724E16" w:rsidRPr="00E5461C" w:rsidRDefault="00561BE8" w:rsidP="00F31581">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 xml:space="preserve">У женщин основной группы в 70,6% (р&lt;0,001) случаев отмечены клинические признаки угрозы прерывания беременности, что привело в 52,1% случаев к преждевременным родам.Из 2,1% преждевременных родов в 12% были рождены дети с ЭНМТ и ОНМТ, требующих длительную респираторную поддержку. Несмотря на высокую частоту угрозы прерывания беременности в раннем сроке терапию гестагенами получали лишь 23,3% женщин. </w:t>
      </w:r>
    </w:p>
    <w:p w14:paraId="27DAF26A" w14:textId="77777777" w:rsidR="00724E16" w:rsidRPr="00E5461C" w:rsidRDefault="00561BE8" w:rsidP="00F31581">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Из 52,1% женщин, у которых имели место преждевременные роды, у каждой четвертой (25,4%) родовая деятельность начиналась до 34 недели.</w:t>
      </w:r>
    </w:p>
    <w:p w14:paraId="1592980A" w14:textId="77777777" w:rsidR="00724E16" w:rsidRPr="00E5461C" w:rsidRDefault="00561BE8" w:rsidP="00F31581">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 xml:space="preserve">При этом только 14% пациенток получили профилактику СДР. </w:t>
      </w:r>
    </w:p>
    <w:p w14:paraId="33DF6EB5" w14:textId="77777777" w:rsidR="00561BE8" w:rsidRPr="00E5461C" w:rsidRDefault="00561BE8" w:rsidP="00F31581">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В контрольной группе преждевременные роды имели</w:t>
      </w:r>
      <w:r w:rsidRPr="00E5461C">
        <w:rPr>
          <w:rFonts w:ascii="Times New Roman" w:hAnsi="Times New Roman"/>
          <w:b/>
          <w:kern w:val="3"/>
          <w:sz w:val="28"/>
          <w:szCs w:val="28"/>
          <w:lang w:eastAsia="ru-RU"/>
        </w:rPr>
        <w:t xml:space="preserve"> </w:t>
      </w:r>
      <w:r w:rsidRPr="00E5461C">
        <w:rPr>
          <w:rFonts w:ascii="Times New Roman" w:hAnsi="Times New Roman"/>
          <w:kern w:val="3"/>
          <w:sz w:val="28"/>
          <w:szCs w:val="28"/>
          <w:lang w:eastAsia="ru-RU"/>
        </w:rPr>
        <w:t xml:space="preserve">место в 6,7±2,0% случаев (р&lt;0,001), дети с ЭНМТ и ОНМТ рождались в три раза достоверно реже (2±1,1%). </w:t>
      </w:r>
    </w:p>
    <w:p w14:paraId="1DA6DCA3" w14:textId="77777777" w:rsidR="00724E16" w:rsidRPr="00E5461C" w:rsidRDefault="00561BE8" w:rsidP="00F31581">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 xml:space="preserve">В основной группе у 44,7±4,1% (р&lt;0,001) женщин была диагностирована преэклампсия, что обычно повышает частоту преждевременных родов.  </w:t>
      </w:r>
    </w:p>
    <w:p w14:paraId="256B2C9D" w14:textId="77777777" w:rsidR="00724E16" w:rsidRPr="00E5461C" w:rsidRDefault="00561BE8" w:rsidP="00F31581">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 xml:space="preserve">Из числа женщин с гипертензивными осложнениями беременности только 3,3±1,5% получили профилактику препаратами кальция. </w:t>
      </w:r>
    </w:p>
    <w:p w14:paraId="1B9B3CE2" w14:textId="77777777" w:rsidR="00561BE8" w:rsidRPr="00E5461C" w:rsidRDefault="00561BE8" w:rsidP="00F31581">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 xml:space="preserve">При этом фолиевую кислоту, ацетилсалициловую кислоту в первом триместре беременности не получила ни одна женщина из основной группы. </w:t>
      </w:r>
    </w:p>
    <w:p w14:paraId="2D7B6645" w14:textId="6004CE61" w:rsidR="00561BE8" w:rsidRPr="00E5461C" w:rsidRDefault="00561BE8" w:rsidP="00F31581">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 xml:space="preserve">Отмечено большое количество пациенток, перенесших различные воспалительные заболевания, которые могли привести к преждевременным родам </w:t>
      </w:r>
      <w:r w:rsidR="007D7B24">
        <w:rPr>
          <w:rFonts w:ascii="Times New Roman" w:hAnsi="Times New Roman"/>
          <w:kern w:val="3"/>
          <w:sz w:val="28"/>
          <w:szCs w:val="28"/>
          <w:lang w:eastAsia="ru-RU"/>
        </w:rPr>
        <w:t>(таблица</w:t>
      </w:r>
      <w:r w:rsidR="001A3945" w:rsidRPr="00E5461C">
        <w:rPr>
          <w:rFonts w:ascii="Times New Roman" w:hAnsi="Times New Roman"/>
          <w:kern w:val="3"/>
          <w:sz w:val="28"/>
          <w:szCs w:val="28"/>
          <w:lang w:eastAsia="ru-RU"/>
        </w:rPr>
        <w:t xml:space="preserve"> </w:t>
      </w:r>
      <w:r w:rsidR="00131400" w:rsidRPr="00E5461C">
        <w:rPr>
          <w:rFonts w:ascii="Times New Roman" w:hAnsi="Times New Roman"/>
          <w:kern w:val="3"/>
          <w:sz w:val="28"/>
          <w:szCs w:val="28"/>
          <w:lang w:eastAsia="ru-RU"/>
        </w:rPr>
        <w:t>2</w:t>
      </w:r>
      <w:r w:rsidR="00054E1D">
        <w:rPr>
          <w:rFonts w:ascii="Times New Roman" w:hAnsi="Times New Roman"/>
          <w:kern w:val="3"/>
          <w:sz w:val="28"/>
          <w:szCs w:val="28"/>
          <w:lang w:eastAsia="ru-RU"/>
        </w:rPr>
        <w:t>1</w:t>
      </w:r>
      <w:r w:rsidRPr="00E5461C">
        <w:rPr>
          <w:rFonts w:ascii="Times New Roman" w:hAnsi="Times New Roman"/>
          <w:kern w:val="3"/>
          <w:sz w:val="28"/>
          <w:szCs w:val="28"/>
          <w:lang w:eastAsia="ru-RU"/>
        </w:rPr>
        <w:t xml:space="preserve">). </w:t>
      </w:r>
    </w:p>
    <w:p w14:paraId="720F396F" w14:textId="77777777" w:rsidR="001A3945" w:rsidRPr="00E5461C" w:rsidRDefault="001A3945" w:rsidP="00561BE8">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p>
    <w:p w14:paraId="2D20BA1A" w14:textId="5DE6C79A" w:rsidR="00F31581" w:rsidRDefault="001A3945" w:rsidP="00F31581">
      <w:pPr>
        <w:shd w:val="clear" w:color="auto" w:fill="FFFFFF"/>
        <w:autoSpaceDN w:val="0"/>
        <w:spacing w:after="0" w:line="240" w:lineRule="auto"/>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 xml:space="preserve">Таблица  </w:t>
      </w:r>
      <w:r w:rsidR="00131400" w:rsidRPr="00E5461C">
        <w:rPr>
          <w:rFonts w:ascii="Times New Roman" w:hAnsi="Times New Roman"/>
          <w:kern w:val="3"/>
          <w:sz w:val="28"/>
          <w:szCs w:val="28"/>
          <w:lang w:eastAsia="ru-RU"/>
        </w:rPr>
        <w:t>2</w:t>
      </w:r>
      <w:r w:rsidR="00054E1D">
        <w:rPr>
          <w:rFonts w:ascii="Times New Roman" w:hAnsi="Times New Roman"/>
          <w:kern w:val="3"/>
          <w:sz w:val="28"/>
          <w:szCs w:val="28"/>
          <w:lang w:eastAsia="ru-RU"/>
        </w:rPr>
        <w:t>1</w:t>
      </w:r>
      <w:r w:rsidRPr="00E5461C">
        <w:rPr>
          <w:rFonts w:ascii="Times New Roman" w:hAnsi="Times New Roman"/>
          <w:kern w:val="3"/>
          <w:sz w:val="28"/>
          <w:szCs w:val="28"/>
          <w:lang w:eastAsia="ru-RU"/>
        </w:rPr>
        <w:t xml:space="preserve"> - Инфекционные осложнения во время беременности</w:t>
      </w:r>
    </w:p>
    <w:p w14:paraId="13FADC02" w14:textId="77777777" w:rsidR="00F31581" w:rsidRPr="00E5461C" w:rsidRDefault="00F31581" w:rsidP="00F31581">
      <w:pPr>
        <w:shd w:val="clear" w:color="auto" w:fill="FFFFFF"/>
        <w:autoSpaceDN w:val="0"/>
        <w:spacing w:after="0" w:line="240" w:lineRule="auto"/>
        <w:textAlignment w:val="baseline"/>
        <w:rPr>
          <w:rFonts w:ascii="Times New Roman" w:hAnsi="Times New Roman"/>
          <w:kern w:val="3"/>
          <w:sz w:val="28"/>
          <w:szCs w:val="28"/>
          <w:lang w:eastAsia="ru-RU"/>
        </w:rPr>
      </w:pPr>
    </w:p>
    <w:tbl>
      <w:tblPr>
        <w:tblW w:w="9639" w:type="dxa"/>
        <w:tblInd w:w="108" w:type="dxa"/>
        <w:tblLayout w:type="fixed"/>
        <w:tblCellMar>
          <w:left w:w="10" w:type="dxa"/>
          <w:right w:w="10" w:type="dxa"/>
        </w:tblCellMar>
        <w:tblLook w:val="04A0" w:firstRow="1" w:lastRow="0" w:firstColumn="1" w:lastColumn="0" w:noHBand="0" w:noVBand="1"/>
      </w:tblPr>
      <w:tblGrid>
        <w:gridCol w:w="2235"/>
        <w:gridCol w:w="62"/>
        <w:gridCol w:w="2269"/>
        <w:gridCol w:w="2400"/>
        <w:gridCol w:w="79"/>
        <w:gridCol w:w="1636"/>
        <w:gridCol w:w="958"/>
      </w:tblGrid>
      <w:tr w:rsidR="00E5461C" w:rsidRPr="00E5461C" w14:paraId="4216B733" w14:textId="77777777" w:rsidTr="00F31581">
        <w:tc>
          <w:tcPr>
            <w:tcW w:w="9639" w:type="dxa"/>
            <w:gridSpan w:val="7"/>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A420717" w14:textId="77777777" w:rsidR="001A3945" w:rsidRPr="00F31581" w:rsidRDefault="001A3945" w:rsidP="005B2872">
            <w:pPr>
              <w:autoSpaceDN w:val="0"/>
              <w:spacing w:after="0" w:line="240" w:lineRule="auto"/>
              <w:jc w:val="center"/>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Инфекционные осложнения во время беременности</w:t>
            </w:r>
          </w:p>
        </w:tc>
      </w:tr>
      <w:tr w:rsidR="00F31581" w:rsidRPr="00E5461C" w14:paraId="37A8D5CB" w14:textId="77777777" w:rsidTr="00F31581">
        <w:tc>
          <w:tcPr>
            <w:tcW w:w="2235"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14:paraId="2BB37306" w14:textId="6EA46B56" w:rsidR="00F31581" w:rsidRPr="00F31581" w:rsidRDefault="00F31581" w:rsidP="005B2872">
            <w:pPr>
              <w:autoSpaceDN w:val="0"/>
              <w:spacing w:after="0" w:line="240" w:lineRule="auto"/>
              <w:jc w:val="center"/>
              <w:textAlignment w:val="baseline"/>
              <w:rPr>
                <w:rFonts w:ascii="Times New Roman" w:eastAsia="SimSun" w:hAnsi="Times New Roman"/>
                <w:kern w:val="3"/>
                <w:sz w:val="24"/>
                <w:szCs w:val="24"/>
              </w:rPr>
            </w:pPr>
            <w:r>
              <w:rPr>
                <w:rFonts w:ascii="Times New Roman" w:eastAsia="SimSun" w:hAnsi="Times New Roman"/>
                <w:kern w:val="3"/>
                <w:sz w:val="24"/>
                <w:szCs w:val="24"/>
              </w:rPr>
              <w:t>1</w:t>
            </w:r>
          </w:p>
        </w:tc>
        <w:tc>
          <w:tcPr>
            <w:tcW w:w="2331" w:type="dxa"/>
            <w:gridSpan w:val="2"/>
            <w:tcBorders>
              <w:top w:val="single" w:sz="4" w:space="0" w:color="00000A"/>
              <w:left w:val="single" w:sz="4" w:space="0" w:color="auto"/>
              <w:bottom w:val="single" w:sz="4" w:space="0" w:color="00000A"/>
              <w:right w:val="single" w:sz="4" w:space="0" w:color="00000A"/>
            </w:tcBorders>
          </w:tcPr>
          <w:p w14:paraId="6C04CF71" w14:textId="34B6C4EB" w:rsidR="00F31581" w:rsidRPr="00F31581" w:rsidRDefault="00F31581" w:rsidP="005B2872">
            <w:pPr>
              <w:autoSpaceDN w:val="0"/>
              <w:spacing w:after="0" w:line="240" w:lineRule="auto"/>
              <w:jc w:val="center"/>
              <w:textAlignment w:val="baseline"/>
              <w:rPr>
                <w:rFonts w:ascii="Times New Roman" w:eastAsia="SimSun" w:hAnsi="Times New Roman"/>
                <w:kern w:val="3"/>
                <w:sz w:val="24"/>
                <w:szCs w:val="24"/>
              </w:rPr>
            </w:pPr>
            <w:r>
              <w:rPr>
                <w:rFonts w:ascii="Times New Roman" w:eastAsia="SimSun" w:hAnsi="Times New Roman"/>
                <w:kern w:val="3"/>
                <w:sz w:val="24"/>
                <w:szCs w:val="24"/>
              </w:rPr>
              <w:t>2</w:t>
            </w:r>
          </w:p>
        </w:tc>
        <w:tc>
          <w:tcPr>
            <w:tcW w:w="240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14:paraId="1E5078A3" w14:textId="62AD3CD1" w:rsidR="00F31581" w:rsidRPr="00F31581" w:rsidRDefault="00F31581" w:rsidP="005B2872">
            <w:pPr>
              <w:autoSpaceDN w:val="0"/>
              <w:spacing w:after="0" w:line="240" w:lineRule="auto"/>
              <w:jc w:val="center"/>
              <w:textAlignment w:val="baseline"/>
              <w:rPr>
                <w:rFonts w:ascii="Times New Roman" w:eastAsia="SimSun" w:hAnsi="Times New Roman"/>
                <w:kern w:val="3"/>
                <w:sz w:val="24"/>
                <w:szCs w:val="24"/>
              </w:rPr>
            </w:pPr>
            <w:r>
              <w:rPr>
                <w:rFonts w:ascii="Times New Roman" w:eastAsia="SimSun" w:hAnsi="Times New Roman"/>
                <w:kern w:val="3"/>
                <w:sz w:val="24"/>
                <w:szCs w:val="24"/>
              </w:rPr>
              <w:t>3</w:t>
            </w:r>
          </w:p>
        </w:tc>
        <w:tc>
          <w:tcPr>
            <w:tcW w:w="1715" w:type="dxa"/>
            <w:gridSpan w:val="2"/>
            <w:tcBorders>
              <w:top w:val="single" w:sz="4" w:space="0" w:color="00000A"/>
              <w:left w:val="single" w:sz="4" w:space="0" w:color="auto"/>
              <w:bottom w:val="single" w:sz="4" w:space="0" w:color="00000A"/>
              <w:right w:val="single" w:sz="4" w:space="0" w:color="00000A"/>
            </w:tcBorders>
          </w:tcPr>
          <w:p w14:paraId="3D8510E3" w14:textId="2B0308C6" w:rsidR="00F31581" w:rsidRPr="00F31581" w:rsidRDefault="00F31581" w:rsidP="005B2872">
            <w:pPr>
              <w:autoSpaceDN w:val="0"/>
              <w:spacing w:after="0" w:line="240" w:lineRule="auto"/>
              <w:jc w:val="center"/>
              <w:textAlignment w:val="baseline"/>
              <w:rPr>
                <w:rFonts w:ascii="Times New Roman" w:eastAsia="SimSun" w:hAnsi="Times New Roman"/>
                <w:kern w:val="3"/>
                <w:sz w:val="24"/>
                <w:szCs w:val="24"/>
              </w:rPr>
            </w:pPr>
            <w:r>
              <w:rPr>
                <w:rFonts w:ascii="Times New Roman" w:eastAsia="SimSun" w:hAnsi="Times New Roman"/>
                <w:kern w:val="3"/>
                <w:sz w:val="24"/>
                <w:szCs w:val="24"/>
              </w:rPr>
              <w:t>4</w:t>
            </w:r>
          </w:p>
        </w:tc>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30B552" w14:textId="52045075" w:rsidR="00F31581" w:rsidRPr="00F31581" w:rsidRDefault="00F31581" w:rsidP="005B2872">
            <w:pPr>
              <w:autoSpaceDN w:val="0"/>
              <w:spacing w:after="0" w:line="240" w:lineRule="auto"/>
              <w:jc w:val="center"/>
              <w:textAlignment w:val="baseline"/>
              <w:rPr>
                <w:rFonts w:ascii="Times New Roman" w:hAnsi="Times New Roman"/>
                <w:kern w:val="3"/>
                <w:sz w:val="24"/>
                <w:szCs w:val="24"/>
                <w:lang w:eastAsia="ru-RU"/>
              </w:rPr>
            </w:pPr>
            <w:r>
              <w:rPr>
                <w:rFonts w:ascii="Times New Roman" w:hAnsi="Times New Roman"/>
                <w:kern w:val="3"/>
                <w:sz w:val="24"/>
                <w:szCs w:val="24"/>
                <w:lang w:eastAsia="ru-RU"/>
              </w:rPr>
              <w:t>5</w:t>
            </w:r>
          </w:p>
        </w:tc>
      </w:tr>
      <w:tr w:rsidR="00F31581" w:rsidRPr="00E5461C" w14:paraId="668DA1B2" w14:textId="77777777" w:rsidTr="00E7054B">
        <w:tc>
          <w:tcPr>
            <w:tcW w:w="4566"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C7A6B51" w14:textId="3B6D640F" w:rsidR="00F31581" w:rsidRPr="00F31581" w:rsidRDefault="00F31581"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Основная группа</w:t>
            </w:r>
          </w:p>
        </w:tc>
        <w:tc>
          <w:tcPr>
            <w:tcW w:w="4115" w:type="dxa"/>
            <w:gridSpan w:val="3"/>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hideMark/>
          </w:tcPr>
          <w:p w14:paraId="16564775" w14:textId="1E50CAA2" w:rsidR="00F31581" w:rsidRPr="00F31581" w:rsidRDefault="00F31581"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Контрольная группа</w:t>
            </w:r>
          </w:p>
        </w:tc>
        <w:tc>
          <w:tcPr>
            <w:tcW w:w="958"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EAAB926" w14:textId="191A059E" w:rsidR="00F31581" w:rsidRPr="00F31581" w:rsidRDefault="00F31581" w:rsidP="005B2872">
            <w:pPr>
              <w:autoSpaceDN w:val="0"/>
              <w:spacing w:after="0" w:line="240" w:lineRule="auto"/>
              <w:jc w:val="center"/>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р</w:t>
            </w:r>
          </w:p>
        </w:tc>
      </w:tr>
      <w:tr w:rsidR="00E5461C" w:rsidRPr="00E5461C" w14:paraId="47548315" w14:textId="77777777" w:rsidTr="00F31581">
        <w:tc>
          <w:tcPr>
            <w:tcW w:w="8681" w:type="dxa"/>
            <w:gridSpan w:val="6"/>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2812106"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ОРВИ, ОРЗ в 1 триместре беременности</w:t>
            </w:r>
          </w:p>
        </w:tc>
        <w:tc>
          <w:tcPr>
            <w:tcW w:w="958" w:type="dxa"/>
            <w:vMerge/>
            <w:tcBorders>
              <w:top w:val="single" w:sz="4" w:space="0" w:color="00000A"/>
              <w:left w:val="single" w:sz="4" w:space="0" w:color="00000A"/>
              <w:bottom w:val="single" w:sz="4" w:space="0" w:color="00000A"/>
              <w:right w:val="single" w:sz="4" w:space="0" w:color="00000A"/>
            </w:tcBorders>
            <w:vAlign w:val="center"/>
            <w:hideMark/>
          </w:tcPr>
          <w:p w14:paraId="0EDCCA96" w14:textId="77777777" w:rsidR="001A3945" w:rsidRPr="00F31581" w:rsidRDefault="001A3945" w:rsidP="005B2872">
            <w:pPr>
              <w:spacing w:after="0" w:line="240" w:lineRule="auto"/>
              <w:rPr>
                <w:rFonts w:ascii="Times New Roman" w:hAnsi="Times New Roman"/>
                <w:kern w:val="3"/>
                <w:sz w:val="24"/>
                <w:szCs w:val="24"/>
                <w:lang w:eastAsia="ru-RU"/>
              </w:rPr>
            </w:pPr>
          </w:p>
        </w:tc>
      </w:tr>
      <w:tr w:rsidR="00E5461C" w:rsidRPr="00E5461C" w14:paraId="11F57CE7" w14:textId="77777777" w:rsidTr="00F31581">
        <w:tc>
          <w:tcPr>
            <w:tcW w:w="229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0358503"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Абс.число</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03C8965"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w:t>
            </w:r>
          </w:p>
        </w:tc>
        <w:tc>
          <w:tcPr>
            <w:tcW w:w="247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D6FE891"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Абс.число</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939ECB3"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w:t>
            </w:r>
          </w:p>
        </w:tc>
        <w:tc>
          <w:tcPr>
            <w:tcW w:w="958" w:type="dxa"/>
            <w:vMerge/>
            <w:tcBorders>
              <w:top w:val="single" w:sz="4" w:space="0" w:color="00000A"/>
              <w:left w:val="single" w:sz="4" w:space="0" w:color="00000A"/>
              <w:bottom w:val="single" w:sz="4" w:space="0" w:color="00000A"/>
              <w:right w:val="single" w:sz="4" w:space="0" w:color="00000A"/>
            </w:tcBorders>
            <w:vAlign w:val="center"/>
            <w:hideMark/>
          </w:tcPr>
          <w:p w14:paraId="2E3A69B1" w14:textId="77777777" w:rsidR="001A3945" w:rsidRPr="00F31581" w:rsidRDefault="001A3945" w:rsidP="005B2872">
            <w:pPr>
              <w:spacing w:after="0" w:line="240" w:lineRule="auto"/>
              <w:rPr>
                <w:rFonts w:ascii="Times New Roman" w:hAnsi="Times New Roman"/>
                <w:kern w:val="3"/>
                <w:sz w:val="24"/>
                <w:szCs w:val="24"/>
                <w:lang w:eastAsia="ru-RU"/>
              </w:rPr>
            </w:pPr>
          </w:p>
        </w:tc>
      </w:tr>
      <w:tr w:rsidR="00E5461C" w:rsidRPr="00E5461C" w14:paraId="61C3CEC6" w14:textId="77777777" w:rsidTr="00F31581">
        <w:tc>
          <w:tcPr>
            <w:tcW w:w="229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1C555FB"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50</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A802A2A"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33,3±3,8</w:t>
            </w:r>
          </w:p>
        </w:tc>
        <w:tc>
          <w:tcPr>
            <w:tcW w:w="247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1DE7F01"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0</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FBAF280"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0</w:t>
            </w:r>
          </w:p>
        </w:tc>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1F5E7A0" w14:textId="77777777" w:rsidR="001A3945" w:rsidRPr="00F31581" w:rsidRDefault="001A3945" w:rsidP="005B2872">
            <w:pPr>
              <w:autoSpaceDN w:val="0"/>
              <w:spacing w:after="0" w:line="240" w:lineRule="auto"/>
              <w:jc w:val="center"/>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0,001</w:t>
            </w:r>
          </w:p>
        </w:tc>
      </w:tr>
      <w:tr w:rsidR="00E5461C" w:rsidRPr="00E5461C" w14:paraId="4DD41EBD" w14:textId="77777777" w:rsidTr="00F31581">
        <w:tc>
          <w:tcPr>
            <w:tcW w:w="9639" w:type="dxa"/>
            <w:gridSpan w:val="7"/>
            <w:tcBorders>
              <w:top w:val="single" w:sz="4" w:space="0" w:color="00000A"/>
              <w:left w:val="single" w:sz="4" w:space="0" w:color="00000A"/>
              <w:right w:val="single" w:sz="4" w:space="0" w:color="00000A"/>
            </w:tcBorders>
            <w:tcMar>
              <w:top w:w="0" w:type="dxa"/>
              <w:left w:w="108" w:type="dxa"/>
              <w:bottom w:w="0" w:type="dxa"/>
              <w:right w:w="108" w:type="dxa"/>
            </w:tcMar>
            <w:hideMark/>
          </w:tcPr>
          <w:p w14:paraId="2FE0601E" w14:textId="77777777" w:rsidR="001A3945" w:rsidRPr="00F31581" w:rsidRDefault="001A3945" w:rsidP="005B2872">
            <w:pPr>
              <w:autoSpaceDN w:val="0"/>
              <w:spacing w:after="0" w:line="240" w:lineRule="auto"/>
              <w:jc w:val="center"/>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ОРВИ, ОРЗ во 2 триместре</w:t>
            </w:r>
          </w:p>
        </w:tc>
      </w:tr>
    </w:tbl>
    <w:p w14:paraId="484E7F1B" w14:textId="2AB25659" w:rsidR="00F31581" w:rsidRDefault="00F31581" w:rsidP="00F31581">
      <w:pPr>
        <w:spacing w:after="0" w:line="240" w:lineRule="auto"/>
        <w:rPr>
          <w:rFonts w:ascii="Times New Roman" w:hAnsi="Times New Roman"/>
          <w:sz w:val="28"/>
          <w:szCs w:val="28"/>
        </w:rPr>
      </w:pPr>
      <w:r w:rsidRPr="00F31581">
        <w:rPr>
          <w:rFonts w:ascii="Times New Roman" w:hAnsi="Times New Roman"/>
          <w:sz w:val="28"/>
          <w:szCs w:val="28"/>
        </w:rPr>
        <w:lastRenderedPageBreak/>
        <w:t>Продолжение  таблицы  2</w:t>
      </w:r>
      <w:r w:rsidR="00054E1D">
        <w:rPr>
          <w:rFonts w:ascii="Times New Roman" w:hAnsi="Times New Roman"/>
          <w:sz w:val="28"/>
          <w:szCs w:val="28"/>
        </w:rPr>
        <w:t>1</w:t>
      </w:r>
    </w:p>
    <w:p w14:paraId="554F3069" w14:textId="77777777" w:rsidR="00F31581" w:rsidRPr="00F31581" w:rsidRDefault="00F31581" w:rsidP="00F31581">
      <w:pPr>
        <w:spacing w:after="0" w:line="240" w:lineRule="auto"/>
        <w:rPr>
          <w:rFonts w:ascii="Times New Roman" w:hAnsi="Times New Roman"/>
          <w:sz w:val="24"/>
          <w:szCs w:val="24"/>
        </w:rPr>
      </w:pPr>
    </w:p>
    <w:tbl>
      <w:tblPr>
        <w:tblW w:w="9639" w:type="dxa"/>
        <w:tblInd w:w="108" w:type="dxa"/>
        <w:tblLayout w:type="fixed"/>
        <w:tblCellMar>
          <w:left w:w="10" w:type="dxa"/>
          <w:right w:w="10" w:type="dxa"/>
        </w:tblCellMar>
        <w:tblLook w:val="04A0" w:firstRow="1" w:lastRow="0" w:firstColumn="1" w:lastColumn="0" w:noHBand="0" w:noVBand="1"/>
      </w:tblPr>
      <w:tblGrid>
        <w:gridCol w:w="2297"/>
        <w:gridCol w:w="2269"/>
        <w:gridCol w:w="2479"/>
        <w:gridCol w:w="1636"/>
        <w:gridCol w:w="958"/>
      </w:tblGrid>
      <w:tr w:rsidR="00F31581" w:rsidRPr="00E5461C" w14:paraId="2BCBA08E" w14:textId="77777777" w:rsidTr="00F31581">
        <w:tc>
          <w:tcPr>
            <w:tcW w:w="22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96F8A3" w14:textId="22EB190E" w:rsidR="00F31581" w:rsidRPr="00F31581" w:rsidRDefault="00F31581" w:rsidP="00F31581">
            <w:pPr>
              <w:autoSpaceDN w:val="0"/>
              <w:spacing w:after="0" w:line="240" w:lineRule="auto"/>
              <w:jc w:val="center"/>
              <w:textAlignment w:val="baseline"/>
              <w:rPr>
                <w:rFonts w:ascii="Times New Roman" w:eastAsia="SimSun" w:hAnsi="Times New Roman"/>
                <w:kern w:val="3"/>
                <w:sz w:val="24"/>
                <w:szCs w:val="24"/>
              </w:rPr>
            </w:pPr>
            <w:r>
              <w:rPr>
                <w:rFonts w:ascii="Times New Roman" w:eastAsia="SimSun" w:hAnsi="Times New Roman"/>
                <w:kern w:val="3"/>
                <w:sz w:val="24"/>
                <w:szCs w:val="24"/>
              </w:rPr>
              <w:t>1</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CD7442" w14:textId="302CF665" w:rsidR="00F31581" w:rsidRPr="00F31581" w:rsidRDefault="00F31581" w:rsidP="00F31581">
            <w:pPr>
              <w:autoSpaceDN w:val="0"/>
              <w:spacing w:after="0" w:line="240" w:lineRule="auto"/>
              <w:jc w:val="center"/>
              <w:textAlignment w:val="baseline"/>
              <w:rPr>
                <w:rFonts w:ascii="Times New Roman" w:eastAsia="SimSun" w:hAnsi="Times New Roman"/>
                <w:kern w:val="3"/>
                <w:sz w:val="24"/>
                <w:szCs w:val="24"/>
              </w:rPr>
            </w:pPr>
            <w:r>
              <w:rPr>
                <w:rFonts w:ascii="Times New Roman" w:eastAsia="SimSun" w:hAnsi="Times New Roman"/>
                <w:kern w:val="3"/>
                <w:sz w:val="24"/>
                <w:szCs w:val="24"/>
              </w:rPr>
              <w:t>2</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F1E929" w14:textId="47F53F08" w:rsidR="00F31581" w:rsidRPr="00F31581" w:rsidRDefault="00F31581" w:rsidP="00F31581">
            <w:pPr>
              <w:autoSpaceDN w:val="0"/>
              <w:spacing w:after="0" w:line="240" w:lineRule="auto"/>
              <w:jc w:val="center"/>
              <w:textAlignment w:val="baseline"/>
              <w:rPr>
                <w:rFonts w:ascii="Times New Roman" w:eastAsia="SimSun" w:hAnsi="Times New Roman"/>
                <w:kern w:val="3"/>
                <w:sz w:val="24"/>
                <w:szCs w:val="24"/>
              </w:rPr>
            </w:pPr>
            <w:r>
              <w:rPr>
                <w:rFonts w:ascii="Times New Roman" w:eastAsia="SimSun" w:hAnsi="Times New Roman"/>
                <w:kern w:val="3"/>
                <w:sz w:val="24"/>
                <w:szCs w:val="24"/>
              </w:rPr>
              <w:t>3</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8A93ED" w14:textId="267FF48B" w:rsidR="00F31581" w:rsidRPr="00F31581" w:rsidRDefault="00F31581" w:rsidP="00F31581">
            <w:pPr>
              <w:autoSpaceDN w:val="0"/>
              <w:spacing w:after="0" w:line="240" w:lineRule="auto"/>
              <w:jc w:val="center"/>
              <w:textAlignment w:val="baseline"/>
              <w:rPr>
                <w:rFonts w:ascii="Times New Roman" w:eastAsia="SimSun" w:hAnsi="Times New Roman"/>
                <w:kern w:val="3"/>
                <w:sz w:val="24"/>
                <w:szCs w:val="24"/>
              </w:rPr>
            </w:pPr>
            <w:r>
              <w:rPr>
                <w:rFonts w:ascii="Times New Roman" w:eastAsia="SimSun" w:hAnsi="Times New Roman"/>
                <w:kern w:val="3"/>
                <w:sz w:val="24"/>
                <w:szCs w:val="24"/>
              </w:rPr>
              <w:t>4</w:t>
            </w:r>
          </w:p>
        </w:tc>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59B042" w14:textId="15D53BC9" w:rsidR="00F31581" w:rsidRPr="00F31581" w:rsidRDefault="00F31581" w:rsidP="00F31581">
            <w:pPr>
              <w:autoSpaceDN w:val="0"/>
              <w:spacing w:after="0" w:line="240" w:lineRule="auto"/>
              <w:jc w:val="center"/>
              <w:textAlignment w:val="baseline"/>
              <w:rPr>
                <w:rFonts w:ascii="Times New Roman" w:hAnsi="Times New Roman"/>
                <w:kern w:val="3"/>
                <w:sz w:val="24"/>
                <w:szCs w:val="24"/>
                <w:lang w:eastAsia="ru-RU"/>
              </w:rPr>
            </w:pPr>
            <w:r>
              <w:rPr>
                <w:rFonts w:ascii="Times New Roman" w:hAnsi="Times New Roman"/>
                <w:kern w:val="3"/>
                <w:sz w:val="24"/>
                <w:szCs w:val="24"/>
                <w:lang w:eastAsia="ru-RU"/>
              </w:rPr>
              <w:t>5</w:t>
            </w:r>
          </w:p>
        </w:tc>
      </w:tr>
      <w:tr w:rsidR="00F31581" w:rsidRPr="00E5461C" w14:paraId="74B6AD1A" w14:textId="77777777" w:rsidTr="00F31581">
        <w:tc>
          <w:tcPr>
            <w:tcW w:w="22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DAC0935" w14:textId="538FA234" w:rsidR="00F31581" w:rsidRPr="00F31581" w:rsidRDefault="00F31581" w:rsidP="00F31581">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68</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BEA1A36" w14:textId="77777777" w:rsidR="00F31581" w:rsidRPr="00F31581" w:rsidRDefault="00F31581" w:rsidP="00F31581">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45,3±4,1</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EFC48EE" w14:textId="77777777" w:rsidR="00F31581" w:rsidRPr="00F31581" w:rsidRDefault="00F31581" w:rsidP="00F31581">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1</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F86BEF5" w14:textId="77777777" w:rsidR="00F31581" w:rsidRPr="00F31581" w:rsidRDefault="00F31581" w:rsidP="00F31581">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0,7±0,7</w:t>
            </w:r>
          </w:p>
        </w:tc>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F589772" w14:textId="77777777" w:rsidR="00F31581" w:rsidRPr="00F31581" w:rsidRDefault="00F31581" w:rsidP="00F31581">
            <w:pPr>
              <w:autoSpaceDN w:val="0"/>
              <w:spacing w:after="0" w:line="240" w:lineRule="auto"/>
              <w:jc w:val="center"/>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0,001</w:t>
            </w:r>
          </w:p>
        </w:tc>
      </w:tr>
      <w:tr w:rsidR="00F31581" w:rsidRPr="00E5461C" w14:paraId="072B6F85" w14:textId="77777777" w:rsidTr="00F31581">
        <w:tc>
          <w:tcPr>
            <w:tcW w:w="9639"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F1BC398" w14:textId="77777777" w:rsidR="00F31581" w:rsidRPr="00F31581" w:rsidRDefault="00F31581" w:rsidP="00F31581">
            <w:pPr>
              <w:autoSpaceDN w:val="0"/>
              <w:spacing w:after="0" w:line="240" w:lineRule="auto"/>
              <w:jc w:val="center"/>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Обострение хронического тонзиллита</w:t>
            </w:r>
          </w:p>
        </w:tc>
      </w:tr>
      <w:tr w:rsidR="00F31581" w:rsidRPr="00E5461C" w14:paraId="352B601A" w14:textId="77777777" w:rsidTr="00F31581">
        <w:tc>
          <w:tcPr>
            <w:tcW w:w="22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861F7DE" w14:textId="77777777" w:rsidR="00F31581" w:rsidRPr="00F31581" w:rsidRDefault="00F31581" w:rsidP="00F31581">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6</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16EBC1D" w14:textId="77777777" w:rsidR="00F31581" w:rsidRPr="00F31581" w:rsidRDefault="00F31581" w:rsidP="00F31581">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4±1,6</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03394C8" w14:textId="77777777" w:rsidR="00F31581" w:rsidRPr="00F31581" w:rsidRDefault="00F31581" w:rsidP="00F31581">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0</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5DF73E0" w14:textId="77777777" w:rsidR="00F31581" w:rsidRPr="00F31581" w:rsidRDefault="00F31581" w:rsidP="00F31581">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0</w:t>
            </w:r>
          </w:p>
        </w:tc>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86D538F" w14:textId="77777777" w:rsidR="00F31581" w:rsidRPr="00F31581" w:rsidRDefault="00F31581" w:rsidP="00F31581">
            <w:pPr>
              <w:autoSpaceDN w:val="0"/>
              <w:spacing w:after="0" w:line="240" w:lineRule="auto"/>
              <w:jc w:val="center"/>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0,01</w:t>
            </w:r>
          </w:p>
        </w:tc>
      </w:tr>
      <w:tr w:rsidR="00F31581" w:rsidRPr="00E5461C" w14:paraId="528698E8" w14:textId="77777777" w:rsidTr="00F31581">
        <w:tc>
          <w:tcPr>
            <w:tcW w:w="9639"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C12A667" w14:textId="77777777" w:rsidR="00F31581" w:rsidRPr="00F31581" w:rsidRDefault="00F31581" w:rsidP="00F31581">
            <w:pPr>
              <w:autoSpaceDN w:val="0"/>
              <w:spacing w:after="0" w:line="240" w:lineRule="auto"/>
              <w:jc w:val="center"/>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Внутриутробная инфекция (</w:t>
            </w:r>
            <w:r w:rsidRPr="00F31581">
              <w:rPr>
                <w:rFonts w:ascii="Times New Roman" w:hAnsi="Times New Roman"/>
                <w:kern w:val="3"/>
                <w:sz w:val="24"/>
                <w:szCs w:val="24"/>
                <w:lang w:val="en-US" w:eastAsia="ru-RU"/>
              </w:rPr>
              <w:t>TORCH</w:t>
            </w:r>
            <w:r w:rsidRPr="00F31581">
              <w:rPr>
                <w:rFonts w:ascii="Times New Roman" w:hAnsi="Times New Roman"/>
                <w:kern w:val="3"/>
                <w:sz w:val="24"/>
                <w:szCs w:val="24"/>
                <w:lang w:eastAsia="ru-RU"/>
              </w:rPr>
              <w:t>)</w:t>
            </w:r>
          </w:p>
        </w:tc>
      </w:tr>
      <w:tr w:rsidR="00F31581" w:rsidRPr="00E5461C" w14:paraId="56EFF116" w14:textId="77777777" w:rsidTr="00F31581">
        <w:tc>
          <w:tcPr>
            <w:tcW w:w="22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0A4CDCE" w14:textId="77777777" w:rsidR="00F31581" w:rsidRPr="00F31581" w:rsidRDefault="00F31581" w:rsidP="00F31581">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16</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D78234B" w14:textId="77777777" w:rsidR="00F31581" w:rsidRPr="00F31581" w:rsidRDefault="00F31581" w:rsidP="00F31581">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10,7±2,5</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4EEA45A" w14:textId="77777777" w:rsidR="00F31581" w:rsidRPr="00F31581" w:rsidRDefault="00F31581" w:rsidP="00F31581">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4</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223DBB2" w14:textId="77777777" w:rsidR="00F31581" w:rsidRPr="00F31581" w:rsidRDefault="00F31581" w:rsidP="00F31581">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2,7±1,3</w:t>
            </w:r>
          </w:p>
        </w:tc>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4B0350C" w14:textId="77777777" w:rsidR="00F31581" w:rsidRPr="00F31581" w:rsidRDefault="00F31581" w:rsidP="00F31581">
            <w:pPr>
              <w:autoSpaceDN w:val="0"/>
              <w:spacing w:after="0" w:line="240" w:lineRule="auto"/>
              <w:jc w:val="center"/>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0,01</w:t>
            </w:r>
          </w:p>
        </w:tc>
      </w:tr>
      <w:tr w:rsidR="00F31581" w:rsidRPr="00E5461C" w14:paraId="103D547D" w14:textId="77777777" w:rsidTr="00F31581">
        <w:tc>
          <w:tcPr>
            <w:tcW w:w="9639"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E00D021" w14:textId="77777777" w:rsidR="00F31581" w:rsidRPr="00F31581" w:rsidRDefault="00F31581" w:rsidP="00F31581">
            <w:pPr>
              <w:autoSpaceDN w:val="0"/>
              <w:spacing w:after="0" w:line="240" w:lineRule="auto"/>
              <w:jc w:val="center"/>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Инфекции, передающиеся половым путем</w:t>
            </w:r>
          </w:p>
        </w:tc>
      </w:tr>
      <w:tr w:rsidR="00F31581" w:rsidRPr="00E5461C" w14:paraId="23A290AF" w14:textId="77777777" w:rsidTr="00F31581">
        <w:tc>
          <w:tcPr>
            <w:tcW w:w="22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BDEF25D" w14:textId="77777777" w:rsidR="00F31581" w:rsidRPr="00F31581" w:rsidRDefault="00F31581" w:rsidP="00F31581">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27</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304A10B" w14:textId="77777777" w:rsidR="00F31581" w:rsidRPr="00F31581" w:rsidRDefault="00F31581" w:rsidP="00F31581">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18±3,1</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3A2F2DE" w14:textId="77777777" w:rsidR="00F31581" w:rsidRPr="00F31581" w:rsidRDefault="00F31581" w:rsidP="00F31581">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2</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D4C209D" w14:textId="77777777" w:rsidR="00F31581" w:rsidRPr="00F31581" w:rsidRDefault="00F31581" w:rsidP="00F31581">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1,3±0,9</w:t>
            </w:r>
          </w:p>
        </w:tc>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C8C0B83" w14:textId="77777777" w:rsidR="00F31581" w:rsidRPr="00F31581" w:rsidRDefault="00F31581" w:rsidP="00F31581">
            <w:pPr>
              <w:autoSpaceDN w:val="0"/>
              <w:spacing w:after="0" w:line="240" w:lineRule="auto"/>
              <w:jc w:val="center"/>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0,001</w:t>
            </w:r>
          </w:p>
        </w:tc>
      </w:tr>
    </w:tbl>
    <w:p w14:paraId="2E955939" w14:textId="77777777" w:rsidR="001A3945" w:rsidRPr="00E5461C" w:rsidRDefault="001A3945" w:rsidP="00561BE8">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p>
    <w:p w14:paraId="328CBCC5" w14:textId="77777777" w:rsidR="00561BE8" w:rsidRPr="00E5461C" w:rsidRDefault="00561BE8" w:rsidP="00561BE8">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Как следует из   таб</w:t>
      </w:r>
      <w:r w:rsidR="001A3945" w:rsidRPr="00E5461C">
        <w:rPr>
          <w:rFonts w:ascii="Times New Roman" w:hAnsi="Times New Roman"/>
          <w:kern w:val="3"/>
          <w:sz w:val="28"/>
          <w:szCs w:val="28"/>
          <w:lang w:eastAsia="ru-RU"/>
        </w:rPr>
        <w:t>лицы</w:t>
      </w:r>
      <w:r w:rsidRPr="00E5461C">
        <w:rPr>
          <w:rFonts w:ascii="Times New Roman" w:hAnsi="Times New Roman"/>
          <w:kern w:val="3"/>
          <w:sz w:val="28"/>
          <w:szCs w:val="28"/>
          <w:lang w:eastAsia="ru-RU"/>
        </w:rPr>
        <w:t>, 1/3 пациенток (</w:t>
      </w:r>
      <w:r w:rsidRPr="00E5461C">
        <w:rPr>
          <w:rFonts w:ascii="Times New Roman" w:eastAsia="SimSun" w:hAnsi="Times New Roman"/>
          <w:kern w:val="3"/>
          <w:sz w:val="28"/>
          <w:szCs w:val="28"/>
        </w:rPr>
        <w:t xml:space="preserve">33,3±3,8%, </w:t>
      </w:r>
      <w:r w:rsidRPr="00E5461C">
        <w:rPr>
          <w:rFonts w:ascii="Times New Roman" w:hAnsi="Times New Roman"/>
          <w:kern w:val="3"/>
          <w:sz w:val="28"/>
          <w:szCs w:val="28"/>
          <w:lang w:eastAsia="ru-RU"/>
        </w:rPr>
        <w:t xml:space="preserve">р&lt;0,001) основной группы перенесли ОРВИ или ОРЗ до 12 недель беременности, т.е. в сроки закладки основных органов и систем, 45,3% (р&lt;0,001) болели этими заболеваниями во 2 триместре. Обострение хронического тонзиллита наблюдалось у </w:t>
      </w:r>
      <w:r w:rsidRPr="00E5461C">
        <w:rPr>
          <w:rFonts w:ascii="Times New Roman" w:eastAsia="SimSun" w:hAnsi="Times New Roman"/>
          <w:kern w:val="3"/>
          <w:sz w:val="28"/>
          <w:szCs w:val="28"/>
        </w:rPr>
        <w:t xml:space="preserve">4±1,6 (р&lt;0,01), что </w:t>
      </w:r>
      <w:r w:rsidRPr="00E5461C">
        <w:rPr>
          <w:rFonts w:ascii="Times New Roman" w:hAnsi="Times New Roman"/>
          <w:kern w:val="3"/>
          <w:sz w:val="28"/>
          <w:szCs w:val="28"/>
          <w:lang w:eastAsia="ru-RU"/>
        </w:rPr>
        <w:t xml:space="preserve">осложняло течение беременности. </w:t>
      </w:r>
    </w:p>
    <w:p w14:paraId="5C329BF8" w14:textId="77777777" w:rsidR="00561BE8" w:rsidRPr="00E5461C" w:rsidRDefault="00561BE8" w:rsidP="00561BE8">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 xml:space="preserve">Внутриутробные инфекции (TORCH) в основной группе встречались в 4 раза чаще, чем в контрольной (10,7±2,5% и 2,7±1,3% соответственно, р&lt;0,01). </w:t>
      </w:r>
    </w:p>
    <w:p w14:paraId="1C966119" w14:textId="77777777" w:rsidR="00561BE8" w:rsidRPr="00E5461C" w:rsidRDefault="00561BE8" w:rsidP="00561BE8">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Частота воспалительных заболеваний половых путей во время беременности в основной группе почти в 14 раз превышали таковые в контрольной группе (18±3,1% соответственно 1,3±0,9%, р&lt;0,001).</w:t>
      </w:r>
    </w:p>
    <w:p w14:paraId="5017B40E" w14:textId="5EE9AA17" w:rsidR="00561BE8" w:rsidRPr="00E5461C" w:rsidRDefault="00561BE8" w:rsidP="00561BE8">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 xml:space="preserve">Значительное количество экстрагенитальных заболеваний, отягощенный акушерский анамнез и осложненное течение беременности оказали влияние на течение родов </w:t>
      </w:r>
      <w:r w:rsidR="007D7B24">
        <w:rPr>
          <w:rFonts w:ascii="Times New Roman" w:hAnsi="Times New Roman"/>
          <w:kern w:val="3"/>
          <w:sz w:val="28"/>
          <w:szCs w:val="28"/>
          <w:lang w:eastAsia="ru-RU"/>
        </w:rPr>
        <w:t>(таблица</w:t>
      </w:r>
      <w:r w:rsidR="0076513B" w:rsidRPr="00E5461C">
        <w:rPr>
          <w:rFonts w:ascii="Times New Roman" w:hAnsi="Times New Roman"/>
          <w:kern w:val="3"/>
          <w:sz w:val="28"/>
          <w:szCs w:val="28"/>
          <w:lang w:eastAsia="ru-RU"/>
        </w:rPr>
        <w:t xml:space="preserve"> </w:t>
      </w:r>
      <w:r w:rsidR="00131400" w:rsidRPr="00E5461C">
        <w:rPr>
          <w:rFonts w:ascii="Times New Roman" w:hAnsi="Times New Roman"/>
          <w:kern w:val="3"/>
          <w:sz w:val="28"/>
          <w:szCs w:val="28"/>
          <w:lang w:eastAsia="ru-RU"/>
        </w:rPr>
        <w:t>2</w:t>
      </w:r>
      <w:r w:rsidR="00054E1D">
        <w:rPr>
          <w:rFonts w:ascii="Times New Roman" w:hAnsi="Times New Roman"/>
          <w:kern w:val="3"/>
          <w:sz w:val="28"/>
          <w:szCs w:val="28"/>
          <w:lang w:eastAsia="ru-RU"/>
        </w:rPr>
        <w:t>2</w:t>
      </w:r>
      <w:r w:rsidRPr="00E5461C">
        <w:rPr>
          <w:rFonts w:ascii="Times New Roman" w:hAnsi="Times New Roman"/>
          <w:kern w:val="3"/>
          <w:sz w:val="28"/>
          <w:szCs w:val="28"/>
          <w:lang w:eastAsia="ru-RU"/>
        </w:rPr>
        <w:t xml:space="preserve">). </w:t>
      </w:r>
      <w:r w:rsidR="001A3945" w:rsidRPr="00E5461C">
        <w:rPr>
          <w:rFonts w:ascii="Times New Roman" w:hAnsi="Times New Roman"/>
          <w:kern w:val="3"/>
          <w:sz w:val="28"/>
          <w:szCs w:val="28"/>
          <w:lang w:eastAsia="ru-RU"/>
        </w:rPr>
        <w:t xml:space="preserve"> </w:t>
      </w:r>
    </w:p>
    <w:p w14:paraId="38634ADD" w14:textId="77777777" w:rsidR="00131400" w:rsidRPr="00E5461C" w:rsidRDefault="00131400" w:rsidP="00561BE8">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p>
    <w:p w14:paraId="543BC897" w14:textId="2D1B439C" w:rsidR="001A3945" w:rsidRDefault="001A3945" w:rsidP="00F31581">
      <w:pPr>
        <w:shd w:val="clear" w:color="auto" w:fill="FFFFFF"/>
        <w:autoSpaceDN w:val="0"/>
        <w:spacing w:after="0" w:line="240" w:lineRule="auto"/>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 xml:space="preserve">Таблица </w:t>
      </w:r>
      <w:r w:rsidR="00131400" w:rsidRPr="00E5461C">
        <w:rPr>
          <w:rFonts w:ascii="Times New Roman" w:hAnsi="Times New Roman"/>
          <w:kern w:val="3"/>
          <w:sz w:val="28"/>
          <w:szCs w:val="28"/>
          <w:lang w:eastAsia="ru-RU"/>
        </w:rPr>
        <w:t>2</w:t>
      </w:r>
      <w:r w:rsidR="00054E1D">
        <w:rPr>
          <w:rFonts w:ascii="Times New Roman" w:hAnsi="Times New Roman"/>
          <w:kern w:val="3"/>
          <w:sz w:val="28"/>
          <w:szCs w:val="28"/>
          <w:lang w:eastAsia="ru-RU"/>
        </w:rPr>
        <w:t>2</w:t>
      </w:r>
      <w:r w:rsidR="0076513B" w:rsidRPr="00E5461C">
        <w:rPr>
          <w:rFonts w:ascii="Times New Roman" w:hAnsi="Times New Roman"/>
          <w:kern w:val="3"/>
          <w:sz w:val="28"/>
          <w:szCs w:val="28"/>
          <w:lang w:eastAsia="ru-RU"/>
        </w:rPr>
        <w:t xml:space="preserve"> </w:t>
      </w:r>
      <w:r w:rsidRPr="00E5461C">
        <w:rPr>
          <w:rFonts w:ascii="Times New Roman" w:hAnsi="Times New Roman"/>
          <w:kern w:val="3"/>
          <w:sz w:val="28"/>
          <w:szCs w:val="28"/>
          <w:lang w:eastAsia="ru-RU"/>
        </w:rPr>
        <w:t>- Осложнения течения родов в основной и контрольной группах</w:t>
      </w:r>
    </w:p>
    <w:p w14:paraId="46AE1F0D" w14:textId="77777777" w:rsidR="00F31581" w:rsidRPr="00F31581" w:rsidRDefault="00F31581" w:rsidP="00F31581">
      <w:pPr>
        <w:shd w:val="clear" w:color="auto" w:fill="FFFFFF"/>
        <w:autoSpaceDN w:val="0"/>
        <w:spacing w:after="0" w:line="240" w:lineRule="auto"/>
        <w:textAlignment w:val="baseline"/>
        <w:rPr>
          <w:rFonts w:ascii="Times New Roman" w:hAnsi="Times New Roman"/>
          <w:kern w:val="3"/>
          <w:sz w:val="24"/>
          <w:szCs w:val="24"/>
          <w:lang w:eastAsia="ru-RU"/>
        </w:rPr>
      </w:pPr>
    </w:p>
    <w:tbl>
      <w:tblPr>
        <w:tblW w:w="9639" w:type="dxa"/>
        <w:tblInd w:w="108" w:type="dxa"/>
        <w:tblLayout w:type="fixed"/>
        <w:tblCellMar>
          <w:left w:w="10" w:type="dxa"/>
          <w:right w:w="10" w:type="dxa"/>
        </w:tblCellMar>
        <w:tblLook w:val="04A0" w:firstRow="1" w:lastRow="0" w:firstColumn="1" w:lastColumn="0" w:noHBand="0" w:noVBand="1"/>
      </w:tblPr>
      <w:tblGrid>
        <w:gridCol w:w="2268"/>
        <w:gridCol w:w="2269"/>
        <w:gridCol w:w="2479"/>
        <w:gridCol w:w="1636"/>
        <w:gridCol w:w="987"/>
      </w:tblGrid>
      <w:tr w:rsidR="00E5461C" w:rsidRPr="00F31581" w14:paraId="3A5FA596" w14:textId="77777777" w:rsidTr="005B2872">
        <w:tc>
          <w:tcPr>
            <w:tcW w:w="9639"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48B2D90" w14:textId="77777777" w:rsidR="001A3945" w:rsidRPr="00F31581" w:rsidRDefault="001A3945" w:rsidP="005B2872">
            <w:pPr>
              <w:autoSpaceDN w:val="0"/>
              <w:spacing w:after="0" w:line="240" w:lineRule="auto"/>
              <w:jc w:val="center"/>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Осложнения родов</w:t>
            </w:r>
          </w:p>
        </w:tc>
      </w:tr>
      <w:tr w:rsidR="00E5461C" w:rsidRPr="00F31581" w14:paraId="588DC83B" w14:textId="77777777" w:rsidTr="005B2872">
        <w:tc>
          <w:tcPr>
            <w:tcW w:w="45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2602EC8"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Основная группа</w:t>
            </w:r>
          </w:p>
        </w:tc>
        <w:tc>
          <w:tcPr>
            <w:tcW w:w="411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EEF667A"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Контрольная группа</w:t>
            </w:r>
          </w:p>
        </w:tc>
        <w:tc>
          <w:tcPr>
            <w:tcW w:w="987"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13B3C87" w14:textId="77777777" w:rsidR="001A3945" w:rsidRPr="00F31581" w:rsidRDefault="001A3945" w:rsidP="005B2872">
            <w:pPr>
              <w:autoSpaceDN w:val="0"/>
              <w:spacing w:after="0" w:line="240" w:lineRule="auto"/>
              <w:jc w:val="center"/>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Р</w:t>
            </w:r>
          </w:p>
        </w:tc>
      </w:tr>
      <w:tr w:rsidR="00E5461C" w:rsidRPr="00F31581" w14:paraId="4E4562F5" w14:textId="77777777" w:rsidTr="005B2872">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2475A52"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Абс.число</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660EDC2"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F8DE985"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Абс.число</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2445614"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w:t>
            </w:r>
          </w:p>
        </w:tc>
        <w:tc>
          <w:tcPr>
            <w:tcW w:w="987" w:type="dxa"/>
            <w:vMerge/>
            <w:tcBorders>
              <w:top w:val="single" w:sz="4" w:space="0" w:color="00000A"/>
              <w:left w:val="single" w:sz="4" w:space="0" w:color="00000A"/>
              <w:bottom w:val="single" w:sz="4" w:space="0" w:color="00000A"/>
              <w:right w:val="single" w:sz="4" w:space="0" w:color="00000A"/>
            </w:tcBorders>
            <w:vAlign w:val="center"/>
            <w:hideMark/>
          </w:tcPr>
          <w:p w14:paraId="32A71109" w14:textId="77777777" w:rsidR="001A3945" w:rsidRPr="00F31581" w:rsidRDefault="001A3945" w:rsidP="005B2872">
            <w:pPr>
              <w:spacing w:after="0" w:line="240" w:lineRule="auto"/>
              <w:rPr>
                <w:rFonts w:ascii="Times New Roman" w:hAnsi="Times New Roman"/>
                <w:kern w:val="3"/>
                <w:sz w:val="24"/>
                <w:szCs w:val="24"/>
                <w:lang w:eastAsia="ru-RU"/>
              </w:rPr>
            </w:pPr>
          </w:p>
        </w:tc>
      </w:tr>
      <w:tr w:rsidR="00E5461C" w:rsidRPr="00F31581" w14:paraId="219966B5" w14:textId="77777777" w:rsidTr="005B2872">
        <w:tc>
          <w:tcPr>
            <w:tcW w:w="9639"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6F21EEE"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hAnsi="Times New Roman"/>
                <w:kern w:val="3"/>
                <w:sz w:val="24"/>
                <w:szCs w:val="24"/>
                <w:lang w:eastAsia="ru-RU"/>
              </w:rPr>
              <w:t>Дородовый разрыв плодных оболочек</w:t>
            </w:r>
          </w:p>
        </w:tc>
      </w:tr>
      <w:tr w:rsidR="00E5461C" w:rsidRPr="00F31581" w14:paraId="1C4CD239" w14:textId="77777777" w:rsidTr="005B2872">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505E3DB"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68</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E030195"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45,3±4,1</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4606D5E"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0</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250B0DA"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0</w:t>
            </w:r>
          </w:p>
        </w:tc>
        <w:tc>
          <w:tcPr>
            <w:tcW w:w="9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C9D5EDB" w14:textId="77777777" w:rsidR="001A3945" w:rsidRPr="00F31581" w:rsidRDefault="001A3945" w:rsidP="005B2872">
            <w:pPr>
              <w:autoSpaceDN w:val="0"/>
              <w:spacing w:after="0" w:line="240" w:lineRule="auto"/>
              <w:jc w:val="both"/>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0,001</w:t>
            </w:r>
          </w:p>
        </w:tc>
      </w:tr>
      <w:tr w:rsidR="00E5461C" w:rsidRPr="00F31581" w14:paraId="3ADDD0C2" w14:textId="77777777" w:rsidTr="005B2872">
        <w:tc>
          <w:tcPr>
            <w:tcW w:w="9639"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A29A64E" w14:textId="77777777" w:rsidR="001A3945" w:rsidRPr="00F31581" w:rsidRDefault="001A3945" w:rsidP="005B2872">
            <w:pPr>
              <w:autoSpaceDN w:val="0"/>
              <w:spacing w:after="0" w:line="240" w:lineRule="auto"/>
              <w:jc w:val="center"/>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Кесарево сечение</w:t>
            </w:r>
          </w:p>
        </w:tc>
      </w:tr>
      <w:tr w:rsidR="00E5461C" w:rsidRPr="00F31581" w14:paraId="3D7C6559" w14:textId="77777777" w:rsidTr="005B2872">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A9E74D2"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39</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BF48E07"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26±3,6</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FF99868"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7</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5589CE8"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4,7±1,7</w:t>
            </w:r>
          </w:p>
        </w:tc>
        <w:tc>
          <w:tcPr>
            <w:tcW w:w="9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38842EE" w14:textId="77777777" w:rsidR="001A3945" w:rsidRPr="00F31581" w:rsidRDefault="001A3945" w:rsidP="005B2872">
            <w:pPr>
              <w:autoSpaceDN w:val="0"/>
              <w:spacing w:after="0" w:line="240" w:lineRule="auto"/>
              <w:jc w:val="both"/>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0,001</w:t>
            </w:r>
          </w:p>
        </w:tc>
      </w:tr>
      <w:tr w:rsidR="00E5461C" w:rsidRPr="00F31581" w14:paraId="50ADD2BD" w14:textId="77777777" w:rsidTr="005B2872">
        <w:tc>
          <w:tcPr>
            <w:tcW w:w="9639"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848ECB5" w14:textId="77777777" w:rsidR="001A3945" w:rsidRPr="00F31581" w:rsidRDefault="001A3945" w:rsidP="005B2872">
            <w:pPr>
              <w:autoSpaceDN w:val="0"/>
              <w:spacing w:after="0" w:line="240" w:lineRule="auto"/>
              <w:jc w:val="center"/>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 xml:space="preserve">Затяжные роды </w:t>
            </w:r>
          </w:p>
        </w:tc>
      </w:tr>
      <w:tr w:rsidR="00E5461C" w:rsidRPr="00F31581" w14:paraId="1D1E89F0" w14:textId="77777777" w:rsidTr="005B2872">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77A8795"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5</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2B040AF"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3,3±1,5</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EAE6671"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0</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39CFA68"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0</w:t>
            </w:r>
          </w:p>
        </w:tc>
        <w:tc>
          <w:tcPr>
            <w:tcW w:w="9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83F3D47" w14:textId="77777777" w:rsidR="001A3945" w:rsidRPr="00F31581" w:rsidRDefault="001A3945" w:rsidP="005B2872">
            <w:pPr>
              <w:autoSpaceDN w:val="0"/>
              <w:spacing w:after="0" w:line="240" w:lineRule="auto"/>
              <w:jc w:val="both"/>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0,05</w:t>
            </w:r>
          </w:p>
        </w:tc>
      </w:tr>
      <w:tr w:rsidR="00E5461C" w:rsidRPr="00F31581" w14:paraId="55708FF2" w14:textId="77777777" w:rsidTr="005B2872">
        <w:tc>
          <w:tcPr>
            <w:tcW w:w="9639"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79E780E"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hAnsi="Times New Roman"/>
                <w:kern w:val="3"/>
                <w:sz w:val="24"/>
                <w:szCs w:val="24"/>
                <w:lang w:eastAsia="ru-RU"/>
              </w:rPr>
              <w:t>Стремительные роды</w:t>
            </w:r>
          </w:p>
        </w:tc>
      </w:tr>
      <w:tr w:rsidR="00E5461C" w:rsidRPr="00F31581" w14:paraId="344073D1" w14:textId="77777777" w:rsidTr="005B2872">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A4F0F1A"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5</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60350A2"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3,3±1,5</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83917D0"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0</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15372E8"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0</w:t>
            </w:r>
          </w:p>
        </w:tc>
        <w:tc>
          <w:tcPr>
            <w:tcW w:w="9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96C2126" w14:textId="77777777" w:rsidR="001A3945" w:rsidRPr="00F31581" w:rsidRDefault="001A3945" w:rsidP="005B2872">
            <w:pPr>
              <w:autoSpaceDN w:val="0"/>
              <w:spacing w:after="0" w:line="240" w:lineRule="auto"/>
              <w:jc w:val="both"/>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0,05</w:t>
            </w:r>
          </w:p>
        </w:tc>
      </w:tr>
      <w:tr w:rsidR="00E5461C" w:rsidRPr="00F31581" w14:paraId="6D05A9D1" w14:textId="77777777" w:rsidTr="005B2872">
        <w:tc>
          <w:tcPr>
            <w:tcW w:w="9639"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7A7D791" w14:textId="77777777" w:rsidR="001A3945" w:rsidRPr="00F31581" w:rsidRDefault="001A3945" w:rsidP="005B2872">
            <w:pPr>
              <w:autoSpaceDN w:val="0"/>
              <w:spacing w:after="0" w:line="240" w:lineRule="auto"/>
              <w:jc w:val="center"/>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Преждевременная отслойка нормально расположенной плаценты</w:t>
            </w:r>
          </w:p>
        </w:tc>
      </w:tr>
      <w:tr w:rsidR="00E5461C" w:rsidRPr="00F31581" w14:paraId="2F35E2EB" w14:textId="77777777" w:rsidTr="005B2872">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D50B675"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11</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C745FF9"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7,3±2,1</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792B982"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0</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2E39959"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0</w:t>
            </w:r>
          </w:p>
        </w:tc>
        <w:tc>
          <w:tcPr>
            <w:tcW w:w="9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07EE577" w14:textId="77777777" w:rsidR="001A3945" w:rsidRPr="00F31581" w:rsidRDefault="001A3945" w:rsidP="005B2872">
            <w:pPr>
              <w:autoSpaceDN w:val="0"/>
              <w:spacing w:after="0" w:line="240" w:lineRule="auto"/>
              <w:jc w:val="both"/>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0,001</w:t>
            </w:r>
          </w:p>
        </w:tc>
      </w:tr>
      <w:tr w:rsidR="00E5461C" w:rsidRPr="00F31581" w14:paraId="13707CDB" w14:textId="77777777" w:rsidTr="005B2872">
        <w:tc>
          <w:tcPr>
            <w:tcW w:w="9639"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14F1F4C" w14:textId="77777777" w:rsidR="001A3945" w:rsidRPr="00F31581" w:rsidRDefault="001A3945" w:rsidP="005B2872">
            <w:pPr>
              <w:autoSpaceDN w:val="0"/>
              <w:spacing w:after="0" w:line="240" w:lineRule="auto"/>
              <w:jc w:val="center"/>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Индукция родов путем амниотомии</w:t>
            </w:r>
          </w:p>
        </w:tc>
      </w:tr>
      <w:tr w:rsidR="00E5461C" w:rsidRPr="00F31581" w14:paraId="4607FC10" w14:textId="77777777" w:rsidTr="005B2872">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D7293A8"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10</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F97736B"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6,7±2,0</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0338C1D"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0</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4930FE0"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0</w:t>
            </w:r>
          </w:p>
        </w:tc>
        <w:tc>
          <w:tcPr>
            <w:tcW w:w="9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8D4C7F5" w14:textId="77777777" w:rsidR="001A3945" w:rsidRPr="00F31581" w:rsidRDefault="001A3945" w:rsidP="005B2872">
            <w:pPr>
              <w:autoSpaceDN w:val="0"/>
              <w:spacing w:after="0" w:line="240" w:lineRule="auto"/>
              <w:jc w:val="both"/>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0,001</w:t>
            </w:r>
          </w:p>
        </w:tc>
      </w:tr>
      <w:tr w:rsidR="00E5461C" w:rsidRPr="00F31581" w14:paraId="17BC7E75" w14:textId="77777777" w:rsidTr="005B2872">
        <w:tc>
          <w:tcPr>
            <w:tcW w:w="9639"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B5DC788" w14:textId="77777777" w:rsidR="001A3945" w:rsidRPr="00F31581" w:rsidRDefault="001A3945" w:rsidP="005B2872">
            <w:pPr>
              <w:autoSpaceDN w:val="0"/>
              <w:spacing w:after="0" w:line="240" w:lineRule="auto"/>
              <w:jc w:val="center"/>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Родовозбуждение окситоцином</w:t>
            </w:r>
          </w:p>
        </w:tc>
      </w:tr>
      <w:tr w:rsidR="001A3945" w:rsidRPr="00F31581" w14:paraId="1C9C447D" w14:textId="77777777" w:rsidTr="005B2872">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54BFE02"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10</w:t>
            </w:r>
          </w:p>
        </w:tc>
        <w:tc>
          <w:tcPr>
            <w:tcW w:w="22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F5C72B6"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6,7±2,0</w:t>
            </w:r>
          </w:p>
        </w:tc>
        <w:tc>
          <w:tcPr>
            <w:tcW w:w="24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8A97DBE"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0</w:t>
            </w:r>
          </w:p>
        </w:tc>
        <w:tc>
          <w:tcPr>
            <w:tcW w:w="16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949C2C1" w14:textId="77777777" w:rsidR="001A3945" w:rsidRPr="00F31581" w:rsidRDefault="001A3945" w:rsidP="005B2872">
            <w:pPr>
              <w:autoSpaceDN w:val="0"/>
              <w:spacing w:after="0" w:line="240" w:lineRule="auto"/>
              <w:jc w:val="center"/>
              <w:textAlignment w:val="baseline"/>
              <w:rPr>
                <w:rFonts w:ascii="Times New Roman" w:eastAsia="SimSun" w:hAnsi="Times New Roman"/>
                <w:kern w:val="3"/>
                <w:sz w:val="24"/>
                <w:szCs w:val="24"/>
              </w:rPr>
            </w:pPr>
            <w:r w:rsidRPr="00F31581">
              <w:rPr>
                <w:rFonts w:ascii="Times New Roman" w:eastAsia="SimSun" w:hAnsi="Times New Roman"/>
                <w:kern w:val="3"/>
                <w:sz w:val="24"/>
                <w:szCs w:val="24"/>
              </w:rPr>
              <w:t>0</w:t>
            </w:r>
          </w:p>
        </w:tc>
        <w:tc>
          <w:tcPr>
            <w:tcW w:w="9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DC15310" w14:textId="77777777" w:rsidR="001A3945" w:rsidRPr="00F31581" w:rsidRDefault="001A3945" w:rsidP="005B2872">
            <w:pPr>
              <w:autoSpaceDN w:val="0"/>
              <w:spacing w:after="0" w:line="240" w:lineRule="auto"/>
              <w:jc w:val="both"/>
              <w:textAlignment w:val="baseline"/>
              <w:rPr>
                <w:rFonts w:ascii="Times New Roman" w:hAnsi="Times New Roman"/>
                <w:kern w:val="3"/>
                <w:sz w:val="24"/>
                <w:szCs w:val="24"/>
                <w:lang w:eastAsia="ru-RU"/>
              </w:rPr>
            </w:pPr>
            <w:r w:rsidRPr="00F31581">
              <w:rPr>
                <w:rFonts w:ascii="Times New Roman" w:hAnsi="Times New Roman"/>
                <w:kern w:val="3"/>
                <w:sz w:val="24"/>
                <w:szCs w:val="24"/>
                <w:lang w:eastAsia="ru-RU"/>
              </w:rPr>
              <w:t>0,001</w:t>
            </w:r>
          </w:p>
        </w:tc>
      </w:tr>
    </w:tbl>
    <w:p w14:paraId="4609388A" w14:textId="77777777" w:rsidR="00F31581" w:rsidRPr="00F31581" w:rsidRDefault="00F31581" w:rsidP="00561BE8">
      <w:pPr>
        <w:shd w:val="clear" w:color="auto" w:fill="FFFFFF"/>
        <w:autoSpaceDN w:val="0"/>
        <w:spacing w:after="0" w:line="240" w:lineRule="auto"/>
        <w:ind w:firstLine="567"/>
        <w:jc w:val="both"/>
        <w:textAlignment w:val="baseline"/>
        <w:rPr>
          <w:rFonts w:ascii="Times New Roman" w:hAnsi="Times New Roman"/>
          <w:kern w:val="3"/>
          <w:sz w:val="20"/>
          <w:szCs w:val="20"/>
          <w:lang w:eastAsia="ru-RU"/>
        </w:rPr>
      </w:pPr>
    </w:p>
    <w:p w14:paraId="3096D2DB" w14:textId="4016CED3" w:rsidR="00724E16" w:rsidRPr="00E5461C" w:rsidRDefault="00561BE8" w:rsidP="00F31581">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 xml:space="preserve">В </w:t>
      </w:r>
      <w:r w:rsidRPr="00E5461C">
        <w:rPr>
          <w:rFonts w:ascii="Times New Roman" w:eastAsia="SimSun" w:hAnsi="Times New Roman"/>
          <w:kern w:val="3"/>
          <w:sz w:val="28"/>
          <w:szCs w:val="28"/>
        </w:rPr>
        <w:t>3,3±1,5</w:t>
      </w:r>
      <w:r w:rsidRPr="00E5461C">
        <w:rPr>
          <w:rFonts w:ascii="Times New Roman" w:hAnsi="Times New Roman"/>
          <w:kern w:val="3"/>
          <w:sz w:val="28"/>
          <w:szCs w:val="28"/>
          <w:lang w:eastAsia="ru-RU"/>
        </w:rPr>
        <w:t xml:space="preserve">% случаев в основной группе (р&lt;0,05) отмечены затяжные роды продолжительностью более 18 часов, которые нередко осложняются внутриутробным инфицированием, родовым травматизмом. </w:t>
      </w:r>
    </w:p>
    <w:p w14:paraId="2523D867" w14:textId="77777777" w:rsidR="00724E16" w:rsidRPr="00E5461C" w:rsidRDefault="00561BE8" w:rsidP="00F31581">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lastRenderedPageBreak/>
        <w:t>В 3</w:t>
      </w:r>
      <w:r w:rsidRPr="00E5461C">
        <w:rPr>
          <w:rFonts w:ascii="Times New Roman" w:eastAsia="SimSun" w:hAnsi="Times New Roman"/>
          <w:kern w:val="3"/>
          <w:sz w:val="28"/>
          <w:szCs w:val="28"/>
        </w:rPr>
        <w:t>,3±1,5</w:t>
      </w:r>
      <w:r w:rsidRPr="00E5461C">
        <w:rPr>
          <w:rFonts w:ascii="Times New Roman" w:hAnsi="Times New Roman"/>
          <w:kern w:val="3"/>
          <w:sz w:val="28"/>
          <w:szCs w:val="28"/>
          <w:lang w:eastAsia="ru-RU"/>
        </w:rPr>
        <w:t xml:space="preserve">% случаев (р&lt;0,05) имели место стремительные роды продолжительностью менее 4 часов, что приводит к травматизму, как матери, так и плода. </w:t>
      </w:r>
    </w:p>
    <w:p w14:paraId="6B31ADC6" w14:textId="77777777" w:rsidR="00561BE8" w:rsidRPr="00E5461C" w:rsidRDefault="00561BE8" w:rsidP="00F31581">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 xml:space="preserve">В основной группе 2% родившихся детей получили родовую травму, тогда как в контрольной группе подобных диагнозов у новорожденных диагностировано не было. </w:t>
      </w:r>
    </w:p>
    <w:p w14:paraId="6BE47445" w14:textId="77777777" w:rsidR="00724E16" w:rsidRPr="00E5461C" w:rsidRDefault="00561BE8" w:rsidP="00F31581">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В основной группе достоверно чаще (р&lt;0,001) почти у половины женщин (</w:t>
      </w:r>
      <w:r w:rsidRPr="00E5461C">
        <w:rPr>
          <w:rFonts w:ascii="Times New Roman" w:eastAsia="SimSun" w:hAnsi="Times New Roman"/>
          <w:kern w:val="3"/>
          <w:sz w:val="28"/>
          <w:szCs w:val="28"/>
        </w:rPr>
        <w:t>45,3±4,1</w:t>
      </w:r>
      <w:r w:rsidRPr="00E5461C">
        <w:rPr>
          <w:rFonts w:ascii="Times New Roman" w:hAnsi="Times New Roman"/>
          <w:kern w:val="3"/>
          <w:sz w:val="28"/>
          <w:szCs w:val="28"/>
          <w:lang w:eastAsia="ru-RU"/>
        </w:rPr>
        <w:t xml:space="preserve">%) имел место дородовый разрыв плодных оболочек, в контрольной группе таких осложнений первого периода родов не было. </w:t>
      </w:r>
    </w:p>
    <w:p w14:paraId="364D7846" w14:textId="77777777" w:rsidR="00724E16" w:rsidRPr="00E5461C" w:rsidRDefault="00561BE8" w:rsidP="00F31581">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 xml:space="preserve">В 6,7% случаев основной группы была проведена индукция родов при помощи амниотомии, с такой же частотой проводилось родовозбуждение окситоцином (р&lt;0,001), тогда как в контрольной группе такие методы во время родов не применялись. </w:t>
      </w:r>
    </w:p>
    <w:p w14:paraId="550BDCFC" w14:textId="77777777" w:rsidR="00561BE8" w:rsidRPr="00E5461C" w:rsidRDefault="00561BE8" w:rsidP="00F31581">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Как последствие гипертензивных осложнений беременности у 7,3% пациенток основной группы диагностирована преждевременная отслойка нормально расположенной плаценты (р&lt;0,001), которая ухудшила внутриутробное состояние плода и в 26% (р&lt;0,001) родоразрешение было проведено путем операции кесарево сечение.</w:t>
      </w:r>
    </w:p>
    <w:p w14:paraId="43299B4B" w14:textId="77777777" w:rsidR="00561BE8" w:rsidRPr="00E5461C" w:rsidRDefault="00561BE8" w:rsidP="00F31581">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В 3,3% (р&lt;0,05) случаев выявлены воспалительные изменения плаценты, а в 14,6% случаев декомпенсированная и субкомпенсированная плацентарная недостаточность, тогда как в контрольной группе лишь 0,7% компенсированной формы плацентарной недостаточности (р&lt;0,001).</w:t>
      </w:r>
    </w:p>
    <w:p w14:paraId="2E376DBB" w14:textId="77777777" w:rsidR="001009A4" w:rsidRPr="00E5461C" w:rsidRDefault="001009A4" w:rsidP="00F31581">
      <w:pPr>
        <w:shd w:val="clear" w:color="auto" w:fill="FFFFFF"/>
        <w:autoSpaceDN w:val="0"/>
        <w:spacing w:after="0" w:line="240" w:lineRule="auto"/>
        <w:ind w:firstLine="567"/>
        <w:jc w:val="both"/>
        <w:textAlignment w:val="baseline"/>
        <w:rPr>
          <w:rFonts w:ascii="Times New Roman" w:hAnsi="Times New Roman"/>
          <w:i/>
          <w:sz w:val="28"/>
          <w:szCs w:val="28"/>
        </w:rPr>
      </w:pPr>
    </w:p>
    <w:p w14:paraId="1F795E7A" w14:textId="77777777" w:rsidR="00561BE8" w:rsidRPr="00F31581" w:rsidRDefault="001009A4" w:rsidP="00F31581">
      <w:pPr>
        <w:shd w:val="clear" w:color="auto" w:fill="FFFFFF"/>
        <w:autoSpaceDN w:val="0"/>
        <w:spacing w:after="0" w:line="240" w:lineRule="auto"/>
        <w:ind w:firstLine="567"/>
        <w:jc w:val="both"/>
        <w:textAlignment w:val="baseline"/>
        <w:rPr>
          <w:rFonts w:ascii="Times New Roman" w:hAnsi="Times New Roman"/>
          <w:bCs/>
          <w:kern w:val="3"/>
          <w:sz w:val="28"/>
          <w:szCs w:val="28"/>
          <w:lang w:eastAsia="ru-RU"/>
        </w:rPr>
      </w:pPr>
      <w:r w:rsidRPr="00F31581">
        <w:rPr>
          <w:rFonts w:ascii="Times New Roman" w:hAnsi="Times New Roman"/>
          <w:bCs/>
          <w:sz w:val="28"/>
          <w:szCs w:val="28"/>
        </w:rPr>
        <w:t>3.</w:t>
      </w:r>
      <w:r w:rsidR="00ED18FB" w:rsidRPr="00F31581">
        <w:rPr>
          <w:rFonts w:ascii="Times New Roman" w:hAnsi="Times New Roman"/>
          <w:bCs/>
          <w:sz w:val="28"/>
          <w:szCs w:val="28"/>
        </w:rPr>
        <w:t>2</w:t>
      </w:r>
      <w:r w:rsidRPr="00F31581">
        <w:rPr>
          <w:rFonts w:ascii="Times New Roman" w:hAnsi="Times New Roman"/>
          <w:bCs/>
          <w:sz w:val="28"/>
          <w:szCs w:val="28"/>
        </w:rPr>
        <w:t>.2</w:t>
      </w:r>
      <w:r w:rsidR="00561BE8" w:rsidRPr="00F31581">
        <w:rPr>
          <w:rFonts w:ascii="Times New Roman" w:hAnsi="Times New Roman"/>
          <w:bCs/>
          <w:sz w:val="28"/>
          <w:szCs w:val="28"/>
        </w:rPr>
        <w:t xml:space="preserve"> Особенности состояния новорожденных при рождении и течения раннего неонатального периода детей с ДЦП</w:t>
      </w:r>
    </w:p>
    <w:p w14:paraId="0E2A2300" w14:textId="77777777" w:rsidR="00724E16" w:rsidRPr="00E5461C" w:rsidRDefault="00AD5BD2" w:rsidP="00F31581">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 xml:space="preserve">Оценка новорожденных по шкале Апгар отражает состояние ребенка при рождении и эффективность проводимой реанимации. </w:t>
      </w:r>
    </w:p>
    <w:p w14:paraId="018D5EB7" w14:textId="77777777" w:rsidR="00AD5BD2" w:rsidRPr="00E5461C" w:rsidRDefault="00AD5BD2" w:rsidP="00F31581">
      <w:pPr>
        <w:shd w:val="clear" w:color="auto" w:fill="FFFFFF"/>
        <w:autoSpaceDN w:val="0"/>
        <w:spacing w:after="0" w:line="240" w:lineRule="auto"/>
        <w:ind w:firstLine="567"/>
        <w:jc w:val="both"/>
        <w:textAlignment w:val="baseline"/>
        <w:rPr>
          <w:rFonts w:ascii="Times New Roman" w:hAnsi="Times New Roman"/>
          <w:kern w:val="3"/>
          <w:sz w:val="28"/>
          <w:szCs w:val="28"/>
          <w:lang w:eastAsia="ru-RU"/>
        </w:rPr>
      </w:pPr>
      <w:r w:rsidRPr="00E5461C">
        <w:rPr>
          <w:rFonts w:ascii="Times New Roman" w:hAnsi="Times New Roman"/>
          <w:kern w:val="3"/>
          <w:sz w:val="28"/>
          <w:szCs w:val="28"/>
          <w:lang w:eastAsia="ru-RU"/>
        </w:rPr>
        <w:t>На первой минуте жизни 0 баллов по шкале Апгар получили 5,3% детей основной группы, в контрольной группе таких случаем не было (р&lt;0,01); 1 балл получили 75,3% новорожденных основной группы (р&lt;0,001). Оценку в 1 балл на 5 минуте жизни получили 74,7% детей основной группы (р&lt;0,001), тогда как в контрольной группе детей, родившихся в состоянии тяжелой асфиксии не было.</w:t>
      </w:r>
    </w:p>
    <w:p w14:paraId="2777504C" w14:textId="77777777" w:rsidR="00AD5BD2" w:rsidRPr="00E5461C" w:rsidRDefault="00AD5BD2" w:rsidP="00AD5BD2">
      <w:pPr>
        <w:shd w:val="clear" w:color="auto" w:fill="FFFFFF"/>
        <w:autoSpaceDN w:val="0"/>
        <w:spacing w:after="0" w:line="240" w:lineRule="auto"/>
        <w:jc w:val="both"/>
        <w:textAlignment w:val="baseline"/>
        <w:rPr>
          <w:rFonts w:ascii="Times New Roman" w:hAnsi="Times New Roman"/>
          <w:bCs/>
          <w:sz w:val="28"/>
          <w:szCs w:val="28"/>
        </w:rPr>
      </w:pPr>
    </w:p>
    <w:p w14:paraId="275047D5" w14:textId="77777777" w:rsidR="00AD5BD2" w:rsidRPr="00E5461C" w:rsidRDefault="00AD5BD2" w:rsidP="00AD5BD2">
      <w:pPr>
        <w:shd w:val="clear" w:color="auto" w:fill="FFFFFF"/>
        <w:tabs>
          <w:tab w:val="left" w:pos="142"/>
        </w:tabs>
        <w:spacing w:after="0" w:line="240" w:lineRule="auto"/>
        <w:jc w:val="center"/>
        <w:rPr>
          <w:rFonts w:ascii="Times New Roman" w:hAnsi="Times New Roman"/>
          <w:bCs/>
          <w:sz w:val="28"/>
          <w:szCs w:val="28"/>
        </w:rPr>
      </w:pPr>
    </w:p>
    <w:p w14:paraId="559B85BA" w14:textId="77777777" w:rsidR="00F31581" w:rsidRDefault="00F31581" w:rsidP="00F31581">
      <w:pPr>
        <w:shd w:val="clear" w:color="auto" w:fill="FFFFFF"/>
        <w:tabs>
          <w:tab w:val="left" w:pos="142"/>
        </w:tabs>
        <w:spacing w:after="0" w:line="240" w:lineRule="auto"/>
        <w:ind w:firstLine="142"/>
        <w:jc w:val="center"/>
        <w:rPr>
          <w:rFonts w:ascii="Times New Roman" w:hAnsi="Times New Roman"/>
          <w:bCs/>
          <w:sz w:val="28"/>
          <w:szCs w:val="28"/>
        </w:rPr>
      </w:pPr>
    </w:p>
    <w:p w14:paraId="495F1C29" w14:textId="77777777" w:rsidR="00F31581" w:rsidRDefault="00F31581" w:rsidP="00F31581">
      <w:pPr>
        <w:shd w:val="clear" w:color="auto" w:fill="FFFFFF"/>
        <w:tabs>
          <w:tab w:val="left" w:pos="142"/>
        </w:tabs>
        <w:spacing w:after="0" w:line="240" w:lineRule="auto"/>
        <w:ind w:firstLine="142"/>
        <w:jc w:val="center"/>
        <w:rPr>
          <w:rFonts w:ascii="Times New Roman" w:hAnsi="Times New Roman"/>
          <w:bCs/>
          <w:sz w:val="28"/>
          <w:szCs w:val="28"/>
        </w:rPr>
      </w:pPr>
    </w:p>
    <w:p w14:paraId="34F2ED82" w14:textId="77777777" w:rsidR="00F31581" w:rsidRDefault="00F31581" w:rsidP="00F31581">
      <w:pPr>
        <w:shd w:val="clear" w:color="auto" w:fill="FFFFFF"/>
        <w:tabs>
          <w:tab w:val="left" w:pos="142"/>
        </w:tabs>
        <w:spacing w:after="0" w:line="240" w:lineRule="auto"/>
        <w:ind w:firstLine="142"/>
        <w:jc w:val="center"/>
        <w:rPr>
          <w:rFonts w:ascii="Times New Roman" w:hAnsi="Times New Roman"/>
          <w:bCs/>
          <w:sz w:val="28"/>
          <w:szCs w:val="28"/>
        </w:rPr>
      </w:pPr>
    </w:p>
    <w:p w14:paraId="012153DA" w14:textId="77777777" w:rsidR="00F31581" w:rsidRDefault="00F31581" w:rsidP="00F31581">
      <w:pPr>
        <w:shd w:val="clear" w:color="auto" w:fill="FFFFFF"/>
        <w:tabs>
          <w:tab w:val="left" w:pos="142"/>
        </w:tabs>
        <w:spacing w:after="0" w:line="240" w:lineRule="auto"/>
        <w:ind w:firstLine="142"/>
        <w:jc w:val="center"/>
        <w:rPr>
          <w:rFonts w:ascii="Times New Roman" w:hAnsi="Times New Roman"/>
          <w:bCs/>
          <w:sz w:val="28"/>
          <w:szCs w:val="28"/>
        </w:rPr>
      </w:pPr>
    </w:p>
    <w:p w14:paraId="20F5A9F0" w14:textId="77777777" w:rsidR="00F31581" w:rsidRDefault="00F31581" w:rsidP="00F31581">
      <w:pPr>
        <w:shd w:val="clear" w:color="auto" w:fill="FFFFFF"/>
        <w:tabs>
          <w:tab w:val="left" w:pos="142"/>
        </w:tabs>
        <w:spacing w:after="0" w:line="240" w:lineRule="auto"/>
        <w:ind w:firstLine="142"/>
        <w:jc w:val="center"/>
        <w:rPr>
          <w:rFonts w:ascii="Times New Roman" w:hAnsi="Times New Roman"/>
          <w:bCs/>
          <w:sz w:val="28"/>
          <w:szCs w:val="28"/>
        </w:rPr>
      </w:pPr>
    </w:p>
    <w:p w14:paraId="4DE07BA6" w14:textId="769A8538" w:rsidR="00AD5BD2" w:rsidRPr="00E5461C" w:rsidRDefault="00825C1B" w:rsidP="00F31581">
      <w:pPr>
        <w:shd w:val="clear" w:color="auto" w:fill="FFFFFF"/>
        <w:tabs>
          <w:tab w:val="left" w:pos="142"/>
        </w:tabs>
        <w:spacing w:after="0" w:line="240" w:lineRule="auto"/>
        <w:ind w:firstLine="142"/>
        <w:jc w:val="center"/>
        <w:rPr>
          <w:rFonts w:ascii="Times New Roman" w:hAnsi="Times New Roman"/>
          <w:bCs/>
          <w:sz w:val="28"/>
          <w:szCs w:val="28"/>
        </w:rPr>
      </w:pPr>
      <w:r w:rsidRPr="00F31581">
        <w:rPr>
          <w:rFonts w:ascii="Times New Roman" w:hAnsi="Times New Roman"/>
          <w:noProof/>
          <w:kern w:val="3"/>
          <w:sz w:val="28"/>
          <w:szCs w:val="28"/>
          <w:lang w:eastAsia="ru-RU"/>
        </w:rPr>
        <w:lastRenderedPageBreak/>
        <w:drawing>
          <wp:anchor distT="0" distB="6018" distL="114300" distR="117140" simplePos="0" relativeHeight="251656192" behindDoc="1" locked="0" layoutInCell="1" allowOverlap="1" wp14:anchorId="06D297D2" wp14:editId="4DFB3BD4">
            <wp:simplePos x="0" y="0"/>
            <wp:positionH relativeFrom="column">
              <wp:posOffset>62865</wp:posOffset>
            </wp:positionH>
            <wp:positionV relativeFrom="paragraph">
              <wp:posOffset>3810</wp:posOffset>
            </wp:positionV>
            <wp:extent cx="5956300" cy="3248025"/>
            <wp:effectExtent l="0" t="0" r="6350" b="9525"/>
            <wp:wrapTight wrapText="bothSides">
              <wp:wrapPolygon edited="0">
                <wp:start x="0" y="0"/>
                <wp:lineTo x="0" y="21537"/>
                <wp:lineTo x="21554" y="21537"/>
                <wp:lineTo x="21554" y="0"/>
                <wp:lineTo x="0" y="0"/>
              </wp:wrapPolygon>
            </wp:wrapTight>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00AD5BD2" w:rsidRPr="00E5461C">
        <w:rPr>
          <w:rFonts w:ascii="Times New Roman" w:hAnsi="Times New Roman"/>
          <w:bCs/>
          <w:sz w:val="28"/>
          <w:szCs w:val="28"/>
        </w:rPr>
        <w:t xml:space="preserve">Рисунок </w:t>
      </w:r>
      <w:r w:rsidR="00131400" w:rsidRPr="00E5461C">
        <w:rPr>
          <w:rFonts w:ascii="Times New Roman" w:hAnsi="Times New Roman"/>
          <w:bCs/>
          <w:sz w:val="28"/>
          <w:szCs w:val="28"/>
        </w:rPr>
        <w:t>21</w:t>
      </w:r>
      <w:r w:rsidR="00AD5BD2" w:rsidRPr="00E5461C">
        <w:rPr>
          <w:rFonts w:ascii="Times New Roman" w:hAnsi="Times New Roman"/>
          <w:bCs/>
          <w:sz w:val="28"/>
          <w:szCs w:val="28"/>
        </w:rPr>
        <w:t>- Оценка состояния новорожденных основной и контрольной группы по шкале Апгар на 1 и 5 минуте</w:t>
      </w:r>
    </w:p>
    <w:p w14:paraId="37F47984" w14:textId="77777777" w:rsidR="00AD5BD2" w:rsidRPr="00E5461C" w:rsidRDefault="00AD5BD2" w:rsidP="00AD5BD2">
      <w:pPr>
        <w:spacing w:after="0" w:line="240" w:lineRule="auto"/>
        <w:ind w:firstLine="567"/>
        <w:jc w:val="both"/>
        <w:rPr>
          <w:rFonts w:ascii="Times New Roman" w:hAnsi="Times New Roman"/>
          <w:bCs/>
          <w:sz w:val="28"/>
          <w:szCs w:val="28"/>
        </w:rPr>
      </w:pPr>
    </w:p>
    <w:p w14:paraId="38E695D2" w14:textId="77777777" w:rsidR="00AD5BD2" w:rsidRPr="00E5461C" w:rsidRDefault="00AD5BD2" w:rsidP="00AD5BD2">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 xml:space="preserve">В основной группе в асфиксии тяжелой степени (0-3 балла по шкале Апгар) на 1 минуте родились 81,4%, в асфиксии умеренной степени (4-7 балла по шкале Апгар) - 12,0% детей. На 5 минуте асфиксия тяжелой степени </w:t>
      </w:r>
    </w:p>
    <w:p w14:paraId="010E5D1A" w14:textId="77777777" w:rsidR="00825C1B" w:rsidRPr="00E5461C" w:rsidRDefault="00AD5BD2" w:rsidP="00AD5BD2">
      <w:pPr>
        <w:spacing w:after="0" w:line="240" w:lineRule="auto"/>
        <w:jc w:val="both"/>
        <w:rPr>
          <w:rFonts w:ascii="Times New Roman" w:hAnsi="Times New Roman"/>
          <w:bCs/>
          <w:sz w:val="28"/>
          <w:szCs w:val="28"/>
        </w:rPr>
      </w:pPr>
      <w:r w:rsidRPr="00E5461C">
        <w:rPr>
          <w:rFonts w:ascii="Times New Roman" w:hAnsi="Times New Roman"/>
          <w:bCs/>
          <w:sz w:val="28"/>
          <w:szCs w:val="28"/>
        </w:rPr>
        <w:t xml:space="preserve">установлена у 80,7%, умеренной степени – у 7,3% новорожденных основной группы. В контрольной группе на 1-й и 5-й минуте асфиксия умеренной </w:t>
      </w:r>
      <w:r w:rsidR="00561BE8" w:rsidRPr="00E5461C">
        <w:rPr>
          <w:rFonts w:ascii="Times New Roman" w:hAnsi="Times New Roman"/>
          <w:bCs/>
          <w:sz w:val="28"/>
          <w:szCs w:val="28"/>
        </w:rPr>
        <w:t>степени зафиксирована почти у половины детей (42,7% и 49,3%), что представлено на рисунк</w:t>
      </w:r>
      <w:r w:rsidR="00825C1B" w:rsidRPr="00E5461C">
        <w:rPr>
          <w:rFonts w:ascii="Times New Roman" w:hAnsi="Times New Roman"/>
          <w:bCs/>
          <w:sz w:val="28"/>
          <w:szCs w:val="28"/>
        </w:rPr>
        <w:t xml:space="preserve">е </w:t>
      </w:r>
      <w:r w:rsidR="00131400" w:rsidRPr="00E5461C">
        <w:rPr>
          <w:rFonts w:ascii="Times New Roman" w:hAnsi="Times New Roman"/>
          <w:bCs/>
          <w:sz w:val="28"/>
          <w:szCs w:val="28"/>
        </w:rPr>
        <w:t>21</w:t>
      </w:r>
      <w:r w:rsidR="00561BE8" w:rsidRPr="00E5461C">
        <w:rPr>
          <w:rFonts w:ascii="Times New Roman" w:hAnsi="Times New Roman"/>
          <w:bCs/>
          <w:sz w:val="28"/>
          <w:szCs w:val="28"/>
        </w:rPr>
        <w:t xml:space="preserve">. </w:t>
      </w:r>
    </w:p>
    <w:p w14:paraId="1F1670AF" w14:textId="77777777" w:rsidR="00561BE8" w:rsidRPr="00E5461C" w:rsidRDefault="00561BE8" w:rsidP="00825C1B">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 xml:space="preserve">Следует отметить, что большинство новорожденных основной группы родились с асфиксией тяжелой степени по сравнению с контрольной группой, в которой почти половина детей родились без признаков гипоксии: 55,3% детей на 1 минуте и 48,7% детей на 2 минуте. </w:t>
      </w:r>
    </w:p>
    <w:p w14:paraId="3AEDB2EE" w14:textId="77777777" w:rsidR="00724E16" w:rsidRPr="00E5461C" w:rsidRDefault="00561BE8" w:rsidP="00561BE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 xml:space="preserve">Первичные реанимационные мероприятия проводились 10,0% детям с ДЦП. Интубация трахеи выполнена </w:t>
      </w:r>
      <w:r w:rsidR="00724E16" w:rsidRPr="00E5461C">
        <w:rPr>
          <w:rFonts w:ascii="Times New Roman" w:hAnsi="Times New Roman"/>
          <w:bCs/>
          <w:sz w:val="28"/>
          <w:szCs w:val="28"/>
        </w:rPr>
        <w:t>14,7% недоношенным детям с ДЦП.</w:t>
      </w:r>
    </w:p>
    <w:p w14:paraId="4BF63322" w14:textId="77777777" w:rsidR="00561BE8" w:rsidRPr="00E5461C" w:rsidRDefault="00561BE8" w:rsidP="00561BE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Вентиляция легких под положительным давлением была проведена 10,7% недоношенным детям с ДЦП, а непрямой массаж сердца – 1,3% новорожденным основной группы при оказании первичной реанимации.</w:t>
      </w:r>
    </w:p>
    <w:p w14:paraId="3F147944" w14:textId="77777777" w:rsidR="00561BE8" w:rsidRPr="00E5461C" w:rsidRDefault="00561BE8" w:rsidP="00561BE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Выраженный метаболический ацидоз отмечался у 25,3% новорожденных детей с ДЦП с асфиксией тяжелой степени, гипокапния – у 9,3% новорожденных детей основной группы.</w:t>
      </w:r>
    </w:p>
    <w:p w14:paraId="0F7CFE59" w14:textId="77777777" w:rsidR="008B30D7" w:rsidRPr="00E5461C" w:rsidRDefault="00561BE8" w:rsidP="00561BE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Состояние при рождении у 55,3% новорожденных детей с ДЦП оценивалось, как удовлетворительное, у 37,3% – средней степени тяжести и у 7,3% - крайне тяжелое состояние</w:t>
      </w:r>
      <w:r w:rsidR="008B30D7" w:rsidRPr="00E5461C">
        <w:rPr>
          <w:rFonts w:ascii="Times New Roman" w:hAnsi="Times New Roman"/>
          <w:bCs/>
          <w:sz w:val="28"/>
          <w:szCs w:val="28"/>
        </w:rPr>
        <w:t>.</w:t>
      </w:r>
    </w:p>
    <w:p w14:paraId="49364B3D" w14:textId="3B3EDC83" w:rsidR="00724E16" w:rsidRPr="00E5461C" w:rsidRDefault="00C65A5D" w:rsidP="008B30D7">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 xml:space="preserve"> </w:t>
      </w:r>
      <w:r w:rsidR="008B30D7" w:rsidRPr="00E5461C">
        <w:rPr>
          <w:rFonts w:ascii="Times New Roman" w:hAnsi="Times New Roman"/>
          <w:bCs/>
          <w:sz w:val="28"/>
          <w:szCs w:val="28"/>
        </w:rPr>
        <w:t xml:space="preserve">В контрольной группе почти все дети (90,0%) родились в удовлетворительном состоянии, только 8,0% детей родились со средней </w:t>
      </w:r>
      <w:r w:rsidR="008B30D7" w:rsidRPr="00E5461C">
        <w:rPr>
          <w:rFonts w:ascii="Times New Roman" w:hAnsi="Times New Roman"/>
          <w:bCs/>
          <w:sz w:val="28"/>
          <w:szCs w:val="28"/>
        </w:rPr>
        <w:lastRenderedPageBreak/>
        <w:t xml:space="preserve">степенью тяжести и 2,0% новорожденных родились в крайне тяжелом состоянии </w:t>
      </w:r>
      <w:r w:rsidR="007D7B24">
        <w:rPr>
          <w:rFonts w:ascii="Times New Roman" w:eastAsia="Times New Roman" w:hAnsi="Times New Roman"/>
          <w:sz w:val="28"/>
          <w:szCs w:val="28"/>
          <w:lang w:eastAsia="ru-RU"/>
        </w:rPr>
        <w:t xml:space="preserve">(рисунок </w:t>
      </w:r>
      <w:r w:rsidR="00131400" w:rsidRPr="00E5461C">
        <w:rPr>
          <w:rFonts w:ascii="Times New Roman" w:eastAsia="Times New Roman" w:hAnsi="Times New Roman"/>
          <w:sz w:val="28"/>
          <w:szCs w:val="28"/>
          <w:lang w:eastAsia="ru-RU"/>
        </w:rPr>
        <w:t>22</w:t>
      </w:r>
      <w:r w:rsidRPr="00E5461C">
        <w:rPr>
          <w:rFonts w:ascii="Times New Roman" w:eastAsia="Times New Roman" w:hAnsi="Times New Roman"/>
          <w:sz w:val="28"/>
          <w:szCs w:val="28"/>
          <w:lang w:eastAsia="ru-RU"/>
        </w:rPr>
        <w:t>)</w:t>
      </w:r>
      <w:r w:rsidR="00561BE8" w:rsidRPr="00E5461C">
        <w:rPr>
          <w:rFonts w:ascii="Times New Roman" w:hAnsi="Times New Roman"/>
          <w:bCs/>
          <w:sz w:val="28"/>
          <w:szCs w:val="28"/>
        </w:rPr>
        <w:t xml:space="preserve">. </w:t>
      </w:r>
    </w:p>
    <w:p w14:paraId="42F131C3" w14:textId="77777777" w:rsidR="00724E16" w:rsidRPr="00E5461C" w:rsidRDefault="00724E16" w:rsidP="00561BE8">
      <w:pPr>
        <w:spacing w:after="0" w:line="240" w:lineRule="auto"/>
        <w:ind w:firstLine="567"/>
        <w:jc w:val="both"/>
        <w:rPr>
          <w:rFonts w:ascii="Times New Roman" w:hAnsi="Times New Roman"/>
          <w:bCs/>
          <w:sz w:val="28"/>
          <w:szCs w:val="28"/>
        </w:rPr>
      </w:pPr>
    </w:p>
    <w:p w14:paraId="3A0ECE12" w14:textId="77777777" w:rsidR="00C65A5D" w:rsidRPr="00E5461C" w:rsidRDefault="00C65A5D" w:rsidP="00F31581">
      <w:pPr>
        <w:spacing w:after="0" w:line="240" w:lineRule="auto"/>
        <w:jc w:val="center"/>
        <w:rPr>
          <w:rFonts w:ascii="Times New Roman" w:hAnsi="Times New Roman"/>
          <w:bCs/>
          <w:sz w:val="28"/>
          <w:szCs w:val="28"/>
        </w:rPr>
      </w:pPr>
      <w:r w:rsidRPr="00F31581">
        <w:rPr>
          <w:rFonts w:ascii="Times New Roman" w:hAnsi="Times New Roman"/>
          <w:noProof/>
          <w:lang w:eastAsia="ru-RU"/>
        </w:rPr>
        <w:drawing>
          <wp:inline distT="0" distB="0" distL="0" distR="0" wp14:anchorId="0956BD41" wp14:editId="0CD5D25C">
            <wp:extent cx="5505450" cy="298132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5046646" w14:textId="77777777" w:rsidR="00C65A5D" w:rsidRPr="00E5461C" w:rsidRDefault="00C65A5D" w:rsidP="00561BE8">
      <w:pPr>
        <w:spacing w:after="0" w:line="240" w:lineRule="auto"/>
        <w:ind w:firstLine="567"/>
        <w:jc w:val="both"/>
        <w:rPr>
          <w:rFonts w:ascii="Times New Roman" w:hAnsi="Times New Roman"/>
          <w:bCs/>
          <w:sz w:val="28"/>
          <w:szCs w:val="28"/>
        </w:rPr>
      </w:pPr>
    </w:p>
    <w:p w14:paraId="74D46E2F" w14:textId="77777777" w:rsidR="00C65A5D" w:rsidRPr="00E5461C" w:rsidRDefault="00C65A5D" w:rsidP="00F31581">
      <w:pPr>
        <w:spacing w:after="0" w:line="240" w:lineRule="auto"/>
        <w:jc w:val="center"/>
        <w:rPr>
          <w:rFonts w:ascii="Times New Roman" w:hAnsi="Times New Roman"/>
          <w:bCs/>
          <w:sz w:val="28"/>
          <w:szCs w:val="28"/>
        </w:rPr>
      </w:pPr>
      <w:r w:rsidRPr="00E5461C">
        <w:rPr>
          <w:rFonts w:ascii="Times New Roman" w:hAnsi="Times New Roman"/>
          <w:bCs/>
          <w:sz w:val="28"/>
          <w:szCs w:val="28"/>
        </w:rPr>
        <w:t xml:space="preserve">Рисунок </w:t>
      </w:r>
      <w:r w:rsidR="00131400" w:rsidRPr="00E5461C">
        <w:rPr>
          <w:rFonts w:ascii="Times New Roman" w:hAnsi="Times New Roman"/>
          <w:bCs/>
          <w:sz w:val="28"/>
          <w:szCs w:val="28"/>
        </w:rPr>
        <w:t>22</w:t>
      </w:r>
      <w:r w:rsidRPr="00E5461C">
        <w:rPr>
          <w:rFonts w:ascii="Times New Roman" w:hAnsi="Times New Roman"/>
          <w:bCs/>
          <w:sz w:val="28"/>
          <w:szCs w:val="28"/>
        </w:rPr>
        <w:t xml:space="preserve"> – Оценка состояния новорожденных детей </w:t>
      </w:r>
      <w:r w:rsidR="008B30D7" w:rsidRPr="00E5461C">
        <w:rPr>
          <w:rFonts w:ascii="Times New Roman" w:hAnsi="Times New Roman"/>
          <w:bCs/>
          <w:sz w:val="28"/>
          <w:szCs w:val="28"/>
        </w:rPr>
        <w:t>в</w:t>
      </w:r>
      <w:r w:rsidRPr="00E5461C">
        <w:rPr>
          <w:rFonts w:ascii="Times New Roman" w:hAnsi="Times New Roman"/>
          <w:bCs/>
          <w:sz w:val="28"/>
          <w:szCs w:val="28"/>
        </w:rPr>
        <w:t xml:space="preserve"> </w:t>
      </w:r>
      <w:r w:rsidR="008B30D7" w:rsidRPr="00E5461C">
        <w:rPr>
          <w:rFonts w:ascii="Times New Roman" w:hAnsi="Times New Roman"/>
          <w:bCs/>
          <w:sz w:val="28"/>
          <w:szCs w:val="28"/>
        </w:rPr>
        <w:t>основн</w:t>
      </w:r>
      <w:r w:rsidRPr="00E5461C">
        <w:rPr>
          <w:rFonts w:ascii="Times New Roman" w:hAnsi="Times New Roman"/>
          <w:bCs/>
          <w:sz w:val="28"/>
          <w:szCs w:val="28"/>
        </w:rPr>
        <w:t xml:space="preserve">ой </w:t>
      </w:r>
      <w:r w:rsidR="008B30D7" w:rsidRPr="00E5461C">
        <w:rPr>
          <w:rFonts w:ascii="Times New Roman" w:hAnsi="Times New Roman"/>
          <w:bCs/>
          <w:sz w:val="28"/>
          <w:szCs w:val="28"/>
        </w:rPr>
        <w:t>и контрольной группе</w:t>
      </w:r>
    </w:p>
    <w:p w14:paraId="1493EA5A" w14:textId="77777777" w:rsidR="00C65A5D" w:rsidRPr="00E5461C" w:rsidRDefault="00C65A5D" w:rsidP="00C65A5D">
      <w:pPr>
        <w:spacing w:after="0" w:line="240" w:lineRule="auto"/>
        <w:ind w:firstLine="567"/>
        <w:jc w:val="center"/>
        <w:rPr>
          <w:rFonts w:ascii="Times New Roman" w:hAnsi="Times New Roman"/>
          <w:bCs/>
          <w:sz w:val="28"/>
          <w:szCs w:val="28"/>
        </w:rPr>
      </w:pPr>
    </w:p>
    <w:p w14:paraId="09923A1E" w14:textId="5785A90E" w:rsidR="008B30D7" w:rsidRPr="00E5461C" w:rsidRDefault="00561BE8" w:rsidP="008B30D7">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В основной группе менее половины детей родились доношенными (43,3%), тогда как в контрольной группе практически все дети родились доношенными (93,3%). Более половины детей с ДЦП (52,1%) родились недоношенными и 4,6% - переношенными. В контрольной группе только 6,7% детей родились недоношенными</w:t>
      </w:r>
      <w:r w:rsidR="008B30D7" w:rsidRPr="00E5461C">
        <w:rPr>
          <w:rFonts w:ascii="Times New Roman" w:hAnsi="Times New Roman"/>
          <w:bCs/>
          <w:sz w:val="28"/>
          <w:szCs w:val="28"/>
        </w:rPr>
        <w:t xml:space="preserve"> </w:t>
      </w:r>
      <w:r w:rsidR="007D7B24">
        <w:rPr>
          <w:rFonts w:ascii="Times New Roman" w:eastAsia="Times New Roman" w:hAnsi="Times New Roman"/>
          <w:sz w:val="28"/>
          <w:szCs w:val="28"/>
          <w:lang w:eastAsia="ru-RU"/>
        </w:rPr>
        <w:t xml:space="preserve">(рисунок </w:t>
      </w:r>
      <w:r w:rsidR="004E5F31" w:rsidRPr="00E5461C">
        <w:rPr>
          <w:rFonts w:ascii="Times New Roman" w:eastAsia="Times New Roman" w:hAnsi="Times New Roman"/>
          <w:sz w:val="28"/>
          <w:szCs w:val="28"/>
          <w:lang w:eastAsia="ru-RU"/>
        </w:rPr>
        <w:t>2</w:t>
      </w:r>
      <w:r w:rsidR="00131400" w:rsidRPr="00E5461C">
        <w:rPr>
          <w:rFonts w:ascii="Times New Roman" w:eastAsia="Times New Roman" w:hAnsi="Times New Roman"/>
          <w:sz w:val="28"/>
          <w:szCs w:val="28"/>
          <w:lang w:eastAsia="ru-RU"/>
        </w:rPr>
        <w:t>3</w:t>
      </w:r>
      <w:r w:rsidR="008B30D7" w:rsidRPr="00E5461C">
        <w:rPr>
          <w:rFonts w:ascii="Times New Roman" w:eastAsia="Times New Roman" w:hAnsi="Times New Roman"/>
          <w:sz w:val="28"/>
          <w:szCs w:val="28"/>
          <w:lang w:eastAsia="ru-RU"/>
        </w:rPr>
        <w:t>)</w:t>
      </w:r>
      <w:r w:rsidR="008B30D7" w:rsidRPr="00E5461C">
        <w:rPr>
          <w:rFonts w:ascii="Times New Roman" w:hAnsi="Times New Roman"/>
          <w:bCs/>
          <w:sz w:val="28"/>
          <w:szCs w:val="28"/>
        </w:rPr>
        <w:t xml:space="preserve">. </w:t>
      </w:r>
    </w:p>
    <w:p w14:paraId="3CA445D5" w14:textId="77777777" w:rsidR="008B30D7" w:rsidRPr="00E5461C" w:rsidRDefault="008B30D7" w:rsidP="00F31581">
      <w:pPr>
        <w:tabs>
          <w:tab w:val="left" w:pos="142"/>
        </w:tabs>
        <w:spacing w:after="0" w:line="240" w:lineRule="auto"/>
        <w:jc w:val="both"/>
        <w:rPr>
          <w:rFonts w:ascii="Times New Roman" w:hAnsi="Times New Roman"/>
          <w:bCs/>
          <w:sz w:val="28"/>
          <w:szCs w:val="28"/>
        </w:rPr>
      </w:pPr>
    </w:p>
    <w:p w14:paraId="0517CBF5" w14:textId="77777777" w:rsidR="008B30D7" w:rsidRPr="00E5461C" w:rsidRDefault="008B30D7" w:rsidP="00F31581">
      <w:pPr>
        <w:tabs>
          <w:tab w:val="left" w:pos="142"/>
        </w:tabs>
        <w:spacing w:after="0" w:line="240" w:lineRule="auto"/>
        <w:ind w:firstLine="284"/>
        <w:jc w:val="both"/>
        <w:rPr>
          <w:rFonts w:ascii="Times New Roman" w:hAnsi="Times New Roman"/>
          <w:bCs/>
          <w:sz w:val="28"/>
          <w:szCs w:val="28"/>
        </w:rPr>
      </w:pPr>
      <w:r w:rsidRPr="00E5461C">
        <w:rPr>
          <w:noProof/>
          <w:lang w:eastAsia="ru-RU"/>
        </w:rPr>
        <w:drawing>
          <wp:inline distT="0" distB="0" distL="0" distR="0" wp14:anchorId="28F6F226" wp14:editId="07118537">
            <wp:extent cx="5676900" cy="26860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CF825BB" w14:textId="77777777" w:rsidR="008B30D7" w:rsidRPr="00E5461C" w:rsidRDefault="008B30D7" w:rsidP="00561BE8">
      <w:pPr>
        <w:tabs>
          <w:tab w:val="left" w:pos="142"/>
        </w:tabs>
        <w:spacing w:after="0" w:line="240" w:lineRule="auto"/>
        <w:ind w:firstLine="567"/>
        <w:jc w:val="both"/>
        <w:rPr>
          <w:rFonts w:ascii="Times New Roman" w:hAnsi="Times New Roman"/>
          <w:bCs/>
          <w:sz w:val="28"/>
          <w:szCs w:val="28"/>
        </w:rPr>
      </w:pPr>
    </w:p>
    <w:p w14:paraId="56CC6BD2" w14:textId="77777777" w:rsidR="00033EB8" w:rsidRPr="00E5461C" w:rsidRDefault="008B30D7" w:rsidP="00F31581">
      <w:pPr>
        <w:spacing w:after="0" w:line="240" w:lineRule="auto"/>
        <w:jc w:val="center"/>
        <w:rPr>
          <w:rFonts w:ascii="Times New Roman" w:hAnsi="Times New Roman"/>
          <w:bCs/>
          <w:sz w:val="28"/>
          <w:szCs w:val="28"/>
        </w:rPr>
      </w:pPr>
      <w:r w:rsidRPr="00E5461C">
        <w:rPr>
          <w:rFonts w:ascii="Times New Roman" w:hAnsi="Times New Roman"/>
          <w:bCs/>
          <w:sz w:val="28"/>
          <w:szCs w:val="28"/>
        </w:rPr>
        <w:t xml:space="preserve">Рисунок </w:t>
      </w:r>
      <w:r w:rsidR="004E5F31" w:rsidRPr="00E5461C">
        <w:rPr>
          <w:rFonts w:ascii="Times New Roman" w:hAnsi="Times New Roman"/>
          <w:bCs/>
          <w:sz w:val="28"/>
          <w:szCs w:val="28"/>
        </w:rPr>
        <w:t>2</w:t>
      </w:r>
      <w:r w:rsidR="00131400" w:rsidRPr="00E5461C">
        <w:rPr>
          <w:rFonts w:ascii="Times New Roman" w:hAnsi="Times New Roman"/>
          <w:bCs/>
          <w:sz w:val="28"/>
          <w:szCs w:val="28"/>
        </w:rPr>
        <w:t>3</w:t>
      </w:r>
      <w:r w:rsidRPr="00E5461C">
        <w:rPr>
          <w:rFonts w:ascii="Times New Roman" w:hAnsi="Times New Roman"/>
          <w:bCs/>
          <w:sz w:val="28"/>
          <w:szCs w:val="28"/>
        </w:rPr>
        <w:t xml:space="preserve"> – Степень </w:t>
      </w:r>
      <w:r w:rsidR="00033EB8" w:rsidRPr="00E5461C">
        <w:rPr>
          <w:rFonts w:ascii="Times New Roman" w:hAnsi="Times New Roman"/>
          <w:bCs/>
          <w:sz w:val="28"/>
          <w:szCs w:val="28"/>
        </w:rPr>
        <w:t>зрелости новорожденных детей в основной и контрольной группе</w:t>
      </w:r>
    </w:p>
    <w:p w14:paraId="76E778DC" w14:textId="77777777" w:rsidR="00033EB8" w:rsidRPr="00E5461C" w:rsidRDefault="00561BE8" w:rsidP="00561BE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lastRenderedPageBreak/>
        <w:t xml:space="preserve">Распределение недоношенных детей с ДЦП в зависимости от сроков гестации, показало, что около четверти из них родилось при сроках гестации от 34-37 недель (26,7%) и при сроке гестации 28-33 недель (24,7%). </w:t>
      </w:r>
    </w:p>
    <w:p w14:paraId="291498D1" w14:textId="77777777" w:rsidR="00033EB8" w:rsidRPr="00E5461C" w:rsidRDefault="00561BE8" w:rsidP="00561BE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 xml:space="preserve">Только 0,7% детей с ДЦП родилось при сроке гестации 22-27 недель. </w:t>
      </w:r>
    </w:p>
    <w:p w14:paraId="16375E5F" w14:textId="27E446DF" w:rsidR="006E200B" w:rsidRPr="00E5461C" w:rsidRDefault="00561BE8" w:rsidP="00561BE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 xml:space="preserve">В контрольной группе подавляющее большинство недоношенных детей (93,3%) родились в сроке гестации свыше 38 недель и незначительное количество – 6,7% в сроке гестации 34-37 недель </w:t>
      </w:r>
      <w:r w:rsidR="007D7B24">
        <w:rPr>
          <w:rFonts w:ascii="Times New Roman" w:hAnsi="Times New Roman"/>
          <w:bCs/>
          <w:sz w:val="28"/>
          <w:szCs w:val="28"/>
        </w:rPr>
        <w:t xml:space="preserve">(рисунок </w:t>
      </w:r>
      <w:r w:rsidR="004E5F31" w:rsidRPr="00E5461C">
        <w:rPr>
          <w:rFonts w:ascii="Times New Roman" w:hAnsi="Times New Roman"/>
          <w:bCs/>
          <w:sz w:val="28"/>
          <w:szCs w:val="28"/>
        </w:rPr>
        <w:t>2</w:t>
      </w:r>
      <w:r w:rsidR="00131400" w:rsidRPr="00E5461C">
        <w:rPr>
          <w:rFonts w:ascii="Times New Roman" w:hAnsi="Times New Roman"/>
          <w:bCs/>
          <w:sz w:val="28"/>
          <w:szCs w:val="28"/>
        </w:rPr>
        <w:t>4</w:t>
      </w:r>
      <w:r w:rsidR="006E200B" w:rsidRPr="00E5461C">
        <w:rPr>
          <w:rFonts w:ascii="Times New Roman" w:hAnsi="Times New Roman"/>
          <w:bCs/>
          <w:sz w:val="28"/>
          <w:szCs w:val="28"/>
        </w:rPr>
        <w:t>).</w:t>
      </w:r>
    </w:p>
    <w:p w14:paraId="652C312F" w14:textId="77777777" w:rsidR="008B30D7" w:rsidRPr="00E5461C" w:rsidRDefault="008B30D7" w:rsidP="00561BE8">
      <w:pPr>
        <w:spacing w:after="0" w:line="240" w:lineRule="auto"/>
        <w:ind w:firstLine="567"/>
        <w:jc w:val="both"/>
        <w:rPr>
          <w:rFonts w:ascii="Times New Roman" w:hAnsi="Times New Roman"/>
          <w:bCs/>
          <w:sz w:val="28"/>
          <w:szCs w:val="28"/>
        </w:rPr>
      </w:pPr>
    </w:p>
    <w:p w14:paraId="6B67CDA2" w14:textId="77777777" w:rsidR="006E200B" w:rsidRPr="00E5461C" w:rsidRDefault="006E200B" w:rsidP="00561BE8">
      <w:pPr>
        <w:spacing w:after="0" w:line="240" w:lineRule="auto"/>
        <w:ind w:firstLine="567"/>
        <w:jc w:val="both"/>
        <w:rPr>
          <w:rFonts w:ascii="Times New Roman" w:hAnsi="Times New Roman"/>
          <w:bCs/>
          <w:sz w:val="28"/>
          <w:szCs w:val="28"/>
        </w:rPr>
      </w:pPr>
      <w:r w:rsidRPr="00F31581">
        <w:rPr>
          <w:rFonts w:ascii="Times New Roman" w:hAnsi="Times New Roman"/>
          <w:noProof/>
          <w:sz w:val="24"/>
          <w:szCs w:val="24"/>
          <w:lang w:eastAsia="ru-RU"/>
        </w:rPr>
        <w:drawing>
          <wp:inline distT="0" distB="0" distL="0" distR="0" wp14:anchorId="38B91C22" wp14:editId="60BAEC32">
            <wp:extent cx="5181600" cy="2581275"/>
            <wp:effectExtent l="0" t="0" r="0" b="952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848BFD5" w14:textId="77777777" w:rsidR="006E200B" w:rsidRPr="00E5461C" w:rsidRDefault="006E200B" w:rsidP="00561BE8">
      <w:pPr>
        <w:tabs>
          <w:tab w:val="left" w:pos="567"/>
        </w:tabs>
        <w:spacing w:after="0" w:line="240" w:lineRule="auto"/>
        <w:ind w:firstLine="567"/>
        <w:jc w:val="both"/>
        <w:rPr>
          <w:rFonts w:ascii="Times New Roman" w:hAnsi="Times New Roman"/>
          <w:bCs/>
          <w:sz w:val="28"/>
          <w:szCs w:val="28"/>
        </w:rPr>
      </w:pPr>
    </w:p>
    <w:p w14:paraId="69F40B25" w14:textId="77777777" w:rsidR="006E200B" w:rsidRPr="00E5461C" w:rsidRDefault="00033EB8" w:rsidP="006E200B">
      <w:pPr>
        <w:tabs>
          <w:tab w:val="left" w:pos="142"/>
        </w:tabs>
        <w:spacing w:after="0" w:line="240" w:lineRule="auto"/>
        <w:jc w:val="center"/>
        <w:rPr>
          <w:rFonts w:ascii="Times New Roman" w:hAnsi="Times New Roman"/>
          <w:noProof/>
          <w:sz w:val="24"/>
          <w:szCs w:val="24"/>
        </w:rPr>
      </w:pPr>
      <w:r w:rsidRPr="00E5461C">
        <w:rPr>
          <w:rFonts w:ascii="Times New Roman" w:hAnsi="Times New Roman"/>
          <w:noProof/>
          <w:sz w:val="28"/>
          <w:szCs w:val="28"/>
        </w:rPr>
        <w:t xml:space="preserve">Рисунок  </w:t>
      </w:r>
      <w:r w:rsidR="004E5F31" w:rsidRPr="00E5461C">
        <w:rPr>
          <w:rFonts w:ascii="Times New Roman" w:hAnsi="Times New Roman"/>
          <w:noProof/>
          <w:sz w:val="28"/>
          <w:szCs w:val="28"/>
        </w:rPr>
        <w:t>2</w:t>
      </w:r>
      <w:r w:rsidR="00131400" w:rsidRPr="00E5461C">
        <w:rPr>
          <w:rFonts w:ascii="Times New Roman" w:hAnsi="Times New Roman"/>
          <w:noProof/>
          <w:sz w:val="28"/>
          <w:szCs w:val="28"/>
        </w:rPr>
        <w:t>4</w:t>
      </w:r>
      <w:r w:rsidRPr="00E5461C">
        <w:rPr>
          <w:rFonts w:ascii="Times New Roman" w:hAnsi="Times New Roman"/>
          <w:noProof/>
          <w:sz w:val="28"/>
          <w:szCs w:val="28"/>
        </w:rPr>
        <w:t xml:space="preserve"> </w:t>
      </w:r>
      <w:r w:rsidR="006E200B" w:rsidRPr="00E5461C">
        <w:rPr>
          <w:rFonts w:ascii="Times New Roman" w:hAnsi="Times New Roman"/>
          <w:noProof/>
          <w:sz w:val="28"/>
          <w:szCs w:val="28"/>
        </w:rPr>
        <w:t xml:space="preserve"> -  Распределение недоношенных детей основной и контрольной группы по гестационному сроку</w:t>
      </w:r>
    </w:p>
    <w:p w14:paraId="525C7031" w14:textId="77777777" w:rsidR="006E200B" w:rsidRPr="00E5461C" w:rsidRDefault="006E200B" w:rsidP="00561BE8">
      <w:pPr>
        <w:tabs>
          <w:tab w:val="left" w:pos="567"/>
        </w:tabs>
        <w:spacing w:after="0" w:line="240" w:lineRule="auto"/>
        <w:ind w:firstLine="567"/>
        <w:jc w:val="both"/>
        <w:rPr>
          <w:rFonts w:ascii="Times New Roman" w:hAnsi="Times New Roman"/>
          <w:bCs/>
          <w:sz w:val="28"/>
          <w:szCs w:val="28"/>
        </w:rPr>
      </w:pPr>
    </w:p>
    <w:p w14:paraId="3F48FB44" w14:textId="77777777" w:rsidR="00033EB8" w:rsidRPr="00E5461C" w:rsidRDefault="00561BE8" w:rsidP="00033EB8">
      <w:pPr>
        <w:tabs>
          <w:tab w:val="left" w:pos="567"/>
        </w:tabs>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Следует отметить, что в основной группе большинство недоношенных детей с ДЦП родились при сроке гестации от 28 недель до 37 недель, а в контрольной группе в сроке гестации 33-37 недель.</w:t>
      </w:r>
      <w:r w:rsidR="005B2872" w:rsidRPr="00E5461C">
        <w:rPr>
          <w:rFonts w:ascii="Times New Roman" w:hAnsi="Times New Roman"/>
          <w:bCs/>
          <w:sz w:val="28"/>
          <w:szCs w:val="28"/>
        </w:rPr>
        <w:t xml:space="preserve"> Если рассматривать мировой опыт</w:t>
      </w:r>
      <w:r w:rsidR="00033EB8" w:rsidRPr="00E5461C">
        <w:rPr>
          <w:rFonts w:ascii="Times New Roman" w:hAnsi="Times New Roman"/>
          <w:bCs/>
          <w:sz w:val="28"/>
          <w:szCs w:val="28"/>
        </w:rPr>
        <w:t xml:space="preserve"> в</w:t>
      </w:r>
      <w:r w:rsidR="000A45F7" w:rsidRPr="00E5461C">
        <w:rPr>
          <w:rFonts w:ascii="Times New Roman" w:hAnsi="Times New Roman"/>
          <w:bCs/>
          <w:sz w:val="28"/>
          <w:szCs w:val="28"/>
        </w:rPr>
        <w:t xml:space="preserve"> </w:t>
      </w:r>
      <w:r w:rsidR="005B2872" w:rsidRPr="00E5461C">
        <w:rPr>
          <w:rFonts w:ascii="Times New Roman" w:hAnsi="Times New Roman"/>
          <w:bCs/>
          <w:sz w:val="28"/>
          <w:szCs w:val="28"/>
        </w:rPr>
        <w:t>систематическом обзоре, опубликованном в 2008 г., изучалась распространенность ДЦП только в зависимости от гестационного возраста и было продемонстрировано значительное снижение распространенности ДЦП с увеличением срока гестации</w:t>
      </w:r>
      <w:r w:rsidR="00B13E95" w:rsidRPr="00E5461C">
        <w:rPr>
          <w:rFonts w:ascii="Times New Roman" w:hAnsi="Times New Roman"/>
          <w:bCs/>
          <w:sz w:val="28"/>
          <w:szCs w:val="28"/>
        </w:rPr>
        <w:t xml:space="preserve"> </w:t>
      </w:r>
      <w:r w:rsidR="0076082E" w:rsidRPr="00E5461C">
        <w:rPr>
          <w:rFonts w:ascii="Times New Roman" w:hAnsi="Times New Roman"/>
          <w:bCs/>
          <w:sz w:val="28"/>
          <w:szCs w:val="28"/>
        </w:rPr>
        <w:t>[19</w:t>
      </w:r>
      <w:r w:rsidR="0081316C" w:rsidRPr="00E5461C">
        <w:rPr>
          <w:rFonts w:ascii="Times New Roman" w:hAnsi="Times New Roman"/>
          <w:bCs/>
          <w:sz w:val="28"/>
          <w:szCs w:val="28"/>
        </w:rPr>
        <w:t>3</w:t>
      </w:r>
      <w:r w:rsidR="0076082E" w:rsidRPr="00E5461C">
        <w:rPr>
          <w:rFonts w:ascii="Times New Roman" w:hAnsi="Times New Roman"/>
          <w:bCs/>
          <w:sz w:val="28"/>
          <w:szCs w:val="28"/>
        </w:rPr>
        <w:t>]</w:t>
      </w:r>
      <w:r w:rsidR="00B13E95" w:rsidRPr="00E5461C">
        <w:rPr>
          <w:rFonts w:ascii="Times New Roman" w:hAnsi="Times New Roman"/>
          <w:bCs/>
          <w:sz w:val="28"/>
          <w:szCs w:val="28"/>
        </w:rPr>
        <w:t>.</w:t>
      </w:r>
      <w:r w:rsidR="005B2872" w:rsidRPr="00E5461C">
        <w:rPr>
          <w:rFonts w:ascii="Times New Roman" w:hAnsi="Times New Roman"/>
          <w:bCs/>
          <w:sz w:val="28"/>
          <w:szCs w:val="28"/>
        </w:rPr>
        <w:t xml:space="preserve">  </w:t>
      </w:r>
    </w:p>
    <w:p w14:paraId="6DDC3605" w14:textId="77777777" w:rsidR="00033EB8" w:rsidRPr="00E5461C" w:rsidRDefault="005B2872" w:rsidP="00033EB8">
      <w:pPr>
        <w:tabs>
          <w:tab w:val="left" w:pos="567"/>
        </w:tabs>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Распространенность варьировала от 146 (95% доверительный интервал [ДИ] 125–170) на 1000 детей, рожденных на сроках от 22 до 27 недель беременности, и затем неуклонно снижалась до примерно 62 (95% ДИ 49–78) на 1000 детей, рожденных в 28 до 31 недели, 7 (95% ДИ 6–9) на 1000 при гестации от 32 до 36 недель и 1,13 (95% ДИ 0,93–0,14) на 1000 у доношенных детей. </w:t>
      </w:r>
    </w:p>
    <w:p w14:paraId="3411413F" w14:textId="4FAEB133" w:rsidR="005B2872" w:rsidRPr="00E5461C" w:rsidRDefault="005B2872" w:rsidP="00033EB8">
      <w:pPr>
        <w:tabs>
          <w:tab w:val="left" w:pos="567"/>
        </w:tabs>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 xml:space="preserve">В этом систематическом обзоре использовалась строгая методология поиска в четырех библиографических базах данных (MEDLINE, CINAHL, Cochrane library и Science Direct) с четко сформулированной стратегией поиска, включая исследования, опубликованные с 1985 по 2006 год, и исключая исследования с участниками, родившимися до 1985 года, по возможности проводился анализ для получения сводных оценок распространенности; тем не менее, в исследованиях использовались различные знаменатели, такие как </w:t>
      </w:r>
      <w:r w:rsidRPr="00E5461C">
        <w:rPr>
          <w:rFonts w:ascii="Times New Roman" w:hAnsi="Times New Roman"/>
          <w:bCs/>
          <w:sz w:val="28"/>
          <w:szCs w:val="28"/>
        </w:rPr>
        <w:lastRenderedPageBreak/>
        <w:t>живорождения и неонатальные выжившие, оцененные в разном возрасте</w:t>
      </w:r>
      <w:r w:rsidR="00033EB8" w:rsidRPr="00E5461C">
        <w:rPr>
          <w:rFonts w:ascii="Times New Roman" w:hAnsi="Times New Roman"/>
          <w:bCs/>
          <w:sz w:val="28"/>
          <w:szCs w:val="28"/>
        </w:rPr>
        <w:t xml:space="preserve"> </w:t>
      </w:r>
      <w:r w:rsidR="00033EB8" w:rsidRPr="00E5461C">
        <w:rPr>
          <w:rFonts w:ascii="Times New Roman" w:eastAsia="Times New Roman" w:hAnsi="Times New Roman"/>
          <w:sz w:val="28"/>
          <w:szCs w:val="28"/>
          <w:lang w:eastAsia="ru-RU"/>
        </w:rPr>
        <w:t>[5</w:t>
      </w:r>
      <w:r w:rsidR="00832FD3">
        <w:rPr>
          <w:rFonts w:ascii="Times New Roman" w:eastAsia="Times New Roman" w:hAnsi="Times New Roman"/>
          <w:sz w:val="28"/>
          <w:szCs w:val="28"/>
          <w:lang w:eastAsia="ru-RU"/>
        </w:rPr>
        <w:t>,с. 2</w:t>
      </w:r>
      <w:r w:rsidR="00033EB8" w:rsidRPr="00E5461C">
        <w:rPr>
          <w:rFonts w:ascii="Times New Roman" w:eastAsia="Times New Roman" w:hAnsi="Times New Roman"/>
          <w:sz w:val="28"/>
          <w:szCs w:val="28"/>
          <w:lang w:eastAsia="ru-RU"/>
        </w:rPr>
        <w:t>]. </w:t>
      </w:r>
    </w:p>
    <w:p w14:paraId="1500E93A" w14:textId="77777777" w:rsidR="00033EB8" w:rsidRPr="00E5461C" w:rsidRDefault="00561BE8" w:rsidP="00561BE8">
      <w:pPr>
        <w:spacing w:after="0" w:line="240" w:lineRule="auto"/>
        <w:ind w:firstLine="567"/>
        <w:jc w:val="both"/>
        <w:rPr>
          <w:rFonts w:ascii="Times New Roman" w:hAnsi="Times New Roman"/>
          <w:bCs/>
          <w:sz w:val="28"/>
          <w:szCs w:val="28"/>
        </w:rPr>
      </w:pPr>
      <w:r w:rsidRPr="00E5461C">
        <w:rPr>
          <w:rFonts w:ascii="Times New Roman" w:hAnsi="Times New Roman"/>
          <w:kern w:val="3"/>
          <w:sz w:val="28"/>
          <w:szCs w:val="28"/>
          <w:lang w:eastAsia="ru-RU"/>
        </w:rPr>
        <w:t xml:space="preserve">Как представлено в </w:t>
      </w:r>
      <w:r w:rsidR="009142C2" w:rsidRPr="00E5461C">
        <w:rPr>
          <w:rFonts w:ascii="Times New Roman" w:hAnsi="Times New Roman"/>
          <w:kern w:val="3"/>
          <w:sz w:val="28"/>
          <w:szCs w:val="28"/>
          <w:lang w:eastAsia="ru-RU"/>
        </w:rPr>
        <w:t>таблице</w:t>
      </w:r>
      <w:r w:rsidR="00033EB8" w:rsidRPr="00E5461C">
        <w:rPr>
          <w:rFonts w:ascii="Times New Roman" w:hAnsi="Times New Roman"/>
          <w:kern w:val="3"/>
          <w:sz w:val="28"/>
          <w:szCs w:val="28"/>
          <w:lang w:eastAsia="ru-RU"/>
        </w:rPr>
        <w:t xml:space="preserve"> </w:t>
      </w:r>
      <w:r w:rsidR="00131400" w:rsidRPr="00E5461C">
        <w:rPr>
          <w:rFonts w:ascii="Times New Roman" w:hAnsi="Times New Roman"/>
          <w:kern w:val="3"/>
          <w:sz w:val="28"/>
          <w:szCs w:val="28"/>
          <w:lang w:eastAsia="ru-RU"/>
        </w:rPr>
        <w:t>22</w:t>
      </w:r>
      <w:r w:rsidR="006E200B" w:rsidRPr="00E5461C">
        <w:rPr>
          <w:rFonts w:ascii="Times New Roman" w:hAnsi="Times New Roman"/>
          <w:kern w:val="3"/>
          <w:sz w:val="28"/>
          <w:szCs w:val="28"/>
          <w:lang w:eastAsia="ru-RU"/>
        </w:rPr>
        <w:t xml:space="preserve">, </w:t>
      </w:r>
      <w:r w:rsidRPr="00E5461C">
        <w:rPr>
          <w:rFonts w:ascii="Times New Roman" w:hAnsi="Times New Roman"/>
          <w:bCs/>
          <w:sz w:val="28"/>
          <w:szCs w:val="28"/>
        </w:rPr>
        <w:t xml:space="preserve">45,3% новорожденных детей с ДЦП родились с массой тела от 1000 до 1499г, 16,7% - с массой тела 1500-2499г, 6% - с массой тела 500-999г, 27,3% с массой тела 3999-4999, 4,0% - с массой тела 2500-3999 и 0,7% детей родились с массой тела свыше 5000 г. </w:t>
      </w:r>
    </w:p>
    <w:p w14:paraId="5F0019A7" w14:textId="77777777" w:rsidR="00033EB8" w:rsidRPr="00E5461C" w:rsidRDefault="00561BE8" w:rsidP="00561BE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 xml:space="preserve">В контрольной группе большинство новорожденных (78,6%) родились с массой тела 3999-4999; значительно меньше родилось детей с массой тела 1500-2499г (12,7%), свыше 5000г (4,0%), от 500 до 999г. (2,0%) и от 1000до 1499г (2%). </w:t>
      </w:r>
    </w:p>
    <w:p w14:paraId="21E515BA" w14:textId="77777777" w:rsidR="00561BE8" w:rsidRPr="00E5461C" w:rsidRDefault="00561BE8" w:rsidP="00561BE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Статистически достоверно значимыми показателями являются рождение детей с ОНМТ (р</w:t>
      </w:r>
      <w:r w:rsidRPr="00E5461C">
        <w:rPr>
          <w:rFonts w:ascii="Times New Roman" w:hAnsi="Times New Roman"/>
          <w:sz w:val="28"/>
          <w:szCs w:val="28"/>
        </w:rPr>
        <w:t>&lt;0,001</w:t>
      </w:r>
      <w:r w:rsidRPr="00E5461C">
        <w:rPr>
          <w:rFonts w:ascii="Times New Roman" w:hAnsi="Times New Roman"/>
          <w:bCs/>
          <w:sz w:val="28"/>
          <w:szCs w:val="28"/>
        </w:rPr>
        <w:t>) основной группы по сравнению с контрольной группой.</w:t>
      </w:r>
    </w:p>
    <w:p w14:paraId="6C7F5649" w14:textId="77777777" w:rsidR="006E200B" w:rsidRPr="00E5461C" w:rsidRDefault="006E200B" w:rsidP="00561BE8">
      <w:pPr>
        <w:spacing w:after="0" w:line="240" w:lineRule="auto"/>
        <w:ind w:firstLine="567"/>
        <w:jc w:val="both"/>
        <w:rPr>
          <w:rFonts w:ascii="Times New Roman" w:hAnsi="Times New Roman"/>
          <w:bCs/>
          <w:sz w:val="28"/>
          <w:szCs w:val="28"/>
        </w:rPr>
      </w:pPr>
    </w:p>
    <w:p w14:paraId="6C1E26ED" w14:textId="3A209BC0" w:rsidR="006E200B" w:rsidRPr="00E5461C" w:rsidRDefault="00131400" w:rsidP="00F31581">
      <w:pPr>
        <w:autoSpaceDE w:val="0"/>
        <w:autoSpaceDN w:val="0"/>
        <w:adjustRightInd w:val="0"/>
        <w:spacing w:after="0" w:line="240" w:lineRule="auto"/>
        <w:jc w:val="both"/>
        <w:rPr>
          <w:rFonts w:ascii="Times New Roman" w:hAnsi="Times New Roman"/>
          <w:sz w:val="28"/>
          <w:szCs w:val="28"/>
        </w:rPr>
      </w:pPr>
      <w:r w:rsidRPr="00E5461C">
        <w:rPr>
          <w:rFonts w:ascii="Times New Roman" w:hAnsi="Times New Roman"/>
          <w:sz w:val="28"/>
          <w:szCs w:val="28"/>
        </w:rPr>
        <w:t>Таблица 2</w:t>
      </w:r>
      <w:r w:rsidR="00054E1D">
        <w:rPr>
          <w:rFonts w:ascii="Times New Roman" w:hAnsi="Times New Roman"/>
          <w:sz w:val="28"/>
          <w:szCs w:val="28"/>
        </w:rPr>
        <w:t>3</w:t>
      </w:r>
      <w:r w:rsidRPr="00E5461C">
        <w:rPr>
          <w:rFonts w:ascii="Times New Roman" w:hAnsi="Times New Roman"/>
          <w:sz w:val="28"/>
          <w:szCs w:val="28"/>
        </w:rPr>
        <w:t xml:space="preserve"> -</w:t>
      </w:r>
      <w:r w:rsidR="006E200B" w:rsidRPr="00E5461C">
        <w:rPr>
          <w:rFonts w:ascii="Times New Roman" w:hAnsi="Times New Roman"/>
          <w:sz w:val="28"/>
          <w:szCs w:val="28"/>
        </w:rPr>
        <w:t xml:space="preserve"> Распределение новорожденных детей по весовой категории основной и контрольной групп</w:t>
      </w:r>
    </w:p>
    <w:p w14:paraId="5BC84E67" w14:textId="77777777" w:rsidR="006E200B" w:rsidRPr="00F31581" w:rsidRDefault="006E200B" w:rsidP="00F31581">
      <w:pPr>
        <w:autoSpaceDE w:val="0"/>
        <w:autoSpaceDN w:val="0"/>
        <w:adjustRightInd w:val="0"/>
        <w:spacing w:after="0" w:line="360" w:lineRule="auto"/>
        <w:rPr>
          <w:rFonts w:ascii="Times New Roman" w:hAnsi="Times New Roman"/>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7"/>
        <w:gridCol w:w="1083"/>
        <w:gridCol w:w="1394"/>
        <w:gridCol w:w="955"/>
        <w:gridCol w:w="1569"/>
      </w:tblGrid>
      <w:tr w:rsidR="00E5461C" w:rsidRPr="00E5461C" w14:paraId="4171F286" w14:textId="77777777" w:rsidTr="00F31581">
        <w:trPr>
          <w:trHeight w:val="70"/>
          <w:jc w:val="center"/>
        </w:trPr>
        <w:tc>
          <w:tcPr>
            <w:tcW w:w="4657" w:type="dxa"/>
            <w:vMerge w:val="restart"/>
            <w:tcBorders>
              <w:top w:val="single" w:sz="4" w:space="0" w:color="auto"/>
              <w:left w:val="single" w:sz="4" w:space="0" w:color="auto"/>
              <w:bottom w:val="single" w:sz="4" w:space="0" w:color="auto"/>
              <w:right w:val="single" w:sz="4" w:space="0" w:color="auto"/>
            </w:tcBorders>
            <w:shd w:val="clear" w:color="auto" w:fill="auto"/>
          </w:tcPr>
          <w:p w14:paraId="2E74AC72"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p>
        </w:tc>
        <w:tc>
          <w:tcPr>
            <w:tcW w:w="2477" w:type="dxa"/>
            <w:gridSpan w:val="2"/>
            <w:tcBorders>
              <w:top w:val="single" w:sz="4" w:space="0" w:color="auto"/>
              <w:left w:val="single" w:sz="4" w:space="0" w:color="auto"/>
              <w:bottom w:val="single" w:sz="4" w:space="0" w:color="auto"/>
              <w:right w:val="single" w:sz="4" w:space="0" w:color="auto"/>
            </w:tcBorders>
            <w:shd w:val="clear" w:color="auto" w:fill="auto"/>
          </w:tcPr>
          <w:p w14:paraId="55A01E73" w14:textId="08B0A521" w:rsidR="006E200B" w:rsidRPr="00F31581" w:rsidRDefault="006E200B" w:rsidP="00F31581">
            <w:pPr>
              <w:spacing w:after="0" w:line="240" w:lineRule="auto"/>
              <w:jc w:val="center"/>
              <w:rPr>
                <w:rFonts w:ascii="Times New Roman" w:hAnsi="Times New Roman"/>
                <w:sz w:val="24"/>
                <w:szCs w:val="24"/>
              </w:rPr>
            </w:pPr>
            <w:r w:rsidRPr="00F31581">
              <w:rPr>
                <w:rFonts w:ascii="Times New Roman" w:hAnsi="Times New Roman"/>
                <w:sz w:val="24"/>
                <w:szCs w:val="24"/>
              </w:rPr>
              <w:t>Основная группа</w:t>
            </w:r>
          </w:p>
        </w:tc>
        <w:tc>
          <w:tcPr>
            <w:tcW w:w="25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ABD0B93"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Контрольная группа</w:t>
            </w:r>
          </w:p>
        </w:tc>
      </w:tr>
      <w:tr w:rsidR="00E5461C" w:rsidRPr="00E5461C" w14:paraId="2705CF03" w14:textId="77777777" w:rsidTr="00F31581">
        <w:trPr>
          <w:trHeight w:val="70"/>
          <w:jc w:val="center"/>
        </w:trPr>
        <w:tc>
          <w:tcPr>
            <w:tcW w:w="46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71DCB7" w14:textId="77777777" w:rsidR="006E200B" w:rsidRPr="00F31581" w:rsidRDefault="006E200B" w:rsidP="005B2872">
            <w:pPr>
              <w:spacing w:after="0" w:line="240" w:lineRule="auto"/>
              <w:rPr>
                <w:rFonts w:ascii="Times New Roman" w:hAnsi="Times New Roman"/>
                <w:sz w:val="24"/>
                <w:szCs w:val="24"/>
              </w:rPr>
            </w:pP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14:paraId="6A2D30BE" w14:textId="77777777" w:rsidR="006E200B" w:rsidRPr="00F31581" w:rsidRDefault="006E200B" w:rsidP="005B2872">
            <w:pPr>
              <w:spacing w:after="0" w:line="240" w:lineRule="auto"/>
              <w:jc w:val="center"/>
              <w:rPr>
                <w:rFonts w:ascii="Times New Roman" w:hAnsi="Times New Roman"/>
                <w:sz w:val="24"/>
                <w:szCs w:val="24"/>
              </w:rPr>
            </w:pPr>
            <w:r w:rsidRPr="00F31581">
              <w:rPr>
                <w:rFonts w:ascii="Times New Roman" w:hAnsi="Times New Roman"/>
                <w:sz w:val="24"/>
                <w:szCs w:val="24"/>
              </w:rPr>
              <w:t>абс. число</w:t>
            </w:r>
          </w:p>
        </w:tc>
        <w:tc>
          <w:tcPr>
            <w:tcW w:w="1394" w:type="dxa"/>
            <w:tcBorders>
              <w:top w:val="single" w:sz="4" w:space="0" w:color="auto"/>
              <w:left w:val="single" w:sz="4" w:space="0" w:color="auto"/>
              <w:bottom w:val="single" w:sz="4" w:space="0" w:color="auto"/>
              <w:right w:val="single" w:sz="4" w:space="0" w:color="auto"/>
            </w:tcBorders>
            <w:shd w:val="clear" w:color="auto" w:fill="auto"/>
            <w:hideMark/>
          </w:tcPr>
          <w:p w14:paraId="62B3E82D" w14:textId="77777777" w:rsidR="006E200B" w:rsidRPr="00F31581" w:rsidRDefault="006E200B" w:rsidP="005B2872">
            <w:pPr>
              <w:spacing w:after="0" w:line="240" w:lineRule="auto"/>
              <w:jc w:val="center"/>
              <w:rPr>
                <w:rFonts w:ascii="Times New Roman" w:hAnsi="Times New Roman"/>
                <w:sz w:val="24"/>
                <w:szCs w:val="24"/>
              </w:rPr>
            </w:pPr>
            <w:r w:rsidRPr="00F31581">
              <w:rPr>
                <w:rFonts w:ascii="Times New Roman" w:hAnsi="Times New Roman"/>
                <w:sz w:val="24"/>
                <w:szCs w:val="24"/>
              </w:rPr>
              <w:t>%</w:t>
            </w:r>
          </w:p>
          <w:p w14:paraId="2ADEE98E" w14:textId="77777777" w:rsidR="006E200B" w:rsidRPr="00F31581" w:rsidRDefault="006E200B" w:rsidP="005B2872">
            <w:pPr>
              <w:spacing w:after="0" w:line="240" w:lineRule="auto"/>
              <w:jc w:val="center"/>
              <w:rPr>
                <w:rFonts w:ascii="Times New Roman" w:hAnsi="Times New Roman"/>
                <w:sz w:val="24"/>
                <w:szCs w:val="24"/>
              </w:rPr>
            </w:pPr>
            <w:r w:rsidRPr="00F31581">
              <w:rPr>
                <w:rFonts w:ascii="Times New Roman" w:hAnsi="Times New Roman"/>
                <w:sz w:val="24"/>
                <w:szCs w:val="24"/>
              </w:rPr>
              <w:t>Х±ς</w:t>
            </w:r>
            <w:r w:rsidRPr="00F31581">
              <w:rPr>
                <w:rFonts w:ascii="Times New Roman" w:hAnsi="Times New Roman"/>
                <w:sz w:val="24"/>
                <w:szCs w:val="24"/>
                <w:vertAlign w:val="subscript"/>
              </w:rPr>
              <w:t>Х</w:t>
            </w:r>
          </w:p>
        </w:tc>
        <w:tc>
          <w:tcPr>
            <w:tcW w:w="955" w:type="dxa"/>
            <w:tcBorders>
              <w:top w:val="single" w:sz="4" w:space="0" w:color="auto"/>
              <w:left w:val="single" w:sz="4" w:space="0" w:color="auto"/>
              <w:bottom w:val="single" w:sz="4" w:space="0" w:color="auto"/>
              <w:right w:val="single" w:sz="4" w:space="0" w:color="auto"/>
            </w:tcBorders>
            <w:shd w:val="clear" w:color="auto" w:fill="auto"/>
            <w:hideMark/>
          </w:tcPr>
          <w:p w14:paraId="44B2B2F2" w14:textId="77777777" w:rsidR="006E200B" w:rsidRPr="00F31581" w:rsidRDefault="006E200B" w:rsidP="005B2872">
            <w:pPr>
              <w:spacing w:after="0" w:line="240" w:lineRule="auto"/>
              <w:jc w:val="center"/>
              <w:rPr>
                <w:rFonts w:ascii="Times New Roman" w:hAnsi="Times New Roman"/>
                <w:sz w:val="24"/>
                <w:szCs w:val="24"/>
              </w:rPr>
            </w:pPr>
            <w:r w:rsidRPr="00F31581">
              <w:rPr>
                <w:rFonts w:ascii="Times New Roman" w:hAnsi="Times New Roman"/>
                <w:sz w:val="24"/>
                <w:szCs w:val="24"/>
              </w:rPr>
              <w:t>абс. число</w:t>
            </w: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1687B6E6" w14:textId="77777777" w:rsidR="006E200B" w:rsidRPr="00F31581" w:rsidRDefault="006E200B" w:rsidP="005B2872">
            <w:pPr>
              <w:spacing w:after="0" w:line="240" w:lineRule="auto"/>
              <w:jc w:val="center"/>
              <w:rPr>
                <w:rFonts w:ascii="Times New Roman" w:hAnsi="Times New Roman"/>
                <w:sz w:val="24"/>
                <w:szCs w:val="24"/>
              </w:rPr>
            </w:pPr>
            <w:r w:rsidRPr="00F31581">
              <w:rPr>
                <w:rFonts w:ascii="Times New Roman" w:hAnsi="Times New Roman"/>
                <w:sz w:val="24"/>
                <w:szCs w:val="24"/>
              </w:rPr>
              <w:t xml:space="preserve">% </w:t>
            </w:r>
          </w:p>
          <w:p w14:paraId="6F8045E2" w14:textId="77777777" w:rsidR="006E200B" w:rsidRPr="00F31581" w:rsidRDefault="006E200B" w:rsidP="005B2872">
            <w:pPr>
              <w:spacing w:after="0" w:line="240" w:lineRule="auto"/>
              <w:jc w:val="center"/>
              <w:rPr>
                <w:rFonts w:ascii="Times New Roman" w:hAnsi="Times New Roman"/>
                <w:sz w:val="24"/>
                <w:szCs w:val="24"/>
              </w:rPr>
            </w:pPr>
            <w:r w:rsidRPr="00F31581">
              <w:rPr>
                <w:rFonts w:ascii="Times New Roman" w:hAnsi="Times New Roman"/>
                <w:sz w:val="24"/>
                <w:szCs w:val="24"/>
              </w:rPr>
              <w:t>Х±ς</w:t>
            </w:r>
            <w:r w:rsidRPr="00F31581">
              <w:rPr>
                <w:rFonts w:ascii="Times New Roman" w:hAnsi="Times New Roman"/>
                <w:sz w:val="24"/>
                <w:szCs w:val="24"/>
                <w:vertAlign w:val="subscript"/>
              </w:rPr>
              <w:t>Х</w:t>
            </w:r>
          </w:p>
        </w:tc>
      </w:tr>
      <w:tr w:rsidR="00E5461C" w:rsidRPr="00E5461C" w14:paraId="116D444B" w14:textId="77777777" w:rsidTr="005B2872">
        <w:trPr>
          <w:trHeight w:val="293"/>
          <w:jc w:val="center"/>
        </w:trPr>
        <w:tc>
          <w:tcPr>
            <w:tcW w:w="4657" w:type="dxa"/>
            <w:tcBorders>
              <w:top w:val="single" w:sz="4" w:space="0" w:color="auto"/>
              <w:left w:val="single" w:sz="4" w:space="0" w:color="auto"/>
              <w:bottom w:val="single" w:sz="4" w:space="0" w:color="auto"/>
              <w:right w:val="single" w:sz="4" w:space="0" w:color="auto"/>
            </w:tcBorders>
            <w:shd w:val="clear" w:color="auto" w:fill="auto"/>
            <w:hideMark/>
          </w:tcPr>
          <w:p w14:paraId="24E36CC0" w14:textId="77777777" w:rsidR="006E200B" w:rsidRPr="00F31581" w:rsidRDefault="006E200B" w:rsidP="005B2872">
            <w:pPr>
              <w:autoSpaceDE w:val="0"/>
              <w:autoSpaceDN w:val="0"/>
              <w:adjustRightInd w:val="0"/>
              <w:spacing w:after="0" w:line="240" w:lineRule="auto"/>
              <w:rPr>
                <w:rFonts w:ascii="Times New Roman" w:hAnsi="Times New Roman"/>
                <w:sz w:val="24"/>
                <w:szCs w:val="24"/>
              </w:rPr>
            </w:pPr>
            <w:r w:rsidRPr="00F31581">
              <w:rPr>
                <w:rFonts w:ascii="Times New Roman" w:hAnsi="Times New Roman"/>
                <w:bCs/>
                <w:sz w:val="24"/>
                <w:szCs w:val="24"/>
              </w:rPr>
              <w:t>Крайне низкая масса тела 500-999гр</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14:paraId="43CFC03E"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9</w:t>
            </w:r>
          </w:p>
        </w:tc>
        <w:tc>
          <w:tcPr>
            <w:tcW w:w="1394" w:type="dxa"/>
            <w:tcBorders>
              <w:top w:val="single" w:sz="4" w:space="0" w:color="auto"/>
              <w:left w:val="single" w:sz="4" w:space="0" w:color="auto"/>
              <w:bottom w:val="single" w:sz="4" w:space="0" w:color="auto"/>
              <w:right w:val="single" w:sz="4" w:space="0" w:color="auto"/>
            </w:tcBorders>
            <w:shd w:val="clear" w:color="auto" w:fill="auto"/>
            <w:hideMark/>
          </w:tcPr>
          <w:p w14:paraId="140ED0BC"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6±1,9</w:t>
            </w:r>
          </w:p>
        </w:tc>
        <w:tc>
          <w:tcPr>
            <w:tcW w:w="955" w:type="dxa"/>
            <w:tcBorders>
              <w:top w:val="single" w:sz="4" w:space="0" w:color="auto"/>
              <w:left w:val="single" w:sz="4" w:space="0" w:color="auto"/>
              <w:bottom w:val="single" w:sz="4" w:space="0" w:color="auto"/>
              <w:right w:val="single" w:sz="4" w:space="0" w:color="auto"/>
            </w:tcBorders>
            <w:shd w:val="clear" w:color="auto" w:fill="auto"/>
            <w:hideMark/>
          </w:tcPr>
          <w:p w14:paraId="176A7758"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3</w:t>
            </w: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6A71238A"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2±1,1</w:t>
            </w:r>
          </w:p>
        </w:tc>
      </w:tr>
      <w:tr w:rsidR="00E5461C" w:rsidRPr="00E5461C" w14:paraId="68C6C987" w14:textId="77777777" w:rsidTr="005B2872">
        <w:trPr>
          <w:trHeight w:val="293"/>
          <w:jc w:val="center"/>
        </w:trPr>
        <w:tc>
          <w:tcPr>
            <w:tcW w:w="4657" w:type="dxa"/>
            <w:tcBorders>
              <w:top w:val="single" w:sz="4" w:space="0" w:color="auto"/>
              <w:left w:val="single" w:sz="4" w:space="0" w:color="auto"/>
              <w:bottom w:val="single" w:sz="4" w:space="0" w:color="auto"/>
              <w:right w:val="single" w:sz="4" w:space="0" w:color="auto"/>
            </w:tcBorders>
            <w:shd w:val="clear" w:color="auto" w:fill="auto"/>
            <w:hideMark/>
          </w:tcPr>
          <w:p w14:paraId="27E1BEF3" w14:textId="77777777" w:rsidR="006E200B" w:rsidRPr="00F31581" w:rsidRDefault="006E200B" w:rsidP="005B2872">
            <w:pPr>
              <w:autoSpaceDE w:val="0"/>
              <w:autoSpaceDN w:val="0"/>
              <w:adjustRightInd w:val="0"/>
              <w:spacing w:after="0" w:line="240" w:lineRule="auto"/>
              <w:rPr>
                <w:rFonts w:ascii="Times New Roman" w:hAnsi="Times New Roman"/>
                <w:sz w:val="24"/>
                <w:szCs w:val="24"/>
              </w:rPr>
            </w:pPr>
            <w:r w:rsidRPr="00F31581">
              <w:rPr>
                <w:rFonts w:ascii="Times New Roman" w:hAnsi="Times New Roman"/>
                <w:bCs/>
                <w:sz w:val="24"/>
                <w:szCs w:val="24"/>
              </w:rPr>
              <w:t>Очень низкая масса тела 1000-1499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14:paraId="1A67319E"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68</w:t>
            </w:r>
          </w:p>
        </w:tc>
        <w:tc>
          <w:tcPr>
            <w:tcW w:w="1394" w:type="dxa"/>
            <w:tcBorders>
              <w:top w:val="single" w:sz="4" w:space="0" w:color="auto"/>
              <w:left w:val="single" w:sz="4" w:space="0" w:color="auto"/>
              <w:bottom w:val="single" w:sz="4" w:space="0" w:color="auto"/>
              <w:right w:val="single" w:sz="4" w:space="0" w:color="auto"/>
            </w:tcBorders>
            <w:shd w:val="clear" w:color="auto" w:fill="auto"/>
            <w:hideMark/>
          </w:tcPr>
          <w:p w14:paraId="03E73CDD"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45,3±4,1</w:t>
            </w:r>
          </w:p>
        </w:tc>
        <w:tc>
          <w:tcPr>
            <w:tcW w:w="955" w:type="dxa"/>
            <w:tcBorders>
              <w:top w:val="single" w:sz="4" w:space="0" w:color="auto"/>
              <w:left w:val="single" w:sz="4" w:space="0" w:color="auto"/>
              <w:bottom w:val="single" w:sz="4" w:space="0" w:color="auto"/>
              <w:right w:val="single" w:sz="4" w:space="0" w:color="auto"/>
            </w:tcBorders>
            <w:shd w:val="clear" w:color="auto" w:fill="auto"/>
            <w:hideMark/>
          </w:tcPr>
          <w:p w14:paraId="5916A22E"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3</w:t>
            </w: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5458ABE1"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2±1,1*</w:t>
            </w:r>
          </w:p>
        </w:tc>
      </w:tr>
      <w:tr w:rsidR="00E5461C" w:rsidRPr="00E5461C" w14:paraId="1D947A36" w14:textId="77777777" w:rsidTr="005B2872">
        <w:trPr>
          <w:trHeight w:val="293"/>
          <w:jc w:val="center"/>
        </w:trPr>
        <w:tc>
          <w:tcPr>
            <w:tcW w:w="4657" w:type="dxa"/>
            <w:tcBorders>
              <w:top w:val="single" w:sz="4" w:space="0" w:color="auto"/>
              <w:left w:val="single" w:sz="4" w:space="0" w:color="auto"/>
              <w:bottom w:val="single" w:sz="4" w:space="0" w:color="auto"/>
              <w:right w:val="single" w:sz="4" w:space="0" w:color="auto"/>
            </w:tcBorders>
            <w:shd w:val="clear" w:color="auto" w:fill="auto"/>
            <w:hideMark/>
          </w:tcPr>
          <w:p w14:paraId="2D2E2460" w14:textId="77777777" w:rsidR="006E200B" w:rsidRPr="00F31581" w:rsidRDefault="006E200B" w:rsidP="005B2872">
            <w:pPr>
              <w:autoSpaceDE w:val="0"/>
              <w:autoSpaceDN w:val="0"/>
              <w:adjustRightInd w:val="0"/>
              <w:spacing w:after="0" w:line="240" w:lineRule="auto"/>
              <w:rPr>
                <w:rFonts w:ascii="Times New Roman" w:hAnsi="Times New Roman"/>
                <w:sz w:val="24"/>
                <w:szCs w:val="24"/>
              </w:rPr>
            </w:pPr>
            <w:r w:rsidRPr="00F31581">
              <w:rPr>
                <w:rFonts w:ascii="Times New Roman" w:hAnsi="Times New Roman"/>
                <w:bCs/>
                <w:sz w:val="24"/>
                <w:szCs w:val="24"/>
              </w:rPr>
              <w:t>Низкая масса тела 1500-2499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14:paraId="5E3632AB"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25</w:t>
            </w:r>
          </w:p>
        </w:tc>
        <w:tc>
          <w:tcPr>
            <w:tcW w:w="1394" w:type="dxa"/>
            <w:tcBorders>
              <w:top w:val="single" w:sz="4" w:space="0" w:color="auto"/>
              <w:left w:val="single" w:sz="4" w:space="0" w:color="auto"/>
              <w:bottom w:val="single" w:sz="4" w:space="0" w:color="auto"/>
              <w:right w:val="single" w:sz="4" w:space="0" w:color="auto"/>
            </w:tcBorders>
            <w:shd w:val="clear" w:color="auto" w:fill="auto"/>
            <w:hideMark/>
          </w:tcPr>
          <w:p w14:paraId="6042A203"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16,7±3,0</w:t>
            </w:r>
          </w:p>
        </w:tc>
        <w:tc>
          <w:tcPr>
            <w:tcW w:w="955" w:type="dxa"/>
            <w:tcBorders>
              <w:top w:val="single" w:sz="4" w:space="0" w:color="auto"/>
              <w:left w:val="single" w:sz="4" w:space="0" w:color="auto"/>
              <w:bottom w:val="single" w:sz="4" w:space="0" w:color="auto"/>
              <w:right w:val="single" w:sz="4" w:space="0" w:color="auto"/>
            </w:tcBorders>
            <w:shd w:val="clear" w:color="auto" w:fill="auto"/>
            <w:hideMark/>
          </w:tcPr>
          <w:p w14:paraId="774E2966"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19</w:t>
            </w: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0C9725DE"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12,7±2,7</w:t>
            </w:r>
          </w:p>
        </w:tc>
      </w:tr>
      <w:tr w:rsidR="00E5461C" w:rsidRPr="00E5461C" w14:paraId="60D94F75" w14:textId="77777777" w:rsidTr="005B2872">
        <w:trPr>
          <w:trHeight w:val="293"/>
          <w:jc w:val="center"/>
        </w:trPr>
        <w:tc>
          <w:tcPr>
            <w:tcW w:w="4657" w:type="dxa"/>
            <w:tcBorders>
              <w:top w:val="single" w:sz="4" w:space="0" w:color="auto"/>
              <w:left w:val="single" w:sz="4" w:space="0" w:color="auto"/>
              <w:bottom w:val="single" w:sz="4" w:space="0" w:color="auto"/>
              <w:right w:val="single" w:sz="4" w:space="0" w:color="auto"/>
            </w:tcBorders>
            <w:shd w:val="clear" w:color="auto" w:fill="auto"/>
            <w:hideMark/>
          </w:tcPr>
          <w:p w14:paraId="642124CF" w14:textId="77777777" w:rsidR="006E200B" w:rsidRPr="00F31581" w:rsidRDefault="006E200B" w:rsidP="005B2872">
            <w:pPr>
              <w:autoSpaceDE w:val="0"/>
              <w:autoSpaceDN w:val="0"/>
              <w:adjustRightInd w:val="0"/>
              <w:spacing w:after="0" w:line="240" w:lineRule="auto"/>
              <w:rPr>
                <w:rFonts w:ascii="Times New Roman" w:hAnsi="Times New Roman"/>
                <w:sz w:val="24"/>
                <w:szCs w:val="24"/>
              </w:rPr>
            </w:pPr>
            <w:r w:rsidRPr="00F31581">
              <w:rPr>
                <w:rFonts w:ascii="Times New Roman" w:hAnsi="Times New Roman"/>
                <w:bCs/>
                <w:sz w:val="24"/>
                <w:szCs w:val="24"/>
              </w:rPr>
              <w:t>Нормальная масса тела 2500-3999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14:paraId="668E0611"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6</w:t>
            </w:r>
          </w:p>
        </w:tc>
        <w:tc>
          <w:tcPr>
            <w:tcW w:w="1394" w:type="dxa"/>
            <w:tcBorders>
              <w:top w:val="single" w:sz="4" w:space="0" w:color="auto"/>
              <w:left w:val="single" w:sz="4" w:space="0" w:color="auto"/>
              <w:bottom w:val="single" w:sz="4" w:space="0" w:color="auto"/>
              <w:right w:val="single" w:sz="4" w:space="0" w:color="auto"/>
            </w:tcBorders>
            <w:shd w:val="clear" w:color="auto" w:fill="auto"/>
            <w:hideMark/>
          </w:tcPr>
          <w:p w14:paraId="718BB774"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4±1,6</w:t>
            </w:r>
          </w:p>
        </w:tc>
        <w:tc>
          <w:tcPr>
            <w:tcW w:w="955" w:type="dxa"/>
            <w:tcBorders>
              <w:top w:val="single" w:sz="4" w:space="0" w:color="auto"/>
              <w:left w:val="single" w:sz="4" w:space="0" w:color="auto"/>
              <w:bottom w:val="single" w:sz="4" w:space="0" w:color="auto"/>
              <w:right w:val="single" w:sz="4" w:space="0" w:color="auto"/>
            </w:tcBorders>
            <w:shd w:val="clear" w:color="auto" w:fill="auto"/>
            <w:hideMark/>
          </w:tcPr>
          <w:p w14:paraId="1809D1F5"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1</w:t>
            </w: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4BC85E5F"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0,7±0,7</w:t>
            </w:r>
          </w:p>
        </w:tc>
      </w:tr>
      <w:tr w:rsidR="00E5461C" w:rsidRPr="00E5461C" w14:paraId="4E80746C" w14:textId="77777777" w:rsidTr="005B2872">
        <w:trPr>
          <w:trHeight w:val="293"/>
          <w:jc w:val="center"/>
        </w:trPr>
        <w:tc>
          <w:tcPr>
            <w:tcW w:w="4657" w:type="dxa"/>
            <w:tcBorders>
              <w:top w:val="single" w:sz="4" w:space="0" w:color="auto"/>
              <w:left w:val="single" w:sz="4" w:space="0" w:color="auto"/>
              <w:bottom w:val="single" w:sz="4" w:space="0" w:color="auto"/>
              <w:right w:val="single" w:sz="4" w:space="0" w:color="auto"/>
            </w:tcBorders>
            <w:shd w:val="clear" w:color="auto" w:fill="auto"/>
            <w:hideMark/>
          </w:tcPr>
          <w:p w14:paraId="0BCA1964" w14:textId="77777777" w:rsidR="006E200B" w:rsidRPr="00F31581" w:rsidRDefault="006E200B" w:rsidP="005B2872">
            <w:pPr>
              <w:autoSpaceDE w:val="0"/>
              <w:autoSpaceDN w:val="0"/>
              <w:adjustRightInd w:val="0"/>
              <w:spacing w:after="0" w:line="240" w:lineRule="auto"/>
              <w:rPr>
                <w:rFonts w:ascii="Times New Roman" w:hAnsi="Times New Roman"/>
                <w:sz w:val="24"/>
                <w:szCs w:val="24"/>
              </w:rPr>
            </w:pPr>
            <w:r w:rsidRPr="00F31581">
              <w:rPr>
                <w:rFonts w:ascii="Times New Roman" w:hAnsi="Times New Roman"/>
                <w:bCs/>
                <w:sz w:val="24"/>
                <w:szCs w:val="24"/>
              </w:rPr>
              <w:t>Крупный ребенок 3999-4999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14:paraId="633CDBA8"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41</w:t>
            </w:r>
          </w:p>
        </w:tc>
        <w:tc>
          <w:tcPr>
            <w:tcW w:w="1394" w:type="dxa"/>
            <w:tcBorders>
              <w:top w:val="single" w:sz="4" w:space="0" w:color="auto"/>
              <w:left w:val="single" w:sz="4" w:space="0" w:color="auto"/>
              <w:bottom w:val="single" w:sz="4" w:space="0" w:color="auto"/>
              <w:right w:val="single" w:sz="4" w:space="0" w:color="auto"/>
            </w:tcBorders>
            <w:shd w:val="clear" w:color="auto" w:fill="auto"/>
            <w:hideMark/>
          </w:tcPr>
          <w:p w14:paraId="30C39D11"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27,3±3,6</w:t>
            </w:r>
          </w:p>
        </w:tc>
        <w:tc>
          <w:tcPr>
            <w:tcW w:w="955" w:type="dxa"/>
            <w:tcBorders>
              <w:top w:val="single" w:sz="4" w:space="0" w:color="auto"/>
              <w:left w:val="single" w:sz="4" w:space="0" w:color="auto"/>
              <w:bottom w:val="single" w:sz="4" w:space="0" w:color="auto"/>
              <w:right w:val="single" w:sz="4" w:space="0" w:color="auto"/>
            </w:tcBorders>
            <w:shd w:val="clear" w:color="auto" w:fill="auto"/>
            <w:hideMark/>
          </w:tcPr>
          <w:p w14:paraId="5B6D5144"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118</w:t>
            </w: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0BD39179"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78,6±3,3*</w:t>
            </w:r>
          </w:p>
        </w:tc>
      </w:tr>
      <w:tr w:rsidR="00E5461C" w:rsidRPr="00E5461C" w14:paraId="0FDC9835" w14:textId="77777777" w:rsidTr="005B2872">
        <w:trPr>
          <w:trHeight w:val="293"/>
          <w:jc w:val="center"/>
        </w:trPr>
        <w:tc>
          <w:tcPr>
            <w:tcW w:w="4657" w:type="dxa"/>
            <w:tcBorders>
              <w:top w:val="single" w:sz="4" w:space="0" w:color="auto"/>
              <w:left w:val="single" w:sz="4" w:space="0" w:color="auto"/>
              <w:bottom w:val="single" w:sz="4" w:space="0" w:color="auto"/>
              <w:right w:val="single" w:sz="4" w:space="0" w:color="auto"/>
            </w:tcBorders>
            <w:shd w:val="clear" w:color="auto" w:fill="auto"/>
            <w:hideMark/>
          </w:tcPr>
          <w:p w14:paraId="30FF262E" w14:textId="77777777" w:rsidR="006E200B" w:rsidRPr="00F31581" w:rsidRDefault="006E200B" w:rsidP="005B2872">
            <w:pPr>
              <w:autoSpaceDE w:val="0"/>
              <w:autoSpaceDN w:val="0"/>
              <w:adjustRightInd w:val="0"/>
              <w:spacing w:after="0" w:line="240" w:lineRule="auto"/>
              <w:rPr>
                <w:rFonts w:ascii="Times New Roman" w:hAnsi="Times New Roman"/>
                <w:sz w:val="24"/>
                <w:szCs w:val="24"/>
              </w:rPr>
            </w:pPr>
            <w:r w:rsidRPr="00F31581">
              <w:rPr>
                <w:rFonts w:ascii="Times New Roman" w:hAnsi="Times New Roman"/>
                <w:bCs/>
                <w:sz w:val="24"/>
                <w:szCs w:val="24"/>
              </w:rPr>
              <w:t>Ребенок гигант свыше 5000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14:paraId="47688F79"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1</w:t>
            </w:r>
          </w:p>
        </w:tc>
        <w:tc>
          <w:tcPr>
            <w:tcW w:w="1394" w:type="dxa"/>
            <w:tcBorders>
              <w:top w:val="single" w:sz="4" w:space="0" w:color="auto"/>
              <w:left w:val="single" w:sz="4" w:space="0" w:color="auto"/>
              <w:bottom w:val="single" w:sz="4" w:space="0" w:color="auto"/>
              <w:right w:val="single" w:sz="4" w:space="0" w:color="auto"/>
            </w:tcBorders>
            <w:shd w:val="clear" w:color="auto" w:fill="auto"/>
            <w:hideMark/>
          </w:tcPr>
          <w:p w14:paraId="1154E9DB"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0,7±0,7</w:t>
            </w:r>
          </w:p>
        </w:tc>
        <w:tc>
          <w:tcPr>
            <w:tcW w:w="955" w:type="dxa"/>
            <w:tcBorders>
              <w:top w:val="single" w:sz="4" w:space="0" w:color="auto"/>
              <w:left w:val="single" w:sz="4" w:space="0" w:color="auto"/>
              <w:bottom w:val="single" w:sz="4" w:space="0" w:color="auto"/>
              <w:right w:val="single" w:sz="4" w:space="0" w:color="auto"/>
            </w:tcBorders>
            <w:shd w:val="clear" w:color="auto" w:fill="auto"/>
            <w:hideMark/>
          </w:tcPr>
          <w:p w14:paraId="019C2252"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6</w:t>
            </w: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5DDD5A43"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4±1,6</w:t>
            </w:r>
          </w:p>
        </w:tc>
      </w:tr>
      <w:tr w:rsidR="006E200B" w:rsidRPr="00E5461C" w14:paraId="3A5D6441" w14:textId="77777777" w:rsidTr="00F31581">
        <w:trPr>
          <w:trHeight w:val="70"/>
          <w:jc w:val="center"/>
        </w:trPr>
        <w:tc>
          <w:tcPr>
            <w:tcW w:w="9658" w:type="dxa"/>
            <w:gridSpan w:val="5"/>
            <w:tcBorders>
              <w:top w:val="single" w:sz="4" w:space="0" w:color="auto"/>
              <w:left w:val="single" w:sz="4" w:space="0" w:color="auto"/>
              <w:bottom w:val="single" w:sz="4" w:space="0" w:color="auto"/>
              <w:right w:val="single" w:sz="4" w:space="0" w:color="auto"/>
            </w:tcBorders>
            <w:shd w:val="clear" w:color="auto" w:fill="auto"/>
          </w:tcPr>
          <w:p w14:paraId="1CC7DC5C" w14:textId="24057638" w:rsidR="006E200B" w:rsidRPr="00F31581" w:rsidRDefault="006E200B" w:rsidP="00F31581">
            <w:pPr>
              <w:autoSpaceDE w:val="0"/>
              <w:autoSpaceDN w:val="0"/>
              <w:adjustRightInd w:val="0"/>
              <w:spacing w:after="0" w:line="240" w:lineRule="auto"/>
              <w:ind w:firstLine="462"/>
              <w:jc w:val="both"/>
              <w:rPr>
                <w:rFonts w:ascii="Times New Roman" w:hAnsi="Times New Roman"/>
                <w:sz w:val="24"/>
                <w:szCs w:val="24"/>
              </w:rPr>
            </w:pPr>
            <w:r w:rsidRPr="00F31581">
              <w:rPr>
                <w:rFonts w:ascii="Times New Roman" w:hAnsi="Times New Roman"/>
                <w:sz w:val="24"/>
                <w:szCs w:val="24"/>
              </w:rPr>
              <w:t>Примечание</w:t>
            </w:r>
            <w:r w:rsidR="00F31581">
              <w:rPr>
                <w:rFonts w:ascii="Times New Roman" w:hAnsi="Times New Roman"/>
                <w:sz w:val="24"/>
                <w:szCs w:val="24"/>
              </w:rPr>
              <w:t xml:space="preserve"> -</w:t>
            </w:r>
            <w:r w:rsidRPr="00F31581">
              <w:rPr>
                <w:rFonts w:ascii="Times New Roman" w:hAnsi="Times New Roman"/>
                <w:sz w:val="24"/>
                <w:szCs w:val="24"/>
              </w:rPr>
              <w:t xml:space="preserve"> * различия между основной и контрольной группами достоверны</w:t>
            </w:r>
          </w:p>
        </w:tc>
      </w:tr>
    </w:tbl>
    <w:p w14:paraId="2BDBD93F" w14:textId="77777777" w:rsidR="006E200B" w:rsidRPr="00E5461C" w:rsidRDefault="006E200B" w:rsidP="00561BE8">
      <w:pPr>
        <w:spacing w:after="0" w:line="240" w:lineRule="auto"/>
        <w:ind w:firstLine="567"/>
        <w:jc w:val="both"/>
        <w:rPr>
          <w:rFonts w:ascii="Times New Roman" w:hAnsi="Times New Roman"/>
          <w:bCs/>
          <w:sz w:val="28"/>
          <w:szCs w:val="28"/>
        </w:rPr>
      </w:pPr>
    </w:p>
    <w:p w14:paraId="2C2A123D" w14:textId="77777777" w:rsidR="00561BE8" w:rsidRPr="00E5461C" w:rsidRDefault="00561BE8" w:rsidP="00561BE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Большинство новорожденных детей с ДЦП родились с ОНМТ, НМТ, и КМТ. В контрольной группе в основном новорожденные родились с КМТ (78,6%).</w:t>
      </w:r>
    </w:p>
    <w:p w14:paraId="650A8B85" w14:textId="77777777" w:rsidR="00033EB8" w:rsidRPr="00E5461C" w:rsidRDefault="00A61218" w:rsidP="00033EB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По оценкам</w:t>
      </w:r>
      <w:r w:rsidR="00033EB8" w:rsidRPr="00E5461C">
        <w:rPr>
          <w:rFonts w:ascii="Times New Roman" w:hAnsi="Times New Roman"/>
          <w:bCs/>
          <w:sz w:val="28"/>
          <w:szCs w:val="28"/>
        </w:rPr>
        <w:t xml:space="preserve"> зарубежных авторов</w:t>
      </w:r>
      <w:r w:rsidRPr="00E5461C">
        <w:rPr>
          <w:rFonts w:ascii="Times New Roman" w:hAnsi="Times New Roman"/>
          <w:bCs/>
          <w:sz w:val="28"/>
          <w:szCs w:val="28"/>
        </w:rPr>
        <w:t>, преждевременные роды происходят в 11,1% всех родов во всем мире, из которых 10% - очень недоношенные дети (гестационный возраст 28–31 нед.) И 5% - крайне недоношенные (гестационный возраст &lt;28 недель). </w:t>
      </w:r>
    </w:p>
    <w:p w14:paraId="60975398" w14:textId="77777777" w:rsidR="00033EB8" w:rsidRPr="00E5461C" w:rsidRDefault="00A61218" w:rsidP="00033EB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Это составляет почти 15 миллионов младенцев ежегодно, и это число продолжает расти. Такие тенденции можно объяснить улучшенными репродуктивными технологиями, которые обычно связаны с многоплодной беременностью, увеличением возраста матери и изменениями в клинической практике, такими как увеличение числа кесаревых сечений в недоношенном возрасте. </w:t>
      </w:r>
    </w:p>
    <w:p w14:paraId="286EC5BD" w14:textId="77777777" w:rsidR="00033EB8" w:rsidRPr="00E5461C" w:rsidRDefault="00A61218" w:rsidP="00033EB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 xml:space="preserve">С более распространенным использованием дородовых стероидов, сурфактантов, передовых технологий искусственной вентиляции легких и резким сокращением послеродового использования стероидов за последние два </w:t>
      </w:r>
      <w:r w:rsidRPr="00E5461C">
        <w:rPr>
          <w:rFonts w:ascii="Times New Roman" w:hAnsi="Times New Roman"/>
          <w:bCs/>
          <w:sz w:val="28"/>
          <w:szCs w:val="28"/>
        </w:rPr>
        <w:lastRenderedPageBreak/>
        <w:t>десятилетия, </w:t>
      </w:r>
      <w:hyperlink r:id="rId66" w:anchor="dmcn13675-bib-0004" w:history="1">
        <w:r w:rsidRPr="00E5461C">
          <w:rPr>
            <w:rFonts w:ascii="Times New Roman" w:hAnsi="Times New Roman"/>
            <w:sz w:val="28"/>
            <w:szCs w:val="28"/>
          </w:rPr>
          <w:t>4</w:t>
        </w:r>
      </w:hyperlink>
      <w:r w:rsidRPr="00E5461C">
        <w:rPr>
          <w:rFonts w:ascii="Times New Roman" w:hAnsi="Times New Roman"/>
          <w:bCs/>
          <w:sz w:val="28"/>
          <w:szCs w:val="28"/>
        </w:rPr>
        <w:t>не только повысилась выживаемость новорожденных после VPT, особенно EPT, но и снизилась неонатальная заболеваемость. </w:t>
      </w:r>
    </w:p>
    <w:p w14:paraId="3CA49D21" w14:textId="77777777" w:rsidR="00033EB8" w:rsidRPr="00E5461C" w:rsidRDefault="00A61218" w:rsidP="00033EB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Более того, частота и тяжесть неблагоприятных исходов, по-видимому, связаны с уменьшением гестационного возраста, массой тела при рождении и структурными изменениями мозга. В настоящее время значит</w:t>
      </w:r>
      <w:r w:rsidR="009E6AF4" w:rsidRPr="00E5461C">
        <w:rPr>
          <w:rFonts w:ascii="Times New Roman" w:hAnsi="Times New Roman"/>
          <w:bCs/>
          <w:sz w:val="28"/>
          <w:szCs w:val="28"/>
        </w:rPr>
        <w:t>ельное число детей</w:t>
      </w:r>
      <w:r w:rsidRPr="00E5461C">
        <w:rPr>
          <w:rFonts w:ascii="Times New Roman" w:hAnsi="Times New Roman"/>
          <w:bCs/>
          <w:sz w:val="28"/>
          <w:szCs w:val="28"/>
        </w:rPr>
        <w:t>, рожденных до 25 недель гестации выживают. </w:t>
      </w:r>
    </w:p>
    <w:p w14:paraId="122CE10B" w14:textId="77777777" w:rsidR="00033EB8" w:rsidRPr="00E5461C" w:rsidRDefault="00A61218" w:rsidP="00033EB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Тем не менее, менее половины этих младенцев выживают без нарушений развития нервной системы около 2 лет с поправкой на возраст (20% для младенцев, родившихся на сроке гестации 22–24 недели, </w:t>
      </w:r>
      <w:hyperlink r:id="rId67" w:anchor="dmcn13675-bib-0010" w:history="1">
        <w:r w:rsidRPr="00E5461C">
          <w:rPr>
            <w:rFonts w:ascii="Times New Roman" w:hAnsi="Times New Roman"/>
            <w:sz w:val="28"/>
            <w:szCs w:val="28"/>
          </w:rPr>
          <w:t>10</w:t>
        </w:r>
      </w:hyperlink>
      <w:r w:rsidRPr="00E5461C">
        <w:rPr>
          <w:rFonts w:ascii="Times New Roman" w:hAnsi="Times New Roman"/>
          <w:bCs/>
          <w:sz w:val="28"/>
          <w:szCs w:val="28"/>
        </w:rPr>
        <w:t> и 34–48,5% для младенцев, родившихся на сроке гестации 22–26 недель). </w:t>
      </w:r>
    </w:p>
    <w:p w14:paraId="5EC2259B" w14:textId="77777777" w:rsidR="00A61218" w:rsidRPr="00E5461C" w:rsidRDefault="00A61218" w:rsidP="00033EB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Пропорционально распространенность EPT низкая; однако из-за их высокого уровня смертности и заболеваемости это может повлиять на общий уровень нарушений в более широкой группе населения VPT.</w:t>
      </w:r>
    </w:p>
    <w:p w14:paraId="59299781" w14:textId="77777777" w:rsidR="009E6AF4" w:rsidRPr="00E5461C" w:rsidRDefault="00990902" w:rsidP="00561BE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 xml:space="preserve">К одним из наиболее предрасполагающих факторов к развитию церебрального паралича большинство отечественных и зарубежных авторов относят преждевременные роды. </w:t>
      </w:r>
    </w:p>
    <w:p w14:paraId="2BA614CB" w14:textId="77777777" w:rsidR="009E6AF4" w:rsidRPr="00E5461C" w:rsidRDefault="00990902" w:rsidP="00561BE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 xml:space="preserve">Недоношенность имеет большой удельный вес в анамнезе больных ДЦП и составляет, по данным разных авторов, от 19 до 33, 2%, в то время как среди всех новорожденных </w:t>
      </w:r>
      <w:r w:rsidR="009E6AF4" w:rsidRPr="00E5461C">
        <w:rPr>
          <w:rFonts w:ascii="Times New Roman" w:hAnsi="Times New Roman"/>
          <w:bCs/>
          <w:sz w:val="28"/>
          <w:szCs w:val="28"/>
        </w:rPr>
        <w:t>этот показатель равен 4 – 8%.</w:t>
      </w:r>
    </w:p>
    <w:p w14:paraId="1D787CED" w14:textId="77777777" w:rsidR="009E6AF4" w:rsidRPr="00E5461C" w:rsidRDefault="00990902" w:rsidP="00561BE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Эпидемиологическое исследование В.Hagberg и соавт. показало, что в популяции здоровых детей доношенные и недоношенные соотносятся как 16:1, а в группе больных ДЦП – как 2:1.</w:t>
      </w:r>
    </w:p>
    <w:p w14:paraId="325D4705" w14:textId="77777777" w:rsidR="009E6AF4" w:rsidRPr="00E5461C" w:rsidRDefault="00990902" w:rsidP="00561BE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 xml:space="preserve">Церебральный паралич развивается у 8,7% недоношенных детей, причем его частота снижается пропорционально увеличению гестационного возраста и массы тела. Роды при тазовых предлежаниях плода приводят к асфиксии и родовой травме в 3 раза чаще, чем обычные роды, и в 1% случаев ведут к церебральному параличу. </w:t>
      </w:r>
    </w:p>
    <w:p w14:paraId="3F7A6A20" w14:textId="77777777" w:rsidR="009E6AF4" w:rsidRPr="00E5461C" w:rsidRDefault="00990902" w:rsidP="00561BE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 xml:space="preserve">ДЦП коррелируется и с низкой массой тела плода. </w:t>
      </w:r>
    </w:p>
    <w:p w14:paraId="56462943" w14:textId="77777777" w:rsidR="009E6AF4" w:rsidRPr="00E5461C" w:rsidRDefault="00990902" w:rsidP="00561BE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 xml:space="preserve">Исследования показали, что у 12,1% детей с небольшой массой тела при рождении в дальнейшем развивается церебральный паралич Его частота выше в 36,7 раза у детей с массой тела от 500 до </w:t>
      </w:r>
      <w:smartTag w:uri="urn:schemas-microsoft-com:office:smarttags" w:element="metricconverter">
        <w:smartTagPr>
          <w:attr w:name="ProductID" w:val="1499 г"/>
        </w:smartTagPr>
        <w:r w:rsidRPr="00E5461C">
          <w:rPr>
            <w:rFonts w:ascii="Times New Roman" w:hAnsi="Times New Roman"/>
            <w:bCs/>
            <w:sz w:val="28"/>
            <w:szCs w:val="28"/>
          </w:rPr>
          <w:t>1499 г</w:t>
        </w:r>
      </w:smartTag>
      <w:r w:rsidRPr="00E5461C">
        <w:rPr>
          <w:rFonts w:ascii="Times New Roman" w:hAnsi="Times New Roman"/>
          <w:bCs/>
          <w:sz w:val="28"/>
          <w:szCs w:val="28"/>
        </w:rPr>
        <w:t xml:space="preserve"> и в 11,3 раза у детей с массой тела от 1500 до </w:t>
      </w:r>
      <w:smartTag w:uri="urn:schemas-microsoft-com:office:smarttags" w:element="metricconverter">
        <w:smartTagPr>
          <w:attr w:name="ProductID" w:val="2499 г"/>
        </w:smartTagPr>
        <w:r w:rsidRPr="00E5461C">
          <w:rPr>
            <w:rFonts w:ascii="Times New Roman" w:hAnsi="Times New Roman"/>
            <w:bCs/>
            <w:sz w:val="28"/>
            <w:szCs w:val="28"/>
          </w:rPr>
          <w:t>2499 г</w:t>
        </w:r>
      </w:smartTag>
      <w:r w:rsidRPr="00E5461C">
        <w:rPr>
          <w:rFonts w:ascii="Times New Roman" w:hAnsi="Times New Roman"/>
          <w:bCs/>
          <w:sz w:val="28"/>
          <w:szCs w:val="28"/>
        </w:rPr>
        <w:t xml:space="preserve">, чем у детей с массой тела более 2500. По данным ряда авторов, многоплодная беременность имеет место в анамнезе у 4% лиц, страдающих церебральным параличом. </w:t>
      </w:r>
    </w:p>
    <w:p w14:paraId="5CA9CECC" w14:textId="77777777" w:rsidR="009E6AF4" w:rsidRPr="00E5461C" w:rsidRDefault="00990902" w:rsidP="00561BE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 xml:space="preserve">Заболеваемость </w:t>
      </w:r>
      <w:r w:rsidR="009E6AF4" w:rsidRPr="00E5461C">
        <w:rPr>
          <w:rFonts w:ascii="Times New Roman" w:hAnsi="Times New Roman"/>
          <w:bCs/>
          <w:sz w:val="28"/>
          <w:szCs w:val="28"/>
        </w:rPr>
        <w:t>церебральным параличом</w:t>
      </w:r>
      <w:r w:rsidRPr="00E5461C">
        <w:rPr>
          <w:rFonts w:ascii="Times New Roman" w:hAnsi="Times New Roman"/>
          <w:bCs/>
          <w:sz w:val="28"/>
          <w:szCs w:val="28"/>
        </w:rPr>
        <w:t xml:space="preserve"> при многоплодной беременности в 6 – 7 раз выше, чем при нормальной, и составляет 7,1 – 8,8 на 1000 новорожденных. </w:t>
      </w:r>
    </w:p>
    <w:p w14:paraId="796F51AE" w14:textId="77777777" w:rsidR="009E6AF4" w:rsidRPr="00E5461C" w:rsidRDefault="00990902" w:rsidP="00561BE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 xml:space="preserve">Частота ДЦП в тройнях составляет 28 на 1000 живорожденных, а в двойнях – 7,3 на 1000 живорожденных. </w:t>
      </w:r>
    </w:p>
    <w:p w14:paraId="3E9D7DCB" w14:textId="77777777" w:rsidR="00990902" w:rsidRPr="00E5461C" w:rsidRDefault="00990902" w:rsidP="00561BE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 xml:space="preserve">При многоплодной беременности риск церебрального паралича для маловесных младенцев такой же, как у детей с низкой массой тела, родившихся в результате беременности одним плодом, </w:t>
      </w:r>
      <w:r w:rsidR="009E6AF4" w:rsidRPr="00E5461C">
        <w:rPr>
          <w:rFonts w:ascii="Times New Roman" w:hAnsi="Times New Roman"/>
          <w:bCs/>
          <w:sz w:val="28"/>
          <w:szCs w:val="28"/>
        </w:rPr>
        <w:t>и,</w:t>
      </w:r>
      <w:r w:rsidRPr="00E5461C">
        <w:rPr>
          <w:rFonts w:ascii="Times New Roman" w:hAnsi="Times New Roman"/>
          <w:bCs/>
          <w:sz w:val="28"/>
          <w:szCs w:val="28"/>
        </w:rPr>
        <w:t xml:space="preserve"> наоборот, для детей с нормальной массой тела из двойни частота ДЦП выше, чем у детей с нормальной массой тела, родившихся при обычной беременности (4,2 на 1000 живорожденных).</w:t>
      </w:r>
    </w:p>
    <w:p w14:paraId="3AEF98B5" w14:textId="77777777" w:rsidR="00990902" w:rsidRPr="00F31581" w:rsidRDefault="00CF17FB" w:rsidP="00F31581">
      <w:pPr>
        <w:spacing w:after="0" w:line="240" w:lineRule="auto"/>
        <w:ind w:firstLine="567"/>
        <w:jc w:val="both"/>
        <w:rPr>
          <w:rFonts w:ascii="Times New Roman" w:hAnsi="Times New Roman"/>
          <w:sz w:val="28"/>
          <w:szCs w:val="28"/>
        </w:rPr>
      </w:pPr>
      <w:r w:rsidRPr="00F31581">
        <w:rPr>
          <w:rFonts w:ascii="Times New Roman" w:hAnsi="Times New Roman"/>
          <w:sz w:val="28"/>
          <w:szCs w:val="28"/>
        </w:rPr>
        <w:lastRenderedPageBreak/>
        <w:t>3.</w:t>
      </w:r>
      <w:r w:rsidR="00ED18FB" w:rsidRPr="00F31581">
        <w:rPr>
          <w:rFonts w:ascii="Times New Roman" w:hAnsi="Times New Roman"/>
          <w:sz w:val="28"/>
          <w:szCs w:val="28"/>
        </w:rPr>
        <w:t>2</w:t>
      </w:r>
      <w:r w:rsidRPr="00F31581">
        <w:rPr>
          <w:rFonts w:ascii="Times New Roman" w:hAnsi="Times New Roman"/>
          <w:sz w:val="28"/>
          <w:szCs w:val="28"/>
        </w:rPr>
        <w:t xml:space="preserve">.3 </w:t>
      </w:r>
      <w:r w:rsidR="009E6AF4" w:rsidRPr="00F31581">
        <w:rPr>
          <w:rFonts w:ascii="Times New Roman" w:hAnsi="Times New Roman"/>
          <w:sz w:val="28"/>
          <w:szCs w:val="28"/>
        </w:rPr>
        <w:t>Постнатальные факторы развития ДЦП</w:t>
      </w:r>
    </w:p>
    <w:p w14:paraId="14C227EE" w14:textId="77777777" w:rsidR="0022501D" w:rsidRPr="00E5461C" w:rsidRDefault="00561BE8" w:rsidP="00561BE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 xml:space="preserve">Одним из постнатальных факторов развития ДЦП является гипербилирубинемия. </w:t>
      </w:r>
    </w:p>
    <w:p w14:paraId="77829692" w14:textId="77777777" w:rsidR="0022501D" w:rsidRPr="00E5461C" w:rsidRDefault="00561BE8" w:rsidP="00561BE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Гипербилирубинемия среди доношенных новорожденных детей с ДЦП отмечалась в 6,5 раз достоверно чаще (38,7%, р</w:t>
      </w:r>
      <w:r w:rsidRPr="00E5461C">
        <w:rPr>
          <w:rFonts w:ascii="Times New Roman" w:hAnsi="Times New Roman"/>
          <w:sz w:val="28"/>
          <w:szCs w:val="28"/>
        </w:rPr>
        <w:t>&lt;0,001</w:t>
      </w:r>
      <w:r w:rsidRPr="00E5461C">
        <w:rPr>
          <w:rFonts w:ascii="Times New Roman" w:hAnsi="Times New Roman"/>
          <w:bCs/>
          <w:sz w:val="28"/>
          <w:szCs w:val="28"/>
        </w:rPr>
        <w:t xml:space="preserve">), чем у детей контрольной группы (6,0%). </w:t>
      </w:r>
    </w:p>
    <w:p w14:paraId="67D75952" w14:textId="77777777" w:rsidR="00561BE8" w:rsidRPr="00E5461C" w:rsidRDefault="00561BE8" w:rsidP="00561BE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Среди недоношенных детей основной группы гипербилирубинемия была выявлена в 8 раз достоверно чаще (55,3%, р</w:t>
      </w:r>
      <w:r w:rsidRPr="00E5461C">
        <w:rPr>
          <w:rFonts w:ascii="Times New Roman" w:hAnsi="Times New Roman"/>
          <w:sz w:val="28"/>
          <w:szCs w:val="28"/>
        </w:rPr>
        <w:t>&lt;0,001</w:t>
      </w:r>
      <w:r w:rsidRPr="00E5461C">
        <w:rPr>
          <w:rFonts w:ascii="Times New Roman" w:hAnsi="Times New Roman"/>
          <w:bCs/>
          <w:sz w:val="28"/>
          <w:szCs w:val="28"/>
        </w:rPr>
        <w:t xml:space="preserve">), чем у недоношенных группы контроля (6,7%), что представлено на рисунке </w:t>
      </w:r>
      <w:r w:rsidR="004E5F31" w:rsidRPr="00E5461C">
        <w:rPr>
          <w:rFonts w:ascii="Times New Roman" w:hAnsi="Times New Roman"/>
          <w:bCs/>
          <w:sz w:val="28"/>
          <w:szCs w:val="28"/>
        </w:rPr>
        <w:t>2</w:t>
      </w:r>
      <w:r w:rsidR="00131400" w:rsidRPr="00E5461C">
        <w:rPr>
          <w:rFonts w:ascii="Times New Roman" w:hAnsi="Times New Roman"/>
          <w:bCs/>
          <w:sz w:val="28"/>
          <w:szCs w:val="28"/>
        </w:rPr>
        <w:t>5</w:t>
      </w:r>
      <w:r w:rsidRPr="00E5461C">
        <w:rPr>
          <w:rFonts w:ascii="Times New Roman" w:hAnsi="Times New Roman"/>
          <w:bCs/>
          <w:sz w:val="28"/>
          <w:szCs w:val="28"/>
        </w:rPr>
        <w:t xml:space="preserve">. </w:t>
      </w:r>
    </w:p>
    <w:p w14:paraId="4B8A8969" w14:textId="77777777" w:rsidR="006E200B" w:rsidRPr="00E5461C" w:rsidRDefault="006E200B" w:rsidP="00561BE8">
      <w:pPr>
        <w:spacing w:after="0" w:line="240" w:lineRule="auto"/>
        <w:ind w:firstLine="567"/>
        <w:jc w:val="both"/>
        <w:rPr>
          <w:rFonts w:ascii="Times New Roman" w:hAnsi="Times New Roman"/>
          <w:bCs/>
          <w:sz w:val="28"/>
          <w:szCs w:val="28"/>
        </w:rPr>
      </w:pPr>
    </w:p>
    <w:p w14:paraId="1CC66D32" w14:textId="77777777" w:rsidR="006E200B" w:rsidRPr="00E5461C" w:rsidRDefault="006E200B" w:rsidP="00F31581">
      <w:pPr>
        <w:spacing w:after="0" w:line="240" w:lineRule="auto"/>
        <w:ind w:firstLine="284"/>
        <w:jc w:val="both"/>
        <w:rPr>
          <w:rFonts w:ascii="Times New Roman" w:hAnsi="Times New Roman"/>
          <w:bCs/>
          <w:sz w:val="28"/>
          <w:szCs w:val="28"/>
        </w:rPr>
      </w:pPr>
      <w:r w:rsidRPr="00F31581">
        <w:rPr>
          <w:rFonts w:ascii="Times New Roman" w:hAnsi="Times New Roman"/>
          <w:noProof/>
          <w:sz w:val="28"/>
          <w:szCs w:val="28"/>
          <w:lang w:eastAsia="ru-RU"/>
        </w:rPr>
        <w:drawing>
          <wp:inline distT="0" distB="0" distL="0" distR="0" wp14:anchorId="30D5D77E" wp14:editId="56F06E6C">
            <wp:extent cx="5676900" cy="2886075"/>
            <wp:effectExtent l="0" t="0" r="0" b="9525"/>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357C7CC" w14:textId="77777777" w:rsidR="006E200B" w:rsidRPr="00E5461C" w:rsidRDefault="006E200B" w:rsidP="00561BE8">
      <w:pPr>
        <w:spacing w:after="0" w:line="240" w:lineRule="auto"/>
        <w:ind w:firstLine="567"/>
        <w:jc w:val="both"/>
        <w:rPr>
          <w:rFonts w:ascii="Times New Roman" w:hAnsi="Times New Roman"/>
          <w:bCs/>
          <w:sz w:val="28"/>
          <w:szCs w:val="28"/>
        </w:rPr>
      </w:pPr>
    </w:p>
    <w:p w14:paraId="59988C2A" w14:textId="77777777" w:rsidR="006E200B" w:rsidRPr="00E5461C" w:rsidRDefault="00131400" w:rsidP="006E200B">
      <w:pPr>
        <w:tabs>
          <w:tab w:val="left" w:pos="142"/>
        </w:tabs>
        <w:spacing w:after="0" w:line="240" w:lineRule="auto"/>
        <w:jc w:val="center"/>
        <w:rPr>
          <w:rFonts w:ascii="Times New Roman" w:hAnsi="Times New Roman"/>
          <w:bCs/>
          <w:sz w:val="28"/>
          <w:szCs w:val="28"/>
        </w:rPr>
      </w:pPr>
      <w:r w:rsidRPr="00E5461C">
        <w:rPr>
          <w:rFonts w:ascii="Times New Roman" w:hAnsi="Times New Roman"/>
          <w:bCs/>
          <w:sz w:val="28"/>
          <w:szCs w:val="28"/>
        </w:rPr>
        <w:t>Рисунок 25 -</w:t>
      </w:r>
      <w:r w:rsidR="006E200B" w:rsidRPr="00E5461C">
        <w:rPr>
          <w:rFonts w:ascii="Times New Roman" w:hAnsi="Times New Roman"/>
          <w:bCs/>
          <w:sz w:val="28"/>
          <w:szCs w:val="28"/>
        </w:rPr>
        <w:t xml:space="preserve"> Гипербилирубинемия у новорожденных детей </w:t>
      </w:r>
    </w:p>
    <w:p w14:paraId="4C4603CB" w14:textId="77777777" w:rsidR="006E200B" w:rsidRPr="00E5461C" w:rsidRDefault="006E200B" w:rsidP="006E200B">
      <w:pPr>
        <w:tabs>
          <w:tab w:val="left" w:pos="142"/>
        </w:tabs>
        <w:spacing w:after="0" w:line="240" w:lineRule="auto"/>
        <w:jc w:val="center"/>
        <w:rPr>
          <w:rFonts w:ascii="Times New Roman" w:hAnsi="Times New Roman"/>
          <w:bCs/>
          <w:sz w:val="28"/>
          <w:szCs w:val="28"/>
        </w:rPr>
      </w:pPr>
      <w:r w:rsidRPr="00E5461C">
        <w:rPr>
          <w:rFonts w:ascii="Times New Roman" w:hAnsi="Times New Roman"/>
          <w:bCs/>
          <w:sz w:val="28"/>
          <w:szCs w:val="28"/>
        </w:rPr>
        <w:t>основной и контрольной группы</w:t>
      </w:r>
    </w:p>
    <w:p w14:paraId="350C6919" w14:textId="77777777" w:rsidR="006E200B" w:rsidRPr="00E5461C" w:rsidRDefault="006E200B" w:rsidP="00561BE8">
      <w:pPr>
        <w:spacing w:after="0" w:line="240" w:lineRule="auto"/>
        <w:ind w:firstLine="567"/>
        <w:jc w:val="both"/>
        <w:rPr>
          <w:rFonts w:ascii="Times New Roman" w:hAnsi="Times New Roman"/>
          <w:bCs/>
          <w:sz w:val="28"/>
          <w:szCs w:val="28"/>
        </w:rPr>
      </w:pPr>
    </w:p>
    <w:p w14:paraId="3828C291" w14:textId="77777777" w:rsidR="00561BE8" w:rsidRPr="00E5461C" w:rsidRDefault="00561BE8" w:rsidP="00561BE8">
      <w:pPr>
        <w:tabs>
          <w:tab w:val="left" w:pos="142"/>
        </w:tabs>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Ядерная желтуха выявлена в 36,7% случаев, гемолитическая болезнь новорожденных -  у 38,0% новорожденных детей с ДЦП основной группы.</w:t>
      </w:r>
    </w:p>
    <w:p w14:paraId="0EBD1064" w14:textId="77777777" w:rsidR="00561BE8" w:rsidRPr="00E5461C" w:rsidRDefault="00561BE8" w:rsidP="00561BE8">
      <w:pPr>
        <w:tabs>
          <w:tab w:val="left" w:pos="142"/>
        </w:tabs>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Одним из ранних симптомов церебрального поражения у новорожденных считаются неонатальные судороги, так как незрелый мозг обладает высокой эпилептогенностью. Неонатальные судороги встречались в 16,0% случаев основной группы. </w:t>
      </w:r>
    </w:p>
    <w:p w14:paraId="062A8C65" w14:textId="77777777" w:rsidR="00561BE8" w:rsidRPr="00E5461C" w:rsidRDefault="00561BE8" w:rsidP="00561BE8">
      <w:pPr>
        <w:tabs>
          <w:tab w:val="left" w:pos="142"/>
        </w:tabs>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Одним из немаловажных факторов развития ДЦП считаются травмы шейного отдела позвоночника. Однако в нашем исследовании данная патология была диагностирована достаточно редко – у 16,0% детей с ДЦП.  Другие родовые травмы установлены только у 2,0% детей основной группы. </w:t>
      </w:r>
    </w:p>
    <w:p w14:paraId="77AF76FF" w14:textId="3218A214" w:rsidR="00561BE8" w:rsidRPr="00F31581" w:rsidRDefault="00561BE8" w:rsidP="00F31581">
      <w:pPr>
        <w:tabs>
          <w:tab w:val="left" w:pos="142"/>
        </w:tabs>
        <w:spacing w:after="0" w:line="240" w:lineRule="auto"/>
        <w:ind w:firstLine="567"/>
        <w:jc w:val="both"/>
        <w:rPr>
          <w:rFonts w:ascii="Times New Roman" w:hAnsi="Times New Roman"/>
          <w:sz w:val="28"/>
          <w:szCs w:val="28"/>
        </w:rPr>
      </w:pPr>
      <w:r w:rsidRPr="00E5461C">
        <w:rPr>
          <w:rFonts w:ascii="Times New Roman" w:hAnsi="Times New Roman"/>
          <w:sz w:val="28"/>
          <w:szCs w:val="28"/>
        </w:rPr>
        <w:t>Внутриутробная инфекция в высоком проценте случаев оказывает прямое повреждающее действие на мозг, приводя к тяжелой инвалидизации ребенка. Особое значение придают группе инфекций TORCH.Тяжелые инфекции с септическим состоянием отмечались у 1/3 новорожденных детей с ДЦП (38,0%).</w:t>
      </w:r>
      <w:r w:rsidRPr="00E5461C">
        <w:rPr>
          <w:rFonts w:ascii="Times New Roman" w:hAnsi="Times New Roman"/>
          <w:bCs/>
          <w:sz w:val="28"/>
          <w:szCs w:val="28"/>
        </w:rPr>
        <w:t xml:space="preserve">Гипоксически-ишемическая энцефалопатия, которая является одной из ведущих причин заболеваемости, приводящей к инвалидизации, выявлена у </w:t>
      </w:r>
      <w:r w:rsidRPr="00E5461C">
        <w:rPr>
          <w:rFonts w:ascii="Times New Roman" w:hAnsi="Times New Roman"/>
          <w:bCs/>
          <w:sz w:val="28"/>
          <w:szCs w:val="28"/>
        </w:rPr>
        <w:lastRenderedPageBreak/>
        <w:t xml:space="preserve">25,3% новорожденных детей с ДЦП. При этом церебральная ишемия </w:t>
      </w:r>
      <w:r w:rsidRPr="00E5461C">
        <w:rPr>
          <w:rFonts w:ascii="Times New Roman" w:hAnsi="Times New Roman"/>
          <w:bCs/>
          <w:sz w:val="28"/>
          <w:szCs w:val="28"/>
          <w:lang w:val="en-US"/>
        </w:rPr>
        <w:t>II</w:t>
      </w:r>
      <w:r w:rsidRPr="00E5461C">
        <w:rPr>
          <w:rFonts w:ascii="Times New Roman" w:hAnsi="Times New Roman"/>
          <w:bCs/>
          <w:sz w:val="28"/>
          <w:szCs w:val="28"/>
        </w:rPr>
        <w:t xml:space="preserve"> степени выявлена у большинства детей с гипоксически-ишемической энцефалопатией (70,7%). </w:t>
      </w:r>
      <w:r w:rsidRPr="00E5461C">
        <w:rPr>
          <w:rFonts w:ascii="Times New Roman" w:hAnsi="Times New Roman"/>
          <w:bCs/>
          <w:sz w:val="28"/>
          <w:szCs w:val="28"/>
          <w:lang w:val="en-US"/>
        </w:rPr>
        <w:t>I</w:t>
      </w:r>
      <w:r w:rsidRPr="00E5461C">
        <w:rPr>
          <w:rFonts w:ascii="Times New Roman" w:hAnsi="Times New Roman"/>
          <w:bCs/>
          <w:sz w:val="28"/>
          <w:szCs w:val="28"/>
        </w:rPr>
        <w:t xml:space="preserve"> и </w:t>
      </w:r>
      <w:r w:rsidRPr="00E5461C">
        <w:rPr>
          <w:rFonts w:ascii="Times New Roman" w:hAnsi="Times New Roman"/>
          <w:bCs/>
          <w:sz w:val="28"/>
          <w:szCs w:val="28"/>
          <w:lang w:val="en-US"/>
        </w:rPr>
        <w:t>III</w:t>
      </w:r>
      <w:r w:rsidRPr="00E5461C">
        <w:rPr>
          <w:rFonts w:ascii="Times New Roman" w:hAnsi="Times New Roman"/>
          <w:bCs/>
          <w:sz w:val="28"/>
          <w:szCs w:val="28"/>
        </w:rPr>
        <w:t xml:space="preserve"> степени были диагностированы только в 0,7% случаев детей с гипоксически-ишемической энцефалопатией основной группы. Достаточно часто у новорожденных детей с ДЦП отмечались такие состояния, как церебральная возбудимость (46,0%), церебральная депрессия (28,7%), и неонатальная кома (27,3%), которые также могли оказать повреждающее дейс</w:t>
      </w:r>
      <w:r w:rsidR="009E6AF4" w:rsidRPr="00E5461C">
        <w:rPr>
          <w:rFonts w:ascii="Times New Roman" w:hAnsi="Times New Roman"/>
          <w:bCs/>
          <w:sz w:val="28"/>
          <w:szCs w:val="28"/>
        </w:rPr>
        <w:t>твие на нервную систему ребенка</w:t>
      </w:r>
      <w:r w:rsidRPr="00E5461C">
        <w:rPr>
          <w:rFonts w:ascii="Times New Roman" w:hAnsi="Times New Roman"/>
          <w:bCs/>
          <w:sz w:val="28"/>
          <w:szCs w:val="28"/>
        </w:rPr>
        <w:t>.</w:t>
      </w:r>
    </w:p>
    <w:p w14:paraId="2174FD50" w14:textId="77777777" w:rsidR="00561BE8" w:rsidRPr="00E5461C" w:rsidRDefault="009E6AF4" w:rsidP="00561BE8">
      <w:pPr>
        <w:tabs>
          <w:tab w:val="left" w:pos="142"/>
        </w:tabs>
        <w:spacing w:after="0" w:line="240" w:lineRule="auto"/>
        <w:ind w:firstLine="567"/>
        <w:jc w:val="both"/>
        <w:rPr>
          <w:rFonts w:ascii="Times New Roman" w:hAnsi="Times New Roman"/>
          <w:sz w:val="28"/>
          <w:szCs w:val="28"/>
        </w:rPr>
      </w:pPr>
      <w:r w:rsidRPr="00E5461C">
        <w:rPr>
          <w:rFonts w:ascii="Times New Roman" w:hAnsi="Times New Roman"/>
          <w:kern w:val="3"/>
          <w:sz w:val="28"/>
          <w:szCs w:val="28"/>
          <w:lang w:eastAsia="ru-RU"/>
        </w:rPr>
        <w:t>Как представлено в таблице</w:t>
      </w:r>
      <w:r w:rsidR="00561BE8" w:rsidRPr="00E5461C">
        <w:rPr>
          <w:rFonts w:ascii="Times New Roman" w:hAnsi="Times New Roman"/>
          <w:kern w:val="3"/>
          <w:sz w:val="28"/>
          <w:szCs w:val="28"/>
          <w:lang w:eastAsia="ru-RU"/>
        </w:rPr>
        <w:t xml:space="preserve"> </w:t>
      </w:r>
      <w:r w:rsidR="00131400" w:rsidRPr="00E5461C">
        <w:rPr>
          <w:rFonts w:ascii="Times New Roman" w:hAnsi="Times New Roman"/>
          <w:kern w:val="3"/>
          <w:sz w:val="28"/>
          <w:szCs w:val="28"/>
          <w:lang w:eastAsia="ru-RU"/>
        </w:rPr>
        <w:t>23</w:t>
      </w:r>
      <w:r w:rsidRPr="00E5461C">
        <w:rPr>
          <w:rFonts w:ascii="Times New Roman" w:hAnsi="Times New Roman"/>
          <w:kern w:val="3"/>
          <w:sz w:val="28"/>
          <w:szCs w:val="28"/>
          <w:lang w:eastAsia="ru-RU"/>
        </w:rPr>
        <w:t xml:space="preserve">, </w:t>
      </w:r>
      <w:r w:rsidR="00561BE8" w:rsidRPr="00E5461C">
        <w:rPr>
          <w:rFonts w:ascii="Times New Roman" w:hAnsi="Times New Roman"/>
          <w:kern w:val="3"/>
          <w:sz w:val="28"/>
          <w:szCs w:val="28"/>
          <w:lang w:eastAsia="ru-RU"/>
        </w:rPr>
        <w:t>у</w:t>
      </w:r>
      <w:r w:rsidR="00561BE8" w:rsidRPr="00E5461C">
        <w:rPr>
          <w:rFonts w:ascii="Times New Roman" w:hAnsi="Times New Roman"/>
          <w:bCs/>
          <w:sz w:val="28"/>
          <w:szCs w:val="28"/>
        </w:rPr>
        <w:t xml:space="preserve"> 76,7% новорожденных детей с ДЦП достоверно чаще (в 9,5 раз) встречались ВЖК </w:t>
      </w:r>
      <w:r w:rsidR="00561BE8" w:rsidRPr="00E5461C">
        <w:rPr>
          <w:rFonts w:ascii="Times New Roman" w:hAnsi="Times New Roman"/>
          <w:bCs/>
          <w:sz w:val="28"/>
          <w:szCs w:val="28"/>
          <w:lang w:val="en-US"/>
        </w:rPr>
        <w:t>II</w:t>
      </w:r>
      <w:r w:rsidR="00561BE8" w:rsidRPr="00E5461C">
        <w:rPr>
          <w:rFonts w:ascii="Times New Roman" w:hAnsi="Times New Roman"/>
          <w:bCs/>
          <w:sz w:val="28"/>
          <w:szCs w:val="28"/>
        </w:rPr>
        <w:t xml:space="preserve"> степени (р</w:t>
      </w:r>
      <w:r w:rsidR="00561BE8" w:rsidRPr="00E5461C">
        <w:rPr>
          <w:rFonts w:ascii="Times New Roman" w:hAnsi="Times New Roman"/>
          <w:sz w:val="28"/>
          <w:szCs w:val="28"/>
        </w:rPr>
        <w:t>&lt;0,001</w:t>
      </w:r>
      <w:r w:rsidR="00561BE8" w:rsidRPr="00E5461C">
        <w:rPr>
          <w:rFonts w:ascii="Times New Roman" w:hAnsi="Times New Roman"/>
          <w:bCs/>
          <w:sz w:val="28"/>
          <w:szCs w:val="28"/>
        </w:rPr>
        <w:t xml:space="preserve">), при которых в последующем возможно </w:t>
      </w:r>
      <w:r w:rsidR="00561BE8" w:rsidRPr="00E5461C">
        <w:rPr>
          <w:rFonts w:ascii="Times New Roman" w:hAnsi="Times New Roman"/>
          <w:sz w:val="28"/>
          <w:szCs w:val="28"/>
        </w:rPr>
        <w:t>развитие нарушений психомоторного развития.</w:t>
      </w:r>
    </w:p>
    <w:p w14:paraId="2026B676" w14:textId="77777777" w:rsidR="006E200B" w:rsidRPr="00E5461C" w:rsidRDefault="006E200B" w:rsidP="00561BE8">
      <w:pPr>
        <w:tabs>
          <w:tab w:val="left" w:pos="142"/>
        </w:tabs>
        <w:spacing w:after="0" w:line="240" w:lineRule="auto"/>
        <w:ind w:firstLine="567"/>
        <w:jc w:val="both"/>
        <w:rPr>
          <w:rFonts w:ascii="Times New Roman" w:hAnsi="Times New Roman"/>
          <w:sz w:val="28"/>
          <w:szCs w:val="28"/>
        </w:rPr>
      </w:pPr>
    </w:p>
    <w:p w14:paraId="0832A2E3" w14:textId="7FA60264" w:rsidR="006E200B" w:rsidRDefault="006E200B" w:rsidP="00F31581">
      <w:pPr>
        <w:tabs>
          <w:tab w:val="left" w:pos="6323"/>
        </w:tabs>
        <w:spacing w:after="0" w:line="240" w:lineRule="auto"/>
        <w:jc w:val="both"/>
        <w:rPr>
          <w:rFonts w:ascii="Times New Roman" w:hAnsi="Times New Roman"/>
          <w:bCs/>
          <w:sz w:val="28"/>
          <w:szCs w:val="28"/>
        </w:rPr>
      </w:pPr>
      <w:r w:rsidRPr="00E5461C">
        <w:rPr>
          <w:rFonts w:ascii="Times New Roman" w:hAnsi="Times New Roman"/>
          <w:bCs/>
          <w:sz w:val="28"/>
          <w:szCs w:val="28"/>
        </w:rPr>
        <w:t xml:space="preserve">Таблица </w:t>
      </w:r>
      <w:r w:rsidR="00131400" w:rsidRPr="00E5461C">
        <w:rPr>
          <w:rFonts w:ascii="Times New Roman" w:hAnsi="Times New Roman"/>
          <w:bCs/>
          <w:sz w:val="28"/>
          <w:szCs w:val="28"/>
        </w:rPr>
        <w:t>2</w:t>
      </w:r>
      <w:r w:rsidR="00054E1D">
        <w:rPr>
          <w:rFonts w:ascii="Times New Roman" w:hAnsi="Times New Roman"/>
          <w:bCs/>
          <w:sz w:val="28"/>
          <w:szCs w:val="28"/>
        </w:rPr>
        <w:t>4</w:t>
      </w:r>
      <w:r w:rsidRPr="00E5461C">
        <w:rPr>
          <w:rFonts w:ascii="Times New Roman" w:hAnsi="Times New Roman"/>
          <w:bCs/>
          <w:sz w:val="28"/>
          <w:szCs w:val="28"/>
        </w:rPr>
        <w:t xml:space="preserve"> - Внутрижелудочковые кровоизлияния у детей основной и контрольной группы</w:t>
      </w:r>
    </w:p>
    <w:p w14:paraId="3C1A02B9" w14:textId="77777777" w:rsidR="00F31581" w:rsidRPr="00F31581" w:rsidRDefault="00F31581" w:rsidP="00F31581">
      <w:pPr>
        <w:tabs>
          <w:tab w:val="left" w:pos="6323"/>
        </w:tabs>
        <w:spacing w:after="0" w:line="240" w:lineRule="auto"/>
        <w:jc w:val="both"/>
        <w:rPr>
          <w:rFonts w:ascii="Times New Roman" w:hAnsi="Times New Roman"/>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7"/>
        <w:gridCol w:w="1305"/>
        <w:gridCol w:w="1842"/>
        <w:gridCol w:w="1985"/>
        <w:gridCol w:w="2200"/>
      </w:tblGrid>
      <w:tr w:rsidR="00E5461C" w:rsidRPr="00E5461C" w14:paraId="7E53E257" w14:textId="77777777" w:rsidTr="00F31581">
        <w:trPr>
          <w:jc w:val="center"/>
        </w:trPr>
        <w:tc>
          <w:tcPr>
            <w:tcW w:w="2307" w:type="dxa"/>
            <w:vMerge w:val="restart"/>
            <w:tcBorders>
              <w:top w:val="single" w:sz="4" w:space="0" w:color="auto"/>
              <w:left w:val="single" w:sz="4" w:space="0" w:color="auto"/>
              <w:bottom w:val="single" w:sz="4" w:space="0" w:color="auto"/>
              <w:right w:val="single" w:sz="4" w:space="0" w:color="auto"/>
            </w:tcBorders>
            <w:shd w:val="clear" w:color="auto" w:fill="auto"/>
          </w:tcPr>
          <w:p w14:paraId="199FA606"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p>
        </w:tc>
        <w:tc>
          <w:tcPr>
            <w:tcW w:w="3147" w:type="dxa"/>
            <w:gridSpan w:val="2"/>
            <w:tcBorders>
              <w:top w:val="single" w:sz="4" w:space="0" w:color="auto"/>
              <w:left w:val="single" w:sz="4" w:space="0" w:color="auto"/>
              <w:bottom w:val="single" w:sz="4" w:space="0" w:color="auto"/>
              <w:right w:val="single" w:sz="4" w:space="0" w:color="auto"/>
            </w:tcBorders>
            <w:shd w:val="clear" w:color="auto" w:fill="auto"/>
          </w:tcPr>
          <w:p w14:paraId="4C62EACB" w14:textId="0F79ACCF" w:rsidR="006E200B" w:rsidRPr="00F31581" w:rsidRDefault="006E200B" w:rsidP="00F31581">
            <w:pPr>
              <w:spacing w:after="0" w:line="240" w:lineRule="auto"/>
              <w:jc w:val="center"/>
              <w:rPr>
                <w:rFonts w:ascii="Times New Roman" w:hAnsi="Times New Roman"/>
                <w:sz w:val="24"/>
                <w:szCs w:val="24"/>
              </w:rPr>
            </w:pPr>
            <w:r w:rsidRPr="00F31581">
              <w:rPr>
                <w:rFonts w:ascii="Times New Roman" w:hAnsi="Times New Roman"/>
                <w:sz w:val="24"/>
                <w:szCs w:val="24"/>
              </w:rPr>
              <w:t>Основная группа</w:t>
            </w:r>
          </w:p>
        </w:tc>
        <w:tc>
          <w:tcPr>
            <w:tcW w:w="41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9D653A7"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Контрольная группа</w:t>
            </w:r>
          </w:p>
        </w:tc>
      </w:tr>
      <w:tr w:rsidR="00E5461C" w:rsidRPr="00E5461C" w14:paraId="61371C43" w14:textId="77777777" w:rsidTr="00F31581">
        <w:trPr>
          <w:trHeight w:val="70"/>
          <w:jc w:val="center"/>
        </w:trPr>
        <w:tc>
          <w:tcPr>
            <w:tcW w:w="23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1F180B" w14:textId="77777777" w:rsidR="006E200B" w:rsidRPr="00F31581" w:rsidRDefault="006E200B" w:rsidP="005B2872">
            <w:pPr>
              <w:spacing w:after="0" w:line="240" w:lineRule="auto"/>
              <w:rPr>
                <w:rFonts w:ascii="Times New Roman" w:hAnsi="Times New Roman"/>
                <w:sz w:val="24"/>
                <w:szCs w:val="24"/>
              </w:rPr>
            </w:pP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14:paraId="0AEA4254" w14:textId="77777777" w:rsidR="006E200B" w:rsidRPr="00F31581" w:rsidRDefault="006E200B" w:rsidP="005B2872">
            <w:pPr>
              <w:spacing w:after="0" w:line="240" w:lineRule="auto"/>
              <w:jc w:val="center"/>
              <w:rPr>
                <w:rFonts w:ascii="Times New Roman" w:hAnsi="Times New Roman"/>
                <w:sz w:val="24"/>
                <w:szCs w:val="24"/>
              </w:rPr>
            </w:pPr>
            <w:r w:rsidRPr="00F31581">
              <w:rPr>
                <w:rFonts w:ascii="Times New Roman" w:hAnsi="Times New Roman"/>
                <w:sz w:val="24"/>
                <w:szCs w:val="24"/>
              </w:rPr>
              <w:t>абс. число</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57FF4C62" w14:textId="77777777" w:rsidR="006E200B" w:rsidRPr="00F31581" w:rsidRDefault="006E200B" w:rsidP="005B2872">
            <w:pPr>
              <w:snapToGrid w:val="0"/>
              <w:spacing w:after="0" w:line="240" w:lineRule="auto"/>
              <w:jc w:val="center"/>
              <w:rPr>
                <w:rFonts w:ascii="Times New Roman" w:hAnsi="Times New Roman"/>
                <w:sz w:val="24"/>
                <w:szCs w:val="24"/>
              </w:rPr>
            </w:pPr>
            <w:r w:rsidRPr="00F31581">
              <w:rPr>
                <w:rFonts w:ascii="Times New Roman" w:hAnsi="Times New Roman"/>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222A75" w14:textId="77777777" w:rsidR="006E200B" w:rsidRPr="00F31581" w:rsidRDefault="006E200B" w:rsidP="005B2872">
            <w:pPr>
              <w:spacing w:after="0" w:line="240" w:lineRule="auto"/>
              <w:jc w:val="center"/>
              <w:rPr>
                <w:rFonts w:ascii="Times New Roman" w:hAnsi="Times New Roman"/>
                <w:sz w:val="24"/>
                <w:szCs w:val="24"/>
              </w:rPr>
            </w:pPr>
            <w:r w:rsidRPr="00F31581">
              <w:rPr>
                <w:rFonts w:ascii="Times New Roman" w:hAnsi="Times New Roman"/>
                <w:sz w:val="24"/>
                <w:szCs w:val="24"/>
              </w:rPr>
              <w:t>абс. число</w:t>
            </w:r>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5F051658" w14:textId="49E7405D" w:rsidR="006E200B" w:rsidRPr="00F31581" w:rsidRDefault="006E200B" w:rsidP="00F31581">
            <w:pPr>
              <w:snapToGrid w:val="0"/>
              <w:spacing w:after="0" w:line="240" w:lineRule="auto"/>
              <w:jc w:val="center"/>
              <w:rPr>
                <w:rFonts w:ascii="Times New Roman" w:hAnsi="Times New Roman"/>
                <w:sz w:val="24"/>
                <w:szCs w:val="24"/>
              </w:rPr>
            </w:pPr>
            <w:r w:rsidRPr="00F31581">
              <w:rPr>
                <w:rFonts w:ascii="Times New Roman" w:hAnsi="Times New Roman"/>
                <w:sz w:val="24"/>
                <w:szCs w:val="24"/>
              </w:rPr>
              <w:t xml:space="preserve">% </w:t>
            </w:r>
          </w:p>
        </w:tc>
      </w:tr>
      <w:tr w:rsidR="00E5461C" w:rsidRPr="00E5461C" w14:paraId="2436E5B4" w14:textId="77777777" w:rsidTr="00F31581">
        <w:trPr>
          <w:jc w:val="center"/>
        </w:trPr>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1A441E91" w14:textId="77777777" w:rsidR="006E200B" w:rsidRPr="00F31581" w:rsidRDefault="006E200B" w:rsidP="005B2872">
            <w:pPr>
              <w:autoSpaceDE w:val="0"/>
              <w:autoSpaceDN w:val="0"/>
              <w:adjustRightInd w:val="0"/>
              <w:spacing w:after="0" w:line="240" w:lineRule="auto"/>
              <w:rPr>
                <w:rFonts w:ascii="Times New Roman" w:hAnsi="Times New Roman"/>
                <w:sz w:val="24"/>
                <w:szCs w:val="24"/>
              </w:rPr>
            </w:pPr>
            <w:r w:rsidRPr="00F31581">
              <w:rPr>
                <w:rFonts w:ascii="Times New Roman" w:hAnsi="Times New Roman"/>
                <w:sz w:val="24"/>
                <w:szCs w:val="24"/>
              </w:rPr>
              <w:t>I степени</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14:paraId="42556D8D"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2</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6258A1FF"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1,3±0,9</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D4BA36D"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0</w:t>
            </w:r>
          </w:p>
        </w:tc>
        <w:tc>
          <w:tcPr>
            <w:tcW w:w="2200" w:type="dxa"/>
            <w:tcBorders>
              <w:top w:val="single" w:sz="4" w:space="0" w:color="auto"/>
              <w:left w:val="single" w:sz="4" w:space="0" w:color="auto"/>
              <w:bottom w:val="single" w:sz="4" w:space="0" w:color="auto"/>
              <w:right w:val="single" w:sz="4" w:space="0" w:color="auto"/>
            </w:tcBorders>
            <w:shd w:val="clear" w:color="auto" w:fill="auto"/>
            <w:hideMark/>
          </w:tcPr>
          <w:p w14:paraId="59C98D19"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0</w:t>
            </w:r>
          </w:p>
        </w:tc>
      </w:tr>
      <w:tr w:rsidR="00E5461C" w:rsidRPr="00E5461C" w14:paraId="4CBF7112" w14:textId="77777777" w:rsidTr="00F31581">
        <w:trPr>
          <w:jc w:val="center"/>
        </w:trPr>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6916FA43" w14:textId="77777777" w:rsidR="006E200B" w:rsidRPr="00F31581" w:rsidRDefault="006E200B" w:rsidP="005B2872">
            <w:pPr>
              <w:autoSpaceDE w:val="0"/>
              <w:autoSpaceDN w:val="0"/>
              <w:adjustRightInd w:val="0"/>
              <w:spacing w:after="0" w:line="240" w:lineRule="auto"/>
              <w:rPr>
                <w:rFonts w:ascii="Times New Roman" w:hAnsi="Times New Roman"/>
                <w:sz w:val="24"/>
                <w:szCs w:val="24"/>
              </w:rPr>
            </w:pPr>
            <w:r w:rsidRPr="00F31581">
              <w:rPr>
                <w:rFonts w:ascii="Times New Roman" w:hAnsi="Times New Roman"/>
                <w:sz w:val="24"/>
                <w:szCs w:val="24"/>
              </w:rPr>
              <w:t>II степени</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14:paraId="318BCE4F"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115</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5B766ABD"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76,7±3,5</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8E9BDC8"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12</w:t>
            </w:r>
          </w:p>
        </w:tc>
        <w:tc>
          <w:tcPr>
            <w:tcW w:w="2200" w:type="dxa"/>
            <w:tcBorders>
              <w:top w:val="single" w:sz="4" w:space="0" w:color="auto"/>
              <w:left w:val="single" w:sz="4" w:space="0" w:color="auto"/>
              <w:bottom w:val="single" w:sz="4" w:space="0" w:color="auto"/>
              <w:right w:val="single" w:sz="4" w:space="0" w:color="auto"/>
            </w:tcBorders>
            <w:shd w:val="clear" w:color="auto" w:fill="auto"/>
            <w:hideMark/>
          </w:tcPr>
          <w:p w14:paraId="6A229BCA"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8±2,2*</w:t>
            </w:r>
          </w:p>
        </w:tc>
      </w:tr>
      <w:tr w:rsidR="00E5461C" w:rsidRPr="00E5461C" w14:paraId="28C4A1AF" w14:textId="77777777" w:rsidTr="00F31581">
        <w:trPr>
          <w:jc w:val="center"/>
        </w:trPr>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67618D76" w14:textId="77777777" w:rsidR="006E200B" w:rsidRPr="00F31581" w:rsidRDefault="006E200B" w:rsidP="005B2872">
            <w:pPr>
              <w:autoSpaceDE w:val="0"/>
              <w:autoSpaceDN w:val="0"/>
              <w:adjustRightInd w:val="0"/>
              <w:spacing w:after="0" w:line="240" w:lineRule="auto"/>
              <w:rPr>
                <w:rFonts w:ascii="Times New Roman" w:hAnsi="Times New Roman"/>
                <w:sz w:val="24"/>
                <w:szCs w:val="24"/>
              </w:rPr>
            </w:pPr>
            <w:r w:rsidRPr="00F31581">
              <w:rPr>
                <w:rFonts w:ascii="Times New Roman" w:hAnsi="Times New Roman"/>
                <w:sz w:val="24"/>
                <w:szCs w:val="24"/>
              </w:rPr>
              <w:t>III степени</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14:paraId="247CE47A"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0</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6655D26B"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5763242"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0</w:t>
            </w:r>
          </w:p>
        </w:tc>
        <w:tc>
          <w:tcPr>
            <w:tcW w:w="2200" w:type="dxa"/>
            <w:tcBorders>
              <w:top w:val="single" w:sz="4" w:space="0" w:color="auto"/>
              <w:left w:val="single" w:sz="4" w:space="0" w:color="auto"/>
              <w:bottom w:val="single" w:sz="4" w:space="0" w:color="auto"/>
              <w:right w:val="single" w:sz="4" w:space="0" w:color="auto"/>
            </w:tcBorders>
            <w:shd w:val="clear" w:color="auto" w:fill="auto"/>
            <w:hideMark/>
          </w:tcPr>
          <w:p w14:paraId="2272CA39"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0</w:t>
            </w:r>
          </w:p>
        </w:tc>
      </w:tr>
      <w:tr w:rsidR="00E5461C" w:rsidRPr="00E5461C" w14:paraId="3336DFED" w14:textId="77777777" w:rsidTr="00F31581">
        <w:trPr>
          <w:jc w:val="center"/>
        </w:trPr>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1A7B7A2A" w14:textId="77777777" w:rsidR="006E200B" w:rsidRPr="00F31581" w:rsidRDefault="006E200B" w:rsidP="005B2872">
            <w:pPr>
              <w:autoSpaceDE w:val="0"/>
              <w:autoSpaceDN w:val="0"/>
              <w:adjustRightInd w:val="0"/>
              <w:spacing w:after="0" w:line="240" w:lineRule="auto"/>
              <w:rPr>
                <w:rFonts w:ascii="Times New Roman" w:hAnsi="Times New Roman"/>
                <w:sz w:val="24"/>
                <w:szCs w:val="24"/>
              </w:rPr>
            </w:pPr>
            <w:r w:rsidRPr="00F31581">
              <w:rPr>
                <w:rFonts w:ascii="Times New Roman" w:hAnsi="Times New Roman"/>
                <w:sz w:val="24"/>
                <w:szCs w:val="24"/>
              </w:rPr>
              <w:t>IV степени</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14:paraId="0E0A4A98"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0</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3BDC5893"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F3ED174"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0</w:t>
            </w:r>
          </w:p>
        </w:tc>
        <w:tc>
          <w:tcPr>
            <w:tcW w:w="2200" w:type="dxa"/>
            <w:tcBorders>
              <w:top w:val="single" w:sz="4" w:space="0" w:color="auto"/>
              <w:left w:val="single" w:sz="4" w:space="0" w:color="auto"/>
              <w:bottom w:val="single" w:sz="4" w:space="0" w:color="auto"/>
              <w:right w:val="single" w:sz="4" w:space="0" w:color="auto"/>
            </w:tcBorders>
            <w:shd w:val="clear" w:color="auto" w:fill="auto"/>
            <w:hideMark/>
          </w:tcPr>
          <w:p w14:paraId="77F5FEA4"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0</w:t>
            </w:r>
          </w:p>
        </w:tc>
      </w:tr>
      <w:tr w:rsidR="00E5461C" w:rsidRPr="00E5461C" w14:paraId="77149C59" w14:textId="77777777" w:rsidTr="00F31581">
        <w:trPr>
          <w:jc w:val="center"/>
        </w:trPr>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5B3954CC" w14:textId="77777777" w:rsidR="006E200B" w:rsidRPr="00F31581" w:rsidRDefault="006E200B" w:rsidP="005B2872">
            <w:pPr>
              <w:autoSpaceDE w:val="0"/>
              <w:autoSpaceDN w:val="0"/>
              <w:adjustRightInd w:val="0"/>
              <w:spacing w:after="0" w:line="240" w:lineRule="auto"/>
              <w:rPr>
                <w:rFonts w:ascii="Times New Roman" w:hAnsi="Times New Roman"/>
                <w:sz w:val="24"/>
                <w:szCs w:val="24"/>
              </w:rPr>
            </w:pPr>
            <w:r w:rsidRPr="00F31581">
              <w:rPr>
                <w:rFonts w:ascii="Times New Roman" w:hAnsi="Times New Roman"/>
                <w:sz w:val="24"/>
                <w:szCs w:val="24"/>
              </w:rPr>
              <w:t xml:space="preserve">Нет </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14:paraId="4176FDCF"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33</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0CF3D707"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22±3,4</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18CDF72"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138</w:t>
            </w:r>
          </w:p>
        </w:tc>
        <w:tc>
          <w:tcPr>
            <w:tcW w:w="2200" w:type="dxa"/>
            <w:tcBorders>
              <w:top w:val="single" w:sz="4" w:space="0" w:color="auto"/>
              <w:left w:val="single" w:sz="4" w:space="0" w:color="auto"/>
              <w:bottom w:val="single" w:sz="4" w:space="0" w:color="auto"/>
              <w:right w:val="single" w:sz="4" w:space="0" w:color="auto"/>
            </w:tcBorders>
            <w:shd w:val="clear" w:color="auto" w:fill="auto"/>
            <w:hideMark/>
          </w:tcPr>
          <w:p w14:paraId="1464B8DC"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92±2,2*</w:t>
            </w:r>
          </w:p>
        </w:tc>
      </w:tr>
      <w:tr w:rsidR="00E5461C" w:rsidRPr="00E5461C" w14:paraId="0267CBEE" w14:textId="77777777" w:rsidTr="00F31581">
        <w:trPr>
          <w:jc w:val="center"/>
        </w:trPr>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6CBEF229" w14:textId="77777777" w:rsidR="006E200B" w:rsidRPr="00F31581" w:rsidRDefault="006E200B" w:rsidP="005B2872">
            <w:pPr>
              <w:autoSpaceDE w:val="0"/>
              <w:autoSpaceDN w:val="0"/>
              <w:adjustRightInd w:val="0"/>
              <w:spacing w:after="0" w:line="240" w:lineRule="auto"/>
              <w:rPr>
                <w:rFonts w:ascii="Times New Roman" w:hAnsi="Times New Roman"/>
                <w:sz w:val="24"/>
                <w:szCs w:val="24"/>
              </w:rPr>
            </w:pPr>
            <w:r w:rsidRPr="00F31581">
              <w:rPr>
                <w:rFonts w:ascii="Times New Roman" w:hAnsi="Times New Roman"/>
                <w:sz w:val="24"/>
                <w:szCs w:val="24"/>
              </w:rPr>
              <w:t xml:space="preserve">Итого </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14:paraId="745CFFCF"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150</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2ECE9E36"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100±0,0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7985AC1"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150</w:t>
            </w:r>
          </w:p>
        </w:tc>
        <w:tc>
          <w:tcPr>
            <w:tcW w:w="2200" w:type="dxa"/>
            <w:tcBorders>
              <w:top w:val="single" w:sz="4" w:space="0" w:color="auto"/>
              <w:left w:val="single" w:sz="4" w:space="0" w:color="auto"/>
              <w:bottom w:val="single" w:sz="4" w:space="0" w:color="auto"/>
              <w:right w:val="single" w:sz="4" w:space="0" w:color="auto"/>
            </w:tcBorders>
            <w:shd w:val="clear" w:color="auto" w:fill="auto"/>
            <w:hideMark/>
          </w:tcPr>
          <w:p w14:paraId="3ADE6F7C" w14:textId="77777777" w:rsidR="006E200B" w:rsidRPr="00F31581" w:rsidRDefault="006E200B" w:rsidP="005B2872">
            <w:pPr>
              <w:autoSpaceDE w:val="0"/>
              <w:autoSpaceDN w:val="0"/>
              <w:adjustRightInd w:val="0"/>
              <w:spacing w:after="0" w:line="240" w:lineRule="auto"/>
              <w:jc w:val="center"/>
              <w:rPr>
                <w:rFonts w:ascii="Times New Roman" w:hAnsi="Times New Roman"/>
                <w:sz w:val="24"/>
                <w:szCs w:val="24"/>
              </w:rPr>
            </w:pPr>
            <w:r w:rsidRPr="00F31581">
              <w:rPr>
                <w:rFonts w:ascii="Times New Roman" w:hAnsi="Times New Roman"/>
                <w:sz w:val="24"/>
                <w:szCs w:val="24"/>
              </w:rPr>
              <w:t>100±0,0</w:t>
            </w:r>
          </w:p>
        </w:tc>
      </w:tr>
      <w:tr w:rsidR="006E200B" w:rsidRPr="00E5461C" w14:paraId="23A8CC75" w14:textId="77777777" w:rsidTr="00F31581">
        <w:trPr>
          <w:jc w:val="center"/>
        </w:trPr>
        <w:tc>
          <w:tcPr>
            <w:tcW w:w="9639" w:type="dxa"/>
            <w:gridSpan w:val="5"/>
            <w:tcBorders>
              <w:top w:val="single" w:sz="4" w:space="0" w:color="auto"/>
              <w:left w:val="single" w:sz="4" w:space="0" w:color="auto"/>
              <w:bottom w:val="single" w:sz="4" w:space="0" w:color="auto"/>
              <w:right w:val="single" w:sz="4" w:space="0" w:color="auto"/>
            </w:tcBorders>
            <w:shd w:val="clear" w:color="auto" w:fill="auto"/>
          </w:tcPr>
          <w:p w14:paraId="630721CE" w14:textId="35C286D3" w:rsidR="006E200B" w:rsidRPr="00F31581" w:rsidRDefault="006E200B" w:rsidP="00F31581">
            <w:pPr>
              <w:spacing w:after="0" w:line="240" w:lineRule="auto"/>
              <w:ind w:firstLine="462"/>
              <w:rPr>
                <w:rFonts w:ascii="Times New Roman" w:hAnsi="Times New Roman"/>
                <w:sz w:val="24"/>
                <w:szCs w:val="24"/>
              </w:rPr>
            </w:pPr>
            <w:r w:rsidRPr="00F31581">
              <w:rPr>
                <w:rFonts w:ascii="Times New Roman" w:hAnsi="Times New Roman"/>
                <w:sz w:val="24"/>
                <w:szCs w:val="24"/>
              </w:rPr>
              <w:t>Примечание</w:t>
            </w:r>
            <w:r w:rsidR="00F31581">
              <w:rPr>
                <w:rFonts w:ascii="Times New Roman" w:hAnsi="Times New Roman"/>
                <w:sz w:val="24"/>
                <w:szCs w:val="24"/>
              </w:rPr>
              <w:t xml:space="preserve"> - </w:t>
            </w:r>
            <w:r w:rsidRPr="00F31581">
              <w:rPr>
                <w:rFonts w:ascii="Times New Roman" w:hAnsi="Times New Roman"/>
                <w:sz w:val="24"/>
                <w:szCs w:val="24"/>
              </w:rPr>
              <w:t>* различия между основной и контрольной группами достоверны</w:t>
            </w:r>
          </w:p>
        </w:tc>
      </w:tr>
    </w:tbl>
    <w:p w14:paraId="1DB86F36" w14:textId="77777777" w:rsidR="006E200B" w:rsidRPr="00F31581" w:rsidRDefault="006E200B" w:rsidP="00561BE8">
      <w:pPr>
        <w:tabs>
          <w:tab w:val="left" w:pos="142"/>
        </w:tabs>
        <w:spacing w:after="0" w:line="240" w:lineRule="auto"/>
        <w:ind w:firstLine="567"/>
        <w:jc w:val="both"/>
        <w:rPr>
          <w:rFonts w:ascii="Times New Roman" w:hAnsi="Times New Roman"/>
          <w:sz w:val="20"/>
          <w:szCs w:val="20"/>
        </w:rPr>
      </w:pPr>
    </w:p>
    <w:p w14:paraId="1CC319BB" w14:textId="03BEE8A3" w:rsidR="00F31581" w:rsidRDefault="00561BE8" w:rsidP="00F31581">
      <w:pPr>
        <w:tabs>
          <w:tab w:val="left" w:pos="142"/>
        </w:tabs>
        <w:spacing w:after="0" w:line="240" w:lineRule="auto"/>
        <w:ind w:firstLine="567"/>
        <w:jc w:val="both"/>
        <w:rPr>
          <w:rFonts w:ascii="Times New Roman" w:hAnsi="Times New Roman"/>
          <w:sz w:val="28"/>
          <w:szCs w:val="28"/>
        </w:rPr>
      </w:pPr>
      <w:r w:rsidRPr="00E5461C">
        <w:rPr>
          <w:rFonts w:ascii="Times New Roman" w:hAnsi="Times New Roman"/>
          <w:sz w:val="28"/>
          <w:szCs w:val="28"/>
        </w:rPr>
        <w:t>ПВЛ является достоверным прогностическим фактором развития ДЦП. Последствия ПВЛ являются важной медико-социальной проблемой, поскольку в большинстве случаев приводят к инвалидности.</w:t>
      </w:r>
    </w:p>
    <w:p w14:paraId="29ACCA81" w14:textId="77777777" w:rsidR="00F31581" w:rsidRPr="00F31581" w:rsidRDefault="00F31581" w:rsidP="00F31581">
      <w:pPr>
        <w:tabs>
          <w:tab w:val="left" w:pos="142"/>
        </w:tabs>
        <w:spacing w:after="0" w:line="240" w:lineRule="auto"/>
        <w:ind w:firstLine="567"/>
        <w:jc w:val="both"/>
        <w:rPr>
          <w:rFonts w:ascii="Times New Roman" w:hAnsi="Times New Roman"/>
          <w:sz w:val="20"/>
          <w:szCs w:val="20"/>
        </w:rPr>
      </w:pPr>
    </w:p>
    <w:p w14:paraId="1ADEEC02" w14:textId="1D39CF49" w:rsidR="006E200B" w:rsidRPr="00E5461C" w:rsidRDefault="006E200B" w:rsidP="00F31581">
      <w:pPr>
        <w:spacing w:after="0" w:line="240" w:lineRule="auto"/>
        <w:ind w:firstLine="567"/>
        <w:jc w:val="both"/>
        <w:rPr>
          <w:rFonts w:ascii="Times New Roman" w:hAnsi="Times New Roman"/>
          <w:bCs/>
          <w:sz w:val="28"/>
          <w:szCs w:val="28"/>
        </w:rPr>
      </w:pPr>
      <w:r w:rsidRPr="00F31581">
        <w:rPr>
          <w:rFonts w:ascii="Times New Roman" w:hAnsi="Times New Roman"/>
          <w:noProof/>
          <w:sz w:val="24"/>
          <w:szCs w:val="24"/>
          <w:lang w:eastAsia="ru-RU"/>
        </w:rPr>
        <w:drawing>
          <wp:inline distT="0" distB="0" distL="0" distR="0" wp14:anchorId="4A08ADFC" wp14:editId="3067E7F1">
            <wp:extent cx="5381625" cy="2943225"/>
            <wp:effectExtent l="0" t="0" r="9525" b="9525"/>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A00B784" w14:textId="77777777" w:rsidR="00F31581" w:rsidRPr="00F31581" w:rsidRDefault="00F31581" w:rsidP="009E6AF4">
      <w:pPr>
        <w:tabs>
          <w:tab w:val="left" w:pos="142"/>
        </w:tabs>
        <w:spacing w:after="0" w:line="240" w:lineRule="auto"/>
        <w:jc w:val="center"/>
        <w:rPr>
          <w:rFonts w:ascii="Times New Roman" w:hAnsi="Times New Roman"/>
          <w:bCs/>
          <w:sz w:val="20"/>
          <w:szCs w:val="20"/>
        </w:rPr>
      </w:pPr>
    </w:p>
    <w:p w14:paraId="7510C15F" w14:textId="64E18037" w:rsidR="006E200B" w:rsidRPr="00E5461C" w:rsidRDefault="00197309" w:rsidP="009E6AF4">
      <w:pPr>
        <w:tabs>
          <w:tab w:val="left" w:pos="142"/>
        </w:tabs>
        <w:spacing w:after="0" w:line="240" w:lineRule="auto"/>
        <w:jc w:val="center"/>
        <w:rPr>
          <w:rFonts w:ascii="Times New Roman" w:hAnsi="Times New Roman"/>
          <w:bCs/>
          <w:sz w:val="28"/>
          <w:szCs w:val="28"/>
        </w:rPr>
      </w:pPr>
      <w:r w:rsidRPr="00E5461C">
        <w:rPr>
          <w:rFonts w:ascii="Times New Roman" w:hAnsi="Times New Roman"/>
          <w:bCs/>
          <w:sz w:val="28"/>
          <w:szCs w:val="28"/>
        </w:rPr>
        <w:t>Рисунок 26</w:t>
      </w:r>
      <w:r w:rsidR="006E200B" w:rsidRPr="00E5461C">
        <w:rPr>
          <w:rFonts w:ascii="Times New Roman" w:hAnsi="Times New Roman"/>
          <w:bCs/>
          <w:sz w:val="28"/>
          <w:szCs w:val="28"/>
        </w:rPr>
        <w:t xml:space="preserve"> - Перивентрикулярная лейкомаляция у детей основной и контрольной группы</w:t>
      </w:r>
    </w:p>
    <w:p w14:paraId="1ED73FA4" w14:textId="684B9CEC" w:rsidR="006E200B" w:rsidRPr="00E5461C" w:rsidRDefault="006E200B" w:rsidP="00561BE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lastRenderedPageBreak/>
        <w:t xml:space="preserve">Нейросонографические признаки ПВЛ регистрировались у 28,7% новорожденных детей основной группы </w:t>
      </w:r>
      <w:r w:rsidR="007D7B24">
        <w:rPr>
          <w:rFonts w:ascii="Times New Roman" w:hAnsi="Times New Roman"/>
          <w:bCs/>
          <w:sz w:val="28"/>
          <w:szCs w:val="28"/>
        </w:rPr>
        <w:t xml:space="preserve">(рисунок </w:t>
      </w:r>
      <w:r w:rsidR="004E5F31" w:rsidRPr="00E5461C">
        <w:rPr>
          <w:rFonts w:ascii="Times New Roman" w:hAnsi="Times New Roman"/>
          <w:bCs/>
          <w:sz w:val="28"/>
          <w:szCs w:val="28"/>
        </w:rPr>
        <w:t>2</w:t>
      </w:r>
      <w:r w:rsidR="00197309" w:rsidRPr="00E5461C">
        <w:rPr>
          <w:rFonts w:ascii="Times New Roman" w:hAnsi="Times New Roman"/>
          <w:bCs/>
          <w:sz w:val="28"/>
          <w:szCs w:val="28"/>
        </w:rPr>
        <w:t>6</w:t>
      </w:r>
      <w:r w:rsidRPr="00E5461C">
        <w:rPr>
          <w:rFonts w:ascii="Times New Roman" w:hAnsi="Times New Roman"/>
          <w:bCs/>
          <w:sz w:val="28"/>
          <w:szCs w:val="28"/>
        </w:rPr>
        <w:t>). Перивентрикулярные кисты выявлены в 10,7% случаях.</w:t>
      </w:r>
    </w:p>
    <w:p w14:paraId="42B1403C" w14:textId="77777777" w:rsidR="00561BE8" w:rsidRPr="00E5461C" w:rsidRDefault="00561BE8" w:rsidP="00561BE8">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 xml:space="preserve">Таким образом, в результате проведенного исследования установлено, что в неонатальном периоде основными факторами риска развития ДЦП являются: преждевременные роды недоношенных с низкой массой тела; рождения с асфиксией тяжелой степени; гипербилирубинемии, осложненные ядерной желтухой; гемолитическая болезнь новорожденных; внутриутробные инфекции с септическим состоянием; церебральная ишемия; церебральная возбудимость; церебральная депрессия; неонатальная кома;  структурные изменения диффузного и очагового характера в виде ВЖК </w:t>
      </w:r>
      <w:r w:rsidRPr="00E5461C">
        <w:rPr>
          <w:rFonts w:ascii="Times New Roman" w:hAnsi="Times New Roman"/>
          <w:sz w:val="28"/>
          <w:szCs w:val="28"/>
        </w:rPr>
        <w:t>и ПВЛ</w:t>
      </w:r>
      <w:r w:rsidRPr="00E5461C">
        <w:rPr>
          <w:rFonts w:ascii="Times New Roman" w:hAnsi="Times New Roman"/>
          <w:bCs/>
          <w:sz w:val="28"/>
          <w:szCs w:val="28"/>
        </w:rPr>
        <w:t xml:space="preserve">. </w:t>
      </w:r>
    </w:p>
    <w:p w14:paraId="24FA067B" w14:textId="77777777" w:rsidR="00561BE8" w:rsidRPr="00E5461C" w:rsidRDefault="00561BE8" w:rsidP="00561BE8">
      <w:pPr>
        <w:pStyle w:val="a5"/>
        <w:tabs>
          <w:tab w:val="left" w:pos="142"/>
        </w:tabs>
        <w:spacing w:before="0" w:beforeAutospacing="0" w:after="0" w:afterAutospacing="0"/>
        <w:ind w:firstLine="567"/>
        <w:jc w:val="both"/>
        <w:rPr>
          <w:sz w:val="28"/>
          <w:szCs w:val="28"/>
        </w:rPr>
      </w:pPr>
      <w:r w:rsidRPr="00E5461C">
        <w:rPr>
          <w:sz w:val="28"/>
          <w:szCs w:val="28"/>
        </w:rPr>
        <w:t xml:space="preserve">Анализ медицинской документации свидетельствует о том, что большинству детей в периоде новорожденности вместо ДЦП были установлены перинатальные поражения ЦНС (55,2%) и энцефалопатия (53,8%). Впоследствии этим детям был выставлен диагноз ДЦП. </w:t>
      </w:r>
    </w:p>
    <w:p w14:paraId="1D9C4B5A" w14:textId="4781C522" w:rsidR="00561BE8" w:rsidRPr="00E5461C" w:rsidRDefault="00561BE8" w:rsidP="00F31581">
      <w:pPr>
        <w:autoSpaceDE w:val="0"/>
        <w:autoSpaceDN w:val="0"/>
        <w:adjustRightInd w:val="0"/>
        <w:snapToGrid w:val="0"/>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Диагноз ДЦП почти у половины детей (43,4%), включенных в исследование, был установлен после первого года жизни, у трети (32,4%) – в возрасте от 7 до 12 </w:t>
      </w:r>
      <w:r w:rsidR="005D3EA9" w:rsidRPr="00E5461C">
        <w:rPr>
          <w:rFonts w:ascii="Times New Roman" w:hAnsi="Times New Roman"/>
          <w:sz w:val="28"/>
          <w:szCs w:val="28"/>
        </w:rPr>
        <w:t>мес.</w:t>
      </w:r>
      <w:r w:rsidRPr="00E5461C">
        <w:rPr>
          <w:rFonts w:ascii="Times New Roman" w:hAnsi="Times New Roman"/>
          <w:sz w:val="28"/>
          <w:szCs w:val="28"/>
        </w:rPr>
        <w:t>, у каждого четвертого ребенка (24,1%) – в возрасте от 3 до 6 мес. Такое деление детей по возрастным группам до года в соответствии с «Окнами достижений» и «Картой раннего развития и подготовки ребенка к школе».</w:t>
      </w:r>
      <w:r w:rsidRPr="00E5461C">
        <w:rPr>
          <w:rFonts w:ascii="Times New Roman" w:hAnsi="Times New Roman"/>
          <w:sz w:val="28"/>
          <w:szCs w:val="28"/>
          <w:lang w:eastAsia="ru-RU"/>
        </w:rPr>
        <w:t xml:space="preserve">На исключительно грудном вскармливании находились только 40% детей с ДЦП, в контрольной группе - 89,3% детей. В основной группе 14% детей находилось на смешанном вскармливании, на искусственном - 22,7% детей. Основной причиной перевода детей на искусственное вскармливание в основной группе </w:t>
      </w:r>
      <w:r w:rsidRPr="00E5461C">
        <w:rPr>
          <w:rFonts w:ascii="Times New Roman" w:hAnsi="Times New Roman"/>
          <w:bCs/>
          <w:sz w:val="28"/>
          <w:szCs w:val="28"/>
          <w:lang w:eastAsia="ru-RU"/>
        </w:rPr>
        <w:t xml:space="preserve">были различные заболеваний ребенка </w:t>
      </w:r>
      <w:r w:rsidRPr="00E5461C">
        <w:rPr>
          <w:rFonts w:ascii="Times New Roman" w:hAnsi="Times New Roman"/>
          <w:sz w:val="28"/>
          <w:szCs w:val="28"/>
          <w:lang w:eastAsia="ru-RU"/>
        </w:rPr>
        <w:t>(54%)</w:t>
      </w:r>
      <w:r w:rsidRPr="00E5461C">
        <w:rPr>
          <w:rFonts w:ascii="Times New Roman" w:hAnsi="Times New Roman"/>
          <w:bCs/>
          <w:sz w:val="28"/>
          <w:szCs w:val="28"/>
          <w:lang w:eastAsia="ru-RU"/>
        </w:rPr>
        <w:t xml:space="preserve">, в контрольной группе – гипогалактия матерей (50,7%). </w:t>
      </w:r>
    </w:p>
    <w:p w14:paraId="10038846" w14:textId="77777777" w:rsidR="00561BE8" w:rsidRPr="00E5461C" w:rsidRDefault="00561BE8" w:rsidP="00561BE8">
      <w:pPr>
        <w:spacing w:after="0" w:line="240" w:lineRule="auto"/>
        <w:ind w:firstLine="567"/>
        <w:jc w:val="both"/>
        <w:rPr>
          <w:rFonts w:ascii="Times New Roman" w:hAnsi="Times New Roman"/>
          <w:iCs/>
          <w:sz w:val="28"/>
          <w:szCs w:val="28"/>
          <w:lang w:eastAsia="ru-RU"/>
        </w:rPr>
      </w:pPr>
      <w:r w:rsidRPr="00E5461C">
        <w:rPr>
          <w:rFonts w:ascii="Times New Roman" w:hAnsi="Times New Roman"/>
          <w:iCs/>
          <w:sz w:val="28"/>
          <w:szCs w:val="28"/>
          <w:lang w:eastAsia="ru-RU"/>
        </w:rPr>
        <w:t xml:space="preserve">К 6 месяцам грудное вскармливание детей из основной группы уменьшилось с 40% после рождения до 10%, а детей на искусственном вскармливании увеличилось с 22,7% до 36,7%. Детей из контрольной группы, находящихся на исключительно грудном вскармливании к 6 месяцам снизилось с 89,3% до 75,3% и 23,3% детей стали получать докорм. </w:t>
      </w:r>
    </w:p>
    <w:p w14:paraId="728FB154" w14:textId="015CC6E6" w:rsidR="00561BE8" w:rsidRPr="00E5461C" w:rsidRDefault="00561BE8" w:rsidP="00561BE8">
      <w:pPr>
        <w:tabs>
          <w:tab w:val="left" w:pos="142"/>
        </w:tabs>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Проводилась оценка частоты острых респираторных заболеваний у детей основной и контрол</w:t>
      </w:r>
      <w:r w:rsidR="00A4016F" w:rsidRPr="00E5461C">
        <w:rPr>
          <w:rFonts w:ascii="Times New Roman" w:hAnsi="Times New Roman"/>
          <w:sz w:val="28"/>
          <w:szCs w:val="28"/>
          <w:lang w:eastAsia="ru-RU"/>
        </w:rPr>
        <w:t xml:space="preserve">ьной групп </w:t>
      </w:r>
      <w:r w:rsidR="007D7B24">
        <w:rPr>
          <w:rFonts w:ascii="Times New Roman" w:hAnsi="Times New Roman"/>
          <w:sz w:val="28"/>
          <w:szCs w:val="28"/>
          <w:lang w:eastAsia="ru-RU"/>
        </w:rPr>
        <w:t>(таблица</w:t>
      </w:r>
      <w:r w:rsidR="00A4016F" w:rsidRPr="00E5461C">
        <w:rPr>
          <w:rFonts w:ascii="Times New Roman" w:hAnsi="Times New Roman"/>
          <w:sz w:val="28"/>
          <w:szCs w:val="28"/>
          <w:lang w:eastAsia="ru-RU"/>
        </w:rPr>
        <w:t xml:space="preserve"> </w:t>
      </w:r>
      <w:r w:rsidR="00197309" w:rsidRPr="00E5461C">
        <w:rPr>
          <w:rFonts w:ascii="Times New Roman" w:hAnsi="Times New Roman"/>
          <w:sz w:val="28"/>
          <w:szCs w:val="28"/>
          <w:lang w:eastAsia="ru-RU"/>
        </w:rPr>
        <w:t>24</w:t>
      </w:r>
      <w:r w:rsidRPr="00E5461C">
        <w:rPr>
          <w:rFonts w:ascii="Times New Roman" w:hAnsi="Times New Roman"/>
          <w:sz w:val="28"/>
          <w:szCs w:val="28"/>
          <w:lang w:eastAsia="ru-RU"/>
        </w:rPr>
        <w:t xml:space="preserve">). </w:t>
      </w:r>
    </w:p>
    <w:p w14:paraId="0D92E3CC" w14:textId="77777777" w:rsidR="006E200B" w:rsidRPr="00E5461C" w:rsidRDefault="006E200B" w:rsidP="00561BE8">
      <w:pPr>
        <w:tabs>
          <w:tab w:val="left" w:pos="142"/>
        </w:tabs>
        <w:spacing w:after="0" w:line="240" w:lineRule="auto"/>
        <w:ind w:firstLine="567"/>
        <w:jc w:val="both"/>
        <w:rPr>
          <w:rFonts w:ascii="Times New Roman" w:hAnsi="Times New Roman"/>
          <w:sz w:val="28"/>
          <w:szCs w:val="28"/>
          <w:lang w:eastAsia="ru-RU"/>
        </w:rPr>
      </w:pPr>
    </w:p>
    <w:p w14:paraId="5739BB63" w14:textId="5F7D3412" w:rsidR="006E200B" w:rsidRDefault="00197309" w:rsidP="00F31581">
      <w:pPr>
        <w:autoSpaceDE w:val="0"/>
        <w:autoSpaceDN w:val="0"/>
        <w:adjustRightInd w:val="0"/>
        <w:spacing w:after="0" w:line="240" w:lineRule="auto"/>
        <w:rPr>
          <w:rFonts w:ascii="Times New Roman" w:hAnsi="Times New Roman"/>
          <w:bCs/>
          <w:sz w:val="28"/>
          <w:szCs w:val="28"/>
          <w:lang w:eastAsia="ru-RU"/>
        </w:rPr>
      </w:pPr>
      <w:r w:rsidRPr="00E5461C">
        <w:rPr>
          <w:rFonts w:ascii="Times New Roman" w:hAnsi="Times New Roman"/>
          <w:bCs/>
          <w:sz w:val="28"/>
          <w:szCs w:val="28"/>
          <w:lang w:eastAsia="ru-RU"/>
        </w:rPr>
        <w:t>Таблица 2</w:t>
      </w:r>
      <w:r w:rsidR="00054E1D">
        <w:rPr>
          <w:rFonts w:ascii="Times New Roman" w:hAnsi="Times New Roman"/>
          <w:bCs/>
          <w:sz w:val="28"/>
          <w:szCs w:val="28"/>
          <w:lang w:eastAsia="ru-RU"/>
        </w:rPr>
        <w:t>5</w:t>
      </w:r>
      <w:r w:rsidRPr="00E5461C">
        <w:rPr>
          <w:rFonts w:ascii="Times New Roman" w:hAnsi="Times New Roman"/>
          <w:bCs/>
          <w:sz w:val="28"/>
          <w:szCs w:val="28"/>
          <w:lang w:eastAsia="ru-RU"/>
        </w:rPr>
        <w:t xml:space="preserve"> -</w:t>
      </w:r>
      <w:r w:rsidR="006E200B" w:rsidRPr="00E5461C">
        <w:rPr>
          <w:rFonts w:ascii="Times New Roman" w:hAnsi="Times New Roman"/>
          <w:bCs/>
          <w:sz w:val="28"/>
          <w:szCs w:val="28"/>
          <w:lang w:eastAsia="ru-RU"/>
        </w:rPr>
        <w:t xml:space="preserve"> Частота респираторных заболеваний у детей</w:t>
      </w:r>
    </w:p>
    <w:p w14:paraId="673C1960" w14:textId="77777777" w:rsidR="00F31581" w:rsidRPr="00E5461C" w:rsidRDefault="00F31581" w:rsidP="00F31581">
      <w:pPr>
        <w:autoSpaceDE w:val="0"/>
        <w:autoSpaceDN w:val="0"/>
        <w:adjustRightInd w:val="0"/>
        <w:spacing w:after="0" w:line="240" w:lineRule="auto"/>
        <w:rPr>
          <w:rFonts w:ascii="Times New Roman" w:hAnsi="Times New Roman"/>
          <w:bCs/>
          <w:sz w:val="28"/>
          <w:szCs w:val="28"/>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1276"/>
        <w:gridCol w:w="1559"/>
        <w:gridCol w:w="1417"/>
        <w:gridCol w:w="1701"/>
      </w:tblGrid>
      <w:tr w:rsidR="00E5461C" w:rsidRPr="00E5461C" w14:paraId="41DD855E" w14:textId="77777777" w:rsidTr="00F31581">
        <w:trPr>
          <w:trHeight w:val="70"/>
          <w:jc w:val="center"/>
        </w:trPr>
        <w:tc>
          <w:tcPr>
            <w:tcW w:w="368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CD69A3B" w14:textId="77777777" w:rsidR="006E200B" w:rsidRPr="00F31581" w:rsidRDefault="006E200B" w:rsidP="005B2872">
            <w:pPr>
              <w:autoSpaceDE w:val="0"/>
              <w:autoSpaceDN w:val="0"/>
              <w:adjustRightInd w:val="0"/>
              <w:spacing w:after="0" w:line="240" w:lineRule="auto"/>
              <w:rPr>
                <w:rFonts w:ascii="Times New Roman" w:eastAsia="Times New Roman" w:hAnsi="Times New Roman"/>
                <w:sz w:val="24"/>
                <w:szCs w:val="24"/>
                <w:lang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14:paraId="68801749" w14:textId="572FA3B6" w:rsidR="006E200B" w:rsidRPr="00F31581" w:rsidRDefault="006E200B" w:rsidP="00F31581">
            <w:pPr>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Основная группа</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50A2942" w14:textId="77777777" w:rsidR="006E200B" w:rsidRPr="00F31581" w:rsidRDefault="006E200B" w:rsidP="005B2872">
            <w:pPr>
              <w:autoSpaceDE w:val="0"/>
              <w:autoSpaceDN w:val="0"/>
              <w:adjustRightInd w:val="0"/>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Контрольная группа</w:t>
            </w:r>
          </w:p>
        </w:tc>
      </w:tr>
      <w:tr w:rsidR="00E5461C" w:rsidRPr="00E5461C" w14:paraId="657B92B0" w14:textId="77777777" w:rsidTr="00F31581">
        <w:trPr>
          <w:trHeight w:val="580"/>
          <w:jc w:val="center"/>
        </w:trPr>
        <w:tc>
          <w:tcPr>
            <w:tcW w:w="368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52506C" w14:textId="77777777" w:rsidR="006E200B" w:rsidRPr="00F31581" w:rsidRDefault="006E200B" w:rsidP="005B2872">
            <w:pPr>
              <w:spacing w:after="0" w:line="240" w:lineRule="auto"/>
              <w:rPr>
                <w:rFonts w:ascii="Times New Roman" w:eastAsia="Times New Roman" w:hAnsi="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72E420F0" w14:textId="77777777" w:rsidR="006E200B" w:rsidRPr="00F31581" w:rsidRDefault="006E200B"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абс. число</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34D091FF" w14:textId="77777777" w:rsidR="006E200B" w:rsidRPr="00F31581" w:rsidRDefault="006E200B" w:rsidP="005B2872">
            <w:pPr>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 к «Итого»</w:t>
            </w:r>
          </w:p>
          <w:p w14:paraId="407DB263" w14:textId="77777777" w:rsidR="006E200B" w:rsidRPr="00F31581" w:rsidRDefault="006E200B" w:rsidP="005B2872">
            <w:pPr>
              <w:spacing w:after="0" w:line="240" w:lineRule="auto"/>
              <w:jc w:val="center"/>
              <w:rPr>
                <w:rFonts w:ascii="Times New Roman" w:hAnsi="Times New Roman"/>
                <w:sz w:val="24"/>
                <w:szCs w:val="24"/>
                <w:lang w:eastAsia="ru-RU"/>
              </w:rPr>
            </w:pPr>
            <w:r w:rsidRPr="00F31581">
              <w:rPr>
                <w:rFonts w:ascii="Times New Roman" w:eastAsia="Times New Roman" w:hAnsi="Times New Roman"/>
                <w:sz w:val="24"/>
                <w:szCs w:val="24"/>
                <w:lang w:eastAsia="ru-RU"/>
              </w:rPr>
              <w:t>Х±ς</w:t>
            </w:r>
            <w:r w:rsidRPr="00F31581">
              <w:rPr>
                <w:rFonts w:ascii="Times New Roman" w:eastAsia="Times New Roman" w:hAnsi="Times New Roman"/>
                <w:sz w:val="24"/>
                <w:szCs w:val="24"/>
                <w:vertAlign w:val="subscript"/>
                <w:lang w:eastAsia="ru-RU"/>
              </w:rPr>
              <w:t>Х</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14:paraId="31315622" w14:textId="77777777" w:rsidR="006E200B" w:rsidRPr="00F31581" w:rsidRDefault="006E200B"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абс. число</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4CC22BD8" w14:textId="77777777" w:rsidR="006E200B" w:rsidRPr="00F31581" w:rsidRDefault="006E200B" w:rsidP="005B2872">
            <w:pPr>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 к «Итого»</w:t>
            </w:r>
          </w:p>
          <w:p w14:paraId="5018E0F9" w14:textId="77777777" w:rsidR="006E200B" w:rsidRPr="00F31581" w:rsidRDefault="006E200B" w:rsidP="005B2872">
            <w:pPr>
              <w:spacing w:after="0" w:line="240" w:lineRule="auto"/>
              <w:jc w:val="center"/>
              <w:rPr>
                <w:rFonts w:ascii="Times New Roman" w:hAnsi="Times New Roman"/>
                <w:sz w:val="24"/>
                <w:szCs w:val="24"/>
                <w:lang w:eastAsia="ru-RU"/>
              </w:rPr>
            </w:pPr>
            <w:r w:rsidRPr="00F31581">
              <w:rPr>
                <w:rFonts w:ascii="Times New Roman" w:eastAsia="Times New Roman" w:hAnsi="Times New Roman"/>
                <w:sz w:val="24"/>
                <w:szCs w:val="24"/>
                <w:lang w:eastAsia="ru-RU"/>
              </w:rPr>
              <w:t>Х±ς</w:t>
            </w:r>
            <w:r w:rsidRPr="00F31581">
              <w:rPr>
                <w:rFonts w:ascii="Times New Roman" w:eastAsia="Times New Roman" w:hAnsi="Times New Roman"/>
                <w:sz w:val="24"/>
                <w:szCs w:val="24"/>
                <w:vertAlign w:val="subscript"/>
                <w:lang w:eastAsia="ru-RU"/>
              </w:rPr>
              <w:t>Х</w:t>
            </w:r>
          </w:p>
        </w:tc>
      </w:tr>
      <w:tr w:rsidR="00E5461C" w:rsidRPr="00E5461C" w14:paraId="37D15AF8" w14:textId="77777777" w:rsidTr="00F31581">
        <w:trPr>
          <w:trHeight w:val="274"/>
          <w:jc w:val="center"/>
        </w:trPr>
        <w:tc>
          <w:tcPr>
            <w:tcW w:w="3686" w:type="dxa"/>
            <w:tcBorders>
              <w:top w:val="single" w:sz="4" w:space="0" w:color="000000"/>
              <w:left w:val="single" w:sz="4" w:space="0" w:color="000000"/>
              <w:bottom w:val="single" w:sz="4" w:space="0" w:color="000000"/>
              <w:right w:val="single" w:sz="4" w:space="0" w:color="000000"/>
            </w:tcBorders>
            <w:shd w:val="clear" w:color="auto" w:fill="auto"/>
            <w:hideMark/>
          </w:tcPr>
          <w:p w14:paraId="50B748CC" w14:textId="77777777" w:rsidR="006E200B" w:rsidRPr="00F31581" w:rsidRDefault="006E200B" w:rsidP="005B2872">
            <w:pPr>
              <w:autoSpaceDE w:val="0"/>
              <w:autoSpaceDN w:val="0"/>
              <w:adjustRightInd w:val="0"/>
              <w:spacing w:after="0" w:line="240" w:lineRule="auto"/>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До 6 раз в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70924D" w14:textId="77777777" w:rsidR="006E200B" w:rsidRPr="00F31581" w:rsidRDefault="006E200B" w:rsidP="005B2872">
            <w:pPr>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143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A965CB" w14:textId="77777777" w:rsidR="006E200B" w:rsidRPr="00F31581" w:rsidRDefault="006E200B" w:rsidP="005B2872">
            <w:pPr>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95,3±1,7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B30413" w14:textId="77777777" w:rsidR="006E200B" w:rsidRPr="00F31581" w:rsidRDefault="006E200B" w:rsidP="005B2872">
            <w:pPr>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76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B012E4" w14:textId="77777777" w:rsidR="006E200B" w:rsidRPr="00F31581" w:rsidRDefault="006E200B" w:rsidP="005B2872">
            <w:pPr>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50,7±4,1⃰</w:t>
            </w:r>
          </w:p>
        </w:tc>
      </w:tr>
      <w:tr w:rsidR="00E5461C" w:rsidRPr="00E5461C" w14:paraId="6FDF4CF2" w14:textId="77777777" w:rsidTr="00F31581">
        <w:trPr>
          <w:trHeight w:val="274"/>
          <w:jc w:val="center"/>
        </w:trPr>
        <w:tc>
          <w:tcPr>
            <w:tcW w:w="3686" w:type="dxa"/>
            <w:tcBorders>
              <w:top w:val="single" w:sz="4" w:space="0" w:color="000000"/>
              <w:left w:val="single" w:sz="4" w:space="0" w:color="000000"/>
              <w:bottom w:val="single" w:sz="4" w:space="0" w:color="000000"/>
              <w:right w:val="single" w:sz="4" w:space="0" w:color="000000"/>
            </w:tcBorders>
            <w:shd w:val="clear" w:color="auto" w:fill="auto"/>
            <w:hideMark/>
          </w:tcPr>
          <w:p w14:paraId="759BA107" w14:textId="77777777" w:rsidR="006E200B" w:rsidRPr="00F31581" w:rsidRDefault="006E200B" w:rsidP="005B2872">
            <w:pPr>
              <w:autoSpaceDE w:val="0"/>
              <w:autoSpaceDN w:val="0"/>
              <w:adjustRightInd w:val="0"/>
              <w:spacing w:after="0" w:line="240" w:lineRule="auto"/>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Более 6 раз в год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7D7E94" w14:textId="77777777" w:rsidR="006E200B" w:rsidRPr="00F31581" w:rsidRDefault="006E200B" w:rsidP="005B2872">
            <w:pPr>
              <w:autoSpaceDE w:val="0"/>
              <w:autoSpaceDN w:val="0"/>
              <w:adjustRightInd w:val="0"/>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6DE97A" w14:textId="77777777" w:rsidR="006E200B" w:rsidRPr="00F31581" w:rsidRDefault="006E200B" w:rsidP="005B2872">
            <w:pPr>
              <w:autoSpaceDE w:val="0"/>
              <w:autoSpaceDN w:val="0"/>
              <w:adjustRightInd w:val="0"/>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4±1,6</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A2D4F3" w14:textId="77777777" w:rsidR="006E200B" w:rsidRPr="00F31581" w:rsidRDefault="006E200B" w:rsidP="005B2872">
            <w:pPr>
              <w:autoSpaceDE w:val="0"/>
              <w:autoSpaceDN w:val="0"/>
              <w:adjustRightInd w:val="0"/>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D029C4" w14:textId="77777777" w:rsidR="006E200B" w:rsidRPr="00F31581" w:rsidRDefault="006E200B" w:rsidP="005B2872">
            <w:pPr>
              <w:autoSpaceDE w:val="0"/>
              <w:autoSpaceDN w:val="0"/>
              <w:adjustRightInd w:val="0"/>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4±1,6</w:t>
            </w:r>
          </w:p>
        </w:tc>
      </w:tr>
      <w:tr w:rsidR="00E5461C" w:rsidRPr="00E5461C" w14:paraId="0881E24A" w14:textId="77777777" w:rsidTr="00F31581">
        <w:trPr>
          <w:trHeight w:val="70"/>
          <w:jc w:val="center"/>
        </w:trPr>
        <w:tc>
          <w:tcPr>
            <w:tcW w:w="3686" w:type="dxa"/>
            <w:tcBorders>
              <w:top w:val="single" w:sz="4" w:space="0" w:color="000000"/>
              <w:left w:val="single" w:sz="4" w:space="0" w:color="000000"/>
              <w:bottom w:val="single" w:sz="4" w:space="0" w:color="000000"/>
              <w:right w:val="single" w:sz="4" w:space="0" w:color="000000"/>
            </w:tcBorders>
            <w:shd w:val="clear" w:color="auto" w:fill="auto"/>
            <w:hideMark/>
          </w:tcPr>
          <w:p w14:paraId="6497CCC8" w14:textId="77777777" w:rsidR="006E200B" w:rsidRPr="00F31581" w:rsidRDefault="006E200B" w:rsidP="005B2872">
            <w:pPr>
              <w:autoSpaceDE w:val="0"/>
              <w:autoSpaceDN w:val="0"/>
              <w:adjustRightInd w:val="0"/>
              <w:spacing w:after="0" w:line="240" w:lineRule="auto"/>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Эпизодические болеющие дети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981203" w14:textId="77777777" w:rsidR="006E200B" w:rsidRPr="00F31581" w:rsidRDefault="006E200B" w:rsidP="005B2872">
            <w:pPr>
              <w:autoSpaceDE w:val="0"/>
              <w:autoSpaceDN w:val="0"/>
              <w:adjustRightInd w:val="0"/>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F7D283" w14:textId="77777777" w:rsidR="006E200B" w:rsidRPr="00F31581" w:rsidRDefault="006E200B" w:rsidP="005B2872">
            <w:pPr>
              <w:autoSpaceDE w:val="0"/>
              <w:autoSpaceDN w:val="0"/>
              <w:adjustRightInd w:val="0"/>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53A1C4" w14:textId="77777777" w:rsidR="006E200B" w:rsidRPr="00F31581" w:rsidRDefault="006E200B" w:rsidP="005B2872">
            <w:pPr>
              <w:autoSpaceDE w:val="0"/>
              <w:autoSpaceDN w:val="0"/>
              <w:adjustRightInd w:val="0"/>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65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719C32" w14:textId="77777777" w:rsidR="006E200B" w:rsidRPr="00F31581" w:rsidRDefault="006E200B" w:rsidP="005B2872">
            <w:pPr>
              <w:autoSpaceDE w:val="0"/>
              <w:autoSpaceDN w:val="0"/>
              <w:adjustRightInd w:val="0"/>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43,3±4,0⃰</w:t>
            </w:r>
          </w:p>
        </w:tc>
      </w:tr>
      <w:tr w:rsidR="00E5461C" w:rsidRPr="00E5461C" w14:paraId="2D1DC70B" w14:textId="77777777" w:rsidTr="00F31581">
        <w:trPr>
          <w:trHeight w:val="274"/>
          <w:jc w:val="center"/>
        </w:trPr>
        <w:tc>
          <w:tcPr>
            <w:tcW w:w="3686" w:type="dxa"/>
            <w:tcBorders>
              <w:top w:val="single" w:sz="4" w:space="0" w:color="000000"/>
              <w:left w:val="single" w:sz="4" w:space="0" w:color="000000"/>
              <w:bottom w:val="single" w:sz="4" w:space="0" w:color="000000"/>
              <w:right w:val="single" w:sz="4" w:space="0" w:color="000000"/>
            </w:tcBorders>
            <w:shd w:val="clear" w:color="auto" w:fill="auto"/>
            <w:hideMark/>
          </w:tcPr>
          <w:p w14:paraId="79D2E63B" w14:textId="77777777" w:rsidR="006E200B" w:rsidRPr="00F31581" w:rsidRDefault="006E200B" w:rsidP="005B2872">
            <w:pPr>
              <w:autoSpaceDE w:val="0"/>
              <w:autoSpaceDN w:val="0"/>
              <w:adjustRightInd w:val="0"/>
              <w:spacing w:after="0" w:line="240" w:lineRule="auto"/>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 xml:space="preserve">Нет ответа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D74BDD" w14:textId="77777777" w:rsidR="006E200B" w:rsidRPr="00F31581" w:rsidRDefault="006E200B" w:rsidP="005B2872">
            <w:pPr>
              <w:autoSpaceDE w:val="0"/>
              <w:autoSpaceDN w:val="0"/>
              <w:adjustRightInd w:val="0"/>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861C74" w14:textId="77777777" w:rsidR="006E200B" w:rsidRPr="00F31581" w:rsidRDefault="006E200B" w:rsidP="005B2872">
            <w:pPr>
              <w:autoSpaceDE w:val="0"/>
              <w:autoSpaceDN w:val="0"/>
              <w:adjustRightInd w:val="0"/>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0,7±0,7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FE4656" w14:textId="77777777" w:rsidR="006E200B" w:rsidRPr="00F31581" w:rsidRDefault="006E200B" w:rsidP="005B2872">
            <w:pPr>
              <w:autoSpaceDE w:val="0"/>
              <w:autoSpaceDN w:val="0"/>
              <w:adjustRightInd w:val="0"/>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DD33EC" w14:textId="77777777" w:rsidR="006E200B" w:rsidRPr="00F31581" w:rsidRDefault="006E200B" w:rsidP="005B2872">
            <w:pPr>
              <w:autoSpaceDE w:val="0"/>
              <w:autoSpaceDN w:val="0"/>
              <w:adjustRightInd w:val="0"/>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0</w:t>
            </w:r>
          </w:p>
        </w:tc>
      </w:tr>
      <w:tr w:rsidR="00E5461C" w:rsidRPr="00E5461C" w14:paraId="27604FF2" w14:textId="77777777" w:rsidTr="00F31581">
        <w:trPr>
          <w:trHeight w:val="274"/>
          <w:jc w:val="center"/>
        </w:trPr>
        <w:tc>
          <w:tcPr>
            <w:tcW w:w="3686" w:type="dxa"/>
            <w:tcBorders>
              <w:top w:val="single" w:sz="4" w:space="0" w:color="000000"/>
              <w:left w:val="single" w:sz="4" w:space="0" w:color="000000"/>
              <w:bottom w:val="single" w:sz="4" w:space="0" w:color="000000"/>
              <w:right w:val="single" w:sz="4" w:space="0" w:color="000000"/>
            </w:tcBorders>
            <w:shd w:val="clear" w:color="auto" w:fill="auto"/>
            <w:hideMark/>
          </w:tcPr>
          <w:p w14:paraId="6A69B075" w14:textId="77777777" w:rsidR="006E200B" w:rsidRPr="00F31581" w:rsidRDefault="006E200B" w:rsidP="005B2872">
            <w:pPr>
              <w:autoSpaceDE w:val="0"/>
              <w:autoSpaceDN w:val="0"/>
              <w:adjustRightInd w:val="0"/>
              <w:spacing w:after="0" w:line="240" w:lineRule="auto"/>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 xml:space="preserve">Итого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A372EF" w14:textId="77777777" w:rsidR="006E200B" w:rsidRPr="00F31581" w:rsidRDefault="006E200B" w:rsidP="005B2872">
            <w:pPr>
              <w:autoSpaceDE w:val="0"/>
              <w:autoSpaceDN w:val="0"/>
              <w:adjustRightInd w:val="0"/>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150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7D3362" w14:textId="77777777" w:rsidR="006E200B" w:rsidRPr="00F31581" w:rsidRDefault="006E200B" w:rsidP="005B2872">
            <w:pPr>
              <w:autoSpaceDE w:val="0"/>
              <w:autoSpaceDN w:val="0"/>
              <w:adjustRightInd w:val="0"/>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100±0,0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291A7B" w14:textId="77777777" w:rsidR="006E200B" w:rsidRPr="00F31581" w:rsidRDefault="006E200B" w:rsidP="005B2872">
            <w:pPr>
              <w:autoSpaceDE w:val="0"/>
              <w:autoSpaceDN w:val="0"/>
              <w:adjustRightInd w:val="0"/>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150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E9BF65" w14:textId="77777777" w:rsidR="006E200B" w:rsidRPr="00F31581" w:rsidRDefault="006E200B" w:rsidP="005B2872">
            <w:pPr>
              <w:autoSpaceDE w:val="0"/>
              <w:autoSpaceDN w:val="0"/>
              <w:adjustRightInd w:val="0"/>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100±0,0</w:t>
            </w:r>
          </w:p>
        </w:tc>
      </w:tr>
      <w:tr w:rsidR="006E200B" w:rsidRPr="00E5461C" w14:paraId="3C48ED66" w14:textId="77777777" w:rsidTr="00F31581">
        <w:trPr>
          <w:trHeight w:val="70"/>
          <w:jc w:val="center"/>
        </w:trPr>
        <w:tc>
          <w:tcPr>
            <w:tcW w:w="9639" w:type="dxa"/>
            <w:gridSpan w:val="5"/>
            <w:tcBorders>
              <w:top w:val="single" w:sz="4" w:space="0" w:color="000000"/>
              <w:left w:val="single" w:sz="4" w:space="0" w:color="000000"/>
              <w:bottom w:val="single" w:sz="4" w:space="0" w:color="000000"/>
              <w:right w:val="single" w:sz="4" w:space="0" w:color="000000"/>
            </w:tcBorders>
            <w:shd w:val="clear" w:color="auto" w:fill="auto"/>
          </w:tcPr>
          <w:p w14:paraId="34E7D0FB" w14:textId="18253977" w:rsidR="006E200B" w:rsidRPr="00F31581" w:rsidRDefault="006E200B" w:rsidP="00F31581">
            <w:pPr>
              <w:spacing w:after="0" w:line="240" w:lineRule="auto"/>
              <w:ind w:firstLine="462"/>
              <w:jc w:val="both"/>
              <w:rPr>
                <w:rFonts w:ascii="Times New Roman" w:hAnsi="Times New Roman"/>
                <w:sz w:val="24"/>
                <w:szCs w:val="24"/>
                <w:lang w:eastAsia="ru-RU"/>
              </w:rPr>
            </w:pPr>
            <w:r w:rsidRPr="00F31581">
              <w:rPr>
                <w:rFonts w:ascii="Times New Roman" w:hAnsi="Times New Roman"/>
                <w:sz w:val="24"/>
                <w:szCs w:val="24"/>
                <w:lang w:eastAsia="ru-RU"/>
              </w:rPr>
              <w:t>Примечание</w:t>
            </w:r>
            <w:r w:rsidR="00F31581">
              <w:rPr>
                <w:rFonts w:ascii="Times New Roman" w:hAnsi="Times New Roman"/>
                <w:sz w:val="24"/>
                <w:szCs w:val="24"/>
                <w:lang w:eastAsia="ru-RU"/>
              </w:rPr>
              <w:t xml:space="preserve"> -</w:t>
            </w:r>
            <w:r w:rsidRPr="00F31581">
              <w:rPr>
                <w:rFonts w:ascii="Times New Roman" w:hAnsi="Times New Roman"/>
                <w:sz w:val="24"/>
                <w:szCs w:val="24"/>
                <w:lang w:eastAsia="ru-RU"/>
              </w:rPr>
              <w:t xml:space="preserve"> * различия между основной и контрольной группами достоверны</w:t>
            </w:r>
          </w:p>
        </w:tc>
      </w:tr>
    </w:tbl>
    <w:p w14:paraId="1EC307FB" w14:textId="77777777" w:rsidR="00561BE8" w:rsidRPr="00E5461C" w:rsidRDefault="00561BE8" w:rsidP="00561BE8">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lastRenderedPageBreak/>
        <w:t>Установлено, что дети основной группы достоверно чаще болели респираторными заболеваниями до 6 раз в год, чем дети группы контроля (95,3% и 50,7% соответственно). В основной группе эпизодически болеющих детей не выявлено, тогда как в контрольной группе не болеющими являлись 43,3% детей. Частая респираторная заболеваемость детей с ДЦП связано со сниженными адаптационными ресурсами, в первую очередь за счет органического повреждения регуляторных структур центральной нервной системы – гипоталамуса, гиппокампа, коры головного мозга.</w:t>
      </w:r>
    </w:p>
    <w:p w14:paraId="3B15E95F" w14:textId="77777777" w:rsidR="00561BE8" w:rsidRPr="00E5461C" w:rsidRDefault="00561BE8" w:rsidP="00561BE8">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 xml:space="preserve">Анализ полученных данных выявил, что неспецифическая профилактика рахита проведена 12% детям основной и 6,7% детям контрольной группы. Специфическая профилактика детям контрольной группы проведена в 42% случаях, против 7,3% детям основной группы. </w:t>
      </w:r>
    </w:p>
    <w:p w14:paraId="52A6BC66" w14:textId="3DC517B1" w:rsidR="00561BE8" w:rsidRPr="00E5461C" w:rsidRDefault="00561BE8" w:rsidP="00561BE8">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 xml:space="preserve">У детей основной и контрольной групп проанализированы наличие сопутствующих заболеваний </w:t>
      </w:r>
      <w:r w:rsidR="007D7B24">
        <w:rPr>
          <w:rFonts w:ascii="Times New Roman" w:hAnsi="Times New Roman"/>
          <w:sz w:val="28"/>
          <w:szCs w:val="28"/>
          <w:lang w:eastAsia="ru-RU"/>
        </w:rPr>
        <w:t>(таблица</w:t>
      </w:r>
      <w:r w:rsidR="00A4016F" w:rsidRPr="00E5461C">
        <w:rPr>
          <w:rFonts w:ascii="Times New Roman" w:hAnsi="Times New Roman"/>
          <w:sz w:val="28"/>
          <w:szCs w:val="28"/>
          <w:lang w:eastAsia="ru-RU"/>
        </w:rPr>
        <w:t xml:space="preserve"> </w:t>
      </w:r>
      <w:r w:rsidR="00197309" w:rsidRPr="00E5461C">
        <w:rPr>
          <w:rFonts w:ascii="Times New Roman" w:hAnsi="Times New Roman"/>
          <w:sz w:val="28"/>
          <w:szCs w:val="28"/>
          <w:lang w:eastAsia="ru-RU"/>
        </w:rPr>
        <w:t>2</w:t>
      </w:r>
      <w:r w:rsidR="00054E1D">
        <w:rPr>
          <w:rFonts w:ascii="Times New Roman" w:hAnsi="Times New Roman"/>
          <w:sz w:val="28"/>
          <w:szCs w:val="28"/>
          <w:lang w:eastAsia="ru-RU"/>
        </w:rPr>
        <w:t>6</w:t>
      </w:r>
      <w:r w:rsidRPr="00E5461C">
        <w:rPr>
          <w:rFonts w:ascii="Times New Roman" w:hAnsi="Times New Roman"/>
          <w:sz w:val="28"/>
          <w:szCs w:val="28"/>
          <w:lang w:eastAsia="ru-RU"/>
        </w:rPr>
        <w:t xml:space="preserve">). </w:t>
      </w:r>
    </w:p>
    <w:p w14:paraId="61967B8E" w14:textId="77777777" w:rsidR="00AE0085" w:rsidRPr="00E5461C" w:rsidRDefault="00AE0085" w:rsidP="000A4C9A">
      <w:pPr>
        <w:spacing w:after="0" w:line="240" w:lineRule="auto"/>
        <w:ind w:firstLine="567"/>
        <w:jc w:val="both"/>
        <w:rPr>
          <w:rFonts w:ascii="Times New Roman" w:hAnsi="Times New Roman"/>
          <w:sz w:val="28"/>
          <w:szCs w:val="28"/>
          <w:lang w:eastAsia="ru-RU"/>
        </w:rPr>
      </w:pPr>
    </w:p>
    <w:p w14:paraId="650EE301" w14:textId="743ADF66" w:rsidR="00AE0085" w:rsidRPr="00E5461C" w:rsidRDefault="00AE0085" w:rsidP="000A4C9A">
      <w:pPr>
        <w:tabs>
          <w:tab w:val="left" w:pos="142"/>
        </w:tabs>
        <w:spacing w:after="0" w:line="240" w:lineRule="auto"/>
        <w:jc w:val="both"/>
        <w:rPr>
          <w:rFonts w:ascii="Times New Roman" w:hAnsi="Times New Roman"/>
          <w:bCs/>
          <w:sz w:val="28"/>
          <w:szCs w:val="28"/>
          <w:lang w:eastAsia="ru-RU"/>
        </w:rPr>
      </w:pPr>
      <w:r w:rsidRPr="00E5461C">
        <w:rPr>
          <w:rFonts w:ascii="Times New Roman" w:hAnsi="Times New Roman"/>
          <w:bCs/>
          <w:sz w:val="28"/>
          <w:szCs w:val="28"/>
          <w:lang w:eastAsia="ru-RU"/>
        </w:rPr>
        <w:t xml:space="preserve">Таблица </w:t>
      </w:r>
      <w:r w:rsidR="00197309" w:rsidRPr="00E5461C">
        <w:rPr>
          <w:rFonts w:ascii="Times New Roman" w:hAnsi="Times New Roman"/>
          <w:bCs/>
          <w:sz w:val="28"/>
          <w:szCs w:val="28"/>
          <w:lang w:eastAsia="ru-RU"/>
        </w:rPr>
        <w:t>2</w:t>
      </w:r>
      <w:r w:rsidR="00054E1D">
        <w:rPr>
          <w:rFonts w:ascii="Times New Roman" w:hAnsi="Times New Roman"/>
          <w:bCs/>
          <w:sz w:val="28"/>
          <w:szCs w:val="28"/>
          <w:lang w:eastAsia="ru-RU"/>
        </w:rPr>
        <w:t>6</w:t>
      </w:r>
      <w:r w:rsidR="00197309" w:rsidRPr="00E5461C">
        <w:rPr>
          <w:rFonts w:ascii="Times New Roman" w:hAnsi="Times New Roman"/>
          <w:bCs/>
          <w:sz w:val="28"/>
          <w:szCs w:val="28"/>
          <w:lang w:eastAsia="ru-RU"/>
        </w:rPr>
        <w:t xml:space="preserve"> </w:t>
      </w:r>
      <w:r w:rsidRPr="00E5461C">
        <w:rPr>
          <w:rFonts w:ascii="Times New Roman" w:hAnsi="Times New Roman"/>
          <w:bCs/>
          <w:sz w:val="28"/>
          <w:szCs w:val="28"/>
          <w:lang w:eastAsia="ru-RU"/>
        </w:rPr>
        <w:t>- Частота сопутствующих заболеваний у детей основной и контрольной групп</w:t>
      </w:r>
    </w:p>
    <w:p w14:paraId="07279733" w14:textId="77777777" w:rsidR="00B63220" w:rsidRPr="00E5461C" w:rsidRDefault="00B63220" w:rsidP="000A4C9A">
      <w:pPr>
        <w:tabs>
          <w:tab w:val="left" w:pos="142"/>
        </w:tabs>
        <w:spacing w:after="0" w:line="240" w:lineRule="auto"/>
        <w:jc w:val="both"/>
        <w:rPr>
          <w:rFonts w:ascii="Times New Roman" w:hAnsi="Times New Roman"/>
          <w:bCs/>
          <w:sz w:val="28"/>
          <w:szCs w:val="28"/>
          <w:lang w:eastAsia="ru-RU"/>
        </w:rPr>
      </w:pPr>
    </w:p>
    <w:tbl>
      <w:tblPr>
        <w:tblStyle w:val="ad"/>
        <w:tblW w:w="9639" w:type="dxa"/>
        <w:tblInd w:w="108" w:type="dxa"/>
        <w:tblLayout w:type="fixed"/>
        <w:tblLook w:val="04A0" w:firstRow="1" w:lastRow="0" w:firstColumn="1" w:lastColumn="0" w:noHBand="0" w:noVBand="1"/>
      </w:tblPr>
      <w:tblGrid>
        <w:gridCol w:w="4678"/>
        <w:gridCol w:w="1338"/>
        <w:gridCol w:w="959"/>
        <w:gridCol w:w="1558"/>
        <w:gridCol w:w="1106"/>
      </w:tblGrid>
      <w:tr w:rsidR="00E5461C" w:rsidRPr="00F31581" w14:paraId="4749C6C9" w14:textId="77777777" w:rsidTr="00F31581">
        <w:trPr>
          <w:trHeight w:val="340"/>
        </w:trPr>
        <w:tc>
          <w:tcPr>
            <w:tcW w:w="4678" w:type="dxa"/>
            <w:vMerge w:val="restart"/>
            <w:hideMark/>
          </w:tcPr>
          <w:p w14:paraId="14E04058"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Сопутствующие заболевания</w:t>
            </w:r>
          </w:p>
        </w:tc>
        <w:tc>
          <w:tcPr>
            <w:tcW w:w="2297" w:type="dxa"/>
            <w:gridSpan w:val="2"/>
            <w:hideMark/>
          </w:tcPr>
          <w:p w14:paraId="7A112803"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Основная группа</w:t>
            </w:r>
          </w:p>
        </w:tc>
        <w:tc>
          <w:tcPr>
            <w:tcW w:w="2664" w:type="dxa"/>
            <w:gridSpan w:val="2"/>
            <w:hideMark/>
          </w:tcPr>
          <w:p w14:paraId="7F38F632"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Контрольная группа</w:t>
            </w:r>
          </w:p>
        </w:tc>
      </w:tr>
      <w:tr w:rsidR="00E5461C" w:rsidRPr="00F31581" w14:paraId="6192A440" w14:textId="77777777" w:rsidTr="00F31581">
        <w:trPr>
          <w:trHeight w:val="340"/>
        </w:trPr>
        <w:tc>
          <w:tcPr>
            <w:tcW w:w="4678" w:type="dxa"/>
            <w:vMerge/>
            <w:hideMark/>
          </w:tcPr>
          <w:p w14:paraId="745BF923" w14:textId="77777777" w:rsidR="00AE0085" w:rsidRPr="00F31581" w:rsidRDefault="00AE0085" w:rsidP="00F31581">
            <w:pPr>
              <w:rPr>
                <w:rFonts w:ascii="Times New Roman" w:hAnsi="Times New Roman"/>
                <w:bCs/>
                <w:sz w:val="24"/>
                <w:szCs w:val="24"/>
              </w:rPr>
            </w:pPr>
          </w:p>
        </w:tc>
        <w:tc>
          <w:tcPr>
            <w:tcW w:w="1338" w:type="dxa"/>
            <w:hideMark/>
          </w:tcPr>
          <w:p w14:paraId="0771B80B"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Абс.число</w:t>
            </w:r>
          </w:p>
        </w:tc>
        <w:tc>
          <w:tcPr>
            <w:tcW w:w="959" w:type="dxa"/>
            <w:hideMark/>
          </w:tcPr>
          <w:p w14:paraId="30AE2915"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w:t>
            </w:r>
          </w:p>
        </w:tc>
        <w:tc>
          <w:tcPr>
            <w:tcW w:w="1558" w:type="dxa"/>
            <w:hideMark/>
          </w:tcPr>
          <w:p w14:paraId="246ACF1E"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Абс.число</w:t>
            </w:r>
          </w:p>
        </w:tc>
        <w:tc>
          <w:tcPr>
            <w:tcW w:w="1106" w:type="dxa"/>
            <w:hideMark/>
          </w:tcPr>
          <w:p w14:paraId="30986620"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w:t>
            </w:r>
          </w:p>
        </w:tc>
      </w:tr>
      <w:tr w:rsidR="00E5461C" w:rsidRPr="00F31581" w14:paraId="5C55DF83" w14:textId="77777777" w:rsidTr="00F31581">
        <w:trPr>
          <w:trHeight w:val="340"/>
        </w:trPr>
        <w:tc>
          <w:tcPr>
            <w:tcW w:w="4678" w:type="dxa"/>
            <w:hideMark/>
          </w:tcPr>
          <w:p w14:paraId="51B42828"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F31581">
              <w:rPr>
                <w:rFonts w:ascii="Times New Roman" w:hAnsi="Times New Roman"/>
                <w:bCs/>
                <w:sz w:val="24"/>
                <w:szCs w:val="24"/>
              </w:rPr>
              <w:t>Задержка психо-речевого развития</w:t>
            </w:r>
          </w:p>
        </w:tc>
        <w:tc>
          <w:tcPr>
            <w:tcW w:w="1338" w:type="dxa"/>
            <w:hideMark/>
          </w:tcPr>
          <w:p w14:paraId="07755882"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128</w:t>
            </w:r>
          </w:p>
        </w:tc>
        <w:tc>
          <w:tcPr>
            <w:tcW w:w="959" w:type="dxa"/>
            <w:hideMark/>
          </w:tcPr>
          <w:p w14:paraId="3BD11BC3"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88,3</w:t>
            </w:r>
          </w:p>
        </w:tc>
        <w:tc>
          <w:tcPr>
            <w:tcW w:w="1558" w:type="dxa"/>
            <w:hideMark/>
          </w:tcPr>
          <w:p w14:paraId="6022EBF1"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c>
          <w:tcPr>
            <w:tcW w:w="1106" w:type="dxa"/>
            <w:hideMark/>
          </w:tcPr>
          <w:p w14:paraId="36C2702B"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r>
      <w:tr w:rsidR="00E5461C" w:rsidRPr="00F31581" w14:paraId="639A7D28" w14:textId="77777777" w:rsidTr="00F31581">
        <w:trPr>
          <w:trHeight w:val="340"/>
        </w:trPr>
        <w:tc>
          <w:tcPr>
            <w:tcW w:w="4678" w:type="dxa"/>
            <w:hideMark/>
          </w:tcPr>
          <w:p w14:paraId="656C7FC7"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F31581">
              <w:rPr>
                <w:rFonts w:ascii="Times New Roman" w:hAnsi="Times New Roman"/>
                <w:bCs/>
                <w:sz w:val="24"/>
                <w:szCs w:val="24"/>
              </w:rPr>
              <w:t>Нарушения зрительного и слухового аппарата</w:t>
            </w:r>
          </w:p>
        </w:tc>
        <w:tc>
          <w:tcPr>
            <w:tcW w:w="1338" w:type="dxa"/>
            <w:hideMark/>
          </w:tcPr>
          <w:p w14:paraId="0E6ED14F"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93</w:t>
            </w:r>
          </w:p>
        </w:tc>
        <w:tc>
          <w:tcPr>
            <w:tcW w:w="959" w:type="dxa"/>
            <w:hideMark/>
          </w:tcPr>
          <w:p w14:paraId="4C607946"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64,1</w:t>
            </w:r>
          </w:p>
        </w:tc>
        <w:tc>
          <w:tcPr>
            <w:tcW w:w="1558" w:type="dxa"/>
            <w:hideMark/>
          </w:tcPr>
          <w:p w14:paraId="2C194766"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c>
          <w:tcPr>
            <w:tcW w:w="1106" w:type="dxa"/>
            <w:hideMark/>
          </w:tcPr>
          <w:p w14:paraId="60D4ED25"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r>
      <w:tr w:rsidR="00E5461C" w:rsidRPr="00F31581" w14:paraId="31B49AF6" w14:textId="77777777" w:rsidTr="00F31581">
        <w:trPr>
          <w:trHeight w:val="340"/>
        </w:trPr>
        <w:tc>
          <w:tcPr>
            <w:tcW w:w="4678" w:type="dxa"/>
            <w:hideMark/>
          </w:tcPr>
          <w:p w14:paraId="38C043C5"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F31581">
              <w:rPr>
                <w:rFonts w:ascii="Times New Roman" w:hAnsi="Times New Roman"/>
                <w:bCs/>
                <w:sz w:val="24"/>
                <w:szCs w:val="24"/>
              </w:rPr>
              <w:t>Нарушения костно-суставной (сколиозы, деформации) системы</w:t>
            </w:r>
          </w:p>
        </w:tc>
        <w:tc>
          <w:tcPr>
            <w:tcW w:w="1338" w:type="dxa"/>
            <w:hideMark/>
          </w:tcPr>
          <w:p w14:paraId="42F4A70C"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88</w:t>
            </w:r>
          </w:p>
        </w:tc>
        <w:tc>
          <w:tcPr>
            <w:tcW w:w="959" w:type="dxa"/>
            <w:hideMark/>
          </w:tcPr>
          <w:p w14:paraId="3EB93FF7"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60,7</w:t>
            </w:r>
          </w:p>
        </w:tc>
        <w:tc>
          <w:tcPr>
            <w:tcW w:w="1558" w:type="dxa"/>
            <w:hideMark/>
          </w:tcPr>
          <w:p w14:paraId="63D7C0F1"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c>
          <w:tcPr>
            <w:tcW w:w="1106" w:type="dxa"/>
            <w:hideMark/>
          </w:tcPr>
          <w:p w14:paraId="6711D210"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r>
      <w:tr w:rsidR="00E5461C" w:rsidRPr="00F31581" w14:paraId="5DC88D3B" w14:textId="77777777" w:rsidTr="00F31581">
        <w:trPr>
          <w:trHeight w:val="70"/>
        </w:trPr>
        <w:tc>
          <w:tcPr>
            <w:tcW w:w="4678" w:type="dxa"/>
            <w:hideMark/>
          </w:tcPr>
          <w:p w14:paraId="78A99F76"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F31581">
              <w:rPr>
                <w:rFonts w:ascii="Times New Roman" w:hAnsi="Times New Roman"/>
                <w:bCs/>
                <w:sz w:val="24"/>
                <w:szCs w:val="24"/>
              </w:rPr>
              <w:t>Энцефалопатия</w:t>
            </w:r>
          </w:p>
        </w:tc>
        <w:tc>
          <w:tcPr>
            <w:tcW w:w="1338" w:type="dxa"/>
            <w:hideMark/>
          </w:tcPr>
          <w:p w14:paraId="1E5778BE"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78</w:t>
            </w:r>
          </w:p>
        </w:tc>
        <w:tc>
          <w:tcPr>
            <w:tcW w:w="959" w:type="dxa"/>
            <w:hideMark/>
          </w:tcPr>
          <w:p w14:paraId="1CBFC2B4"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53,8</w:t>
            </w:r>
          </w:p>
        </w:tc>
        <w:tc>
          <w:tcPr>
            <w:tcW w:w="1558" w:type="dxa"/>
            <w:hideMark/>
          </w:tcPr>
          <w:p w14:paraId="039D3748"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c>
          <w:tcPr>
            <w:tcW w:w="1106" w:type="dxa"/>
            <w:hideMark/>
          </w:tcPr>
          <w:p w14:paraId="415E6800"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r>
      <w:tr w:rsidR="00E5461C" w:rsidRPr="00F31581" w14:paraId="0FEABC2D" w14:textId="77777777" w:rsidTr="00F31581">
        <w:trPr>
          <w:trHeight w:val="70"/>
        </w:trPr>
        <w:tc>
          <w:tcPr>
            <w:tcW w:w="4678" w:type="dxa"/>
            <w:hideMark/>
          </w:tcPr>
          <w:p w14:paraId="71DF0A57"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F31581">
              <w:rPr>
                <w:rFonts w:ascii="Times New Roman" w:hAnsi="Times New Roman"/>
                <w:bCs/>
                <w:sz w:val="24"/>
                <w:szCs w:val="24"/>
              </w:rPr>
              <w:t>Гидроцефалия</w:t>
            </w:r>
          </w:p>
        </w:tc>
        <w:tc>
          <w:tcPr>
            <w:tcW w:w="1338" w:type="dxa"/>
            <w:hideMark/>
          </w:tcPr>
          <w:p w14:paraId="149C99C1"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73</w:t>
            </w:r>
          </w:p>
        </w:tc>
        <w:tc>
          <w:tcPr>
            <w:tcW w:w="959" w:type="dxa"/>
            <w:hideMark/>
          </w:tcPr>
          <w:p w14:paraId="56C33530"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50,3</w:t>
            </w:r>
          </w:p>
        </w:tc>
        <w:tc>
          <w:tcPr>
            <w:tcW w:w="1558" w:type="dxa"/>
            <w:hideMark/>
          </w:tcPr>
          <w:p w14:paraId="19DC557F"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c>
          <w:tcPr>
            <w:tcW w:w="1106" w:type="dxa"/>
            <w:hideMark/>
          </w:tcPr>
          <w:p w14:paraId="34C8A18F"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r>
      <w:tr w:rsidR="00E5461C" w:rsidRPr="00F31581" w14:paraId="64440E35" w14:textId="77777777" w:rsidTr="00F31581">
        <w:trPr>
          <w:trHeight w:val="70"/>
        </w:trPr>
        <w:tc>
          <w:tcPr>
            <w:tcW w:w="4678" w:type="dxa"/>
            <w:hideMark/>
          </w:tcPr>
          <w:p w14:paraId="3B41B9EE"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F31581">
              <w:rPr>
                <w:rFonts w:ascii="Times New Roman" w:hAnsi="Times New Roman"/>
                <w:bCs/>
                <w:sz w:val="24"/>
                <w:szCs w:val="24"/>
              </w:rPr>
              <w:t xml:space="preserve">Пневмония </w:t>
            </w:r>
          </w:p>
        </w:tc>
        <w:tc>
          <w:tcPr>
            <w:tcW w:w="1338" w:type="dxa"/>
            <w:hideMark/>
          </w:tcPr>
          <w:p w14:paraId="6386A00C"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63</w:t>
            </w:r>
          </w:p>
        </w:tc>
        <w:tc>
          <w:tcPr>
            <w:tcW w:w="959" w:type="dxa"/>
            <w:hideMark/>
          </w:tcPr>
          <w:p w14:paraId="3EB6DC3A"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43,4</w:t>
            </w:r>
          </w:p>
        </w:tc>
        <w:tc>
          <w:tcPr>
            <w:tcW w:w="1558" w:type="dxa"/>
            <w:hideMark/>
          </w:tcPr>
          <w:p w14:paraId="082B7E2E"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1</w:t>
            </w:r>
          </w:p>
        </w:tc>
        <w:tc>
          <w:tcPr>
            <w:tcW w:w="1106" w:type="dxa"/>
            <w:hideMark/>
          </w:tcPr>
          <w:p w14:paraId="07946DC7"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0,7%</w:t>
            </w:r>
          </w:p>
        </w:tc>
      </w:tr>
      <w:tr w:rsidR="00E5461C" w:rsidRPr="00F31581" w14:paraId="752FA13D" w14:textId="77777777" w:rsidTr="00F31581">
        <w:trPr>
          <w:trHeight w:val="70"/>
        </w:trPr>
        <w:tc>
          <w:tcPr>
            <w:tcW w:w="4678" w:type="dxa"/>
            <w:hideMark/>
          </w:tcPr>
          <w:p w14:paraId="21E1F9D2"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F31581">
              <w:rPr>
                <w:rFonts w:ascii="Times New Roman" w:hAnsi="Times New Roman"/>
                <w:bCs/>
                <w:sz w:val="24"/>
                <w:szCs w:val="24"/>
              </w:rPr>
              <w:t>Симптоматическая эпилепсия</w:t>
            </w:r>
          </w:p>
        </w:tc>
        <w:tc>
          <w:tcPr>
            <w:tcW w:w="1338" w:type="dxa"/>
            <w:hideMark/>
          </w:tcPr>
          <w:p w14:paraId="7539BCB6"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45</w:t>
            </w:r>
          </w:p>
        </w:tc>
        <w:tc>
          <w:tcPr>
            <w:tcW w:w="959" w:type="dxa"/>
            <w:hideMark/>
          </w:tcPr>
          <w:p w14:paraId="430980A3"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31,0</w:t>
            </w:r>
          </w:p>
        </w:tc>
        <w:tc>
          <w:tcPr>
            <w:tcW w:w="1558" w:type="dxa"/>
            <w:hideMark/>
          </w:tcPr>
          <w:p w14:paraId="5E98C40E"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c>
          <w:tcPr>
            <w:tcW w:w="1106" w:type="dxa"/>
            <w:hideMark/>
          </w:tcPr>
          <w:p w14:paraId="25A63AEF"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r>
      <w:tr w:rsidR="00E5461C" w:rsidRPr="00F31581" w14:paraId="6EE0549C" w14:textId="77777777" w:rsidTr="00F31581">
        <w:trPr>
          <w:trHeight w:val="340"/>
        </w:trPr>
        <w:tc>
          <w:tcPr>
            <w:tcW w:w="4678" w:type="dxa"/>
            <w:hideMark/>
          </w:tcPr>
          <w:p w14:paraId="3F4986C3"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F31581">
              <w:rPr>
                <w:rFonts w:ascii="Times New Roman" w:hAnsi="Times New Roman"/>
                <w:bCs/>
                <w:sz w:val="24"/>
                <w:szCs w:val="24"/>
              </w:rPr>
              <w:t>Псевдобульбарные нарушения</w:t>
            </w:r>
          </w:p>
        </w:tc>
        <w:tc>
          <w:tcPr>
            <w:tcW w:w="1338" w:type="dxa"/>
            <w:hideMark/>
          </w:tcPr>
          <w:p w14:paraId="02C3CC5F"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34</w:t>
            </w:r>
          </w:p>
        </w:tc>
        <w:tc>
          <w:tcPr>
            <w:tcW w:w="959" w:type="dxa"/>
            <w:hideMark/>
          </w:tcPr>
          <w:p w14:paraId="2C8410B6"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23,4</w:t>
            </w:r>
          </w:p>
        </w:tc>
        <w:tc>
          <w:tcPr>
            <w:tcW w:w="1558" w:type="dxa"/>
            <w:hideMark/>
          </w:tcPr>
          <w:p w14:paraId="6181D26F"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c>
          <w:tcPr>
            <w:tcW w:w="1106" w:type="dxa"/>
            <w:hideMark/>
          </w:tcPr>
          <w:p w14:paraId="4C72E5A2"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r>
      <w:tr w:rsidR="00E5461C" w:rsidRPr="00F31581" w14:paraId="05D9F014" w14:textId="77777777" w:rsidTr="00F31581">
        <w:trPr>
          <w:trHeight w:val="340"/>
        </w:trPr>
        <w:tc>
          <w:tcPr>
            <w:tcW w:w="4678" w:type="dxa"/>
            <w:hideMark/>
          </w:tcPr>
          <w:p w14:paraId="2F1ADFEE"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F31581">
              <w:rPr>
                <w:rFonts w:ascii="Times New Roman" w:hAnsi="Times New Roman"/>
                <w:bCs/>
                <w:sz w:val="24"/>
                <w:szCs w:val="24"/>
              </w:rPr>
              <w:t>ВПР ЦНС</w:t>
            </w:r>
          </w:p>
        </w:tc>
        <w:tc>
          <w:tcPr>
            <w:tcW w:w="1338" w:type="dxa"/>
            <w:hideMark/>
          </w:tcPr>
          <w:p w14:paraId="350D7FA9"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lang w:val="en-US"/>
              </w:rPr>
              <w:t>31</w:t>
            </w:r>
          </w:p>
        </w:tc>
        <w:tc>
          <w:tcPr>
            <w:tcW w:w="959" w:type="dxa"/>
            <w:hideMark/>
          </w:tcPr>
          <w:p w14:paraId="61E733D6"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lang w:val="en-US"/>
              </w:rPr>
              <w:t>21</w:t>
            </w:r>
            <w:r w:rsidRPr="00F31581">
              <w:rPr>
                <w:rFonts w:ascii="Times New Roman" w:hAnsi="Times New Roman"/>
                <w:bCs/>
                <w:sz w:val="24"/>
                <w:szCs w:val="24"/>
              </w:rPr>
              <w:t>,</w:t>
            </w:r>
            <w:r w:rsidRPr="00F31581">
              <w:rPr>
                <w:rFonts w:ascii="Times New Roman" w:hAnsi="Times New Roman"/>
                <w:bCs/>
                <w:sz w:val="24"/>
                <w:szCs w:val="24"/>
                <w:lang w:val="en-US"/>
              </w:rPr>
              <w:t>4</w:t>
            </w:r>
          </w:p>
        </w:tc>
        <w:tc>
          <w:tcPr>
            <w:tcW w:w="1558" w:type="dxa"/>
            <w:hideMark/>
          </w:tcPr>
          <w:p w14:paraId="7DBC707B"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c>
          <w:tcPr>
            <w:tcW w:w="1106" w:type="dxa"/>
            <w:hideMark/>
          </w:tcPr>
          <w:p w14:paraId="4134136C"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r>
      <w:tr w:rsidR="00E5461C" w:rsidRPr="00F31581" w14:paraId="2F0CC9F9" w14:textId="77777777" w:rsidTr="00F31581">
        <w:trPr>
          <w:trHeight w:val="340"/>
        </w:trPr>
        <w:tc>
          <w:tcPr>
            <w:tcW w:w="4678" w:type="dxa"/>
            <w:hideMark/>
          </w:tcPr>
          <w:p w14:paraId="14DBDA94"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F31581">
              <w:rPr>
                <w:rFonts w:ascii="Times New Roman" w:hAnsi="Times New Roman"/>
                <w:bCs/>
                <w:sz w:val="24"/>
                <w:szCs w:val="24"/>
              </w:rPr>
              <w:t>Микроцефалия</w:t>
            </w:r>
          </w:p>
        </w:tc>
        <w:tc>
          <w:tcPr>
            <w:tcW w:w="1338" w:type="dxa"/>
            <w:hideMark/>
          </w:tcPr>
          <w:p w14:paraId="515D12CB"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lang w:val="en-US"/>
              </w:rPr>
              <w:t>27</w:t>
            </w:r>
          </w:p>
        </w:tc>
        <w:tc>
          <w:tcPr>
            <w:tcW w:w="959" w:type="dxa"/>
            <w:hideMark/>
          </w:tcPr>
          <w:p w14:paraId="7AA6C3F8"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lang w:val="en-US"/>
              </w:rPr>
              <w:t>18</w:t>
            </w:r>
            <w:r w:rsidRPr="00F31581">
              <w:rPr>
                <w:rFonts w:ascii="Times New Roman" w:hAnsi="Times New Roman"/>
                <w:bCs/>
                <w:sz w:val="24"/>
                <w:szCs w:val="24"/>
              </w:rPr>
              <w:t>,</w:t>
            </w:r>
            <w:r w:rsidRPr="00F31581">
              <w:rPr>
                <w:rFonts w:ascii="Times New Roman" w:hAnsi="Times New Roman"/>
                <w:bCs/>
                <w:sz w:val="24"/>
                <w:szCs w:val="24"/>
                <w:lang w:val="en-US"/>
              </w:rPr>
              <w:t>6</w:t>
            </w:r>
          </w:p>
        </w:tc>
        <w:tc>
          <w:tcPr>
            <w:tcW w:w="1558" w:type="dxa"/>
            <w:hideMark/>
          </w:tcPr>
          <w:p w14:paraId="6AB8F335"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c>
          <w:tcPr>
            <w:tcW w:w="1106" w:type="dxa"/>
            <w:hideMark/>
          </w:tcPr>
          <w:p w14:paraId="54572AAB"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r>
      <w:tr w:rsidR="00E5461C" w:rsidRPr="00F31581" w14:paraId="33BFA027" w14:textId="77777777" w:rsidTr="00F31581">
        <w:trPr>
          <w:trHeight w:val="70"/>
        </w:trPr>
        <w:tc>
          <w:tcPr>
            <w:tcW w:w="4678" w:type="dxa"/>
            <w:hideMark/>
          </w:tcPr>
          <w:p w14:paraId="18AD25DC"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F31581">
              <w:rPr>
                <w:rFonts w:ascii="Times New Roman" w:hAnsi="Times New Roman"/>
                <w:bCs/>
                <w:sz w:val="24"/>
                <w:szCs w:val="24"/>
              </w:rPr>
              <w:t>Последствия ОНМК</w:t>
            </w:r>
          </w:p>
        </w:tc>
        <w:tc>
          <w:tcPr>
            <w:tcW w:w="1338" w:type="dxa"/>
            <w:hideMark/>
          </w:tcPr>
          <w:p w14:paraId="45921894"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23</w:t>
            </w:r>
          </w:p>
        </w:tc>
        <w:tc>
          <w:tcPr>
            <w:tcW w:w="959" w:type="dxa"/>
            <w:hideMark/>
          </w:tcPr>
          <w:p w14:paraId="10C5AD53"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15,9</w:t>
            </w:r>
          </w:p>
        </w:tc>
        <w:tc>
          <w:tcPr>
            <w:tcW w:w="1558" w:type="dxa"/>
            <w:hideMark/>
          </w:tcPr>
          <w:p w14:paraId="0A970E8A"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c>
          <w:tcPr>
            <w:tcW w:w="1106" w:type="dxa"/>
            <w:hideMark/>
          </w:tcPr>
          <w:p w14:paraId="60157F40"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r>
      <w:tr w:rsidR="00E5461C" w:rsidRPr="00F31581" w14:paraId="0DDB075D" w14:textId="77777777" w:rsidTr="00F31581">
        <w:trPr>
          <w:trHeight w:val="70"/>
        </w:trPr>
        <w:tc>
          <w:tcPr>
            <w:tcW w:w="4678" w:type="dxa"/>
            <w:hideMark/>
          </w:tcPr>
          <w:p w14:paraId="596FD334"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F31581">
              <w:rPr>
                <w:rFonts w:ascii="Times New Roman" w:hAnsi="Times New Roman"/>
                <w:bCs/>
                <w:sz w:val="24"/>
                <w:szCs w:val="24"/>
              </w:rPr>
              <w:t>Фебрильные судороги</w:t>
            </w:r>
          </w:p>
        </w:tc>
        <w:tc>
          <w:tcPr>
            <w:tcW w:w="1338" w:type="dxa"/>
            <w:hideMark/>
          </w:tcPr>
          <w:p w14:paraId="32066655"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14</w:t>
            </w:r>
          </w:p>
        </w:tc>
        <w:tc>
          <w:tcPr>
            <w:tcW w:w="959" w:type="dxa"/>
            <w:hideMark/>
          </w:tcPr>
          <w:p w14:paraId="3A9088B2"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9,7</w:t>
            </w:r>
          </w:p>
        </w:tc>
        <w:tc>
          <w:tcPr>
            <w:tcW w:w="1558" w:type="dxa"/>
            <w:hideMark/>
          </w:tcPr>
          <w:p w14:paraId="55D8E8E2"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c>
          <w:tcPr>
            <w:tcW w:w="1106" w:type="dxa"/>
            <w:hideMark/>
          </w:tcPr>
          <w:p w14:paraId="7D6B063B"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r>
      <w:tr w:rsidR="00E5461C" w:rsidRPr="00F31581" w14:paraId="6C23CE9A" w14:textId="77777777" w:rsidTr="00F31581">
        <w:trPr>
          <w:trHeight w:val="70"/>
        </w:trPr>
        <w:tc>
          <w:tcPr>
            <w:tcW w:w="4678" w:type="dxa"/>
            <w:hideMark/>
          </w:tcPr>
          <w:p w14:paraId="26B62D10"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F31581">
              <w:rPr>
                <w:rFonts w:ascii="Times New Roman" w:hAnsi="Times New Roman"/>
                <w:bCs/>
                <w:sz w:val="24"/>
                <w:szCs w:val="24"/>
              </w:rPr>
              <w:t>Последствия менингоэнцефалита</w:t>
            </w:r>
          </w:p>
        </w:tc>
        <w:tc>
          <w:tcPr>
            <w:tcW w:w="1338" w:type="dxa"/>
            <w:hideMark/>
          </w:tcPr>
          <w:p w14:paraId="35EB9415"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11</w:t>
            </w:r>
          </w:p>
        </w:tc>
        <w:tc>
          <w:tcPr>
            <w:tcW w:w="959" w:type="dxa"/>
            <w:hideMark/>
          </w:tcPr>
          <w:p w14:paraId="299CB83B"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7,6</w:t>
            </w:r>
          </w:p>
        </w:tc>
        <w:tc>
          <w:tcPr>
            <w:tcW w:w="1558" w:type="dxa"/>
            <w:hideMark/>
          </w:tcPr>
          <w:p w14:paraId="7C5477A9"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c>
          <w:tcPr>
            <w:tcW w:w="1106" w:type="dxa"/>
            <w:hideMark/>
          </w:tcPr>
          <w:p w14:paraId="4F7F927E"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r>
      <w:tr w:rsidR="00E5461C" w:rsidRPr="00F31581" w14:paraId="516DA5DA" w14:textId="77777777" w:rsidTr="00F31581">
        <w:trPr>
          <w:trHeight w:val="70"/>
        </w:trPr>
        <w:tc>
          <w:tcPr>
            <w:tcW w:w="4678" w:type="dxa"/>
            <w:hideMark/>
          </w:tcPr>
          <w:p w14:paraId="34B9DA30"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F31581">
              <w:rPr>
                <w:rFonts w:ascii="Times New Roman" w:hAnsi="Times New Roman"/>
                <w:bCs/>
                <w:sz w:val="24"/>
                <w:szCs w:val="24"/>
              </w:rPr>
              <w:t>Остеомиелит</w:t>
            </w:r>
          </w:p>
        </w:tc>
        <w:tc>
          <w:tcPr>
            <w:tcW w:w="1338" w:type="dxa"/>
            <w:hideMark/>
          </w:tcPr>
          <w:p w14:paraId="58F4412C"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10</w:t>
            </w:r>
          </w:p>
        </w:tc>
        <w:tc>
          <w:tcPr>
            <w:tcW w:w="959" w:type="dxa"/>
            <w:hideMark/>
          </w:tcPr>
          <w:p w14:paraId="2D7517BE"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6,9</w:t>
            </w:r>
          </w:p>
        </w:tc>
        <w:tc>
          <w:tcPr>
            <w:tcW w:w="1558" w:type="dxa"/>
            <w:hideMark/>
          </w:tcPr>
          <w:p w14:paraId="001C96F0"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c>
          <w:tcPr>
            <w:tcW w:w="1106" w:type="dxa"/>
            <w:hideMark/>
          </w:tcPr>
          <w:p w14:paraId="63D73087"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r>
      <w:tr w:rsidR="00E5461C" w:rsidRPr="00F31581" w14:paraId="188F6485" w14:textId="77777777" w:rsidTr="00F31581">
        <w:trPr>
          <w:trHeight w:val="70"/>
        </w:trPr>
        <w:tc>
          <w:tcPr>
            <w:tcW w:w="4678" w:type="dxa"/>
            <w:hideMark/>
          </w:tcPr>
          <w:p w14:paraId="76807941"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F31581">
              <w:rPr>
                <w:rFonts w:ascii="Times New Roman" w:hAnsi="Times New Roman"/>
                <w:bCs/>
                <w:sz w:val="24"/>
                <w:szCs w:val="24"/>
              </w:rPr>
              <w:t>Синдром Дауна</w:t>
            </w:r>
          </w:p>
        </w:tc>
        <w:tc>
          <w:tcPr>
            <w:tcW w:w="1338" w:type="dxa"/>
            <w:hideMark/>
          </w:tcPr>
          <w:p w14:paraId="39B8A362"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4</w:t>
            </w:r>
          </w:p>
        </w:tc>
        <w:tc>
          <w:tcPr>
            <w:tcW w:w="959" w:type="dxa"/>
            <w:hideMark/>
          </w:tcPr>
          <w:p w14:paraId="7B60A84F"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2,8</w:t>
            </w:r>
          </w:p>
        </w:tc>
        <w:tc>
          <w:tcPr>
            <w:tcW w:w="1558" w:type="dxa"/>
            <w:hideMark/>
          </w:tcPr>
          <w:p w14:paraId="4625EA5E"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c>
          <w:tcPr>
            <w:tcW w:w="1106" w:type="dxa"/>
            <w:hideMark/>
          </w:tcPr>
          <w:p w14:paraId="379CE1CE"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r>
      <w:tr w:rsidR="00AE0085" w:rsidRPr="00F31581" w14:paraId="06C332C6" w14:textId="77777777" w:rsidTr="00F31581">
        <w:trPr>
          <w:trHeight w:val="340"/>
        </w:trPr>
        <w:tc>
          <w:tcPr>
            <w:tcW w:w="4678" w:type="dxa"/>
            <w:hideMark/>
          </w:tcPr>
          <w:p w14:paraId="500FFD22"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F31581">
              <w:rPr>
                <w:rFonts w:ascii="Times New Roman" w:hAnsi="Times New Roman"/>
                <w:bCs/>
                <w:sz w:val="24"/>
                <w:szCs w:val="24"/>
              </w:rPr>
              <w:t>Легкая умственная отсталость (олигофрения)</w:t>
            </w:r>
          </w:p>
        </w:tc>
        <w:tc>
          <w:tcPr>
            <w:tcW w:w="1338" w:type="dxa"/>
            <w:hideMark/>
          </w:tcPr>
          <w:p w14:paraId="106EF1BF"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4</w:t>
            </w:r>
          </w:p>
        </w:tc>
        <w:tc>
          <w:tcPr>
            <w:tcW w:w="959" w:type="dxa"/>
            <w:hideMark/>
          </w:tcPr>
          <w:p w14:paraId="0B3CF18D"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2,8</w:t>
            </w:r>
          </w:p>
        </w:tc>
        <w:tc>
          <w:tcPr>
            <w:tcW w:w="1558" w:type="dxa"/>
            <w:hideMark/>
          </w:tcPr>
          <w:p w14:paraId="3C0B5470"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c>
          <w:tcPr>
            <w:tcW w:w="1106" w:type="dxa"/>
            <w:hideMark/>
          </w:tcPr>
          <w:p w14:paraId="19B31898" w14:textId="77777777" w:rsidR="00AE0085" w:rsidRPr="00F31581" w:rsidRDefault="00AE0085" w:rsidP="00F3158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F31581">
              <w:rPr>
                <w:rFonts w:ascii="Times New Roman" w:hAnsi="Times New Roman"/>
                <w:bCs/>
                <w:sz w:val="24"/>
                <w:szCs w:val="24"/>
              </w:rPr>
              <w:t>0</w:t>
            </w:r>
          </w:p>
        </w:tc>
      </w:tr>
    </w:tbl>
    <w:p w14:paraId="097F8836" w14:textId="77777777" w:rsidR="00AE0085" w:rsidRPr="00F31581" w:rsidRDefault="00AE0085" w:rsidP="00F31581">
      <w:pPr>
        <w:spacing w:after="0" w:line="240" w:lineRule="auto"/>
        <w:ind w:firstLine="567"/>
        <w:jc w:val="both"/>
        <w:rPr>
          <w:rFonts w:ascii="Times New Roman" w:hAnsi="Times New Roman"/>
          <w:sz w:val="24"/>
          <w:szCs w:val="24"/>
          <w:lang w:eastAsia="ru-RU"/>
        </w:rPr>
      </w:pPr>
    </w:p>
    <w:p w14:paraId="7C992E85" w14:textId="77777777" w:rsidR="00561BE8" w:rsidRPr="00E5461C" w:rsidRDefault="00561BE8" w:rsidP="00561BE8">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 xml:space="preserve">Как видно из </w:t>
      </w:r>
      <w:r w:rsidR="00AE0085" w:rsidRPr="00E5461C">
        <w:rPr>
          <w:rFonts w:ascii="Times New Roman" w:hAnsi="Times New Roman"/>
          <w:sz w:val="28"/>
          <w:szCs w:val="28"/>
          <w:lang w:eastAsia="ru-RU"/>
        </w:rPr>
        <w:t>таблицы</w:t>
      </w:r>
      <w:r w:rsidR="00A4016F" w:rsidRPr="00E5461C">
        <w:rPr>
          <w:rFonts w:ascii="Times New Roman" w:hAnsi="Times New Roman"/>
          <w:sz w:val="28"/>
          <w:szCs w:val="28"/>
          <w:lang w:eastAsia="ru-RU"/>
        </w:rPr>
        <w:t xml:space="preserve"> </w:t>
      </w:r>
      <w:r w:rsidR="00197309" w:rsidRPr="00E5461C">
        <w:rPr>
          <w:rFonts w:ascii="Times New Roman" w:hAnsi="Times New Roman"/>
          <w:sz w:val="28"/>
          <w:szCs w:val="28"/>
          <w:lang w:eastAsia="ru-RU"/>
        </w:rPr>
        <w:t>25, ни</w:t>
      </w:r>
      <w:r w:rsidRPr="00E5461C">
        <w:rPr>
          <w:rFonts w:ascii="Times New Roman" w:hAnsi="Times New Roman"/>
          <w:sz w:val="28"/>
          <w:szCs w:val="28"/>
          <w:lang w:eastAsia="ru-RU"/>
        </w:rPr>
        <w:t xml:space="preserve"> у одного ребенка из контрольной группы не были установлены сопутствующие заболевания, за исключением пневмонии, у одного ребенка. </w:t>
      </w:r>
    </w:p>
    <w:p w14:paraId="1B9A9948" w14:textId="77777777" w:rsidR="00561BE8" w:rsidRPr="00E5461C" w:rsidRDefault="00561BE8" w:rsidP="00561BE8">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В основной группе задержку психо-речевого развития разной степени выраженности имели подавляющее количество детей (88,3%), более половины детей имеют патологию органов зрения и слуха (64,1%), нарушения в костно-</w:t>
      </w:r>
      <w:r w:rsidRPr="00E5461C">
        <w:rPr>
          <w:rFonts w:ascii="Times New Roman" w:hAnsi="Times New Roman"/>
          <w:sz w:val="28"/>
          <w:szCs w:val="28"/>
          <w:lang w:eastAsia="ru-RU"/>
        </w:rPr>
        <w:lastRenderedPageBreak/>
        <w:t xml:space="preserve">суставной системе (60,7%). Половина детей с ДЦП страдают энцефалопатией (53,8%) и гидроцефалией (50,3%). У каждого третьего ребенка установлен диагноз «Симптоматическая эпилепсия» (31,0%), практически у каждого четвертого – псевдобульбарные нарушения (23,4%), у каждого пятого – ВПР ЦНС (21,4%). Необходимо отметить, что почти половина детей из основной группы перенесли пневмонию (43,4%). Пневмонии чаще отмечались в возрасте до 1 года (до 2-3 раз), у 10% детей до 7 случаев ежегодно. </w:t>
      </w:r>
    </w:p>
    <w:p w14:paraId="14F72777" w14:textId="035B2143" w:rsidR="00561BE8" w:rsidRPr="00E5461C" w:rsidRDefault="00561BE8" w:rsidP="00561BE8">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 xml:space="preserve">У детей с ДЦП был изучен уровень речевого развития </w:t>
      </w:r>
      <w:r w:rsidR="007D7B24">
        <w:rPr>
          <w:rFonts w:ascii="Times New Roman" w:hAnsi="Times New Roman"/>
          <w:sz w:val="28"/>
          <w:szCs w:val="28"/>
          <w:lang w:eastAsia="ru-RU"/>
        </w:rPr>
        <w:t>(таблица</w:t>
      </w:r>
      <w:r w:rsidR="00A4016F" w:rsidRPr="00E5461C">
        <w:rPr>
          <w:rFonts w:ascii="Times New Roman" w:hAnsi="Times New Roman"/>
          <w:sz w:val="28"/>
          <w:szCs w:val="28"/>
          <w:lang w:eastAsia="ru-RU"/>
        </w:rPr>
        <w:t xml:space="preserve"> </w:t>
      </w:r>
      <w:r w:rsidR="004E5F31" w:rsidRPr="00E5461C">
        <w:rPr>
          <w:rFonts w:ascii="Times New Roman" w:hAnsi="Times New Roman"/>
          <w:sz w:val="28"/>
          <w:szCs w:val="28"/>
          <w:lang w:eastAsia="ru-RU"/>
        </w:rPr>
        <w:t>2</w:t>
      </w:r>
      <w:r w:rsidR="00054E1D">
        <w:rPr>
          <w:rFonts w:ascii="Times New Roman" w:hAnsi="Times New Roman"/>
          <w:sz w:val="28"/>
          <w:szCs w:val="28"/>
          <w:lang w:eastAsia="ru-RU"/>
        </w:rPr>
        <w:t>7</w:t>
      </w:r>
      <w:r w:rsidRPr="00E5461C">
        <w:rPr>
          <w:rFonts w:ascii="Times New Roman" w:hAnsi="Times New Roman"/>
          <w:sz w:val="28"/>
          <w:szCs w:val="28"/>
          <w:lang w:eastAsia="ru-RU"/>
        </w:rPr>
        <w:t>), так как имеется определенная   взaимoсвязь двигaтeльных и peчeвых pa</w:t>
      </w:r>
      <w:r w:rsidR="00A4016F" w:rsidRPr="00E5461C">
        <w:rPr>
          <w:rFonts w:ascii="Times New Roman" w:hAnsi="Times New Roman"/>
          <w:sz w:val="28"/>
          <w:szCs w:val="28"/>
          <w:lang w:eastAsia="ru-RU"/>
        </w:rPr>
        <w:t>сстpoйств</w:t>
      </w:r>
      <w:r w:rsidRPr="00E5461C">
        <w:rPr>
          <w:rFonts w:ascii="Times New Roman" w:hAnsi="Times New Roman"/>
          <w:sz w:val="28"/>
          <w:szCs w:val="28"/>
          <w:lang w:eastAsia="ru-RU"/>
        </w:rPr>
        <w:t xml:space="preserve">. </w:t>
      </w:r>
    </w:p>
    <w:p w14:paraId="68B1BE92" w14:textId="77777777" w:rsidR="00AE0085" w:rsidRPr="00E5461C" w:rsidRDefault="00AE0085" w:rsidP="00561BE8">
      <w:pPr>
        <w:spacing w:after="0" w:line="240" w:lineRule="auto"/>
        <w:ind w:firstLine="567"/>
        <w:jc w:val="both"/>
        <w:rPr>
          <w:rFonts w:ascii="Times New Roman" w:hAnsi="Times New Roman"/>
          <w:sz w:val="28"/>
          <w:szCs w:val="28"/>
          <w:lang w:eastAsia="ru-RU"/>
        </w:rPr>
      </w:pPr>
    </w:p>
    <w:p w14:paraId="05E8C5AD" w14:textId="7A5A5142" w:rsidR="00AE0085" w:rsidRDefault="00AE0085" w:rsidP="00F31581">
      <w:pPr>
        <w:autoSpaceDE w:val="0"/>
        <w:autoSpaceDN w:val="0"/>
        <w:adjustRightInd w:val="0"/>
        <w:spacing w:after="0" w:line="240" w:lineRule="auto"/>
        <w:rPr>
          <w:rFonts w:ascii="Times New Roman" w:hAnsi="Times New Roman"/>
          <w:bCs/>
          <w:sz w:val="28"/>
          <w:szCs w:val="28"/>
          <w:lang w:eastAsia="ru-RU"/>
        </w:rPr>
      </w:pPr>
      <w:r w:rsidRPr="00E5461C">
        <w:rPr>
          <w:rFonts w:ascii="Times New Roman" w:hAnsi="Times New Roman"/>
          <w:bCs/>
          <w:sz w:val="28"/>
          <w:szCs w:val="28"/>
          <w:lang w:eastAsia="ru-RU"/>
        </w:rPr>
        <w:t xml:space="preserve">Таблица   </w:t>
      </w:r>
      <w:r w:rsidR="004E5F31" w:rsidRPr="00E5461C">
        <w:rPr>
          <w:rFonts w:ascii="Times New Roman" w:hAnsi="Times New Roman"/>
          <w:bCs/>
          <w:sz w:val="28"/>
          <w:szCs w:val="28"/>
          <w:lang w:eastAsia="ru-RU"/>
        </w:rPr>
        <w:t>2</w:t>
      </w:r>
      <w:r w:rsidR="00054E1D">
        <w:rPr>
          <w:rFonts w:ascii="Times New Roman" w:hAnsi="Times New Roman"/>
          <w:bCs/>
          <w:sz w:val="28"/>
          <w:szCs w:val="28"/>
          <w:lang w:eastAsia="ru-RU"/>
        </w:rPr>
        <w:t>7</w:t>
      </w:r>
      <w:r w:rsidRPr="00E5461C">
        <w:rPr>
          <w:rFonts w:ascii="Times New Roman" w:hAnsi="Times New Roman"/>
          <w:bCs/>
          <w:sz w:val="28"/>
          <w:szCs w:val="28"/>
          <w:lang w:eastAsia="ru-RU"/>
        </w:rPr>
        <w:t xml:space="preserve"> - Уровень речевого развития детей</w:t>
      </w:r>
    </w:p>
    <w:p w14:paraId="08DB52C4" w14:textId="77777777" w:rsidR="00F31581" w:rsidRPr="00E5461C" w:rsidRDefault="00F31581" w:rsidP="00F31581">
      <w:pPr>
        <w:autoSpaceDE w:val="0"/>
        <w:autoSpaceDN w:val="0"/>
        <w:adjustRightInd w:val="0"/>
        <w:spacing w:after="0" w:line="240" w:lineRule="auto"/>
        <w:rPr>
          <w:rFonts w:ascii="Times New Roman" w:hAnsi="Times New Roman"/>
          <w:bCs/>
          <w:sz w:val="28"/>
          <w:szCs w:val="28"/>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68"/>
        <w:gridCol w:w="1392"/>
        <w:gridCol w:w="1374"/>
        <w:gridCol w:w="1464"/>
        <w:gridCol w:w="1641"/>
      </w:tblGrid>
      <w:tr w:rsidR="00E5461C" w:rsidRPr="00E5461C" w14:paraId="65CA2501" w14:textId="77777777" w:rsidTr="00F31581">
        <w:trPr>
          <w:trHeight w:val="293"/>
          <w:jc w:val="center"/>
        </w:trPr>
        <w:tc>
          <w:tcPr>
            <w:tcW w:w="376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DF44122" w14:textId="77777777" w:rsidR="00AE0085" w:rsidRPr="00F31581" w:rsidRDefault="00AE0085" w:rsidP="005B2872">
            <w:pPr>
              <w:autoSpaceDE w:val="0"/>
              <w:autoSpaceDN w:val="0"/>
              <w:adjustRightInd w:val="0"/>
              <w:spacing w:after="0" w:line="240" w:lineRule="auto"/>
              <w:rPr>
                <w:rFonts w:ascii="Times New Roman" w:eastAsia="Times New Roman" w:hAnsi="Times New Roman"/>
                <w:sz w:val="24"/>
                <w:szCs w:val="24"/>
                <w:lang w:eastAsia="ru-RU"/>
              </w:rPr>
            </w:pPr>
          </w:p>
        </w:tc>
        <w:tc>
          <w:tcPr>
            <w:tcW w:w="276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E73938A" w14:textId="77777777" w:rsidR="00AE0085" w:rsidRPr="00F31581" w:rsidRDefault="00AE0085" w:rsidP="005B2872">
            <w:pPr>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Основная группа</w:t>
            </w:r>
          </w:p>
        </w:tc>
        <w:tc>
          <w:tcPr>
            <w:tcW w:w="3105"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2EFD4F9" w14:textId="77777777" w:rsidR="00AE0085" w:rsidRPr="00F31581" w:rsidRDefault="00AE0085" w:rsidP="005B2872">
            <w:pPr>
              <w:autoSpaceDE w:val="0"/>
              <w:autoSpaceDN w:val="0"/>
              <w:adjustRightInd w:val="0"/>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Контрольная группа</w:t>
            </w:r>
          </w:p>
        </w:tc>
      </w:tr>
      <w:tr w:rsidR="00E5461C" w:rsidRPr="00E5461C" w14:paraId="619E3AAA" w14:textId="77777777" w:rsidTr="00F31581">
        <w:trPr>
          <w:trHeight w:val="309"/>
          <w:jc w:val="center"/>
        </w:trPr>
        <w:tc>
          <w:tcPr>
            <w:tcW w:w="376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FA7B52" w14:textId="77777777" w:rsidR="00AE0085" w:rsidRPr="00F31581" w:rsidRDefault="00AE0085" w:rsidP="005B2872">
            <w:pPr>
              <w:spacing w:after="0" w:line="240" w:lineRule="auto"/>
              <w:rPr>
                <w:rFonts w:ascii="Times New Roman" w:eastAsia="Times New Roman" w:hAnsi="Times New Roman"/>
                <w:sz w:val="24"/>
                <w:szCs w:val="24"/>
                <w:lang w:eastAsia="ru-RU"/>
              </w:rPr>
            </w:pPr>
          </w:p>
        </w:tc>
        <w:tc>
          <w:tcPr>
            <w:tcW w:w="1392" w:type="dxa"/>
            <w:tcBorders>
              <w:top w:val="single" w:sz="4" w:space="0" w:color="000000"/>
              <w:left w:val="single" w:sz="4" w:space="0" w:color="000000"/>
              <w:bottom w:val="single" w:sz="4" w:space="0" w:color="000000"/>
              <w:right w:val="single" w:sz="4" w:space="0" w:color="000000"/>
            </w:tcBorders>
            <w:shd w:val="clear" w:color="auto" w:fill="auto"/>
            <w:hideMark/>
          </w:tcPr>
          <w:p w14:paraId="2259B81B" w14:textId="77777777" w:rsidR="00AE0085" w:rsidRPr="00F31581" w:rsidRDefault="00AE0085"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абс. число</w:t>
            </w:r>
          </w:p>
        </w:tc>
        <w:tc>
          <w:tcPr>
            <w:tcW w:w="1374" w:type="dxa"/>
            <w:tcBorders>
              <w:top w:val="single" w:sz="4" w:space="0" w:color="000000"/>
              <w:left w:val="single" w:sz="4" w:space="0" w:color="000000"/>
              <w:bottom w:val="single" w:sz="4" w:space="0" w:color="000000"/>
              <w:right w:val="single" w:sz="4" w:space="0" w:color="000000"/>
            </w:tcBorders>
            <w:shd w:val="clear" w:color="auto" w:fill="auto"/>
            <w:hideMark/>
          </w:tcPr>
          <w:p w14:paraId="66F8A9F0" w14:textId="77777777" w:rsidR="00AE0085" w:rsidRPr="00F31581" w:rsidRDefault="00AE0085" w:rsidP="005B2872">
            <w:pPr>
              <w:snapToGrid w:val="0"/>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 xml:space="preserve">% </w:t>
            </w:r>
          </w:p>
        </w:tc>
        <w:tc>
          <w:tcPr>
            <w:tcW w:w="1464" w:type="dxa"/>
            <w:tcBorders>
              <w:top w:val="single" w:sz="4" w:space="0" w:color="000000"/>
              <w:left w:val="single" w:sz="4" w:space="0" w:color="000000"/>
              <w:bottom w:val="single" w:sz="4" w:space="0" w:color="000000"/>
              <w:right w:val="single" w:sz="4" w:space="0" w:color="000000"/>
            </w:tcBorders>
            <w:shd w:val="clear" w:color="auto" w:fill="auto"/>
            <w:hideMark/>
          </w:tcPr>
          <w:p w14:paraId="6C9C5CFD" w14:textId="77777777" w:rsidR="00AE0085" w:rsidRPr="00F31581" w:rsidRDefault="00AE0085"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абс. число</w:t>
            </w:r>
          </w:p>
        </w:tc>
        <w:tc>
          <w:tcPr>
            <w:tcW w:w="1641" w:type="dxa"/>
            <w:tcBorders>
              <w:top w:val="single" w:sz="4" w:space="0" w:color="000000"/>
              <w:left w:val="single" w:sz="4" w:space="0" w:color="000000"/>
              <w:bottom w:val="single" w:sz="4" w:space="0" w:color="000000"/>
              <w:right w:val="single" w:sz="4" w:space="0" w:color="000000"/>
            </w:tcBorders>
            <w:shd w:val="clear" w:color="auto" w:fill="auto"/>
            <w:hideMark/>
          </w:tcPr>
          <w:p w14:paraId="45A838F7" w14:textId="77777777" w:rsidR="00AE0085" w:rsidRPr="00F31581" w:rsidRDefault="00AE0085" w:rsidP="005B2872">
            <w:pPr>
              <w:snapToGrid w:val="0"/>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w:t>
            </w:r>
          </w:p>
        </w:tc>
      </w:tr>
      <w:tr w:rsidR="00E5461C" w:rsidRPr="00E5461C" w14:paraId="1E29EE02" w14:textId="77777777" w:rsidTr="00F31581">
        <w:trPr>
          <w:trHeight w:val="293"/>
          <w:jc w:val="center"/>
        </w:trPr>
        <w:tc>
          <w:tcPr>
            <w:tcW w:w="3768" w:type="dxa"/>
            <w:tcBorders>
              <w:top w:val="single" w:sz="4" w:space="0" w:color="000000"/>
              <w:left w:val="single" w:sz="4" w:space="0" w:color="000000"/>
              <w:bottom w:val="single" w:sz="4" w:space="0" w:color="000000"/>
              <w:right w:val="single" w:sz="4" w:space="0" w:color="000000"/>
            </w:tcBorders>
            <w:shd w:val="clear" w:color="auto" w:fill="auto"/>
            <w:hideMark/>
          </w:tcPr>
          <w:p w14:paraId="0E3D6AEC" w14:textId="77777777" w:rsidR="00AE0085" w:rsidRPr="00F31581" w:rsidRDefault="00AE0085" w:rsidP="005B2872">
            <w:pPr>
              <w:autoSpaceDE w:val="0"/>
              <w:autoSpaceDN w:val="0"/>
              <w:adjustRightInd w:val="0"/>
              <w:spacing w:after="0" w:line="240" w:lineRule="auto"/>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Соответственно возрасту</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3B8712" w14:textId="77777777" w:rsidR="00AE0085" w:rsidRPr="00F31581" w:rsidRDefault="00AE0085" w:rsidP="005B2872">
            <w:pPr>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B9A53E" w14:textId="77777777" w:rsidR="00AE0085" w:rsidRPr="00F31581" w:rsidRDefault="00AE0085" w:rsidP="005B2872">
            <w:pPr>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04FDFC" w14:textId="77777777" w:rsidR="00AE0085" w:rsidRPr="00F31581" w:rsidRDefault="00AE0085" w:rsidP="005B2872">
            <w:pPr>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150</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908ACF" w14:textId="77777777" w:rsidR="00AE0085" w:rsidRPr="00F31581" w:rsidRDefault="00AE0085" w:rsidP="005B2872">
            <w:pPr>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100</w:t>
            </w:r>
          </w:p>
        </w:tc>
      </w:tr>
      <w:tr w:rsidR="00E5461C" w:rsidRPr="00E5461C" w14:paraId="22609AFE" w14:textId="77777777" w:rsidTr="00F31581">
        <w:trPr>
          <w:trHeight w:val="293"/>
          <w:jc w:val="center"/>
        </w:trPr>
        <w:tc>
          <w:tcPr>
            <w:tcW w:w="3768" w:type="dxa"/>
            <w:tcBorders>
              <w:top w:val="single" w:sz="4" w:space="0" w:color="000000"/>
              <w:left w:val="single" w:sz="4" w:space="0" w:color="000000"/>
              <w:bottom w:val="single" w:sz="4" w:space="0" w:color="000000"/>
              <w:right w:val="single" w:sz="4" w:space="0" w:color="000000"/>
            </w:tcBorders>
            <w:shd w:val="clear" w:color="auto" w:fill="auto"/>
            <w:hideMark/>
          </w:tcPr>
          <w:p w14:paraId="499C8F27" w14:textId="77777777" w:rsidR="00AE0085" w:rsidRPr="00F31581" w:rsidRDefault="00AE0085" w:rsidP="005B2872">
            <w:pPr>
              <w:autoSpaceDE w:val="0"/>
              <w:autoSpaceDN w:val="0"/>
              <w:adjustRightInd w:val="0"/>
              <w:spacing w:after="0" w:line="240" w:lineRule="auto"/>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Ниже возрастного</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2CAF80" w14:textId="77777777" w:rsidR="00AE0085" w:rsidRPr="00F31581" w:rsidRDefault="00AE0085" w:rsidP="005B2872">
            <w:pPr>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144</w:t>
            </w:r>
          </w:p>
        </w:tc>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557D4B" w14:textId="77777777" w:rsidR="00AE0085" w:rsidRPr="00F31581" w:rsidRDefault="00AE0085" w:rsidP="005B2872">
            <w:pPr>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96</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B47E23" w14:textId="77777777" w:rsidR="00AE0085" w:rsidRPr="00F31581" w:rsidRDefault="00AE0085" w:rsidP="005B2872">
            <w:pPr>
              <w:spacing w:after="0" w:line="240" w:lineRule="auto"/>
              <w:jc w:val="center"/>
              <w:rPr>
                <w:rFonts w:ascii="Times New Roman" w:eastAsia="Times New Roman" w:hAnsi="Times New Roman"/>
                <w:sz w:val="24"/>
                <w:szCs w:val="24"/>
                <w:lang w:val="en-US" w:eastAsia="ru-RU"/>
              </w:rPr>
            </w:pPr>
            <w:r w:rsidRPr="00F31581">
              <w:rPr>
                <w:rFonts w:ascii="Times New Roman" w:eastAsia="Times New Roman" w:hAnsi="Times New Roman"/>
                <w:sz w:val="24"/>
                <w:szCs w:val="24"/>
                <w:lang w:val="en-US" w:eastAsia="ru-RU"/>
              </w:rPr>
              <w:t>0</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57E108" w14:textId="77777777" w:rsidR="00AE0085" w:rsidRPr="00F31581" w:rsidRDefault="00AE0085" w:rsidP="005B2872">
            <w:pPr>
              <w:autoSpaceDE w:val="0"/>
              <w:autoSpaceDN w:val="0"/>
              <w:adjustRightInd w:val="0"/>
              <w:spacing w:after="0" w:line="240" w:lineRule="auto"/>
              <w:jc w:val="center"/>
              <w:rPr>
                <w:rFonts w:ascii="Times New Roman" w:eastAsia="Times New Roman" w:hAnsi="Times New Roman"/>
                <w:sz w:val="24"/>
                <w:szCs w:val="24"/>
                <w:lang w:val="en-US" w:eastAsia="ru-RU"/>
              </w:rPr>
            </w:pPr>
            <w:r w:rsidRPr="00F31581">
              <w:rPr>
                <w:rFonts w:ascii="Times New Roman" w:eastAsia="Times New Roman" w:hAnsi="Times New Roman"/>
                <w:sz w:val="24"/>
                <w:szCs w:val="24"/>
                <w:lang w:val="en-US" w:eastAsia="ru-RU"/>
              </w:rPr>
              <w:t>0</w:t>
            </w:r>
          </w:p>
        </w:tc>
      </w:tr>
      <w:tr w:rsidR="00E5461C" w:rsidRPr="00E5461C" w14:paraId="3024DBCC" w14:textId="77777777" w:rsidTr="00F31581">
        <w:trPr>
          <w:trHeight w:val="293"/>
          <w:jc w:val="center"/>
        </w:trPr>
        <w:tc>
          <w:tcPr>
            <w:tcW w:w="3768" w:type="dxa"/>
            <w:tcBorders>
              <w:top w:val="single" w:sz="4" w:space="0" w:color="000000"/>
              <w:left w:val="single" w:sz="4" w:space="0" w:color="000000"/>
              <w:bottom w:val="single" w:sz="4" w:space="0" w:color="000000"/>
              <w:right w:val="single" w:sz="4" w:space="0" w:color="000000"/>
            </w:tcBorders>
            <w:shd w:val="clear" w:color="auto" w:fill="auto"/>
            <w:hideMark/>
          </w:tcPr>
          <w:p w14:paraId="6F26C6C1" w14:textId="77777777" w:rsidR="00AE0085" w:rsidRPr="00F31581" w:rsidRDefault="00AE0085" w:rsidP="005B2872">
            <w:pPr>
              <w:autoSpaceDE w:val="0"/>
              <w:autoSpaceDN w:val="0"/>
              <w:adjustRightInd w:val="0"/>
              <w:spacing w:after="0" w:line="240" w:lineRule="auto"/>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Нет ответа</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A3DB11" w14:textId="77777777" w:rsidR="00AE0085" w:rsidRPr="00F31581" w:rsidRDefault="00AE0085" w:rsidP="005B2872">
            <w:pPr>
              <w:autoSpaceDE w:val="0"/>
              <w:autoSpaceDN w:val="0"/>
              <w:adjustRightInd w:val="0"/>
              <w:spacing w:after="0" w:line="240" w:lineRule="auto"/>
              <w:jc w:val="center"/>
              <w:rPr>
                <w:rFonts w:ascii="Times New Roman" w:eastAsia="Times New Roman" w:hAnsi="Times New Roman"/>
                <w:sz w:val="24"/>
                <w:szCs w:val="24"/>
                <w:lang w:val="en-US" w:eastAsia="ru-RU"/>
              </w:rPr>
            </w:pPr>
            <w:r w:rsidRPr="00F31581">
              <w:rPr>
                <w:rFonts w:ascii="Times New Roman" w:eastAsia="Times New Roman" w:hAnsi="Times New Roman"/>
                <w:sz w:val="24"/>
                <w:szCs w:val="24"/>
                <w:lang w:val="en-US" w:eastAsia="ru-RU"/>
              </w:rPr>
              <w:t>6</w:t>
            </w:r>
          </w:p>
        </w:tc>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17E5E1" w14:textId="77777777" w:rsidR="00AE0085" w:rsidRPr="00F31581" w:rsidRDefault="00AE0085" w:rsidP="005B2872">
            <w:pPr>
              <w:autoSpaceDE w:val="0"/>
              <w:autoSpaceDN w:val="0"/>
              <w:adjustRightInd w:val="0"/>
              <w:spacing w:after="0" w:line="240" w:lineRule="auto"/>
              <w:jc w:val="center"/>
              <w:rPr>
                <w:rFonts w:ascii="Times New Roman" w:eastAsia="Times New Roman" w:hAnsi="Times New Roman"/>
                <w:sz w:val="24"/>
                <w:szCs w:val="24"/>
                <w:lang w:val="en-US" w:eastAsia="ru-RU"/>
              </w:rPr>
            </w:pPr>
            <w:r w:rsidRPr="00F31581">
              <w:rPr>
                <w:rFonts w:ascii="Times New Roman" w:eastAsia="Times New Roman" w:hAnsi="Times New Roman"/>
                <w:sz w:val="24"/>
                <w:szCs w:val="24"/>
                <w:lang w:val="en-US" w:eastAsia="ru-RU"/>
              </w:rPr>
              <w:t>4</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DAC63F" w14:textId="77777777" w:rsidR="00AE0085" w:rsidRPr="00F31581" w:rsidRDefault="00AE0085" w:rsidP="005B2872">
            <w:pPr>
              <w:autoSpaceDE w:val="0"/>
              <w:autoSpaceDN w:val="0"/>
              <w:adjustRightInd w:val="0"/>
              <w:spacing w:after="0" w:line="240" w:lineRule="auto"/>
              <w:jc w:val="center"/>
              <w:rPr>
                <w:rFonts w:ascii="Times New Roman" w:eastAsia="Times New Roman" w:hAnsi="Times New Roman"/>
                <w:sz w:val="24"/>
                <w:szCs w:val="24"/>
                <w:lang w:val="en-US" w:eastAsia="ru-RU"/>
              </w:rPr>
            </w:pPr>
            <w:r w:rsidRPr="00F31581">
              <w:rPr>
                <w:rFonts w:ascii="Times New Roman" w:eastAsia="Times New Roman" w:hAnsi="Times New Roman"/>
                <w:sz w:val="24"/>
                <w:szCs w:val="24"/>
                <w:lang w:val="en-US" w:eastAsia="ru-RU"/>
              </w:rPr>
              <w:t>0</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F45319" w14:textId="77777777" w:rsidR="00AE0085" w:rsidRPr="00F31581" w:rsidRDefault="00AE0085" w:rsidP="005B2872">
            <w:pPr>
              <w:autoSpaceDE w:val="0"/>
              <w:autoSpaceDN w:val="0"/>
              <w:adjustRightInd w:val="0"/>
              <w:spacing w:after="0" w:line="240" w:lineRule="auto"/>
              <w:jc w:val="center"/>
              <w:rPr>
                <w:rFonts w:ascii="Times New Roman" w:eastAsia="Times New Roman" w:hAnsi="Times New Roman"/>
                <w:sz w:val="24"/>
                <w:szCs w:val="24"/>
                <w:lang w:val="en-US" w:eastAsia="ru-RU"/>
              </w:rPr>
            </w:pPr>
            <w:r w:rsidRPr="00F31581">
              <w:rPr>
                <w:rFonts w:ascii="Times New Roman" w:eastAsia="Times New Roman" w:hAnsi="Times New Roman"/>
                <w:sz w:val="24"/>
                <w:szCs w:val="24"/>
                <w:lang w:val="en-US" w:eastAsia="ru-RU"/>
              </w:rPr>
              <w:t>0</w:t>
            </w:r>
          </w:p>
        </w:tc>
      </w:tr>
      <w:tr w:rsidR="00AE0085" w:rsidRPr="00E5461C" w14:paraId="5B1CBFE6" w14:textId="77777777" w:rsidTr="00F31581">
        <w:trPr>
          <w:trHeight w:val="309"/>
          <w:jc w:val="center"/>
        </w:trPr>
        <w:tc>
          <w:tcPr>
            <w:tcW w:w="3768" w:type="dxa"/>
            <w:tcBorders>
              <w:top w:val="single" w:sz="4" w:space="0" w:color="000000"/>
              <w:left w:val="single" w:sz="4" w:space="0" w:color="000000"/>
              <w:bottom w:val="single" w:sz="4" w:space="0" w:color="000000"/>
              <w:right w:val="single" w:sz="4" w:space="0" w:color="000000"/>
            </w:tcBorders>
            <w:shd w:val="clear" w:color="auto" w:fill="auto"/>
            <w:hideMark/>
          </w:tcPr>
          <w:p w14:paraId="1110E24D" w14:textId="77777777" w:rsidR="00AE0085" w:rsidRPr="00F31581" w:rsidRDefault="00AE0085" w:rsidP="005B2872">
            <w:pPr>
              <w:autoSpaceDE w:val="0"/>
              <w:autoSpaceDN w:val="0"/>
              <w:adjustRightInd w:val="0"/>
              <w:spacing w:after="0" w:line="240" w:lineRule="auto"/>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 xml:space="preserve">Итого </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C6587F" w14:textId="77777777" w:rsidR="00AE0085" w:rsidRPr="00F31581" w:rsidRDefault="00AE0085" w:rsidP="005B2872">
            <w:pPr>
              <w:autoSpaceDE w:val="0"/>
              <w:autoSpaceDN w:val="0"/>
              <w:adjustRightInd w:val="0"/>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150</w:t>
            </w:r>
          </w:p>
        </w:tc>
        <w:tc>
          <w:tcPr>
            <w:tcW w:w="13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3DE6A4" w14:textId="77777777" w:rsidR="00AE0085" w:rsidRPr="00F31581" w:rsidRDefault="00AE0085" w:rsidP="005B2872">
            <w:pPr>
              <w:autoSpaceDE w:val="0"/>
              <w:autoSpaceDN w:val="0"/>
              <w:adjustRightInd w:val="0"/>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100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C5E7A2" w14:textId="77777777" w:rsidR="00AE0085" w:rsidRPr="00F31581" w:rsidRDefault="00AE0085" w:rsidP="005B2872">
            <w:pPr>
              <w:autoSpaceDE w:val="0"/>
              <w:autoSpaceDN w:val="0"/>
              <w:adjustRightInd w:val="0"/>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150</w:t>
            </w:r>
          </w:p>
        </w:tc>
        <w:tc>
          <w:tcPr>
            <w:tcW w:w="16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542BAE" w14:textId="77777777" w:rsidR="00AE0085" w:rsidRPr="00F31581" w:rsidRDefault="00AE0085" w:rsidP="005B2872">
            <w:pPr>
              <w:autoSpaceDE w:val="0"/>
              <w:autoSpaceDN w:val="0"/>
              <w:adjustRightInd w:val="0"/>
              <w:spacing w:after="0" w:line="240" w:lineRule="auto"/>
              <w:jc w:val="center"/>
              <w:rPr>
                <w:rFonts w:ascii="Times New Roman" w:eastAsia="Times New Roman" w:hAnsi="Times New Roman"/>
                <w:sz w:val="24"/>
                <w:szCs w:val="24"/>
                <w:lang w:eastAsia="ru-RU"/>
              </w:rPr>
            </w:pPr>
            <w:r w:rsidRPr="00F31581">
              <w:rPr>
                <w:rFonts w:ascii="Times New Roman" w:eastAsia="Times New Roman" w:hAnsi="Times New Roman"/>
                <w:sz w:val="24"/>
                <w:szCs w:val="24"/>
                <w:lang w:eastAsia="ru-RU"/>
              </w:rPr>
              <w:t>100</w:t>
            </w:r>
          </w:p>
        </w:tc>
      </w:tr>
    </w:tbl>
    <w:p w14:paraId="78FAC6F9" w14:textId="77777777" w:rsidR="00AE0085" w:rsidRPr="00E5461C" w:rsidRDefault="00AE0085" w:rsidP="00AE0085">
      <w:pPr>
        <w:tabs>
          <w:tab w:val="left" w:pos="1134"/>
          <w:tab w:val="left" w:pos="8264"/>
          <w:tab w:val="right" w:pos="9638"/>
        </w:tabs>
        <w:autoSpaceDE w:val="0"/>
        <w:autoSpaceDN w:val="0"/>
        <w:adjustRightInd w:val="0"/>
        <w:spacing w:after="0" w:line="360" w:lineRule="auto"/>
        <w:rPr>
          <w:rFonts w:ascii="Times New Roman" w:hAnsi="Times New Roman"/>
          <w:sz w:val="24"/>
          <w:szCs w:val="24"/>
        </w:rPr>
      </w:pPr>
    </w:p>
    <w:p w14:paraId="47B0384A" w14:textId="77777777" w:rsidR="00561BE8" w:rsidRPr="00E5461C" w:rsidRDefault="00561BE8" w:rsidP="00F31581">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Установлено, что у 96% детей с ДЦП уровень речевого развития был ниже возрастного, в то время как в контрольной группе у всех детей уровень речевого развития был соответственно возрасту. Нарушения речевого развития у детей основной группы проявлялись общим недоразвитием речи, дизартрией, задержкой речевого развития, алалией.</w:t>
      </w:r>
    </w:p>
    <w:p w14:paraId="4E6C5635" w14:textId="77777777" w:rsidR="00561BE8" w:rsidRPr="00E5461C" w:rsidRDefault="00561BE8" w:rsidP="00F31581">
      <w:pPr>
        <w:autoSpaceDE w:val="0"/>
        <w:autoSpaceDN w:val="0"/>
        <w:adjustRightInd w:val="0"/>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 xml:space="preserve">Нами был изучен уровень </w:t>
      </w:r>
      <w:r w:rsidRPr="00E5461C">
        <w:rPr>
          <w:rFonts w:ascii="Times New Roman" w:hAnsi="Times New Roman"/>
          <w:bCs/>
          <w:sz w:val="28"/>
          <w:szCs w:val="28"/>
          <w:lang w:eastAsia="ru-RU"/>
        </w:rPr>
        <w:t xml:space="preserve">интеллектуального развития детей. </w:t>
      </w:r>
      <w:r w:rsidRPr="00E5461C">
        <w:rPr>
          <w:rFonts w:ascii="Times New Roman" w:hAnsi="Times New Roman"/>
          <w:sz w:val="28"/>
          <w:szCs w:val="28"/>
          <w:lang w:eastAsia="ru-RU"/>
        </w:rPr>
        <w:t xml:space="preserve">Ни у одного ребенка из основной группы не было установлено развитие соответственно возрасту. При этом у детей с ДЦП достоверно (р&lt;0,05) преобладает задержка интеллектуального развития (92%) относительно контрольной группы (41,3%). </w:t>
      </w:r>
    </w:p>
    <w:p w14:paraId="2D341B9A" w14:textId="77777777" w:rsidR="00561BE8" w:rsidRPr="00E5461C" w:rsidRDefault="00561BE8" w:rsidP="00F31581">
      <w:pPr>
        <w:tabs>
          <w:tab w:val="left" w:pos="851"/>
        </w:tabs>
        <w:spacing w:after="0" w:line="240" w:lineRule="auto"/>
        <w:ind w:firstLine="567"/>
        <w:jc w:val="both"/>
        <w:rPr>
          <w:rFonts w:ascii="Times New Roman" w:hAnsi="Times New Roman"/>
          <w:sz w:val="28"/>
          <w:szCs w:val="28"/>
          <w:lang w:eastAsia="ru-RU"/>
        </w:rPr>
      </w:pPr>
      <w:r w:rsidRPr="00E5461C">
        <w:rPr>
          <w:rStyle w:val="a7"/>
          <w:rFonts w:ascii="Times New Roman" w:hAnsi="Times New Roman"/>
          <w:b w:val="0"/>
          <w:sz w:val="28"/>
          <w:szCs w:val="28"/>
        </w:rPr>
        <w:t xml:space="preserve">Изучен прививочный статус детей с ДЦП. Было установлено, что </w:t>
      </w:r>
      <w:r w:rsidRPr="00E5461C">
        <w:rPr>
          <w:rFonts w:ascii="Times New Roman" w:hAnsi="Times New Roman"/>
          <w:sz w:val="28"/>
          <w:szCs w:val="28"/>
        </w:rPr>
        <w:t xml:space="preserve">73,8% детей с ДЦП получили БЦЖ и 71,0% – против вирусного гепатита. В роддоме </w:t>
      </w:r>
      <w:r w:rsidRPr="00E5461C">
        <w:rPr>
          <w:rFonts w:ascii="Times New Roman" w:hAnsi="Times New Roman"/>
          <w:sz w:val="28"/>
          <w:szCs w:val="28"/>
          <w:lang w:eastAsia="ru-RU"/>
        </w:rPr>
        <w:t xml:space="preserve">у 44% детей зарегистрированы медицинские отводы к вакцинации и у 26% детей – к ревакцинации по состоянию здоровья ребенка. В контрольной группе противопоказаний к проведению профилактических прививок не зарегистрировано. </w:t>
      </w:r>
    </w:p>
    <w:p w14:paraId="4313AF72" w14:textId="77777777" w:rsidR="00994F20" w:rsidRPr="00E5461C" w:rsidRDefault="00994F20" w:rsidP="00F31581">
      <w:pPr>
        <w:pStyle w:val="a8"/>
        <w:autoSpaceDE w:val="0"/>
        <w:autoSpaceDN w:val="0"/>
        <w:adjustRightInd w:val="0"/>
        <w:ind w:firstLine="567"/>
        <w:contextualSpacing/>
        <w:jc w:val="both"/>
        <w:rPr>
          <w:rFonts w:ascii="Times New Roman" w:hAnsi="Times New Roman"/>
          <w:bCs/>
          <w:sz w:val="28"/>
          <w:szCs w:val="28"/>
        </w:rPr>
      </w:pPr>
      <w:r w:rsidRPr="00E5461C">
        <w:rPr>
          <w:rFonts w:ascii="Times New Roman" w:hAnsi="Times New Roman"/>
          <w:bCs/>
          <w:sz w:val="28"/>
          <w:szCs w:val="28"/>
        </w:rPr>
        <w:t xml:space="preserve">При оценке прививочного статуса детей с ДЦП установлено, что: в роддомах получили вакцины ВГВ и БЦЖ </w:t>
      </w:r>
      <w:r w:rsidR="008C6875" w:rsidRPr="00E5461C">
        <w:rPr>
          <w:rFonts w:ascii="Times New Roman" w:hAnsi="Times New Roman"/>
          <w:bCs/>
          <w:sz w:val="28"/>
          <w:szCs w:val="28"/>
        </w:rPr>
        <w:t xml:space="preserve">больше </w:t>
      </w:r>
      <w:r w:rsidRPr="00E5461C">
        <w:rPr>
          <w:rFonts w:ascii="Times New Roman" w:hAnsi="Times New Roman"/>
          <w:bCs/>
          <w:sz w:val="28"/>
          <w:szCs w:val="28"/>
        </w:rPr>
        <w:t>половин</w:t>
      </w:r>
      <w:r w:rsidR="008C6875" w:rsidRPr="00E5461C">
        <w:rPr>
          <w:rFonts w:ascii="Times New Roman" w:hAnsi="Times New Roman"/>
          <w:bCs/>
          <w:sz w:val="28"/>
          <w:szCs w:val="28"/>
        </w:rPr>
        <w:t>ы</w:t>
      </w:r>
      <w:r w:rsidRPr="00E5461C">
        <w:rPr>
          <w:rFonts w:ascii="Times New Roman" w:hAnsi="Times New Roman"/>
          <w:bCs/>
          <w:sz w:val="28"/>
          <w:szCs w:val="28"/>
        </w:rPr>
        <w:t xml:space="preserve"> детей исследуемой группы - </w:t>
      </w:r>
      <w:r w:rsidR="008C6875" w:rsidRPr="00E5461C">
        <w:rPr>
          <w:rFonts w:ascii="Times New Roman" w:hAnsi="Times New Roman"/>
          <w:bCs/>
          <w:sz w:val="28"/>
          <w:szCs w:val="28"/>
        </w:rPr>
        <w:t>7</w:t>
      </w:r>
      <w:r w:rsidRPr="00E5461C">
        <w:rPr>
          <w:rFonts w:ascii="Times New Roman" w:hAnsi="Times New Roman"/>
          <w:bCs/>
          <w:sz w:val="28"/>
          <w:szCs w:val="28"/>
        </w:rPr>
        <w:t xml:space="preserve">1% и </w:t>
      </w:r>
      <w:r w:rsidR="008C6875" w:rsidRPr="00E5461C">
        <w:rPr>
          <w:rFonts w:ascii="Times New Roman" w:hAnsi="Times New Roman"/>
          <w:bCs/>
          <w:sz w:val="28"/>
          <w:szCs w:val="28"/>
        </w:rPr>
        <w:t>73,8</w:t>
      </w:r>
      <w:r w:rsidRPr="00E5461C">
        <w:rPr>
          <w:rFonts w:ascii="Times New Roman" w:hAnsi="Times New Roman"/>
          <w:bCs/>
          <w:sz w:val="28"/>
          <w:szCs w:val="28"/>
        </w:rPr>
        <w:t xml:space="preserve">% соответственно; в учреждениях ПМСП </w:t>
      </w:r>
      <w:r w:rsidR="008C6875" w:rsidRPr="00E5461C">
        <w:rPr>
          <w:rFonts w:ascii="Times New Roman" w:hAnsi="Times New Roman"/>
          <w:bCs/>
          <w:sz w:val="28"/>
          <w:szCs w:val="28"/>
        </w:rPr>
        <w:t xml:space="preserve"> </w:t>
      </w:r>
      <w:r w:rsidRPr="00E5461C">
        <w:rPr>
          <w:rFonts w:ascii="Times New Roman" w:hAnsi="Times New Roman"/>
          <w:bCs/>
          <w:sz w:val="28"/>
          <w:szCs w:val="28"/>
        </w:rPr>
        <w:t>до установления диагноза ДЦП почти 2\3 детей получили ВПП (69,8%), около половины детей получили АКДС (56.3%), ревакцинацию БЦЖ (50,8%) и ВГВ (46,8%), треть детей получили прививку ККП (31,7%); в учреждениях ПМСП после установления диагноза ДЦП получили прививки треть детей: ВГВ - 27,7%, ревакцинация ОПВ/ВПП 27,7%, ККП – 26,9%, ОПВ/ВПП -26,2%, БЦЖ - 26,9%, АКДС – 23,8%, ревакцинация АКДС – 21,4%, ревакцинация ВГВ - 21,4%, ревакцинация БЦЖ - 4,7%, ревакцинация ККП -3,9%.</w:t>
      </w:r>
    </w:p>
    <w:p w14:paraId="653E93B6" w14:textId="77777777" w:rsidR="00994F20" w:rsidRPr="00E5461C" w:rsidRDefault="00994F20" w:rsidP="00F31581">
      <w:pPr>
        <w:pStyle w:val="a8"/>
        <w:autoSpaceDE w:val="0"/>
        <w:autoSpaceDN w:val="0"/>
        <w:adjustRightInd w:val="0"/>
        <w:ind w:firstLine="567"/>
        <w:contextualSpacing/>
        <w:jc w:val="both"/>
        <w:rPr>
          <w:rFonts w:ascii="Times New Roman" w:hAnsi="Times New Roman"/>
          <w:bCs/>
          <w:sz w:val="28"/>
          <w:szCs w:val="28"/>
        </w:rPr>
      </w:pPr>
      <w:r w:rsidRPr="00E5461C">
        <w:rPr>
          <w:rFonts w:ascii="Times New Roman" w:hAnsi="Times New Roman"/>
          <w:bCs/>
          <w:sz w:val="28"/>
          <w:szCs w:val="28"/>
        </w:rPr>
        <w:lastRenderedPageBreak/>
        <w:t>По анализам медицинской документации выяснено, что диагноз ДЦП был установлен у 33,0% детей в сроки до 6 месяцев после вакцинации, у 13,2% детей в сроки от 7.5 до 12 месяцев, у 36,2% детей через 1-2 года, у 8,8% через 2-3 года после прививок.</w:t>
      </w:r>
    </w:p>
    <w:p w14:paraId="2CB58B27" w14:textId="77777777" w:rsidR="00994F20" w:rsidRPr="00E5461C" w:rsidRDefault="00994F20" w:rsidP="00F31581">
      <w:pPr>
        <w:pStyle w:val="a8"/>
        <w:autoSpaceDE w:val="0"/>
        <w:autoSpaceDN w:val="0"/>
        <w:adjustRightInd w:val="0"/>
        <w:ind w:firstLine="567"/>
        <w:contextualSpacing/>
        <w:jc w:val="both"/>
        <w:rPr>
          <w:rFonts w:ascii="Times New Roman" w:hAnsi="Times New Roman"/>
          <w:bCs/>
          <w:sz w:val="28"/>
          <w:szCs w:val="28"/>
        </w:rPr>
      </w:pPr>
      <w:r w:rsidRPr="00E5461C">
        <w:rPr>
          <w:rFonts w:ascii="Times New Roman" w:hAnsi="Times New Roman"/>
          <w:bCs/>
          <w:sz w:val="28"/>
          <w:szCs w:val="28"/>
        </w:rPr>
        <w:t xml:space="preserve">При анализе прививочного статуса установлено, что у </w:t>
      </w:r>
      <w:r w:rsidR="008C6875" w:rsidRPr="00E5461C">
        <w:rPr>
          <w:rFonts w:ascii="Times New Roman" w:hAnsi="Times New Roman"/>
          <w:bCs/>
          <w:sz w:val="28"/>
          <w:szCs w:val="28"/>
        </w:rPr>
        <w:t>44,8</w:t>
      </w:r>
      <w:r w:rsidRPr="00E5461C">
        <w:rPr>
          <w:rFonts w:ascii="Times New Roman" w:hAnsi="Times New Roman"/>
          <w:bCs/>
          <w:sz w:val="28"/>
          <w:szCs w:val="28"/>
        </w:rPr>
        <w:t xml:space="preserve">% детей </w:t>
      </w:r>
      <w:r w:rsidR="008C6875" w:rsidRPr="00E5461C">
        <w:rPr>
          <w:rFonts w:ascii="Times New Roman" w:hAnsi="Times New Roman"/>
          <w:bCs/>
          <w:sz w:val="28"/>
          <w:szCs w:val="28"/>
        </w:rPr>
        <w:t>зарегистрированы медицинские отводы по состоянию здоровья,</w:t>
      </w:r>
      <w:r w:rsidRPr="00E5461C">
        <w:rPr>
          <w:rFonts w:ascii="Times New Roman" w:hAnsi="Times New Roman"/>
          <w:bCs/>
          <w:sz w:val="28"/>
          <w:szCs w:val="28"/>
        </w:rPr>
        <w:t xml:space="preserve"> у 17,2% прививка была проведена без коклюшного компонента</w:t>
      </w:r>
      <w:r w:rsidR="008C6875" w:rsidRPr="00E5461C">
        <w:rPr>
          <w:rFonts w:ascii="Times New Roman" w:hAnsi="Times New Roman"/>
          <w:bCs/>
          <w:sz w:val="28"/>
          <w:szCs w:val="28"/>
        </w:rPr>
        <w:t>,</w:t>
      </w:r>
      <w:r w:rsidRPr="00E5461C">
        <w:rPr>
          <w:rFonts w:ascii="Times New Roman" w:hAnsi="Times New Roman"/>
          <w:bCs/>
          <w:sz w:val="28"/>
          <w:szCs w:val="28"/>
        </w:rPr>
        <w:t xml:space="preserve"> 4,9% детям прививка проведена ослабленной АДС –</w:t>
      </w:r>
      <w:r w:rsidR="008C6875" w:rsidRPr="00E5461C">
        <w:rPr>
          <w:rFonts w:ascii="Times New Roman" w:hAnsi="Times New Roman"/>
          <w:bCs/>
          <w:sz w:val="28"/>
          <w:szCs w:val="28"/>
        </w:rPr>
        <w:t xml:space="preserve"> </w:t>
      </w:r>
      <w:r w:rsidRPr="00E5461C">
        <w:rPr>
          <w:rFonts w:ascii="Times New Roman" w:hAnsi="Times New Roman"/>
          <w:bCs/>
          <w:sz w:val="28"/>
          <w:szCs w:val="28"/>
        </w:rPr>
        <w:t>м вакциной, 2,2% родителей отказались от любых видов вакцин.</w:t>
      </w:r>
    </w:p>
    <w:p w14:paraId="4BA82F6F" w14:textId="1F0AD568" w:rsidR="00561BE8" w:rsidRPr="00E5461C" w:rsidRDefault="00561BE8" w:rsidP="00F31581">
      <w:pPr>
        <w:autoSpaceDE w:val="0"/>
        <w:autoSpaceDN w:val="0"/>
        <w:adjustRightInd w:val="0"/>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 xml:space="preserve">Проанализированы появления различных поствакцинальных реакций у детей сравниваемых групп </w:t>
      </w:r>
      <w:r w:rsidR="007D7B24">
        <w:rPr>
          <w:rFonts w:ascii="Times New Roman" w:hAnsi="Times New Roman"/>
          <w:sz w:val="28"/>
          <w:szCs w:val="28"/>
          <w:lang w:eastAsia="ru-RU"/>
        </w:rPr>
        <w:t>(таблица</w:t>
      </w:r>
      <w:r w:rsidRPr="00E5461C">
        <w:rPr>
          <w:rFonts w:ascii="Times New Roman" w:hAnsi="Times New Roman"/>
          <w:sz w:val="28"/>
          <w:szCs w:val="28"/>
          <w:lang w:eastAsia="ru-RU"/>
        </w:rPr>
        <w:t xml:space="preserve"> </w:t>
      </w:r>
      <w:r w:rsidR="004E5F31" w:rsidRPr="00E5461C">
        <w:rPr>
          <w:rFonts w:ascii="Times New Roman" w:hAnsi="Times New Roman"/>
          <w:sz w:val="28"/>
          <w:szCs w:val="28"/>
          <w:lang w:eastAsia="ru-RU"/>
        </w:rPr>
        <w:t>2</w:t>
      </w:r>
      <w:r w:rsidR="00054E1D">
        <w:rPr>
          <w:rFonts w:ascii="Times New Roman" w:hAnsi="Times New Roman"/>
          <w:sz w:val="28"/>
          <w:szCs w:val="28"/>
          <w:lang w:eastAsia="ru-RU"/>
        </w:rPr>
        <w:t>8</w:t>
      </w:r>
      <w:r w:rsidRPr="00E5461C">
        <w:rPr>
          <w:rFonts w:ascii="Times New Roman" w:hAnsi="Times New Roman"/>
          <w:sz w:val="28"/>
          <w:szCs w:val="28"/>
          <w:lang w:eastAsia="ru-RU"/>
        </w:rPr>
        <w:t>).</w:t>
      </w:r>
    </w:p>
    <w:p w14:paraId="0E308E1E" w14:textId="77777777" w:rsidR="00245579" w:rsidRPr="00E5461C" w:rsidRDefault="00245579" w:rsidP="00245579">
      <w:pPr>
        <w:autoSpaceDE w:val="0"/>
        <w:autoSpaceDN w:val="0"/>
        <w:adjustRightInd w:val="0"/>
        <w:spacing w:after="0" w:line="240" w:lineRule="auto"/>
        <w:rPr>
          <w:rFonts w:ascii="Times New Roman" w:hAnsi="Times New Roman"/>
          <w:bCs/>
          <w:sz w:val="28"/>
          <w:szCs w:val="28"/>
          <w:lang w:eastAsia="ru-RU"/>
        </w:rPr>
      </w:pPr>
    </w:p>
    <w:p w14:paraId="77C8D1BD" w14:textId="5A474287" w:rsidR="00245579" w:rsidRPr="00E5461C" w:rsidRDefault="00245579" w:rsidP="00F31581">
      <w:pPr>
        <w:autoSpaceDE w:val="0"/>
        <w:autoSpaceDN w:val="0"/>
        <w:adjustRightInd w:val="0"/>
        <w:spacing w:after="0" w:line="240" w:lineRule="auto"/>
        <w:jc w:val="both"/>
        <w:rPr>
          <w:rFonts w:ascii="Times New Roman" w:hAnsi="Times New Roman"/>
          <w:bCs/>
          <w:sz w:val="28"/>
          <w:szCs w:val="28"/>
          <w:lang w:eastAsia="ru-RU"/>
        </w:rPr>
      </w:pPr>
      <w:r w:rsidRPr="00E5461C">
        <w:rPr>
          <w:rFonts w:ascii="Times New Roman" w:hAnsi="Times New Roman"/>
          <w:bCs/>
          <w:sz w:val="28"/>
          <w:szCs w:val="28"/>
          <w:lang w:eastAsia="ru-RU"/>
        </w:rPr>
        <w:t xml:space="preserve">Таблица   </w:t>
      </w:r>
      <w:r w:rsidR="004E5F31" w:rsidRPr="00E5461C">
        <w:rPr>
          <w:rFonts w:ascii="Times New Roman" w:hAnsi="Times New Roman"/>
          <w:bCs/>
          <w:sz w:val="28"/>
          <w:szCs w:val="28"/>
          <w:lang w:eastAsia="ru-RU"/>
        </w:rPr>
        <w:t>2</w:t>
      </w:r>
      <w:r w:rsidR="00054E1D">
        <w:rPr>
          <w:rFonts w:ascii="Times New Roman" w:hAnsi="Times New Roman"/>
          <w:bCs/>
          <w:sz w:val="28"/>
          <w:szCs w:val="28"/>
          <w:lang w:eastAsia="ru-RU"/>
        </w:rPr>
        <w:t>8</w:t>
      </w:r>
      <w:r w:rsidRPr="00E5461C">
        <w:rPr>
          <w:rFonts w:ascii="Times New Roman" w:hAnsi="Times New Roman"/>
          <w:bCs/>
          <w:sz w:val="28"/>
          <w:szCs w:val="28"/>
          <w:lang w:eastAsia="ru-RU"/>
        </w:rPr>
        <w:t xml:space="preserve">   -  Поствакцинальные реакции у детей основной и контрольной групп</w:t>
      </w:r>
    </w:p>
    <w:p w14:paraId="6E232C61" w14:textId="77777777" w:rsidR="00245579" w:rsidRPr="00E5461C" w:rsidRDefault="00245579" w:rsidP="00245579">
      <w:pPr>
        <w:autoSpaceDE w:val="0"/>
        <w:autoSpaceDN w:val="0"/>
        <w:adjustRightInd w:val="0"/>
        <w:spacing w:after="0" w:line="240" w:lineRule="auto"/>
        <w:rPr>
          <w:rFonts w:ascii="Times New Roman" w:hAnsi="Times New Roman"/>
          <w:bCs/>
          <w:sz w:val="28"/>
          <w:szCs w:val="28"/>
          <w:lang w:eastAsia="ru-RU"/>
        </w:rPr>
      </w:pPr>
    </w:p>
    <w:tbl>
      <w:tblPr>
        <w:tblStyle w:val="ad"/>
        <w:tblW w:w="9639" w:type="dxa"/>
        <w:tblInd w:w="108" w:type="dxa"/>
        <w:tblLayout w:type="fixed"/>
        <w:tblLook w:val="04A0" w:firstRow="1" w:lastRow="0" w:firstColumn="1" w:lastColumn="0" w:noHBand="0" w:noVBand="1"/>
      </w:tblPr>
      <w:tblGrid>
        <w:gridCol w:w="2021"/>
        <w:gridCol w:w="1934"/>
        <w:gridCol w:w="1742"/>
        <w:gridCol w:w="1936"/>
        <w:gridCol w:w="2006"/>
      </w:tblGrid>
      <w:tr w:rsidR="00E5461C" w:rsidRPr="00E5461C" w14:paraId="12255B48" w14:textId="77777777" w:rsidTr="00F31581">
        <w:trPr>
          <w:trHeight w:val="70"/>
        </w:trPr>
        <w:tc>
          <w:tcPr>
            <w:tcW w:w="2021" w:type="dxa"/>
            <w:vMerge w:val="restart"/>
          </w:tcPr>
          <w:p w14:paraId="566A74A8" w14:textId="77777777" w:rsidR="00245579" w:rsidRPr="00F31581" w:rsidRDefault="00245579" w:rsidP="00F31581">
            <w:pPr>
              <w:autoSpaceDE w:val="0"/>
              <w:autoSpaceDN w:val="0"/>
              <w:adjustRightInd w:val="0"/>
              <w:ind w:left="-108" w:firstLine="108"/>
              <w:jc w:val="center"/>
              <w:rPr>
                <w:rFonts w:ascii="Times New Roman" w:eastAsia="Times New Roman" w:hAnsi="Times New Roman"/>
                <w:sz w:val="24"/>
                <w:szCs w:val="24"/>
              </w:rPr>
            </w:pPr>
          </w:p>
        </w:tc>
        <w:tc>
          <w:tcPr>
            <w:tcW w:w="3676" w:type="dxa"/>
            <w:gridSpan w:val="2"/>
            <w:hideMark/>
          </w:tcPr>
          <w:p w14:paraId="4D0A2EC4" w14:textId="77777777" w:rsidR="00245579" w:rsidRPr="00F31581" w:rsidRDefault="00245579" w:rsidP="00F31581">
            <w:pPr>
              <w:jc w:val="center"/>
              <w:rPr>
                <w:rFonts w:ascii="Times New Roman" w:eastAsia="Times New Roman" w:hAnsi="Times New Roman"/>
                <w:sz w:val="24"/>
                <w:szCs w:val="24"/>
              </w:rPr>
            </w:pPr>
            <w:r w:rsidRPr="00F31581">
              <w:rPr>
                <w:rFonts w:ascii="Times New Roman" w:eastAsia="Times New Roman" w:hAnsi="Times New Roman"/>
                <w:sz w:val="24"/>
                <w:szCs w:val="24"/>
              </w:rPr>
              <w:t>Основная группа</w:t>
            </w:r>
          </w:p>
        </w:tc>
        <w:tc>
          <w:tcPr>
            <w:tcW w:w="3942" w:type="dxa"/>
            <w:gridSpan w:val="2"/>
            <w:hideMark/>
          </w:tcPr>
          <w:p w14:paraId="1AB0F7F6" w14:textId="77777777" w:rsidR="00245579" w:rsidRPr="00F31581" w:rsidRDefault="00245579" w:rsidP="00F31581">
            <w:pPr>
              <w:autoSpaceDE w:val="0"/>
              <w:autoSpaceDN w:val="0"/>
              <w:adjustRightInd w:val="0"/>
              <w:jc w:val="center"/>
              <w:rPr>
                <w:rFonts w:ascii="Times New Roman" w:eastAsia="Times New Roman" w:hAnsi="Times New Roman"/>
                <w:sz w:val="24"/>
                <w:szCs w:val="24"/>
              </w:rPr>
            </w:pPr>
            <w:r w:rsidRPr="00F31581">
              <w:rPr>
                <w:rFonts w:ascii="Times New Roman" w:eastAsia="Times New Roman" w:hAnsi="Times New Roman"/>
                <w:sz w:val="24"/>
                <w:szCs w:val="24"/>
              </w:rPr>
              <w:t>Контрольная группа</w:t>
            </w:r>
          </w:p>
        </w:tc>
      </w:tr>
      <w:tr w:rsidR="00E5461C" w:rsidRPr="00E5461C" w14:paraId="51019028" w14:textId="77777777" w:rsidTr="00F31581">
        <w:trPr>
          <w:trHeight w:val="70"/>
        </w:trPr>
        <w:tc>
          <w:tcPr>
            <w:tcW w:w="2021" w:type="dxa"/>
            <w:vMerge/>
            <w:hideMark/>
          </w:tcPr>
          <w:p w14:paraId="3E2B9480" w14:textId="77777777" w:rsidR="00245579" w:rsidRPr="00F31581" w:rsidRDefault="00245579" w:rsidP="00F31581">
            <w:pPr>
              <w:rPr>
                <w:rFonts w:ascii="Times New Roman" w:eastAsia="Times New Roman" w:hAnsi="Times New Roman"/>
                <w:sz w:val="24"/>
                <w:szCs w:val="24"/>
              </w:rPr>
            </w:pPr>
          </w:p>
        </w:tc>
        <w:tc>
          <w:tcPr>
            <w:tcW w:w="1934" w:type="dxa"/>
            <w:hideMark/>
          </w:tcPr>
          <w:p w14:paraId="28ECC6F2" w14:textId="77777777" w:rsidR="00245579" w:rsidRPr="00F31581" w:rsidRDefault="00245579" w:rsidP="00F31581">
            <w:pPr>
              <w:jc w:val="center"/>
              <w:rPr>
                <w:rFonts w:ascii="Times New Roman" w:hAnsi="Times New Roman"/>
                <w:sz w:val="24"/>
                <w:szCs w:val="24"/>
              </w:rPr>
            </w:pPr>
            <w:r w:rsidRPr="00F31581">
              <w:rPr>
                <w:rFonts w:ascii="Times New Roman" w:hAnsi="Times New Roman"/>
                <w:sz w:val="24"/>
                <w:szCs w:val="24"/>
              </w:rPr>
              <w:t>абс. число</w:t>
            </w:r>
          </w:p>
        </w:tc>
        <w:tc>
          <w:tcPr>
            <w:tcW w:w="1742" w:type="dxa"/>
            <w:hideMark/>
          </w:tcPr>
          <w:p w14:paraId="1E990097" w14:textId="77777777" w:rsidR="00245579" w:rsidRPr="00F31581" w:rsidRDefault="00245579" w:rsidP="00F31581">
            <w:pPr>
              <w:snapToGrid w:val="0"/>
              <w:jc w:val="center"/>
              <w:rPr>
                <w:rFonts w:ascii="Times New Roman" w:hAnsi="Times New Roman"/>
                <w:sz w:val="24"/>
                <w:szCs w:val="24"/>
              </w:rPr>
            </w:pPr>
            <w:r w:rsidRPr="00F31581">
              <w:rPr>
                <w:rFonts w:ascii="Times New Roman" w:hAnsi="Times New Roman"/>
                <w:sz w:val="24"/>
                <w:szCs w:val="24"/>
              </w:rPr>
              <w:t xml:space="preserve">% </w:t>
            </w:r>
          </w:p>
        </w:tc>
        <w:tc>
          <w:tcPr>
            <w:tcW w:w="1936" w:type="dxa"/>
            <w:hideMark/>
          </w:tcPr>
          <w:p w14:paraId="6EB8700D" w14:textId="77777777" w:rsidR="00245579" w:rsidRPr="00F31581" w:rsidRDefault="00245579" w:rsidP="00F31581">
            <w:pPr>
              <w:jc w:val="center"/>
              <w:rPr>
                <w:rFonts w:ascii="Times New Roman" w:hAnsi="Times New Roman"/>
                <w:sz w:val="24"/>
                <w:szCs w:val="24"/>
              </w:rPr>
            </w:pPr>
            <w:r w:rsidRPr="00F31581">
              <w:rPr>
                <w:rFonts w:ascii="Times New Roman" w:hAnsi="Times New Roman"/>
                <w:sz w:val="24"/>
                <w:szCs w:val="24"/>
              </w:rPr>
              <w:t>абс. число</w:t>
            </w:r>
          </w:p>
        </w:tc>
        <w:tc>
          <w:tcPr>
            <w:tcW w:w="2006" w:type="dxa"/>
            <w:hideMark/>
          </w:tcPr>
          <w:p w14:paraId="34AFA2B4" w14:textId="77777777" w:rsidR="00245579" w:rsidRPr="00F31581" w:rsidRDefault="00245579" w:rsidP="00F31581">
            <w:pPr>
              <w:snapToGrid w:val="0"/>
              <w:ind w:left="177" w:hanging="177"/>
              <w:jc w:val="center"/>
              <w:rPr>
                <w:rFonts w:ascii="Times New Roman" w:hAnsi="Times New Roman"/>
                <w:sz w:val="24"/>
                <w:szCs w:val="24"/>
              </w:rPr>
            </w:pPr>
            <w:r w:rsidRPr="00F31581">
              <w:rPr>
                <w:rFonts w:ascii="Times New Roman" w:hAnsi="Times New Roman"/>
                <w:sz w:val="24"/>
                <w:szCs w:val="24"/>
              </w:rPr>
              <w:t xml:space="preserve">% </w:t>
            </w:r>
          </w:p>
        </w:tc>
      </w:tr>
      <w:tr w:rsidR="00E5461C" w:rsidRPr="00E5461C" w14:paraId="69F0A713" w14:textId="77777777" w:rsidTr="00F31581">
        <w:trPr>
          <w:trHeight w:val="70"/>
        </w:trPr>
        <w:tc>
          <w:tcPr>
            <w:tcW w:w="2021" w:type="dxa"/>
            <w:hideMark/>
          </w:tcPr>
          <w:p w14:paraId="44043449" w14:textId="77777777" w:rsidR="00245579" w:rsidRPr="00F31581" w:rsidRDefault="00245579" w:rsidP="00F31581">
            <w:pPr>
              <w:autoSpaceDE w:val="0"/>
              <w:autoSpaceDN w:val="0"/>
              <w:adjustRightInd w:val="0"/>
              <w:rPr>
                <w:rFonts w:ascii="Times New Roman" w:eastAsia="Times New Roman" w:hAnsi="Times New Roman"/>
                <w:sz w:val="24"/>
                <w:szCs w:val="24"/>
              </w:rPr>
            </w:pPr>
            <w:r w:rsidRPr="00F31581">
              <w:rPr>
                <w:rFonts w:ascii="Times New Roman" w:eastAsia="Times New Roman" w:hAnsi="Times New Roman"/>
                <w:sz w:val="24"/>
                <w:szCs w:val="24"/>
              </w:rPr>
              <w:t>Да</w:t>
            </w:r>
          </w:p>
        </w:tc>
        <w:tc>
          <w:tcPr>
            <w:tcW w:w="1934" w:type="dxa"/>
            <w:hideMark/>
          </w:tcPr>
          <w:p w14:paraId="7056A19E" w14:textId="77777777" w:rsidR="00245579" w:rsidRPr="00F31581" w:rsidRDefault="00245579" w:rsidP="00F31581">
            <w:pPr>
              <w:jc w:val="center"/>
              <w:rPr>
                <w:rFonts w:ascii="Times New Roman" w:eastAsia="Times New Roman" w:hAnsi="Times New Roman"/>
                <w:sz w:val="24"/>
                <w:szCs w:val="24"/>
              </w:rPr>
            </w:pPr>
            <w:r w:rsidRPr="00F31581">
              <w:rPr>
                <w:rFonts w:ascii="Times New Roman" w:eastAsia="Times New Roman" w:hAnsi="Times New Roman"/>
                <w:sz w:val="24"/>
                <w:szCs w:val="24"/>
              </w:rPr>
              <w:t>0</w:t>
            </w:r>
          </w:p>
        </w:tc>
        <w:tc>
          <w:tcPr>
            <w:tcW w:w="1742" w:type="dxa"/>
            <w:hideMark/>
          </w:tcPr>
          <w:p w14:paraId="46832714" w14:textId="77777777" w:rsidR="00245579" w:rsidRPr="00F31581" w:rsidRDefault="00245579" w:rsidP="00F31581">
            <w:pPr>
              <w:jc w:val="center"/>
              <w:rPr>
                <w:rFonts w:ascii="Times New Roman" w:eastAsia="Times New Roman" w:hAnsi="Times New Roman"/>
                <w:sz w:val="24"/>
                <w:szCs w:val="24"/>
              </w:rPr>
            </w:pPr>
            <w:r w:rsidRPr="00F31581">
              <w:rPr>
                <w:rFonts w:ascii="Times New Roman" w:eastAsia="Times New Roman" w:hAnsi="Times New Roman"/>
                <w:sz w:val="24"/>
                <w:szCs w:val="24"/>
              </w:rPr>
              <w:t>0</w:t>
            </w:r>
          </w:p>
        </w:tc>
        <w:tc>
          <w:tcPr>
            <w:tcW w:w="1936" w:type="dxa"/>
            <w:hideMark/>
          </w:tcPr>
          <w:p w14:paraId="307F0DB2" w14:textId="77777777" w:rsidR="00245579" w:rsidRPr="00F31581" w:rsidRDefault="00245579" w:rsidP="00F31581">
            <w:pPr>
              <w:jc w:val="center"/>
              <w:rPr>
                <w:rFonts w:ascii="Times New Roman" w:eastAsia="Times New Roman" w:hAnsi="Times New Roman"/>
                <w:sz w:val="24"/>
                <w:szCs w:val="24"/>
              </w:rPr>
            </w:pPr>
            <w:r w:rsidRPr="00F31581">
              <w:rPr>
                <w:rFonts w:ascii="Times New Roman" w:eastAsia="Times New Roman" w:hAnsi="Times New Roman"/>
                <w:sz w:val="24"/>
                <w:szCs w:val="24"/>
              </w:rPr>
              <w:t>62</w:t>
            </w:r>
          </w:p>
        </w:tc>
        <w:tc>
          <w:tcPr>
            <w:tcW w:w="2006" w:type="dxa"/>
            <w:hideMark/>
          </w:tcPr>
          <w:p w14:paraId="153D40EE" w14:textId="77777777" w:rsidR="00245579" w:rsidRPr="00F31581" w:rsidRDefault="00245579" w:rsidP="00F31581">
            <w:pPr>
              <w:jc w:val="center"/>
              <w:rPr>
                <w:rFonts w:ascii="Times New Roman" w:eastAsia="Times New Roman" w:hAnsi="Times New Roman"/>
                <w:sz w:val="24"/>
                <w:szCs w:val="24"/>
              </w:rPr>
            </w:pPr>
            <w:r w:rsidRPr="00F31581">
              <w:rPr>
                <w:rFonts w:ascii="Times New Roman" w:eastAsia="Times New Roman" w:hAnsi="Times New Roman"/>
                <w:sz w:val="24"/>
                <w:szCs w:val="24"/>
              </w:rPr>
              <w:t>41,3±4,0*</w:t>
            </w:r>
          </w:p>
        </w:tc>
      </w:tr>
      <w:tr w:rsidR="00E5461C" w:rsidRPr="00E5461C" w14:paraId="7A390786" w14:textId="77777777" w:rsidTr="00F31581">
        <w:trPr>
          <w:trHeight w:val="70"/>
        </w:trPr>
        <w:tc>
          <w:tcPr>
            <w:tcW w:w="2021" w:type="dxa"/>
            <w:hideMark/>
          </w:tcPr>
          <w:p w14:paraId="50468215" w14:textId="77777777" w:rsidR="00245579" w:rsidRPr="00F31581" w:rsidRDefault="00245579" w:rsidP="00F31581">
            <w:pPr>
              <w:autoSpaceDE w:val="0"/>
              <w:autoSpaceDN w:val="0"/>
              <w:adjustRightInd w:val="0"/>
              <w:rPr>
                <w:rFonts w:ascii="Times New Roman" w:eastAsia="Times New Roman" w:hAnsi="Times New Roman"/>
                <w:sz w:val="24"/>
                <w:szCs w:val="24"/>
              </w:rPr>
            </w:pPr>
            <w:r w:rsidRPr="00F31581">
              <w:rPr>
                <w:rFonts w:ascii="Times New Roman" w:eastAsia="Times New Roman" w:hAnsi="Times New Roman"/>
                <w:sz w:val="24"/>
                <w:szCs w:val="24"/>
              </w:rPr>
              <w:t>Нет</w:t>
            </w:r>
          </w:p>
        </w:tc>
        <w:tc>
          <w:tcPr>
            <w:tcW w:w="1934" w:type="dxa"/>
            <w:hideMark/>
          </w:tcPr>
          <w:p w14:paraId="3BF934F9" w14:textId="77777777" w:rsidR="00245579" w:rsidRPr="00F31581" w:rsidRDefault="00245579" w:rsidP="00F31581">
            <w:pPr>
              <w:jc w:val="center"/>
              <w:rPr>
                <w:rFonts w:ascii="Times New Roman" w:eastAsia="Times New Roman" w:hAnsi="Times New Roman"/>
                <w:sz w:val="24"/>
                <w:szCs w:val="24"/>
              </w:rPr>
            </w:pPr>
            <w:r w:rsidRPr="00F31581">
              <w:rPr>
                <w:rFonts w:ascii="Times New Roman" w:eastAsia="Times New Roman" w:hAnsi="Times New Roman"/>
                <w:sz w:val="24"/>
                <w:szCs w:val="24"/>
              </w:rPr>
              <w:t>144</w:t>
            </w:r>
          </w:p>
        </w:tc>
        <w:tc>
          <w:tcPr>
            <w:tcW w:w="1742" w:type="dxa"/>
            <w:hideMark/>
          </w:tcPr>
          <w:p w14:paraId="62720A06" w14:textId="77777777" w:rsidR="00245579" w:rsidRPr="00F31581" w:rsidRDefault="00245579" w:rsidP="00F31581">
            <w:pPr>
              <w:jc w:val="center"/>
              <w:rPr>
                <w:rFonts w:ascii="Times New Roman" w:eastAsia="Times New Roman" w:hAnsi="Times New Roman"/>
                <w:sz w:val="24"/>
                <w:szCs w:val="24"/>
              </w:rPr>
            </w:pPr>
            <w:r w:rsidRPr="00F31581">
              <w:rPr>
                <w:rFonts w:ascii="Times New Roman" w:eastAsia="Times New Roman" w:hAnsi="Times New Roman"/>
                <w:sz w:val="24"/>
                <w:szCs w:val="24"/>
              </w:rPr>
              <w:t>96,0±1,6</w:t>
            </w:r>
          </w:p>
        </w:tc>
        <w:tc>
          <w:tcPr>
            <w:tcW w:w="1936" w:type="dxa"/>
            <w:hideMark/>
          </w:tcPr>
          <w:p w14:paraId="4BF772A7" w14:textId="77777777" w:rsidR="00245579" w:rsidRPr="00F31581" w:rsidRDefault="00245579" w:rsidP="00F31581">
            <w:pPr>
              <w:jc w:val="center"/>
              <w:rPr>
                <w:rFonts w:ascii="Times New Roman" w:eastAsia="Times New Roman" w:hAnsi="Times New Roman"/>
                <w:sz w:val="24"/>
                <w:szCs w:val="24"/>
              </w:rPr>
            </w:pPr>
            <w:r w:rsidRPr="00F31581">
              <w:rPr>
                <w:rFonts w:ascii="Times New Roman" w:eastAsia="Times New Roman" w:hAnsi="Times New Roman"/>
                <w:sz w:val="24"/>
                <w:szCs w:val="24"/>
              </w:rPr>
              <w:t>88</w:t>
            </w:r>
          </w:p>
        </w:tc>
        <w:tc>
          <w:tcPr>
            <w:tcW w:w="2006" w:type="dxa"/>
            <w:hideMark/>
          </w:tcPr>
          <w:p w14:paraId="6EF64EC6" w14:textId="77777777" w:rsidR="00245579" w:rsidRPr="00F31581" w:rsidRDefault="00245579" w:rsidP="00F31581">
            <w:pPr>
              <w:autoSpaceDE w:val="0"/>
              <w:autoSpaceDN w:val="0"/>
              <w:adjustRightInd w:val="0"/>
              <w:jc w:val="center"/>
              <w:rPr>
                <w:rFonts w:ascii="Times New Roman" w:eastAsia="Times New Roman" w:hAnsi="Times New Roman"/>
                <w:sz w:val="24"/>
                <w:szCs w:val="24"/>
              </w:rPr>
            </w:pPr>
            <w:r w:rsidRPr="00F31581">
              <w:rPr>
                <w:rFonts w:ascii="Times New Roman" w:eastAsia="Times New Roman" w:hAnsi="Times New Roman"/>
                <w:sz w:val="24"/>
                <w:szCs w:val="24"/>
              </w:rPr>
              <w:t>58,7±4,0*</w:t>
            </w:r>
          </w:p>
        </w:tc>
      </w:tr>
      <w:tr w:rsidR="00E5461C" w:rsidRPr="00E5461C" w14:paraId="10F912E9" w14:textId="77777777" w:rsidTr="00F31581">
        <w:trPr>
          <w:trHeight w:val="70"/>
        </w:trPr>
        <w:tc>
          <w:tcPr>
            <w:tcW w:w="2021" w:type="dxa"/>
            <w:hideMark/>
          </w:tcPr>
          <w:p w14:paraId="78E29AC9" w14:textId="77777777" w:rsidR="00245579" w:rsidRPr="00F31581" w:rsidRDefault="00245579" w:rsidP="00F31581">
            <w:pPr>
              <w:autoSpaceDE w:val="0"/>
              <w:autoSpaceDN w:val="0"/>
              <w:adjustRightInd w:val="0"/>
              <w:rPr>
                <w:rFonts w:ascii="Times New Roman" w:eastAsia="Times New Roman" w:hAnsi="Times New Roman"/>
                <w:sz w:val="24"/>
                <w:szCs w:val="24"/>
              </w:rPr>
            </w:pPr>
            <w:r w:rsidRPr="00F31581">
              <w:rPr>
                <w:rFonts w:ascii="Times New Roman" w:eastAsia="Times New Roman" w:hAnsi="Times New Roman"/>
                <w:sz w:val="24"/>
                <w:szCs w:val="24"/>
              </w:rPr>
              <w:t>Нет ответа</w:t>
            </w:r>
          </w:p>
        </w:tc>
        <w:tc>
          <w:tcPr>
            <w:tcW w:w="1934" w:type="dxa"/>
            <w:hideMark/>
          </w:tcPr>
          <w:p w14:paraId="2858FBA5" w14:textId="77777777" w:rsidR="00245579" w:rsidRPr="00F31581" w:rsidRDefault="00245579" w:rsidP="00F31581">
            <w:pPr>
              <w:autoSpaceDE w:val="0"/>
              <w:autoSpaceDN w:val="0"/>
              <w:adjustRightInd w:val="0"/>
              <w:jc w:val="center"/>
              <w:rPr>
                <w:rFonts w:ascii="Times New Roman" w:eastAsia="Times New Roman" w:hAnsi="Times New Roman"/>
                <w:sz w:val="24"/>
                <w:szCs w:val="24"/>
                <w:lang w:val="en-US"/>
              </w:rPr>
            </w:pPr>
            <w:r w:rsidRPr="00F31581">
              <w:rPr>
                <w:rFonts w:ascii="Times New Roman" w:eastAsia="Times New Roman" w:hAnsi="Times New Roman"/>
                <w:sz w:val="24"/>
                <w:szCs w:val="24"/>
                <w:lang w:val="en-US"/>
              </w:rPr>
              <w:t>6</w:t>
            </w:r>
          </w:p>
        </w:tc>
        <w:tc>
          <w:tcPr>
            <w:tcW w:w="1742" w:type="dxa"/>
            <w:hideMark/>
          </w:tcPr>
          <w:p w14:paraId="78BAAEB2" w14:textId="77777777" w:rsidR="00245579" w:rsidRPr="00F31581" w:rsidRDefault="00245579" w:rsidP="00F31581">
            <w:pPr>
              <w:autoSpaceDE w:val="0"/>
              <w:autoSpaceDN w:val="0"/>
              <w:adjustRightInd w:val="0"/>
              <w:jc w:val="center"/>
              <w:rPr>
                <w:rFonts w:ascii="Times New Roman" w:eastAsia="Times New Roman" w:hAnsi="Times New Roman"/>
                <w:sz w:val="24"/>
                <w:szCs w:val="24"/>
                <w:lang w:val="en-US"/>
              </w:rPr>
            </w:pPr>
            <w:r w:rsidRPr="00F31581">
              <w:rPr>
                <w:rFonts w:ascii="Times New Roman" w:eastAsia="Times New Roman" w:hAnsi="Times New Roman"/>
                <w:sz w:val="24"/>
                <w:szCs w:val="24"/>
                <w:lang w:val="en-US"/>
              </w:rPr>
              <w:t>4</w:t>
            </w:r>
            <w:r w:rsidRPr="00F31581">
              <w:rPr>
                <w:rFonts w:ascii="Times New Roman" w:eastAsia="Times New Roman" w:hAnsi="Times New Roman"/>
                <w:sz w:val="24"/>
                <w:szCs w:val="24"/>
              </w:rPr>
              <w:t>±1,6</w:t>
            </w:r>
          </w:p>
        </w:tc>
        <w:tc>
          <w:tcPr>
            <w:tcW w:w="1936" w:type="dxa"/>
            <w:hideMark/>
          </w:tcPr>
          <w:p w14:paraId="2CCCE6FD" w14:textId="77777777" w:rsidR="00245579" w:rsidRPr="00F31581" w:rsidRDefault="00245579" w:rsidP="00F31581">
            <w:pPr>
              <w:autoSpaceDE w:val="0"/>
              <w:autoSpaceDN w:val="0"/>
              <w:adjustRightInd w:val="0"/>
              <w:jc w:val="center"/>
              <w:rPr>
                <w:rFonts w:ascii="Times New Roman" w:eastAsia="Times New Roman" w:hAnsi="Times New Roman"/>
                <w:sz w:val="24"/>
                <w:szCs w:val="24"/>
                <w:lang w:val="en-US"/>
              </w:rPr>
            </w:pPr>
            <w:r w:rsidRPr="00F31581">
              <w:rPr>
                <w:rFonts w:ascii="Times New Roman" w:eastAsia="Times New Roman" w:hAnsi="Times New Roman"/>
                <w:sz w:val="24"/>
                <w:szCs w:val="24"/>
                <w:lang w:val="en-US"/>
              </w:rPr>
              <w:t>0</w:t>
            </w:r>
          </w:p>
        </w:tc>
        <w:tc>
          <w:tcPr>
            <w:tcW w:w="2006" w:type="dxa"/>
            <w:hideMark/>
          </w:tcPr>
          <w:p w14:paraId="4BC6495B" w14:textId="77777777" w:rsidR="00245579" w:rsidRPr="00F31581" w:rsidRDefault="00245579" w:rsidP="00F31581">
            <w:pPr>
              <w:autoSpaceDE w:val="0"/>
              <w:autoSpaceDN w:val="0"/>
              <w:adjustRightInd w:val="0"/>
              <w:jc w:val="center"/>
              <w:rPr>
                <w:rFonts w:ascii="Times New Roman" w:eastAsia="Times New Roman" w:hAnsi="Times New Roman"/>
                <w:sz w:val="24"/>
                <w:szCs w:val="24"/>
                <w:lang w:val="en-US"/>
              </w:rPr>
            </w:pPr>
            <w:r w:rsidRPr="00F31581">
              <w:rPr>
                <w:rFonts w:ascii="Times New Roman" w:eastAsia="Times New Roman" w:hAnsi="Times New Roman"/>
                <w:sz w:val="24"/>
                <w:szCs w:val="24"/>
                <w:lang w:val="en-US"/>
              </w:rPr>
              <w:t>0</w:t>
            </w:r>
          </w:p>
        </w:tc>
      </w:tr>
      <w:tr w:rsidR="00E5461C" w:rsidRPr="00E5461C" w14:paraId="0D993A83" w14:textId="77777777" w:rsidTr="00F31581">
        <w:trPr>
          <w:trHeight w:val="70"/>
        </w:trPr>
        <w:tc>
          <w:tcPr>
            <w:tcW w:w="2021" w:type="dxa"/>
            <w:hideMark/>
          </w:tcPr>
          <w:p w14:paraId="3E5728DF" w14:textId="77777777" w:rsidR="00245579" w:rsidRPr="00F31581" w:rsidRDefault="00245579" w:rsidP="00F31581">
            <w:pPr>
              <w:autoSpaceDE w:val="0"/>
              <w:autoSpaceDN w:val="0"/>
              <w:adjustRightInd w:val="0"/>
              <w:rPr>
                <w:rFonts w:ascii="Times New Roman" w:eastAsia="Times New Roman" w:hAnsi="Times New Roman"/>
                <w:sz w:val="24"/>
                <w:szCs w:val="24"/>
              </w:rPr>
            </w:pPr>
            <w:r w:rsidRPr="00F31581">
              <w:rPr>
                <w:rFonts w:ascii="Times New Roman" w:eastAsia="Times New Roman" w:hAnsi="Times New Roman"/>
                <w:sz w:val="24"/>
                <w:szCs w:val="24"/>
              </w:rPr>
              <w:t xml:space="preserve">Итого </w:t>
            </w:r>
          </w:p>
        </w:tc>
        <w:tc>
          <w:tcPr>
            <w:tcW w:w="1934" w:type="dxa"/>
            <w:hideMark/>
          </w:tcPr>
          <w:p w14:paraId="30C7BDA4" w14:textId="77777777" w:rsidR="00245579" w:rsidRPr="00F31581" w:rsidRDefault="00245579" w:rsidP="00F31581">
            <w:pPr>
              <w:autoSpaceDE w:val="0"/>
              <w:autoSpaceDN w:val="0"/>
              <w:adjustRightInd w:val="0"/>
              <w:jc w:val="center"/>
              <w:rPr>
                <w:rFonts w:ascii="Times New Roman" w:eastAsia="Times New Roman" w:hAnsi="Times New Roman"/>
                <w:sz w:val="24"/>
                <w:szCs w:val="24"/>
              </w:rPr>
            </w:pPr>
            <w:r w:rsidRPr="00F31581">
              <w:rPr>
                <w:rFonts w:ascii="Times New Roman" w:eastAsia="Times New Roman" w:hAnsi="Times New Roman"/>
                <w:sz w:val="24"/>
                <w:szCs w:val="24"/>
              </w:rPr>
              <w:t>150</w:t>
            </w:r>
          </w:p>
        </w:tc>
        <w:tc>
          <w:tcPr>
            <w:tcW w:w="1742" w:type="dxa"/>
            <w:hideMark/>
          </w:tcPr>
          <w:p w14:paraId="79C3131E" w14:textId="77777777" w:rsidR="00245579" w:rsidRPr="00F31581" w:rsidRDefault="00245579" w:rsidP="00F31581">
            <w:pPr>
              <w:autoSpaceDE w:val="0"/>
              <w:autoSpaceDN w:val="0"/>
              <w:adjustRightInd w:val="0"/>
              <w:jc w:val="center"/>
              <w:rPr>
                <w:rFonts w:ascii="Times New Roman" w:eastAsia="Times New Roman" w:hAnsi="Times New Roman"/>
                <w:sz w:val="24"/>
                <w:szCs w:val="24"/>
              </w:rPr>
            </w:pPr>
            <w:r w:rsidRPr="00F31581">
              <w:rPr>
                <w:rFonts w:ascii="Times New Roman" w:eastAsia="Times New Roman" w:hAnsi="Times New Roman"/>
                <w:sz w:val="24"/>
                <w:szCs w:val="24"/>
              </w:rPr>
              <w:t>100±0,0</w:t>
            </w:r>
          </w:p>
        </w:tc>
        <w:tc>
          <w:tcPr>
            <w:tcW w:w="1936" w:type="dxa"/>
            <w:hideMark/>
          </w:tcPr>
          <w:p w14:paraId="4BC15E3C" w14:textId="77777777" w:rsidR="00245579" w:rsidRPr="00F31581" w:rsidRDefault="00245579" w:rsidP="00F31581">
            <w:pPr>
              <w:autoSpaceDE w:val="0"/>
              <w:autoSpaceDN w:val="0"/>
              <w:adjustRightInd w:val="0"/>
              <w:jc w:val="center"/>
              <w:rPr>
                <w:rFonts w:ascii="Times New Roman" w:eastAsia="Times New Roman" w:hAnsi="Times New Roman"/>
                <w:sz w:val="24"/>
                <w:szCs w:val="24"/>
              </w:rPr>
            </w:pPr>
            <w:r w:rsidRPr="00F31581">
              <w:rPr>
                <w:rFonts w:ascii="Times New Roman" w:eastAsia="Times New Roman" w:hAnsi="Times New Roman"/>
                <w:sz w:val="24"/>
                <w:szCs w:val="24"/>
              </w:rPr>
              <w:t>150</w:t>
            </w:r>
          </w:p>
        </w:tc>
        <w:tc>
          <w:tcPr>
            <w:tcW w:w="2006" w:type="dxa"/>
            <w:hideMark/>
          </w:tcPr>
          <w:p w14:paraId="5448F2D8" w14:textId="77777777" w:rsidR="00245579" w:rsidRPr="00F31581" w:rsidRDefault="00245579" w:rsidP="00F31581">
            <w:pPr>
              <w:autoSpaceDE w:val="0"/>
              <w:autoSpaceDN w:val="0"/>
              <w:adjustRightInd w:val="0"/>
              <w:jc w:val="center"/>
              <w:rPr>
                <w:rFonts w:ascii="Times New Roman" w:eastAsia="Times New Roman" w:hAnsi="Times New Roman"/>
                <w:sz w:val="24"/>
                <w:szCs w:val="24"/>
              </w:rPr>
            </w:pPr>
            <w:r w:rsidRPr="00F31581">
              <w:rPr>
                <w:rFonts w:ascii="Times New Roman" w:eastAsia="Times New Roman" w:hAnsi="Times New Roman"/>
                <w:sz w:val="24"/>
                <w:szCs w:val="24"/>
              </w:rPr>
              <w:t>100±0,0</w:t>
            </w:r>
          </w:p>
        </w:tc>
      </w:tr>
      <w:tr w:rsidR="00245579" w:rsidRPr="00E5461C" w14:paraId="582D6A96" w14:textId="77777777" w:rsidTr="00F31581">
        <w:trPr>
          <w:trHeight w:val="70"/>
        </w:trPr>
        <w:tc>
          <w:tcPr>
            <w:tcW w:w="9639" w:type="dxa"/>
            <w:gridSpan w:val="5"/>
          </w:tcPr>
          <w:p w14:paraId="4A667899" w14:textId="1E7704A3" w:rsidR="00245579" w:rsidRPr="00F31581" w:rsidRDefault="00245579" w:rsidP="00F31581">
            <w:pPr>
              <w:ind w:firstLine="462"/>
              <w:rPr>
                <w:rFonts w:ascii="Times New Roman" w:hAnsi="Times New Roman"/>
                <w:sz w:val="24"/>
                <w:szCs w:val="24"/>
              </w:rPr>
            </w:pPr>
            <w:r w:rsidRPr="00F31581">
              <w:rPr>
                <w:rFonts w:ascii="Times New Roman" w:hAnsi="Times New Roman"/>
                <w:sz w:val="24"/>
                <w:szCs w:val="24"/>
              </w:rPr>
              <w:t>Примечание</w:t>
            </w:r>
            <w:r w:rsidR="00F31581">
              <w:rPr>
                <w:rFonts w:ascii="Times New Roman" w:hAnsi="Times New Roman"/>
                <w:sz w:val="24"/>
                <w:szCs w:val="24"/>
              </w:rPr>
              <w:t xml:space="preserve"> -</w:t>
            </w:r>
            <w:r w:rsidRPr="00F31581">
              <w:rPr>
                <w:rFonts w:ascii="Times New Roman" w:hAnsi="Times New Roman"/>
                <w:sz w:val="24"/>
                <w:szCs w:val="24"/>
              </w:rPr>
              <w:t xml:space="preserve"> * различия между основной и контрольной группами достоверны</w:t>
            </w:r>
          </w:p>
        </w:tc>
      </w:tr>
    </w:tbl>
    <w:p w14:paraId="615ED0A3" w14:textId="77777777" w:rsidR="00245579" w:rsidRPr="00E5461C" w:rsidRDefault="00245579" w:rsidP="00561BE8">
      <w:pPr>
        <w:autoSpaceDE w:val="0"/>
        <w:autoSpaceDN w:val="0"/>
        <w:adjustRightInd w:val="0"/>
        <w:spacing w:after="0" w:line="240" w:lineRule="auto"/>
        <w:ind w:firstLine="567"/>
        <w:jc w:val="both"/>
        <w:rPr>
          <w:rFonts w:ascii="Times New Roman" w:hAnsi="Times New Roman"/>
          <w:sz w:val="28"/>
          <w:szCs w:val="28"/>
          <w:lang w:eastAsia="ru-RU"/>
        </w:rPr>
      </w:pPr>
    </w:p>
    <w:p w14:paraId="0D76D662" w14:textId="77777777" w:rsidR="00561BE8" w:rsidRPr="00E5461C" w:rsidRDefault="00561BE8" w:rsidP="00561BE8">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 xml:space="preserve">Как видно из </w:t>
      </w:r>
      <w:r w:rsidR="00A4016F" w:rsidRPr="00E5461C">
        <w:rPr>
          <w:rFonts w:ascii="Times New Roman" w:hAnsi="Times New Roman"/>
          <w:sz w:val="28"/>
          <w:szCs w:val="28"/>
          <w:lang w:eastAsia="ru-RU"/>
        </w:rPr>
        <w:t xml:space="preserve">таблицы </w:t>
      </w:r>
      <w:r w:rsidR="004E5F31" w:rsidRPr="00E5461C">
        <w:rPr>
          <w:rFonts w:ascii="Times New Roman" w:hAnsi="Times New Roman"/>
          <w:sz w:val="28"/>
          <w:szCs w:val="28"/>
          <w:lang w:eastAsia="ru-RU"/>
        </w:rPr>
        <w:t>2</w:t>
      </w:r>
      <w:r w:rsidR="00197309" w:rsidRPr="00E5461C">
        <w:rPr>
          <w:rFonts w:ascii="Times New Roman" w:hAnsi="Times New Roman"/>
          <w:sz w:val="28"/>
          <w:szCs w:val="28"/>
          <w:lang w:eastAsia="ru-RU"/>
        </w:rPr>
        <w:t>7</w:t>
      </w:r>
      <w:r w:rsidR="00A4016F" w:rsidRPr="00E5461C">
        <w:rPr>
          <w:rFonts w:ascii="Times New Roman" w:hAnsi="Times New Roman"/>
          <w:sz w:val="28"/>
          <w:szCs w:val="28"/>
          <w:lang w:eastAsia="ru-RU"/>
        </w:rPr>
        <w:t>,</w:t>
      </w:r>
      <w:r w:rsidR="00994F20" w:rsidRPr="00E5461C">
        <w:rPr>
          <w:rFonts w:ascii="Times New Roman" w:hAnsi="Times New Roman"/>
          <w:sz w:val="28"/>
          <w:szCs w:val="28"/>
          <w:lang w:eastAsia="ru-RU"/>
        </w:rPr>
        <w:t xml:space="preserve"> у</w:t>
      </w:r>
      <w:r w:rsidRPr="00E5461C">
        <w:rPr>
          <w:rFonts w:ascii="Times New Roman" w:hAnsi="Times New Roman"/>
          <w:sz w:val="28"/>
          <w:szCs w:val="28"/>
          <w:lang w:eastAsia="ru-RU"/>
        </w:rPr>
        <w:t xml:space="preserve"> детей основной группы указали на отсутствие каких-либо нежелательных реакций на прививку. В контрольной группе у 41,3% детей зарегистрированы поствакцинальные реакции в виде температурной реакции, недомогания, которые купировались через 2-3 дня. </w:t>
      </w:r>
    </w:p>
    <w:p w14:paraId="230B26EC" w14:textId="4279151A" w:rsidR="00561BE8" w:rsidRPr="00E5461C" w:rsidRDefault="00561BE8" w:rsidP="00561BE8">
      <w:pPr>
        <w:tabs>
          <w:tab w:val="left" w:pos="142"/>
        </w:tabs>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В структуре клинических форм ДЦП преобладала спастическая диплегия, которая была диагностирована у 33,8% детей. Каждому четвертому ребенку (23,4%) была выставлена смешанная форма ДЦП. Значительно реже были установлены гемиплегическая (15,2%), дискинетическая (14,5%) и атоническая (11%) формы ДЦП. У 3 (2,1%) детей в амбулаторной карте нет данных о форме ДЦП </w:t>
      </w:r>
      <w:r w:rsidR="007D7B24">
        <w:rPr>
          <w:rFonts w:ascii="Times New Roman" w:hAnsi="Times New Roman"/>
          <w:sz w:val="28"/>
          <w:szCs w:val="28"/>
        </w:rPr>
        <w:t xml:space="preserve">(рисунок </w:t>
      </w:r>
      <w:r w:rsidR="00197309" w:rsidRPr="00E5461C">
        <w:rPr>
          <w:rFonts w:ascii="Times New Roman" w:hAnsi="Times New Roman"/>
          <w:sz w:val="28"/>
          <w:szCs w:val="28"/>
        </w:rPr>
        <w:t>27</w:t>
      </w:r>
      <w:r w:rsidRPr="00E5461C">
        <w:rPr>
          <w:rFonts w:ascii="Times New Roman" w:hAnsi="Times New Roman"/>
          <w:sz w:val="28"/>
          <w:szCs w:val="28"/>
        </w:rPr>
        <w:t>).</w:t>
      </w:r>
    </w:p>
    <w:p w14:paraId="7DE103D9" w14:textId="77777777" w:rsidR="00DA3F32" w:rsidRPr="00E5461C" w:rsidRDefault="00DA3F32" w:rsidP="00561BE8">
      <w:pPr>
        <w:tabs>
          <w:tab w:val="left" w:pos="142"/>
        </w:tabs>
        <w:spacing w:after="0" w:line="240" w:lineRule="auto"/>
        <w:ind w:firstLine="567"/>
        <w:jc w:val="both"/>
        <w:rPr>
          <w:rFonts w:ascii="Times New Roman" w:hAnsi="Times New Roman"/>
          <w:sz w:val="28"/>
          <w:szCs w:val="28"/>
        </w:rPr>
      </w:pPr>
    </w:p>
    <w:p w14:paraId="3C5D8D0D" w14:textId="77777777" w:rsidR="007B391D" w:rsidRPr="00E5461C" w:rsidRDefault="00B14A6B" w:rsidP="00561BE8">
      <w:pPr>
        <w:tabs>
          <w:tab w:val="left" w:pos="142"/>
        </w:tabs>
        <w:spacing w:after="0" w:line="240" w:lineRule="auto"/>
        <w:ind w:firstLine="567"/>
        <w:jc w:val="both"/>
        <w:rPr>
          <w:rFonts w:ascii="Times New Roman" w:hAnsi="Times New Roman"/>
          <w:sz w:val="28"/>
          <w:szCs w:val="28"/>
        </w:rPr>
      </w:pPr>
      <w:r w:rsidRPr="00E5461C">
        <w:rPr>
          <w:rFonts w:ascii="Times New Roman" w:hAnsi="Times New Roman"/>
          <w:noProof/>
          <w:sz w:val="28"/>
          <w:szCs w:val="28"/>
          <w:lang w:eastAsia="ru-RU"/>
        </w:rPr>
        <w:lastRenderedPageBreak/>
        <w:drawing>
          <wp:inline distT="0" distB="0" distL="0" distR="0" wp14:anchorId="1D32B02C" wp14:editId="5EE410B3">
            <wp:extent cx="5086350" cy="2543175"/>
            <wp:effectExtent l="0" t="0" r="0"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BF8F0E1" w14:textId="77777777" w:rsidR="0086323E" w:rsidRPr="00E5461C" w:rsidRDefault="0086323E" w:rsidP="00561BE8">
      <w:pPr>
        <w:tabs>
          <w:tab w:val="left" w:pos="142"/>
        </w:tabs>
        <w:spacing w:after="0" w:line="240" w:lineRule="auto"/>
        <w:ind w:firstLine="567"/>
        <w:jc w:val="both"/>
        <w:rPr>
          <w:rFonts w:ascii="Times New Roman" w:hAnsi="Times New Roman"/>
          <w:sz w:val="28"/>
          <w:szCs w:val="28"/>
        </w:rPr>
      </w:pPr>
    </w:p>
    <w:p w14:paraId="483DDAAE" w14:textId="77777777" w:rsidR="00AE0085" w:rsidRPr="00E5461C" w:rsidRDefault="00197309" w:rsidP="00197309">
      <w:pPr>
        <w:tabs>
          <w:tab w:val="left" w:pos="142"/>
        </w:tabs>
        <w:spacing w:after="0" w:line="240" w:lineRule="auto"/>
        <w:jc w:val="center"/>
        <w:rPr>
          <w:rFonts w:ascii="Times New Roman" w:hAnsi="Times New Roman"/>
          <w:bCs/>
          <w:sz w:val="28"/>
          <w:szCs w:val="28"/>
        </w:rPr>
      </w:pPr>
      <w:r w:rsidRPr="00E5461C">
        <w:rPr>
          <w:rFonts w:ascii="Times New Roman" w:hAnsi="Times New Roman"/>
          <w:bCs/>
          <w:sz w:val="28"/>
          <w:szCs w:val="28"/>
        </w:rPr>
        <w:t>Рисунок 27</w:t>
      </w:r>
      <w:r w:rsidR="00AE0085" w:rsidRPr="00E5461C">
        <w:rPr>
          <w:rFonts w:ascii="Times New Roman" w:hAnsi="Times New Roman"/>
          <w:bCs/>
          <w:sz w:val="28"/>
          <w:szCs w:val="28"/>
        </w:rPr>
        <w:t xml:space="preserve"> - Структура клинических форм ДЦП у детей исследуемой группы</w:t>
      </w:r>
    </w:p>
    <w:p w14:paraId="07FB1144" w14:textId="77777777" w:rsidR="0086323E" w:rsidRPr="00E5461C" w:rsidRDefault="0086323E" w:rsidP="00197309">
      <w:pPr>
        <w:tabs>
          <w:tab w:val="left" w:pos="142"/>
        </w:tabs>
        <w:spacing w:after="0" w:line="240" w:lineRule="auto"/>
        <w:ind w:firstLine="567"/>
        <w:jc w:val="both"/>
        <w:rPr>
          <w:rFonts w:ascii="Times New Roman" w:hAnsi="Times New Roman"/>
          <w:sz w:val="28"/>
          <w:szCs w:val="28"/>
        </w:rPr>
      </w:pPr>
    </w:p>
    <w:p w14:paraId="45D21F31" w14:textId="77777777" w:rsidR="00561BE8" w:rsidRPr="00E5461C" w:rsidRDefault="00561BE8" w:rsidP="00561BE8">
      <w:pPr>
        <w:pStyle w:val="a3"/>
        <w:spacing w:after="0" w:line="240" w:lineRule="auto"/>
        <w:ind w:left="0" w:firstLine="567"/>
        <w:jc w:val="both"/>
        <w:rPr>
          <w:rFonts w:ascii="Times New Roman" w:eastAsia="Times New Roman" w:hAnsi="Times New Roman"/>
          <w:sz w:val="28"/>
          <w:szCs w:val="28"/>
        </w:rPr>
      </w:pPr>
      <w:r w:rsidRPr="00E5461C">
        <w:rPr>
          <w:rFonts w:ascii="Times New Roman" w:eastAsia="Times New Roman" w:hAnsi="Times New Roman"/>
          <w:sz w:val="28"/>
          <w:szCs w:val="28"/>
        </w:rPr>
        <w:t>Статистически значимыми факторами риска формирования спастической диплегии были: нелеченая анемия (</w:t>
      </w:r>
      <w:r w:rsidRPr="00E5461C">
        <w:rPr>
          <w:rFonts w:ascii="Times New Roman" w:hAnsi="Times New Roman"/>
          <w:sz w:val="28"/>
          <w:szCs w:val="28"/>
        </w:rPr>
        <w:t>р=0,028)</w:t>
      </w:r>
      <w:r w:rsidRPr="00E5461C">
        <w:rPr>
          <w:rFonts w:ascii="Times New Roman" w:eastAsia="Times New Roman" w:hAnsi="Times New Roman"/>
          <w:sz w:val="28"/>
          <w:szCs w:val="28"/>
        </w:rPr>
        <w:t>, малый вес при рождении (</w:t>
      </w:r>
      <w:r w:rsidRPr="00E5461C">
        <w:rPr>
          <w:rFonts w:ascii="Times New Roman" w:hAnsi="Times New Roman"/>
          <w:sz w:val="28"/>
          <w:szCs w:val="28"/>
        </w:rPr>
        <w:t>р=0,011)</w:t>
      </w:r>
      <w:r w:rsidRPr="00E5461C">
        <w:rPr>
          <w:rFonts w:ascii="Times New Roman" w:eastAsia="Times New Roman" w:hAnsi="Times New Roman"/>
          <w:sz w:val="28"/>
          <w:szCs w:val="28"/>
        </w:rPr>
        <w:t>, и сопутствующие псевдобульбарные нарушения (</w:t>
      </w:r>
      <w:r w:rsidRPr="00E5461C">
        <w:rPr>
          <w:rFonts w:ascii="Times New Roman" w:hAnsi="Times New Roman"/>
          <w:sz w:val="28"/>
          <w:szCs w:val="28"/>
        </w:rPr>
        <w:t>р=0,041)</w:t>
      </w:r>
      <w:r w:rsidRPr="00E5461C">
        <w:rPr>
          <w:rFonts w:ascii="Times New Roman" w:eastAsia="Times New Roman" w:hAnsi="Times New Roman"/>
          <w:sz w:val="28"/>
          <w:szCs w:val="28"/>
        </w:rPr>
        <w:t xml:space="preserve">. </w:t>
      </w:r>
      <w:r w:rsidRPr="00E5461C">
        <w:rPr>
          <w:rFonts w:ascii="Times New Roman" w:hAnsi="Times New Roman"/>
          <w:sz w:val="28"/>
          <w:szCs w:val="28"/>
        </w:rPr>
        <w:t>Ведущими факторами риска развития спастической диплегии по данным литературы явились недоношенность (27-35 недели, с весом при рождении меньше 1500 грамм), гипоксически-ишемическое поражение головного мозга, асфиксия в родах, неблагополучное течение беременности (инфекционная или соматическая патология)</w:t>
      </w:r>
      <w:r w:rsidR="00BC786B" w:rsidRPr="00E5461C">
        <w:rPr>
          <w:rFonts w:ascii="Times New Roman" w:hAnsi="Times New Roman"/>
          <w:sz w:val="28"/>
          <w:szCs w:val="28"/>
        </w:rPr>
        <w:t xml:space="preserve"> [19</w:t>
      </w:r>
      <w:r w:rsidR="00DB5F55" w:rsidRPr="00E5461C">
        <w:rPr>
          <w:rFonts w:ascii="Times New Roman" w:hAnsi="Times New Roman"/>
          <w:sz w:val="28"/>
          <w:szCs w:val="28"/>
        </w:rPr>
        <w:t>4</w:t>
      </w:r>
      <w:r w:rsidR="00BC786B" w:rsidRPr="00E5461C">
        <w:rPr>
          <w:rFonts w:ascii="Times New Roman" w:hAnsi="Times New Roman"/>
          <w:sz w:val="28"/>
          <w:szCs w:val="28"/>
        </w:rPr>
        <w:t>]</w:t>
      </w:r>
      <w:r w:rsidRPr="00E5461C">
        <w:rPr>
          <w:rFonts w:ascii="Times New Roman" w:hAnsi="Times New Roman"/>
          <w:sz w:val="28"/>
          <w:szCs w:val="28"/>
        </w:rPr>
        <w:t xml:space="preserve">.  </w:t>
      </w:r>
    </w:p>
    <w:p w14:paraId="29036B33" w14:textId="77777777" w:rsidR="00561BE8" w:rsidRPr="00E5461C" w:rsidRDefault="00561BE8" w:rsidP="00561BE8">
      <w:pPr>
        <w:pStyle w:val="a3"/>
        <w:spacing w:after="0" w:line="240" w:lineRule="auto"/>
        <w:ind w:left="0" w:firstLine="567"/>
        <w:jc w:val="both"/>
        <w:rPr>
          <w:rFonts w:ascii="Times New Roman" w:eastAsia="Times New Roman" w:hAnsi="Times New Roman"/>
          <w:sz w:val="28"/>
          <w:szCs w:val="28"/>
        </w:rPr>
      </w:pPr>
      <w:r w:rsidRPr="00E5461C">
        <w:rPr>
          <w:rFonts w:ascii="Times New Roman" w:eastAsia="Times New Roman" w:hAnsi="Times New Roman"/>
          <w:sz w:val="28"/>
          <w:szCs w:val="28"/>
        </w:rPr>
        <w:t>Статистически значимыми факторами риска формирования гемиплегической формы были: возраст матери старше 30 лет (</w:t>
      </w:r>
      <w:r w:rsidRPr="00E5461C">
        <w:rPr>
          <w:rFonts w:ascii="Times New Roman" w:hAnsi="Times New Roman"/>
          <w:sz w:val="28"/>
          <w:szCs w:val="28"/>
        </w:rPr>
        <w:t>р=0,030)</w:t>
      </w:r>
      <w:r w:rsidRPr="00E5461C">
        <w:rPr>
          <w:rFonts w:ascii="Times New Roman" w:eastAsia="Times New Roman" w:hAnsi="Times New Roman"/>
          <w:sz w:val="28"/>
          <w:szCs w:val="28"/>
        </w:rPr>
        <w:t>, нелеченая анемия (</w:t>
      </w:r>
      <w:r w:rsidRPr="00E5461C">
        <w:rPr>
          <w:rFonts w:ascii="Times New Roman" w:hAnsi="Times New Roman"/>
          <w:sz w:val="28"/>
          <w:szCs w:val="28"/>
        </w:rPr>
        <w:t>р=0,028)</w:t>
      </w:r>
      <w:r w:rsidRPr="00E5461C">
        <w:rPr>
          <w:rFonts w:ascii="Times New Roman" w:eastAsia="Times New Roman" w:hAnsi="Times New Roman"/>
          <w:sz w:val="28"/>
          <w:szCs w:val="28"/>
        </w:rPr>
        <w:t>, сопутствующие – эпилепсия (</w:t>
      </w:r>
      <w:r w:rsidRPr="00E5461C">
        <w:rPr>
          <w:rFonts w:ascii="Times New Roman" w:hAnsi="Times New Roman"/>
          <w:sz w:val="28"/>
          <w:szCs w:val="28"/>
        </w:rPr>
        <w:t>р=0,017)</w:t>
      </w:r>
      <w:r w:rsidRPr="00E5461C">
        <w:rPr>
          <w:rFonts w:ascii="Times New Roman" w:eastAsia="Times New Roman" w:hAnsi="Times New Roman"/>
          <w:sz w:val="28"/>
          <w:szCs w:val="28"/>
        </w:rPr>
        <w:t>, энцефалопатия (</w:t>
      </w:r>
      <w:r w:rsidRPr="00E5461C">
        <w:rPr>
          <w:rFonts w:ascii="Times New Roman" w:hAnsi="Times New Roman"/>
          <w:sz w:val="28"/>
          <w:szCs w:val="28"/>
        </w:rPr>
        <w:t>р=0,030)</w:t>
      </w:r>
      <w:r w:rsidRPr="00E5461C">
        <w:rPr>
          <w:rFonts w:ascii="Times New Roman" w:eastAsia="Times New Roman" w:hAnsi="Times New Roman"/>
          <w:sz w:val="28"/>
          <w:szCs w:val="28"/>
        </w:rPr>
        <w:t xml:space="preserve">. </w:t>
      </w:r>
    </w:p>
    <w:p w14:paraId="0334598D" w14:textId="77777777" w:rsidR="00561BE8" w:rsidRPr="00E5461C" w:rsidRDefault="00561BE8" w:rsidP="00561BE8">
      <w:pPr>
        <w:pStyle w:val="a3"/>
        <w:spacing w:after="0" w:line="240" w:lineRule="auto"/>
        <w:ind w:left="0" w:firstLine="567"/>
        <w:jc w:val="both"/>
        <w:rPr>
          <w:rFonts w:ascii="Times New Roman" w:eastAsia="Times New Roman" w:hAnsi="Times New Roman"/>
          <w:sz w:val="28"/>
          <w:szCs w:val="28"/>
        </w:rPr>
      </w:pPr>
      <w:r w:rsidRPr="00E5461C">
        <w:rPr>
          <w:rFonts w:ascii="Times New Roman" w:eastAsia="Times New Roman" w:hAnsi="Times New Roman"/>
          <w:sz w:val="28"/>
          <w:szCs w:val="28"/>
        </w:rPr>
        <w:t xml:space="preserve">Статистически значимыми факторами риска развития дискинетической формы были: возраст матери старше 30 лет (р=0,03), микроцефалия (р=0,021), тугое обвитие пуповины (р=0,017). </w:t>
      </w:r>
    </w:p>
    <w:p w14:paraId="0A5C176B" w14:textId="77777777" w:rsidR="00561BE8" w:rsidRPr="00E5461C" w:rsidRDefault="00561BE8" w:rsidP="00561BE8">
      <w:pPr>
        <w:pStyle w:val="a3"/>
        <w:spacing w:after="0" w:line="240" w:lineRule="auto"/>
        <w:ind w:left="0" w:firstLine="567"/>
        <w:jc w:val="both"/>
        <w:rPr>
          <w:rFonts w:ascii="Times New Roman" w:eastAsia="Times New Roman" w:hAnsi="Times New Roman"/>
          <w:sz w:val="28"/>
          <w:szCs w:val="28"/>
        </w:rPr>
      </w:pPr>
      <w:r w:rsidRPr="00E5461C">
        <w:rPr>
          <w:rFonts w:ascii="Times New Roman" w:eastAsia="Times New Roman" w:hAnsi="Times New Roman"/>
          <w:sz w:val="28"/>
          <w:szCs w:val="28"/>
        </w:rPr>
        <w:t xml:space="preserve">Атоническая форма </w:t>
      </w:r>
      <w:r w:rsidRPr="00E5461C">
        <w:rPr>
          <w:rFonts w:ascii="Times New Roman" w:eastAsia="Times New Roman" w:hAnsi="Times New Roman"/>
          <w:sz w:val="28"/>
          <w:szCs w:val="28"/>
          <w:lang w:val="kk-KZ"/>
        </w:rPr>
        <w:t xml:space="preserve">ДЦП </w:t>
      </w:r>
      <w:r w:rsidRPr="00E5461C">
        <w:rPr>
          <w:rFonts w:ascii="Times New Roman" w:eastAsia="Times New Roman" w:hAnsi="Times New Roman"/>
          <w:sz w:val="28"/>
          <w:szCs w:val="28"/>
        </w:rPr>
        <w:t xml:space="preserve">чаще наблюдалась </w:t>
      </w:r>
      <w:r w:rsidRPr="00E5461C">
        <w:rPr>
          <w:rFonts w:ascii="Times New Roman" w:eastAsia="Times New Roman" w:hAnsi="Times New Roman"/>
          <w:sz w:val="28"/>
          <w:szCs w:val="28"/>
          <w:lang w:val="kk-KZ"/>
        </w:rPr>
        <w:t>при рождении от</w:t>
      </w:r>
      <w:r w:rsidRPr="00E5461C">
        <w:rPr>
          <w:rFonts w:ascii="Times New Roman" w:eastAsia="Times New Roman" w:hAnsi="Times New Roman"/>
          <w:sz w:val="28"/>
          <w:szCs w:val="28"/>
        </w:rPr>
        <w:t xml:space="preserve"> матерей старше 30 лет</w:t>
      </w:r>
      <w:r w:rsidRPr="00E5461C">
        <w:rPr>
          <w:rFonts w:ascii="Times New Roman" w:eastAsia="Times New Roman" w:hAnsi="Times New Roman"/>
          <w:sz w:val="28"/>
          <w:szCs w:val="28"/>
          <w:lang w:val="kk-KZ"/>
        </w:rPr>
        <w:t xml:space="preserve"> </w:t>
      </w:r>
      <w:r w:rsidRPr="00E5461C">
        <w:rPr>
          <w:rFonts w:ascii="Times New Roman" w:eastAsia="Times New Roman" w:hAnsi="Times New Roman"/>
          <w:sz w:val="28"/>
          <w:szCs w:val="28"/>
        </w:rPr>
        <w:t>(р=0,030). Смешанная форма ДЦП чаще встречалась при тугом обвитии пуповиной с внутриутробной гипоксией плода</w:t>
      </w:r>
      <w:r w:rsidRPr="00E5461C">
        <w:rPr>
          <w:rFonts w:ascii="Times New Roman" w:eastAsia="Times New Roman" w:hAnsi="Times New Roman"/>
          <w:sz w:val="28"/>
          <w:szCs w:val="28"/>
          <w:lang w:val="kk-KZ"/>
        </w:rPr>
        <w:t xml:space="preserve"> </w:t>
      </w:r>
      <w:r w:rsidRPr="00E5461C">
        <w:rPr>
          <w:rFonts w:ascii="Times New Roman" w:eastAsia="Times New Roman" w:hAnsi="Times New Roman"/>
          <w:sz w:val="28"/>
          <w:szCs w:val="28"/>
        </w:rPr>
        <w:t>(</w:t>
      </w:r>
      <w:r w:rsidRPr="00E5461C">
        <w:rPr>
          <w:rFonts w:ascii="Times New Roman" w:hAnsi="Times New Roman"/>
          <w:sz w:val="28"/>
          <w:szCs w:val="28"/>
        </w:rPr>
        <w:t>р=0,017)</w:t>
      </w:r>
      <w:r w:rsidRPr="00E5461C">
        <w:rPr>
          <w:rFonts w:ascii="Times New Roman" w:eastAsia="Times New Roman" w:hAnsi="Times New Roman"/>
          <w:sz w:val="28"/>
          <w:szCs w:val="28"/>
        </w:rPr>
        <w:t>.</w:t>
      </w:r>
    </w:p>
    <w:p w14:paraId="09FB2943" w14:textId="77777777" w:rsidR="00CB165C" w:rsidRPr="00E5461C" w:rsidRDefault="00561BE8" w:rsidP="00561BE8">
      <w:pPr>
        <w:pStyle w:val="a5"/>
        <w:spacing w:before="0" w:beforeAutospacing="0" w:after="0" w:afterAutospacing="0"/>
        <w:ind w:firstLine="567"/>
        <w:jc w:val="both"/>
        <w:rPr>
          <w:sz w:val="28"/>
          <w:szCs w:val="28"/>
        </w:rPr>
      </w:pPr>
      <w:r w:rsidRPr="00E5461C">
        <w:rPr>
          <w:sz w:val="28"/>
          <w:szCs w:val="28"/>
        </w:rPr>
        <w:t>Таким образом, спастическая диплегия чаще встречалась у детей, матери которых не принимали во время беременности препараты железа, кальция, витамин</w:t>
      </w:r>
      <w:r w:rsidR="00A4016F" w:rsidRPr="00E5461C">
        <w:rPr>
          <w:sz w:val="28"/>
          <w:szCs w:val="28"/>
        </w:rPr>
        <w:t xml:space="preserve"> </w:t>
      </w:r>
      <w:r w:rsidRPr="00E5461C">
        <w:rPr>
          <w:sz w:val="28"/>
          <w:szCs w:val="28"/>
        </w:rPr>
        <w:t xml:space="preserve">Д, и/или детей, имевших малый вес при рождении и/или псевдобульбарные нарушения. </w:t>
      </w:r>
    </w:p>
    <w:p w14:paraId="036A9B18" w14:textId="77777777" w:rsidR="00CB165C" w:rsidRPr="00E5461C" w:rsidRDefault="00561BE8" w:rsidP="00561BE8">
      <w:pPr>
        <w:pStyle w:val="a5"/>
        <w:spacing w:before="0" w:beforeAutospacing="0" w:after="0" w:afterAutospacing="0"/>
        <w:ind w:firstLine="567"/>
        <w:jc w:val="both"/>
        <w:rPr>
          <w:sz w:val="28"/>
          <w:szCs w:val="28"/>
        </w:rPr>
      </w:pPr>
      <w:r w:rsidRPr="00E5461C">
        <w:rPr>
          <w:sz w:val="28"/>
          <w:szCs w:val="28"/>
        </w:rPr>
        <w:t xml:space="preserve">Гемиплегическая форма чаще встречалась у детей, рожденных от матерей в возрасте старше 30 лет, не принимавших препараты железа, кальция и витамин Д, а также у детей с эпилепсией и/или тугим обвитием пуповиной. </w:t>
      </w:r>
    </w:p>
    <w:p w14:paraId="2BCC8EF0" w14:textId="77777777" w:rsidR="00CB165C" w:rsidRPr="00E5461C" w:rsidRDefault="00561BE8" w:rsidP="00561BE8">
      <w:pPr>
        <w:pStyle w:val="a5"/>
        <w:spacing w:before="0" w:beforeAutospacing="0" w:after="0" w:afterAutospacing="0"/>
        <w:ind w:firstLine="567"/>
        <w:jc w:val="both"/>
        <w:rPr>
          <w:sz w:val="28"/>
          <w:szCs w:val="28"/>
        </w:rPr>
      </w:pPr>
      <w:r w:rsidRPr="00E5461C">
        <w:rPr>
          <w:sz w:val="28"/>
          <w:szCs w:val="28"/>
        </w:rPr>
        <w:t xml:space="preserve">Дискинетическая форма чаще встречалась у детей, рожденных от женщин старше 30 лет, и/или при тугом обвитии пуповины, и реже наблюдалась при микроцефалии у детей. </w:t>
      </w:r>
    </w:p>
    <w:p w14:paraId="619447FF" w14:textId="77777777" w:rsidR="00CB165C" w:rsidRPr="00E5461C" w:rsidRDefault="00561BE8" w:rsidP="00561BE8">
      <w:pPr>
        <w:pStyle w:val="a5"/>
        <w:spacing w:before="0" w:beforeAutospacing="0" w:after="0" w:afterAutospacing="0"/>
        <w:ind w:firstLine="567"/>
        <w:jc w:val="both"/>
        <w:rPr>
          <w:sz w:val="28"/>
          <w:szCs w:val="28"/>
        </w:rPr>
      </w:pPr>
      <w:r w:rsidRPr="00E5461C">
        <w:rPr>
          <w:sz w:val="28"/>
          <w:szCs w:val="28"/>
        </w:rPr>
        <w:lastRenderedPageBreak/>
        <w:t xml:space="preserve">Атоническая форма чаще наблюдалась у детей, рожденных от матерей старше 30 лет. </w:t>
      </w:r>
    </w:p>
    <w:p w14:paraId="109AE2C9" w14:textId="77777777" w:rsidR="00561BE8" w:rsidRPr="00E5461C" w:rsidRDefault="00561BE8" w:rsidP="00561BE8">
      <w:pPr>
        <w:pStyle w:val="a5"/>
        <w:spacing w:before="0" w:beforeAutospacing="0" w:after="0" w:afterAutospacing="0"/>
        <w:ind w:firstLine="567"/>
        <w:jc w:val="both"/>
        <w:rPr>
          <w:sz w:val="28"/>
          <w:szCs w:val="28"/>
        </w:rPr>
      </w:pPr>
      <w:r w:rsidRPr="00E5461C">
        <w:rPr>
          <w:sz w:val="28"/>
          <w:szCs w:val="28"/>
        </w:rPr>
        <w:t>Смешанная форма ДЦП чаще встречалась у детей, имевших тугое обвитие пуповиной с внутриутробной гипоксией плода.</w:t>
      </w:r>
    </w:p>
    <w:p w14:paraId="20FAEC6C" w14:textId="77777777" w:rsidR="00561BE8" w:rsidRPr="00E5461C" w:rsidRDefault="00561BE8" w:rsidP="00561BE8">
      <w:pPr>
        <w:tabs>
          <w:tab w:val="left" w:pos="142"/>
        </w:tabs>
        <w:spacing w:after="0" w:line="240" w:lineRule="auto"/>
        <w:ind w:firstLine="567"/>
        <w:jc w:val="both"/>
        <w:rPr>
          <w:rFonts w:ascii="Times New Roman" w:hAnsi="Times New Roman"/>
          <w:sz w:val="28"/>
          <w:szCs w:val="28"/>
        </w:rPr>
      </w:pPr>
      <w:r w:rsidRPr="00E5461C">
        <w:rPr>
          <w:rFonts w:ascii="Times New Roman" w:hAnsi="Times New Roman"/>
          <w:sz w:val="28"/>
          <w:szCs w:val="28"/>
        </w:rPr>
        <w:t>При проведении корреляционной зависимости между различными факторами риска и формой ДЦП была обнаружена следующая взаимосвязь:</w:t>
      </w:r>
    </w:p>
    <w:p w14:paraId="554CB5F0" w14:textId="77777777" w:rsidR="00561BE8" w:rsidRPr="00E5461C" w:rsidRDefault="00DA3F32" w:rsidP="00F31581">
      <w:pPr>
        <w:pStyle w:val="a5"/>
        <w:spacing w:before="0" w:beforeAutospacing="0" w:after="0" w:afterAutospacing="0"/>
        <w:ind w:firstLine="567"/>
        <w:contextualSpacing/>
        <w:jc w:val="both"/>
        <w:rPr>
          <w:sz w:val="28"/>
          <w:szCs w:val="28"/>
        </w:rPr>
      </w:pPr>
      <w:r w:rsidRPr="00E5461C">
        <w:rPr>
          <w:sz w:val="28"/>
          <w:szCs w:val="28"/>
        </w:rPr>
        <w:t xml:space="preserve">- </w:t>
      </w:r>
      <w:r w:rsidR="00561BE8" w:rsidRPr="00E5461C">
        <w:rPr>
          <w:sz w:val="28"/>
          <w:szCs w:val="28"/>
        </w:rPr>
        <w:t>значимая связь между частотой псевдобульбарных нарушений и формой ДЦП (тест отношения правдоподобия (ОП), р=0,041), псевдобульбарные нарушения чаще встречались при спастической дисплегии);</w:t>
      </w:r>
    </w:p>
    <w:p w14:paraId="7AEC95B2" w14:textId="77777777" w:rsidR="00561BE8" w:rsidRPr="00E5461C" w:rsidRDefault="00DA3F32" w:rsidP="00F31581">
      <w:pPr>
        <w:pStyle w:val="a5"/>
        <w:spacing w:before="0" w:beforeAutospacing="0" w:after="0" w:afterAutospacing="0"/>
        <w:ind w:firstLine="567"/>
        <w:contextualSpacing/>
        <w:jc w:val="both"/>
        <w:rPr>
          <w:sz w:val="28"/>
          <w:szCs w:val="28"/>
        </w:rPr>
      </w:pPr>
      <w:r w:rsidRPr="00E5461C">
        <w:rPr>
          <w:sz w:val="28"/>
          <w:szCs w:val="28"/>
        </w:rPr>
        <w:t xml:space="preserve">- </w:t>
      </w:r>
      <w:r w:rsidR="00561BE8" w:rsidRPr="00E5461C">
        <w:rPr>
          <w:sz w:val="28"/>
          <w:szCs w:val="28"/>
        </w:rPr>
        <w:t>значимая связь между частотой эпилепсии и формой ДЦП (тест ОП, р=0,017), эпилепсия чаще встречалась при гемиплегической форме и неуточненной форме ДЦП;</w:t>
      </w:r>
    </w:p>
    <w:p w14:paraId="6137C1E0" w14:textId="77777777" w:rsidR="00561BE8" w:rsidRPr="00E5461C" w:rsidRDefault="00DA3F32" w:rsidP="00F31581">
      <w:pPr>
        <w:pStyle w:val="a5"/>
        <w:spacing w:before="0" w:beforeAutospacing="0" w:after="0" w:afterAutospacing="0"/>
        <w:ind w:firstLine="567"/>
        <w:contextualSpacing/>
        <w:jc w:val="both"/>
        <w:rPr>
          <w:sz w:val="28"/>
          <w:szCs w:val="28"/>
        </w:rPr>
      </w:pPr>
      <w:r w:rsidRPr="00E5461C">
        <w:rPr>
          <w:sz w:val="28"/>
          <w:szCs w:val="28"/>
        </w:rPr>
        <w:t xml:space="preserve">- </w:t>
      </w:r>
      <w:r w:rsidR="00561BE8" w:rsidRPr="00E5461C">
        <w:rPr>
          <w:sz w:val="28"/>
          <w:szCs w:val="28"/>
        </w:rPr>
        <w:t>значимая связь между частотой энцефалопатии и формой ДЦП (тест ОП, р=0,030), энцефалопатия реже встречалась при гемиплегической форме ДЦП;</w:t>
      </w:r>
    </w:p>
    <w:p w14:paraId="3315A417" w14:textId="77777777" w:rsidR="00561BE8" w:rsidRPr="00E5461C" w:rsidRDefault="00DA3F32" w:rsidP="00F31581">
      <w:pPr>
        <w:pStyle w:val="a5"/>
        <w:spacing w:before="0" w:beforeAutospacing="0" w:after="0" w:afterAutospacing="0"/>
        <w:ind w:firstLine="567"/>
        <w:contextualSpacing/>
        <w:jc w:val="both"/>
        <w:rPr>
          <w:sz w:val="28"/>
          <w:szCs w:val="28"/>
        </w:rPr>
      </w:pPr>
      <w:r w:rsidRPr="00E5461C">
        <w:rPr>
          <w:sz w:val="28"/>
          <w:szCs w:val="28"/>
        </w:rPr>
        <w:t xml:space="preserve">- </w:t>
      </w:r>
      <w:r w:rsidR="00561BE8" w:rsidRPr="00E5461C">
        <w:rPr>
          <w:sz w:val="28"/>
          <w:szCs w:val="28"/>
        </w:rPr>
        <w:t>значимая связь между малым весом и формой ДЦП (тест ОП, р=0,011), малый вес встречался при спастической дисплегии;</w:t>
      </w:r>
    </w:p>
    <w:p w14:paraId="6044C78B" w14:textId="77777777" w:rsidR="00561BE8" w:rsidRPr="00E5461C" w:rsidRDefault="00DA3F32" w:rsidP="00F31581">
      <w:pPr>
        <w:pStyle w:val="a5"/>
        <w:spacing w:before="0" w:beforeAutospacing="0" w:after="0" w:afterAutospacing="0"/>
        <w:ind w:firstLine="567"/>
        <w:contextualSpacing/>
        <w:jc w:val="both"/>
        <w:rPr>
          <w:sz w:val="28"/>
          <w:szCs w:val="28"/>
        </w:rPr>
      </w:pPr>
      <w:r w:rsidRPr="00E5461C">
        <w:rPr>
          <w:sz w:val="28"/>
          <w:szCs w:val="28"/>
        </w:rPr>
        <w:t xml:space="preserve">- </w:t>
      </w:r>
      <w:r w:rsidR="00561BE8" w:rsidRPr="00E5461C">
        <w:rPr>
          <w:sz w:val="28"/>
          <w:szCs w:val="28"/>
        </w:rPr>
        <w:t>значимая связь между обвитием пуповиной с внутриутробной гипоксией и формой ДЦП (тест ОП, р=0,008), обвитие пуповиной с внутриутробной гипоксией чаще встречались при смешанных формах;</w:t>
      </w:r>
    </w:p>
    <w:p w14:paraId="49A7FA62" w14:textId="77777777" w:rsidR="00561BE8" w:rsidRPr="00E5461C" w:rsidRDefault="00DA3F32" w:rsidP="00F31581">
      <w:pPr>
        <w:pStyle w:val="a5"/>
        <w:spacing w:before="0" w:beforeAutospacing="0" w:after="0" w:afterAutospacing="0"/>
        <w:ind w:firstLine="567"/>
        <w:contextualSpacing/>
        <w:jc w:val="both"/>
        <w:rPr>
          <w:sz w:val="28"/>
          <w:szCs w:val="28"/>
        </w:rPr>
      </w:pPr>
      <w:r w:rsidRPr="00E5461C">
        <w:rPr>
          <w:sz w:val="28"/>
          <w:szCs w:val="28"/>
        </w:rPr>
        <w:t xml:space="preserve">- </w:t>
      </w:r>
      <w:r w:rsidR="00561BE8" w:rsidRPr="00E5461C">
        <w:rPr>
          <w:sz w:val="28"/>
          <w:szCs w:val="28"/>
        </w:rPr>
        <w:t>значимая связь между применением препаратов кальция, железа и витамина Д и формой ДЦП (тест ОП, р=0,028), не принимавшие указанные препараты женщины чаще встречались при спастической дисплегии и гемиплегической форме ДЦП;</w:t>
      </w:r>
    </w:p>
    <w:p w14:paraId="4C3D681A" w14:textId="77777777" w:rsidR="00561BE8" w:rsidRPr="00E5461C" w:rsidRDefault="00DA3F32" w:rsidP="00F31581">
      <w:pPr>
        <w:pStyle w:val="a5"/>
        <w:spacing w:before="0" w:beforeAutospacing="0" w:after="0" w:afterAutospacing="0"/>
        <w:ind w:firstLine="567"/>
        <w:contextualSpacing/>
        <w:jc w:val="both"/>
        <w:rPr>
          <w:sz w:val="28"/>
          <w:szCs w:val="28"/>
        </w:rPr>
      </w:pPr>
      <w:r w:rsidRPr="00E5461C">
        <w:rPr>
          <w:sz w:val="28"/>
          <w:szCs w:val="28"/>
        </w:rPr>
        <w:t xml:space="preserve">- </w:t>
      </w:r>
      <w:r w:rsidR="00561BE8" w:rsidRPr="00E5461C">
        <w:rPr>
          <w:sz w:val="28"/>
          <w:szCs w:val="28"/>
        </w:rPr>
        <w:t>значимая связь между применением других препаратов и формой ДЦП (тест ОП, р=0,022);</w:t>
      </w:r>
    </w:p>
    <w:p w14:paraId="6ACF99DD" w14:textId="77777777" w:rsidR="00561BE8" w:rsidRPr="00E5461C" w:rsidRDefault="00DA3F32" w:rsidP="00F31581">
      <w:pPr>
        <w:pStyle w:val="a5"/>
        <w:spacing w:before="0" w:beforeAutospacing="0" w:after="0" w:afterAutospacing="0"/>
        <w:ind w:firstLine="567"/>
        <w:contextualSpacing/>
        <w:jc w:val="both"/>
        <w:rPr>
          <w:sz w:val="28"/>
          <w:szCs w:val="28"/>
        </w:rPr>
      </w:pPr>
      <w:r w:rsidRPr="00E5461C">
        <w:rPr>
          <w:sz w:val="28"/>
          <w:szCs w:val="28"/>
        </w:rPr>
        <w:t xml:space="preserve">- </w:t>
      </w:r>
      <w:r w:rsidR="00561BE8" w:rsidRPr="00E5461C">
        <w:rPr>
          <w:sz w:val="28"/>
          <w:szCs w:val="28"/>
        </w:rPr>
        <w:t>значимая связь между тугим обвитием пуповиной и формой ДЦП (тест ОП, р=0,017), тугое обвитие пуповиной чаще встречалось при гемиплегической, дискинетической и смешанных формах ДЦП;</w:t>
      </w:r>
    </w:p>
    <w:p w14:paraId="394EAD1F" w14:textId="77777777" w:rsidR="00561BE8" w:rsidRPr="00E5461C" w:rsidRDefault="00DA3F32" w:rsidP="00F31581">
      <w:pPr>
        <w:pStyle w:val="a5"/>
        <w:spacing w:before="0" w:beforeAutospacing="0" w:after="0" w:afterAutospacing="0"/>
        <w:ind w:firstLine="567"/>
        <w:contextualSpacing/>
        <w:jc w:val="both"/>
        <w:rPr>
          <w:sz w:val="28"/>
          <w:szCs w:val="28"/>
        </w:rPr>
      </w:pPr>
      <w:r w:rsidRPr="00E5461C">
        <w:rPr>
          <w:sz w:val="28"/>
          <w:szCs w:val="28"/>
        </w:rPr>
        <w:t xml:space="preserve">- </w:t>
      </w:r>
      <w:r w:rsidR="00561BE8" w:rsidRPr="00E5461C">
        <w:rPr>
          <w:sz w:val="28"/>
          <w:szCs w:val="28"/>
        </w:rPr>
        <w:t>значимая связь между возрастом матери и формой ДЦП (тест ОП, р=0,030), матери старше 30 лет чаще встречались при гемиплегической, дискинетической и атонической формах ДЦП;</w:t>
      </w:r>
    </w:p>
    <w:p w14:paraId="1A543F3A" w14:textId="77777777" w:rsidR="00561BE8" w:rsidRPr="00E5461C" w:rsidRDefault="00DA3F32" w:rsidP="00F31581">
      <w:pPr>
        <w:spacing w:after="0" w:line="240" w:lineRule="auto"/>
        <w:ind w:firstLine="567"/>
        <w:jc w:val="both"/>
        <w:rPr>
          <w:rFonts w:ascii="Times New Roman" w:hAnsi="Times New Roman"/>
          <w:b/>
          <w:sz w:val="28"/>
          <w:szCs w:val="28"/>
          <w:lang w:eastAsia="ru-RU"/>
        </w:rPr>
      </w:pPr>
      <w:r w:rsidRPr="00E5461C">
        <w:rPr>
          <w:rFonts w:ascii="Times New Roman" w:hAnsi="Times New Roman"/>
          <w:sz w:val="28"/>
          <w:szCs w:val="28"/>
        </w:rPr>
        <w:t xml:space="preserve">- </w:t>
      </w:r>
      <w:r w:rsidR="00561BE8" w:rsidRPr="00E5461C">
        <w:rPr>
          <w:rFonts w:ascii="Times New Roman" w:hAnsi="Times New Roman"/>
          <w:sz w:val="28"/>
          <w:szCs w:val="28"/>
        </w:rPr>
        <w:t>значимая связь между микроцефалией и формой ДЦП (тест ОП, р=0,021), микроцефалия реже встречалась при дискинетической форме ДЦП и не наблюдалась в исследовании при гемиплегической форме.</w:t>
      </w:r>
    </w:p>
    <w:p w14:paraId="2D0A5A0E" w14:textId="77777777" w:rsidR="00DA3F32" w:rsidRPr="00E5461C" w:rsidRDefault="00DA3F32" w:rsidP="00561BE8">
      <w:pPr>
        <w:spacing w:after="0" w:line="240" w:lineRule="auto"/>
        <w:ind w:firstLine="567"/>
        <w:jc w:val="both"/>
        <w:rPr>
          <w:rFonts w:ascii="Times New Roman" w:hAnsi="Times New Roman"/>
          <w:b/>
          <w:sz w:val="28"/>
          <w:szCs w:val="28"/>
        </w:rPr>
      </w:pPr>
    </w:p>
    <w:p w14:paraId="012D9798" w14:textId="77777777" w:rsidR="00561BE8" w:rsidRPr="00E5461C" w:rsidRDefault="00CF17FB" w:rsidP="00F31581">
      <w:pPr>
        <w:spacing w:after="0" w:line="240" w:lineRule="auto"/>
        <w:ind w:firstLine="567"/>
        <w:jc w:val="both"/>
        <w:rPr>
          <w:rFonts w:ascii="Times New Roman" w:hAnsi="Times New Roman"/>
          <w:b/>
          <w:bCs/>
          <w:sz w:val="28"/>
          <w:szCs w:val="28"/>
          <w:lang w:eastAsia="ru-RU"/>
        </w:rPr>
      </w:pPr>
      <w:r w:rsidRPr="00E5461C">
        <w:rPr>
          <w:rFonts w:ascii="Times New Roman" w:hAnsi="Times New Roman"/>
          <w:b/>
          <w:sz w:val="28"/>
          <w:szCs w:val="28"/>
        </w:rPr>
        <w:t>3.</w:t>
      </w:r>
      <w:r w:rsidR="00ED18FB" w:rsidRPr="00E5461C">
        <w:rPr>
          <w:rFonts w:ascii="Times New Roman" w:hAnsi="Times New Roman"/>
          <w:b/>
          <w:sz w:val="28"/>
          <w:szCs w:val="28"/>
        </w:rPr>
        <w:t>3</w:t>
      </w:r>
      <w:r w:rsidRPr="00E5461C">
        <w:rPr>
          <w:rFonts w:ascii="Times New Roman" w:hAnsi="Times New Roman"/>
          <w:b/>
          <w:sz w:val="28"/>
          <w:szCs w:val="28"/>
        </w:rPr>
        <w:t xml:space="preserve"> </w:t>
      </w:r>
      <w:r w:rsidR="00561BE8" w:rsidRPr="00E5461C">
        <w:rPr>
          <w:rFonts w:ascii="Times New Roman" w:hAnsi="Times New Roman"/>
          <w:b/>
          <w:sz w:val="28"/>
          <w:szCs w:val="28"/>
        </w:rPr>
        <w:t>Анализ неврологического статуса детей с ДЦП в течение первого года жизни</w:t>
      </w:r>
      <w:r w:rsidR="00561BE8" w:rsidRPr="00E5461C">
        <w:rPr>
          <w:rFonts w:ascii="Times New Roman" w:hAnsi="Times New Roman"/>
          <w:b/>
          <w:bCs/>
          <w:sz w:val="28"/>
          <w:szCs w:val="28"/>
          <w:lang w:eastAsia="ru-RU"/>
        </w:rPr>
        <w:t xml:space="preserve"> </w:t>
      </w:r>
    </w:p>
    <w:p w14:paraId="4D1D40CA" w14:textId="77777777" w:rsidR="00561BE8" w:rsidRPr="00E5461C" w:rsidRDefault="00561BE8" w:rsidP="00F31581">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Выделяют 3 стадии развития ДЦП: ранняя – до 6 месяцев жизни ребенка, начальная резидуальная – с 6 месяцев до 3 лет, поздняя резидуальная – старше 3 лет.</w:t>
      </w:r>
    </w:p>
    <w:p w14:paraId="764B636A" w14:textId="77777777" w:rsidR="00561BE8" w:rsidRPr="00E5461C" w:rsidRDefault="00561BE8" w:rsidP="00F31581">
      <w:pPr>
        <w:spacing w:after="0" w:line="240" w:lineRule="auto"/>
        <w:ind w:firstLine="567"/>
        <w:jc w:val="both"/>
        <w:rPr>
          <w:rFonts w:ascii="Times New Roman" w:hAnsi="Times New Roman"/>
          <w:bCs/>
          <w:sz w:val="28"/>
          <w:szCs w:val="28"/>
          <w:lang w:eastAsia="ru-RU"/>
        </w:rPr>
      </w:pPr>
      <w:r w:rsidRPr="00E5461C">
        <w:rPr>
          <w:rFonts w:ascii="Times New Roman" w:hAnsi="Times New Roman"/>
          <w:sz w:val="28"/>
          <w:szCs w:val="28"/>
          <w:lang w:eastAsia="ru-RU"/>
        </w:rPr>
        <w:t>Установлено, что большинству детей (66,8%) диагноз ДЦП был установлен в начальной резидуальной стадии заболевания. До</w:t>
      </w:r>
      <w:r w:rsidRPr="00E5461C">
        <w:rPr>
          <w:rFonts w:ascii="Times New Roman" w:hAnsi="Times New Roman"/>
          <w:bCs/>
          <w:sz w:val="28"/>
          <w:szCs w:val="28"/>
          <w:lang w:eastAsia="ru-RU"/>
        </w:rPr>
        <w:t xml:space="preserve"> 1 года диагноз ДЦП выставлен половине детей (56,6%). В</w:t>
      </w:r>
      <w:r w:rsidRPr="00E5461C">
        <w:rPr>
          <w:rFonts w:ascii="Times New Roman" w:hAnsi="Times New Roman"/>
          <w:sz w:val="28"/>
          <w:szCs w:val="28"/>
          <w:lang w:eastAsia="ru-RU"/>
        </w:rPr>
        <w:t xml:space="preserve"> ранней стадии заболевания </w:t>
      </w:r>
      <w:r w:rsidRPr="00E5461C">
        <w:rPr>
          <w:rFonts w:ascii="Times New Roman" w:hAnsi="Times New Roman"/>
          <w:bCs/>
          <w:sz w:val="28"/>
          <w:szCs w:val="28"/>
          <w:lang w:eastAsia="ru-RU"/>
        </w:rPr>
        <w:t xml:space="preserve">ДЦП </w:t>
      </w:r>
      <w:r w:rsidRPr="00E5461C">
        <w:rPr>
          <w:rFonts w:ascii="Times New Roman" w:hAnsi="Times New Roman"/>
          <w:sz w:val="28"/>
          <w:szCs w:val="28"/>
          <w:lang w:eastAsia="ru-RU"/>
        </w:rPr>
        <w:t>был диагностирован 24,1% детей</w:t>
      </w:r>
      <w:r w:rsidRPr="00E5461C">
        <w:rPr>
          <w:rFonts w:ascii="Times New Roman" w:hAnsi="Times New Roman"/>
          <w:bCs/>
          <w:sz w:val="28"/>
          <w:szCs w:val="28"/>
          <w:lang w:eastAsia="ru-RU"/>
        </w:rPr>
        <w:t>.</w:t>
      </w:r>
      <w:r w:rsidRPr="00E5461C">
        <w:rPr>
          <w:rFonts w:ascii="Times New Roman" w:hAnsi="Times New Roman"/>
          <w:sz w:val="28"/>
          <w:szCs w:val="28"/>
          <w:lang w:eastAsia="ru-RU"/>
        </w:rPr>
        <w:t xml:space="preserve"> </w:t>
      </w:r>
      <w:r w:rsidRPr="00E5461C">
        <w:rPr>
          <w:rFonts w:ascii="Times New Roman" w:hAnsi="Times New Roman"/>
          <w:bCs/>
          <w:sz w:val="28"/>
          <w:szCs w:val="28"/>
          <w:lang w:eastAsia="ru-RU"/>
        </w:rPr>
        <w:t xml:space="preserve"> </w:t>
      </w:r>
    </w:p>
    <w:p w14:paraId="4531E39A" w14:textId="77777777" w:rsidR="00561BE8" w:rsidRPr="00E5461C" w:rsidRDefault="00561BE8" w:rsidP="00561BE8">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lastRenderedPageBreak/>
        <w:t>Поздняя диагностика ДЦП в позднем резидуальном периоде развития ДЦП отмечается у 7% детей. Поздняя диагностика ДЦП приводит к более позднему началу реабилитационных мероприятий и как следствие к более стойким нарушениям в виде контрактур.</w:t>
      </w:r>
    </w:p>
    <w:p w14:paraId="25F55BCB" w14:textId="77777777" w:rsidR="00CB165C" w:rsidRPr="00E5461C" w:rsidRDefault="00561BE8" w:rsidP="00561BE8">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Полученные нами данные о том, что на ранней стадии только у четверти пациентов выставляется диагноз ДЦП, свидетельствуют о необходимости подключения программы ранней неонатальной диагностики и реабилитации детей с ДЦП. Данные ретроспективного анализа свидетельствуют о том,</w:t>
      </w:r>
      <w:r w:rsidRPr="00E5461C">
        <w:rPr>
          <w:rFonts w:ascii="Times New Roman" w:hAnsi="Times New Roman"/>
          <w:sz w:val="28"/>
          <w:szCs w:val="28"/>
        </w:rPr>
        <w:t xml:space="preserve"> что в ранней стадии в </w:t>
      </w:r>
      <w:r w:rsidRPr="00E5461C">
        <w:rPr>
          <w:rFonts w:ascii="Times New Roman" w:hAnsi="Times New Roman"/>
          <w:sz w:val="28"/>
          <w:szCs w:val="28"/>
          <w:lang w:eastAsia="ru-RU"/>
        </w:rPr>
        <w:t xml:space="preserve">периоде новорожденности большинству детей вместо ДЦП были установлены перинатальные поражения ЦНС (55,2%) и энцефалопатия (53,8%).  </w:t>
      </w:r>
    </w:p>
    <w:p w14:paraId="50CF5436" w14:textId="77777777" w:rsidR="00561BE8" w:rsidRPr="00E5461C" w:rsidRDefault="00561BE8" w:rsidP="00561BE8">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Однако в ранней стадии реабилитационные мероприятия не были начаты. Преимущественно (74%) начали реабилитацию в начальной резидуальной стадии, и даже нередко (26%) впервые реабилитационные мероприятия начинали в поздней резидуальной стадии.</w:t>
      </w:r>
    </w:p>
    <w:p w14:paraId="3CDE70D0" w14:textId="77777777" w:rsidR="00CB165C" w:rsidRPr="00E5461C" w:rsidRDefault="00561BE8" w:rsidP="00561BE8">
      <w:pPr>
        <w:tabs>
          <w:tab w:val="left" w:pos="142"/>
        </w:tabs>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В структуре клинических форм ДЦП преобладала спастическая диплегия (33,8%), которая была установлена у каждого третьего ребенка. Каждому четвертому ребенку (23,4%) была выставлена смешанная форма ДЦП. </w:t>
      </w:r>
    </w:p>
    <w:p w14:paraId="3C9AA332" w14:textId="77777777" w:rsidR="00561BE8" w:rsidRPr="00E5461C" w:rsidRDefault="00561BE8" w:rsidP="00561BE8">
      <w:pPr>
        <w:tabs>
          <w:tab w:val="left" w:pos="142"/>
        </w:tabs>
        <w:spacing w:after="0" w:line="240" w:lineRule="auto"/>
        <w:ind w:firstLine="567"/>
        <w:jc w:val="both"/>
        <w:rPr>
          <w:rFonts w:ascii="Times New Roman" w:hAnsi="Times New Roman"/>
          <w:sz w:val="28"/>
          <w:szCs w:val="28"/>
        </w:rPr>
      </w:pPr>
      <w:r w:rsidRPr="00E5461C">
        <w:rPr>
          <w:rFonts w:ascii="Times New Roman" w:hAnsi="Times New Roman"/>
          <w:sz w:val="28"/>
          <w:szCs w:val="28"/>
        </w:rPr>
        <w:t>Значительно реже были установлены гемиплегическая (15,2%), дискинетическая (14,5%) и атоническая (11%) формы ДЦП. У 3 (2,1%) детей в амбулаторной карте нет данных о форме ДЦП.</w:t>
      </w:r>
    </w:p>
    <w:p w14:paraId="13738185" w14:textId="77777777" w:rsidR="00CB165C" w:rsidRPr="00E5461C" w:rsidRDefault="00561BE8" w:rsidP="00561BE8">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 xml:space="preserve">Ведущим клиническим симптомом при ДЦП является спастичность, которая была обнаружена более чем в 80% случаев. </w:t>
      </w:r>
    </w:p>
    <w:p w14:paraId="513C8250" w14:textId="77777777" w:rsidR="00CB165C" w:rsidRPr="00E5461C" w:rsidRDefault="00561BE8" w:rsidP="00561BE8">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 xml:space="preserve">Особенностями спастичности при ДЦП у детей до 1 года, при ретроспективном анализе 150 случаев ДЦП являются: наличие патологических тонических рефлексов, особенно ярко проявляющихся при перемене положения тела, особенно при вертикализации пациента; появление патологической синкинетической активности при совершении произвольных движений; нарушение координаторных взаимодействий мышц синергистов и антагонистов; повышение общей рефлекторной возбудимости – выраженный стартрефлекс. </w:t>
      </w:r>
    </w:p>
    <w:p w14:paraId="19601D58" w14:textId="77777777" w:rsidR="00561BE8" w:rsidRPr="00E5461C" w:rsidRDefault="00561BE8" w:rsidP="00561BE8">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Наличие указанных нарушений с ранних этапов развития ребенка в дальнейшем приводило к формированию патологического двигательного стереотипа, закреплению привычных установок конечностей, развитию суставных контрактур, прогрессирующему ограничению функциональных возможностей ребенка.</w:t>
      </w:r>
    </w:p>
    <w:p w14:paraId="17526A20" w14:textId="77777777" w:rsidR="00CB165C" w:rsidRPr="00E5461C" w:rsidRDefault="00561BE8" w:rsidP="00561BE8">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 xml:space="preserve">Ортопедические патологии выявлены в 60,7% случаев. Ортопедические осложнения у детей с ДЦП сформировались преимущественно в позднюю резидуальную стадию и включали формирование суставно-мышечных контрактур, деформаций и укорочений конечностей, подвывихов и вывихов суставов, сколиоза. </w:t>
      </w:r>
    </w:p>
    <w:p w14:paraId="4FBE0718" w14:textId="77777777" w:rsidR="00561BE8" w:rsidRPr="00E5461C" w:rsidRDefault="00561BE8" w:rsidP="00561BE8">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 xml:space="preserve">В результате двигательные нарушения приводили к дополнительному ограничению возможности к самообслуживанию ребенка, сложностям получения образования и полноценной социализации. </w:t>
      </w:r>
    </w:p>
    <w:p w14:paraId="482309C5" w14:textId="1FEF330F" w:rsidR="00561BE8" w:rsidRPr="00E5461C" w:rsidRDefault="00561BE8" w:rsidP="00561BE8">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lastRenderedPageBreak/>
        <w:t xml:space="preserve">Повреждения головного мозга при ДЦП также исходно сопровождались когнитивными и сенсорными нарушениями, судорогами </w:t>
      </w:r>
      <w:r w:rsidR="007D7B24">
        <w:rPr>
          <w:rFonts w:ascii="Times New Roman" w:hAnsi="Times New Roman"/>
          <w:sz w:val="28"/>
          <w:szCs w:val="28"/>
          <w:lang w:eastAsia="ru-RU"/>
        </w:rPr>
        <w:t>(таблица</w:t>
      </w:r>
      <w:r w:rsidRPr="00E5461C">
        <w:rPr>
          <w:rFonts w:ascii="Times New Roman" w:hAnsi="Times New Roman"/>
          <w:sz w:val="28"/>
          <w:szCs w:val="28"/>
          <w:lang w:eastAsia="ru-RU"/>
        </w:rPr>
        <w:t xml:space="preserve"> </w:t>
      </w:r>
      <w:r w:rsidR="004E5F31" w:rsidRPr="00E5461C">
        <w:rPr>
          <w:rFonts w:ascii="Times New Roman" w:hAnsi="Times New Roman"/>
          <w:sz w:val="28"/>
          <w:szCs w:val="28"/>
          <w:lang w:eastAsia="ru-RU"/>
        </w:rPr>
        <w:t>2</w:t>
      </w:r>
      <w:r w:rsidR="00054E1D">
        <w:rPr>
          <w:rFonts w:ascii="Times New Roman" w:hAnsi="Times New Roman"/>
          <w:sz w:val="28"/>
          <w:szCs w:val="28"/>
          <w:lang w:eastAsia="ru-RU"/>
        </w:rPr>
        <w:t>9</w:t>
      </w:r>
      <w:r w:rsidR="00245579" w:rsidRPr="00E5461C">
        <w:rPr>
          <w:rFonts w:ascii="Times New Roman" w:hAnsi="Times New Roman"/>
          <w:sz w:val="28"/>
          <w:szCs w:val="28"/>
          <w:lang w:eastAsia="ru-RU"/>
        </w:rPr>
        <w:t>)</w:t>
      </w:r>
      <w:r w:rsidRPr="00E5461C">
        <w:rPr>
          <w:rFonts w:ascii="Times New Roman" w:hAnsi="Times New Roman"/>
          <w:sz w:val="28"/>
          <w:szCs w:val="28"/>
          <w:lang w:eastAsia="ru-RU"/>
        </w:rPr>
        <w:t>. Так, эпилепсия встречалась в 40,0% случаев.</w:t>
      </w:r>
    </w:p>
    <w:p w14:paraId="033AB38C" w14:textId="77777777" w:rsidR="00245579" w:rsidRPr="00E5461C" w:rsidRDefault="00245579" w:rsidP="00561BE8">
      <w:pPr>
        <w:spacing w:after="0" w:line="240" w:lineRule="auto"/>
        <w:ind w:firstLine="567"/>
        <w:jc w:val="both"/>
        <w:rPr>
          <w:rFonts w:ascii="Times New Roman" w:hAnsi="Times New Roman"/>
          <w:sz w:val="28"/>
          <w:szCs w:val="28"/>
          <w:lang w:eastAsia="ru-RU"/>
        </w:rPr>
      </w:pPr>
    </w:p>
    <w:p w14:paraId="7E06A153" w14:textId="75A141D9" w:rsidR="00245579" w:rsidRPr="00E5461C" w:rsidRDefault="00245579" w:rsidP="00245579">
      <w:pPr>
        <w:spacing w:after="0" w:line="240" w:lineRule="auto"/>
        <w:jc w:val="both"/>
        <w:rPr>
          <w:rFonts w:ascii="Times New Roman" w:hAnsi="Times New Roman"/>
          <w:sz w:val="28"/>
          <w:szCs w:val="28"/>
          <w:lang w:eastAsia="ru-RU"/>
        </w:rPr>
      </w:pPr>
      <w:r w:rsidRPr="00E5461C">
        <w:rPr>
          <w:rFonts w:ascii="Times New Roman" w:hAnsi="Times New Roman"/>
          <w:sz w:val="28"/>
          <w:szCs w:val="28"/>
          <w:lang w:eastAsia="ru-RU"/>
        </w:rPr>
        <w:t xml:space="preserve">Таблица   </w:t>
      </w:r>
      <w:r w:rsidR="00197309" w:rsidRPr="00E5461C">
        <w:rPr>
          <w:rFonts w:ascii="Times New Roman" w:hAnsi="Times New Roman"/>
          <w:sz w:val="28"/>
          <w:szCs w:val="28"/>
          <w:lang w:eastAsia="ru-RU"/>
        </w:rPr>
        <w:t>2</w:t>
      </w:r>
      <w:r w:rsidR="00054E1D">
        <w:rPr>
          <w:rFonts w:ascii="Times New Roman" w:hAnsi="Times New Roman"/>
          <w:sz w:val="28"/>
          <w:szCs w:val="28"/>
          <w:lang w:eastAsia="ru-RU"/>
        </w:rPr>
        <w:t>9</w:t>
      </w:r>
      <w:r w:rsidR="00197309" w:rsidRPr="00E5461C">
        <w:rPr>
          <w:rFonts w:ascii="Times New Roman" w:hAnsi="Times New Roman"/>
          <w:sz w:val="28"/>
          <w:szCs w:val="28"/>
          <w:lang w:eastAsia="ru-RU"/>
        </w:rPr>
        <w:t xml:space="preserve"> -</w:t>
      </w:r>
      <w:r w:rsidR="002070E0" w:rsidRPr="00E5461C">
        <w:rPr>
          <w:rFonts w:ascii="Times New Roman" w:hAnsi="Times New Roman"/>
          <w:sz w:val="28"/>
          <w:szCs w:val="28"/>
          <w:lang w:eastAsia="ru-RU"/>
        </w:rPr>
        <w:t xml:space="preserve"> </w:t>
      </w:r>
      <w:r w:rsidRPr="00E5461C">
        <w:rPr>
          <w:rFonts w:ascii="Times New Roman" w:hAnsi="Times New Roman"/>
          <w:sz w:val="28"/>
          <w:szCs w:val="28"/>
          <w:lang w:eastAsia="ru-RU"/>
        </w:rPr>
        <w:t>Частота сопутствующих патологий нервной системы при ДЦП у детей до 1 года и у детей группы контроля</w:t>
      </w:r>
    </w:p>
    <w:p w14:paraId="5F67F872" w14:textId="77777777" w:rsidR="00245579" w:rsidRPr="00E5461C" w:rsidRDefault="00245579" w:rsidP="00245579">
      <w:pPr>
        <w:spacing w:after="0" w:line="240" w:lineRule="auto"/>
        <w:jc w:val="both"/>
        <w:rPr>
          <w:rFonts w:ascii="Times New Roman" w:hAnsi="Times New Roman"/>
          <w:sz w:val="28"/>
          <w:szCs w:val="28"/>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39"/>
        <w:gridCol w:w="1240"/>
        <w:gridCol w:w="1240"/>
        <w:gridCol w:w="1396"/>
        <w:gridCol w:w="1924"/>
      </w:tblGrid>
      <w:tr w:rsidR="00E5461C" w:rsidRPr="00E5461C" w14:paraId="7F0D63D9" w14:textId="77777777" w:rsidTr="00F31581">
        <w:trPr>
          <w:trHeight w:val="70"/>
        </w:trPr>
        <w:tc>
          <w:tcPr>
            <w:tcW w:w="3839" w:type="dxa"/>
            <w:vMerge w:val="restart"/>
            <w:shd w:val="clear" w:color="auto" w:fill="auto"/>
            <w:vAlign w:val="center"/>
          </w:tcPr>
          <w:p w14:paraId="32B31198"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Сопутствующая патология</w:t>
            </w:r>
          </w:p>
        </w:tc>
        <w:tc>
          <w:tcPr>
            <w:tcW w:w="2480" w:type="dxa"/>
            <w:gridSpan w:val="2"/>
            <w:shd w:val="clear" w:color="auto" w:fill="auto"/>
            <w:vAlign w:val="center"/>
          </w:tcPr>
          <w:p w14:paraId="1AB6C871"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Дети с ДЦП (n=150)</w:t>
            </w:r>
          </w:p>
        </w:tc>
        <w:tc>
          <w:tcPr>
            <w:tcW w:w="3320" w:type="dxa"/>
            <w:gridSpan w:val="2"/>
            <w:shd w:val="clear" w:color="auto" w:fill="auto"/>
            <w:vAlign w:val="center"/>
          </w:tcPr>
          <w:p w14:paraId="713450D1"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Контрольная группа (n=150)</w:t>
            </w:r>
          </w:p>
        </w:tc>
      </w:tr>
      <w:tr w:rsidR="00E5461C" w:rsidRPr="00E5461C" w14:paraId="614C0E33" w14:textId="77777777" w:rsidTr="00F31581">
        <w:trPr>
          <w:trHeight w:val="291"/>
        </w:trPr>
        <w:tc>
          <w:tcPr>
            <w:tcW w:w="3839" w:type="dxa"/>
            <w:vMerge/>
            <w:shd w:val="clear" w:color="auto" w:fill="auto"/>
          </w:tcPr>
          <w:p w14:paraId="3FBC7AD6" w14:textId="77777777" w:rsidR="00245579" w:rsidRPr="00F31581" w:rsidRDefault="00245579" w:rsidP="005B2872">
            <w:pPr>
              <w:spacing w:after="0" w:line="240" w:lineRule="auto"/>
              <w:jc w:val="both"/>
              <w:rPr>
                <w:rFonts w:ascii="Times New Roman" w:hAnsi="Times New Roman"/>
                <w:sz w:val="24"/>
                <w:szCs w:val="24"/>
                <w:lang w:eastAsia="ru-RU"/>
              </w:rPr>
            </w:pPr>
          </w:p>
        </w:tc>
        <w:tc>
          <w:tcPr>
            <w:tcW w:w="1240" w:type="dxa"/>
            <w:shd w:val="clear" w:color="auto" w:fill="auto"/>
            <w:vAlign w:val="center"/>
          </w:tcPr>
          <w:p w14:paraId="3CC13916"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Абс.</w:t>
            </w:r>
          </w:p>
        </w:tc>
        <w:tc>
          <w:tcPr>
            <w:tcW w:w="1240" w:type="dxa"/>
            <w:shd w:val="clear" w:color="auto" w:fill="auto"/>
            <w:vAlign w:val="center"/>
          </w:tcPr>
          <w:p w14:paraId="5BB7D68F"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w:t>
            </w:r>
          </w:p>
        </w:tc>
        <w:tc>
          <w:tcPr>
            <w:tcW w:w="1396" w:type="dxa"/>
            <w:shd w:val="clear" w:color="auto" w:fill="auto"/>
            <w:vAlign w:val="center"/>
          </w:tcPr>
          <w:p w14:paraId="36AF166C" w14:textId="77777777" w:rsidR="00245579" w:rsidRPr="00F31581" w:rsidRDefault="00245579" w:rsidP="005B2872">
            <w:pPr>
              <w:spacing w:after="0" w:line="240" w:lineRule="auto"/>
              <w:ind w:left="176" w:hanging="176"/>
              <w:jc w:val="center"/>
              <w:rPr>
                <w:rFonts w:ascii="Times New Roman" w:hAnsi="Times New Roman"/>
                <w:sz w:val="24"/>
                <w:szCs w:val="24"/>
                <w:lang w:eastAsia="ru-RU"/>
              </w:rPr>
            </w:pPr>
            <w:r w:rsidRPr="00F31581">
              <w:rPr>
                <w:rFonts w:ascii="Times New Roman" w:hAnsi="Times New Roman"/>
                <w:sz w:val="24"/>
                <w:szCs w:val="24"/>
                <w:lang w:eastAsia="ru-RU"/>
              </w:rPr>
              <w:t>Абс.</w:t>
            </w:r>
          </w:p>
        </w:tc>
        <w:tc>
          <w:tcPr>
            <w:tcW w:w="1924" w:type="dxa"/>
            <w:shd w:val="clear" w:color="auto" w:fill="auto"/>
            <w:vAlign w:val="center"/>
          </w:tcPr>
          <w:p w14:paraId="75FC0B57"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w:t>
            </w:r>
          </w:p>
        </w:tc>
      </w:tr>
      <w:tr w:rsidR="00E5461C" w:rsidRPr="00E5461C" w14:paraId="4F78AC53" w14:textId="77777777" w:rsidTr="00F31581">
        <w:trPr>
          <w:trHeight w:val="306"/>
        </w:trPr>
        <w:tc>
          <w:tcPr>
            <w:tcW w:w="3839" w:type="dxa"/>
            <w:shd w:val="clear" w:color="auto" w:fill="auto"/>
            <w:noWrap/>
            <w:hideMark/>
          </w:tcPr>
          <w:p w14:paraId="3DC9B5A3" w14:textId="77777777" w:rsidR="00245579" w:rsidRPr="00F31581" w:rsidRDefault="00245579" w:rsidP="005B2872">
            <w:pPr>
              <w:spacing w:after="0" w:line="240" w:lineRule="auto"/>
              <w:rPr>
                <w:rFonts w:ascii="Times New Roman" w:hAnsi="Times New Roman"/>
                <w:sz w:val="24"/>
                <w:szCs w:val="24"/>
                <w:lang w:eastAsia="ru-RU"/>
              </w:rPr>
            </w:pPr>
            <w:r w:rsidRPr="00F31581">
              <w:rPr>
                <w:rFonts w:ascii="Times New Roman" w:hAnsi="Times New Roman"/>
                <w:sz w:val="24"/>
                <w:szCs w:val="24"/>
                <w:lang w:eastAsia="ru-RU"/>
              </w:rPr>
              <w:t>Координаторные нарушения</w:t>
            </w:r>
          </w:p>
        </w:tc>
        <w:tc>
          <w:tcPr>
            <w:tcW w:w="1240" w:type="dxa"/>
            <w:shd w:val="clear" w:color="auto" w:fill="auto"/>
            <w:noWrap/>
            <w:vAlign w:val="center"/>
            <w:hideMark/>
          </w:tcPr>
          <w:p w14:paraId="7E49F265"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255</w:t>
            </w:r>
          </w:p>
        </w:tc>
        <w:tc>
          <w:tcPr>
            <w:tcW w:w="1240" w:type="dxa"/>
            <w:shd w:val="clear" w:color="auto" w:fill="auto"/>
            <w:noWrap/>
            <w:vAlign w:val="center"/>
            <w:hideMark/>
          </w:tcPr>
          <w:p w14:paraId="75E51821"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85</w:t>
            </w:r>
          </w:p>
        </w:tc>
        <w:tc>
          <w:tcPr>
            <w:tcW w:w="1396" w:type="dxa"/>
            <w:shd w:val="clear" w:color="auto" w:fill="auto"/>
            <w:noWrap/>
            <w:vAlign w:val="center"/>
            <w:hideMark/>
          </w:tcPr>
          <w:p w14:paraId="70DBAB89"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0</w:t>
            </w:r>
          </w:p>
        </w:tc>
        <w:tc>
          <w:tcPr>
            <w:tcW w:w="1924" w:type="dxa"/>
            <w:shd w:val="clear" w:color="auto" w:fill="auto"/>
            <w:noWrap/>
            <w:vAlign w:val="center"/>
            <w:hideMark/>
          </w:tcPr>
          <w:p w14:paraId="3650A938"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0</w:t>
            </w:r>
          </w:p>
        </w:tc>
      </w:tr>
      <w:tr w:rsidR="00E5461C" w:rsidRPr="00E5461C" w14:paraId="567FBAAE" w14:textId="77777777" w:rsidTr="00F31581">
        <w:trPr>
          <w:trHeight w:val="306"/>
        </w:trPr>
        <w:tc>
          <w:tcPr>
            <w:tcW w:w="3839" w:type="dxa"/>
            <w:shd w:val="clear" w:color="auto" w:fill="auto"/>
            <w:noWrap/>
            <w:hideMark/>
          </w:tcPr>
          <w:p w14:paraId="6377C3F7" w14:textId="77777777" w:rsidR="00245579" w:rsidRPr="00F31581" w:rsidRDefault="00245579" w:rsidP="005B2872">
            <w:pPr>
              <w:spacing w:after="0" w:line="240" w:lineRule="auto"/>
              <w:rPr>
                <w:rFonts w:ascii="Times New Roman" w:hAnsi="Times New Roman"/>
                <w:sz w:val="24"/>
                <w:szCs w:val="24"/>
                <w:lang w:eastAsia="ru-RU"/>
              </w:rPr>
            </w:pPr>
            <w:r w:rsidRPr="00F31581">
              <w:rPr>
                <w:rFonts w:ascii="Times New Roman" w:hAnsi="Times New Roman"/>
                <w:sz w:val="24"/>
                <w:szCs w:val="24"/>
                <w:lang w:eastAsia="ru-RU"/>
              </w:rPr>
              <w:t>Глазодвигательные нарушения</w:t>
            </w:r>
          </w:p>
        </w:tc>
        <w:tc>
          <w:tcPr>
            <w:tcW w:w="1240" w:type="dxa"/>
            <w:shd w:val="clear" w:color="auto" w:fill="auto"/>
            <w:noWrap/>
            <w:vAlign w:val="center"/>
            <w:hideMark/>
          </w:tcPr>
          <w:p w14:paraId="04A5D671"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234</w:t>
            </w:r>
          </w:p>
        </w:tc>
        <w:tc>
          <w:tcPr>
            <w:tcW w:w="1240" w:type="dxa"/>
            <w:shd w:val="clear" w:color="auto" w:fill="auto"/>
            <w:noWrap/>
            <w:vAlign w:val="center"/>
            <w:hideMark/>
          </w:tcPr>
          <w:p w14:paraId="69205C41"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78</w:t>
            </w:r>
          </w:p>
        </w:tc>
        <w:tc>
          <w:tcPr>
            <w:tcW w:w="1396" w:type="dxa"/>
            <w:shd w:val="clear" w:color="auto" w:fill="auto"/>
            <w:noWrap/>
            <w:vAlign w:val="center"/>
            <w:hideMark/>
          </w:tcPr>
          <w:p w14:paraId="19801417"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0</w:t>
            </w:r>
          </w:p>
        </w:tc>
        <w:tc>
          <w:tcPr>
            <w:tcW w:w="1924" w:type="dxa"/>
            <w:shd w:val="clear" w:color="auto" w:fill="auto"/>
            <w:noWrap/>
            <w:vAlign w:val="center"/>
            <w:hideMark/>
          </w:tcPr>
          <w:p w14:paraId="618F6E1A"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0</w:t>
            </w:r>
          </w:p>
        </w:tc>
      </w:tr>
      <w:tr w:rsidR="00E5461C" w:rsidRPr="00E5461C" w14:paraId="5DA667B2" w14:textId="77777777" w:rsidTr="00F31581">
        <w:trPr>
          <w:trHeight w:val="306"/>
        </w:trPr>
        <w:tc>
          <w:tcPr>
            <w:tcW w:w="3839" w:type="dxa"/>
            <w:shd w:val="clear" w:color="auto" w:fill="auto"/>
            <w:noWrap/>
            <w:hideMark/>
          </w:tcPr>
          <w:p w14:paraId="7D2979E0" w14:textId="77777777" w:rsidR="00245579" w:rsidRPr="00F31581" w:rsidRDefault="00245579" w:rsidP="005B2872">
            <w:pPr>
              <w:spacing w:after="0" w:line="240" w:lineRule="auto"/>
              <w:rPr>
                <w:rFonts w:ascii="Times New Roman" w:hAnsi="Times New Roman"/>
                <w:sz w:val="24"/>
                <w:szCs w:val="24"/>
                <w:lang w:eastAsia="ru-RU"/>
              </w:rPr>
            </w:pPr>
            <w:r w:rsidRPr="00F31581">
              <w:rPr>
                <w:rFonts w:ascii="Times New Roman" w:hAnsi="Times New Roman"/>
                <w:sz w:val="24"/>
                <w:szCs w:val="24"/>
                <w:lang w:eastAsia="ru-RU"/>
              </w:rPr>
              <w:t>Нарушение зрения (атрофия зрительного нерва)</w:t>
            </w:r>
          </w:p>
        </w:tc>
        <w:tc>
          <w:tcPr>
            <w:tcW w:w="1240" w:type="dxa"/>
            <w:shd w:val="clear" w:color="auto" w:fill="auto"/>
            <w:noWrap/>
            <w:vAlign w:val="center"/>
            <w:hideMark/>
          </w:tcPr>
          <w:p w14:paraId="3B359052"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186</w:t>
            </w:r>
          </w:p>
        </w:tc>
        <w:tc>
          <w:tcPr>
            <w:tcW w:w="1240" w:type="dxa"/>
            <w:shd w:val="clear" w:color="auto" w:fill="auto"/>
            <w:noWrap/>
            <w:vAlign w:val="center"/>
            <w:hideMark/>
          </w:tcPr>
          <w:p w14:paraId="10EE5CB4"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62</w:t>
            </w:r>
          </w:p>
        </w:tc>
        <w:tc>
          <w:tcPr>
            <w:tcW w:w="1396" w:type="dxa"/>
            <w:shd w:val="clear" w:color="auto" w:fill="auto"/>
            <w:noWrap/>
            <w:vAlign w:val="center"/>
            <w:hideMark/>
          </w:tcPr>
          <w:p w14:paraId="236720BC"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0</w:t>
            </w:r>
          </w:p>
        </w:tc>
        <w:tc>
          <w:tcPr>
            <w:tcW w:w="1924" w:type="dxa"/>
            <w:shd w:val="clear" w:color="auto" w:fill="auto"/>
            <w:noWrap/>
            <w:vAlign w:val="center"/>
            <w:hideMark/>
          </w:tcPr>
          <w:p w14:paraId="465FA0BE"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0</w:t>
            </w:r>
          </w:p>
        </w:tc>
      </w:tr>
      <w:tr w:rsidR="00E5461C" w:rsidRPr="00E5461C" w14:paraId="3424F8D1" w14:textId="77777777" w:rsidTr="00F31581">
        <w:trPr>
          <w:trHeight w:val="306"/>
        </w:trPr>
        <w:tc>
          <w:tcPr>
            <w:tcW w:w="3839" w:type="dxa"/>
            <w:shd w:val="clear" w:color="auto" w:fill="auto"/>
            <w:noWrap/>
            <w:hideMark/>
          </w:tcPr>
          <w:p w14:paraId="53E50D3A" w14:textId="77777777" w:rsidR="00245579" w:rsidRPr="00F31581" w:rsidRDefault="00245579" w:rsidP="005B2872">
            <w:pPr>
              <w:spacing w:after="0" w:line="240" w:lineRule="auto"/>
              <w:rPr>
                <w:rFonts w:ascii="Times New Roman" w:hAnsi="Times New Roman"/>
                <w:sz w:val="24"/>
                <w:szCs w:val="24"/>
                <w:lang w:eastAsia="ru-RU"/>
              </w:rPr>
            </w:pPr>
            <w:r w:rsidRPr="00F31581">
              <w:rPr>
                <w:rFonts w:ascii="Times New Roman" w:hAnsi="Times New Roman"/>
                <w:sz w:val="24"/>
                <w:szCs w:val="24"/>
                <w:lang w:eastAsia="ru-RU"/>
              </w:rPr>
              <w:t>Поражения черепно-мозговых нервов</w:t>
            </w:r>
          </w:p>
        </w:tc>
        <w:tc>
          <w:tcPr>
            <w:tcW w:w="1240" w:type="dxa"/>
            <w:shd w:val="clear" w:color="auto" w:fill="auto"/>
            <w:noWrap/>
            <w:vAlign w:val="center"/>
            <w:hideMark/>
          </w:tcPr>
          <w:p w14:paraId="153943B0"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120</w:t>
            </w:r>
          </w:p>
        </w:tc>
        <w:tc>
          <w:tcPr>
            <w:tcW w:w="1240" w:type="dxa"/>
            <w:shd w:val="clear" w:color="auto" w:fill="auto"/>
            <w:noWrap/>
            <w:vAlign w:val="center"/>
            <w:hideMark/>
          </w:tcPr>
          <w:p w14:paraId="50E673B4"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40</w:t>
            </w:r>
          </w:p>
        </w:tc>
        <w:tc>
          <w:tcPr>
            <w:tcW w:w="1396" w:type="dxa"/>
            <w:shd w:val="clear" w:color="auto" w:fill="auto"/>
            <w:noWrap/>
            <w:vAlign w:val="center"/>
            <w:hideMark/>
          </w:tcPr>
          <w:p w14:paraId="33F1A625"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0</w:t>
            </w:r>
          </w:p>
        </w:tc>
        <w:tc>
          <w:tcPr>
            <w:tcW w:w="1924" w:type="dxa"/>
            <w:shd w:val="clear" w:color="auto" w:fill="auto"/>
            <w:noWrap/>
            <w:vAlign w:val="center"/>
            <w:hideMark/>
          </w:tcPr>
          <w:p w14:paraId="587FA68B"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0</w:t>
            </w:r>
          </w:p>
        </w:tc>
      </w:tr>
      <w:tr w:rsidR="00E5461C" w:rsidRPr="00E5461C" w14:paraId="58544562" w14:textId="77777777" w:rsidTr="00F31581">
        <w:trPr>
          <w:trHeight w:val="306"/>
        </w:trPr>
        <w:tc>
          <w:tcPr>
            <w:tcW w:w="3839" w:type="dxa"/>
            <w:shd w:val="clear" w:color="auto" w:fill="auto"/>
            <w:noWrap/>
            <w:hideMark/>
          </w:tcPr>
          <w:p w14:paraId="096A26FF" w14:textId="77777777" w:rsidR="00245579" w:rsidRPr="00F31581" w:rsidRDefault="00245579" w:rsidP="005B2872">
            <w:pPr>
              <w:spacing w:after="0" w:line="240" w:lineRule="auto"/>
              <w:rPr>
                <w:rFonts w:ascii="Times New Roman" w:hAnsi="Times New Roman"/>
                <w:sz w:val="24"/>
                <w:szCs w:val="24"/>
                <w:lang w:eastAsia="ru-RU"/>
              </w:rPr>
            </w:pPr>
            <w:r w:rsidRPr="00F31581">
              <w:rPr>
                <w:rFonts w:ascii="Times New Roman" w:hAnsi="Times New Roman"/>
                <w:sz w:val="24"/>
                <w:szCs w:val="24"/>
                <w:lang w:eastAsia="ru-RU"/>
              </w:rPr>
              <w:t>Эпилепсия</w:t>
            </w:r>
          </w:p>
        </w:tc>
        <w:tc>
          <w:tcPr>
            <w:tcW w:w="1240" w:type="dxa"/>
            <w:shd w:val="clear" w:color="auto" w:fill="auto"/>
            <w:noWrap/>
            <w:vAlign w:val="center"/>
            <w:hideMark/>
          </w:tcPr>
          <w:p w14:paraId="4866B989"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120</w:t>
            </w:r>
          </w:p>
        </w:tc>
        <w:tc>
          <w:tcPr>
            <w:tcW w:w="1240" w:type="dxa"/>
            <w:shd w:val="clear" w:color="auto" w:fill="auto"/>
            <w:noWrap/>
            <w:vAlign w:val="center"/>
            <w:hideMark/>
          </w:tcPr>
          <w:p w14:paraId="27E89FC0"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40</w:t>
            </w:r>
          </w:p>
        </w:tc>
        <w:tc>
          <w:tcPr>
            <w:tcW w:w="1396" w:type="dxa"/>
            <w:shd w:val="clear" w:color="auto" w:fill="auto"/>
            <w:noWrap/>
            <w:vAlign w:val="center"/>
            <w:hideMark/>
          </w:tcPr>
          <w:p w14:paraId="22456091"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0</w:t>
            </w:r>
          </w:p>
        </w:tc>
        <w:tc>
          <w:tcPr>
            <w:tcW w:w="1924" w:type="dxa"/>
            <w:shd w:val="clear" w:color="auto" w:fill="auto"/>
            <w:noWrap/>
            <w:vAlign w:val="center"/>
            <w:hideMark/>
          </w:tcPr>
          <w:p w14:paraId="5A967005"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0</w:t>
            </w:r>
          </w:p>
        </w:tc>
      </w:tr>
      <w:tr w:rsidR="00E5461C" w:rsidRPr="00E5461C" w14:paraId="048FF0ED" w14:textId="77777777" w:rsidTr="00F31581">
        <w:trPr>
          <w:trHeight w:val="306"/>
        </w:trPr>
        <w:tc>
          <w:tcPr>
            <w:tcW w:w="3839" w:type="dxa"/>
            <w:shd w:val="clear" w:color="auto" w:fill="auto"/>
            <w:noWrap/>
            <w:vAlign w:val="bottom"/>
          </w:tcPr>
          <w:p w14:paraId="33F6AB13" w14:textId="77777777" w:rsidR="00245579" w:rsidRPr="00F31581" w:rsidRDefault="00245579" w:rsidP="005B2872">
            <w:pPr>
              <w:spacing w:after="0" w:line="240" w:lineRule="auto"/>
              <w:rPr>
                <w:rFonts w:ascii="Times New Roman" w:hAnsi="Times New Roman"/>
                <w:sz w:val="24"/>
                <w:szCs w:val="24"/>
                <w:lang w:eastAsia="ru-RU"/>
              </w:rPr>
            </w:pPr>
            <w:r w:rsidRPr="00F31581">
              <w:rPr>
                <w:rFonts w:ascii="Times New Roman" w:hAnsi="Times New Roman"/>
                <w:sz w:val="24"/>
                <w:szCs w:val="24"/>
                <w:lang w:eastAsia="ru-RU"/>
              </w:rPr>
              <w:t>Бульбарные нарушения</w:t>
            </w:r>
          </w:p>
        </w:tc>
        <w:tc>
          <w:tcPr>
            <w:tcW w:w="1240" w:type="dxa"/>
            <w:shd w:val="clear" w:color="auto" w:fill="auto"/>
            <w:noWrap/>
            <w:vAlign w:val="center"/>
          </w:tcPr>
          <w:p w14:paraId="190DD604"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111</w:t>
            </w:r>
          </w:p>
        </w:tc>
        <w:tc>
          <w:tcPr>
            <w:tcW w:w="1240" w:type="dxa"/>
            <w:shd w:val="clear" w:color="auto" w:fill="auto"/>
            <w:noWrap/>
            <w:vAlign w:val="center"/>
          </w:tcPr>
          <w:p w14:paraId="42D81053"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37</w:t>
            </w:r>
          </w:p>
        </w:tc>
        <w:tc>
          <w:tcPr>
            <w:tcW w:w="1396" w:type="dxa"/>
            <w:shd w:val="clear" w:color="auto" w:fill="auto"/>
            <w:noWrap/>
            <w:vAlign w:val="center"/>
          </w:tcPr>
          <w:p w14:paraId="75F714D1"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0</w:t>
            </w:r>
          </w:p>
        </w:tc>
        <w:tc>
          <w:tcPr>
            <w:tcW w:w="1924" w:type="dxa"/>
            <w:shd w:val="clear" w:color="auto" w:fill="auto"/>
            <w:noWrap/>
            <w:vAlign w:val="center"/>
          </w:tcPr>
          <w:p w14:paraId="22E69FDF"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0</w:t>
            </w:r>
          </w:p>
        </w:tc>
      </w:tr>
      <w:tr w:rsidR="00E5461C" w:rsidRPr="00E5461C" w14:paraId="51B93D45" w14:textId="77777777" w:rsidTr="00F31581">
        <w:trPr>
          <w:trHeight w:val="306"/>
        </w:trPr>
        <w:tc>
          <w:tcPr>
            <w:tcW w:w="3839" w:type="dxa"/>
            <w:shd w:val="clear" w:color="auto" w:fill="auto"/>
            <w:noWrap/>
            <w:vAlign w:val="bottom"/>
          </w:tcPr>
          <w:p w14:paraId="211A6F71" w14:textId="77777777" w:rsidR="00245579" w:rsidRPr="00F31581" w:rsidRDefault="00245579" w:rsidP="005B2872">
            <w:pPr>
              <w:spacing w:after="0" w:line="240" w:lineRule="auto"/>
              <w:rPr>
                <w:rFonts w:ascii="Times New Roman" w:hAnsi="Times New Roman"/>
                <w:sz w:val="24"/>
                <w:szCs w:val="24"/>
                <w:lang w:eastAsia="ru-RU"/>
              </w:rPr>
            </w:pPr>
            <w:r w:rsidRPr="00F31581">
              <w:rPr>
                <w:rFonts w:ascii="Times New Roman" w:hAnsi="Times New Roman"/>
                <w:sz w:val="24"/>
                <w:szCs w:val="24"/>
                <w:lang w:eastAsia="ru-RU"/>
              </w:rPr>
              <w:t>Нарушения слуха</w:t>
            </w:r>
          </w:p>
        </w:tc>
        <w:tc>
          <w:tcPr>
            <w:tcW w:w="1240" w:type="dxa"/>
            <w:shd w:val="clear" w:color="auto" w:fill="auto"/>
            <w:noWrap/>
            <w:vAlign w:val="center"/>
          </w:tcPr>
          <w:p w14:paraId="0E321680"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36</w:t>
            </w:r>
          </w:p>
        </w:tc>
        <w:tc>
          <w:tcPr>
            <w:tcW w:w="1240" w:type="dxa"/>
            <w:shd w:val="clear" w:color="auto" w:fill="auto"/>
            <w:noWrap/>
            <w:vAlign w:val="center"/>
          </w:tcPr>
          <w:p w14:paraId="3295D4D0"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12</w:t>
            </w:r>
          </w:p>
        </w:tc>
        <w:tc>
          <w:tcPr>
            <w:tcW w:w="1396" w:type="dxa"/>
            <w:shd w:val="clear" w:color="auto" w:fill="auto"/>
            <w:noWrap/>
            <w:vAlign w:val="center"/>
          </w:tcPr>
          <w:p w14:paraId="3911FEC3"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0</w:t>
            </w:r>
          </w:p>
        </w:tc>
        <w:tc>
          <w:tcPr>
            <w:tcW w:w="1924" w:type="dxa"/>
            <w:shd w:val="clear" w:color="auto" w:fill="auto"/>
            <w:noWrap/>
            <w:vAlign w:val="center"/>
          </w:tcPr>
          <w:p w14:paraId="02675875"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0</w:t>
            </w:r>
          </w:p>
        </w:tc>
      </w:tr>
      <w:tr w:rsidR="00E5461C" w:rsidRPr="00E5461C" w14:paraId="377B6531" w14:textId="77777777" w:rsidTr="00F31581">
        <w:trPr>
          <w:trHeight w:val="306"/>
        </w:trPr>
        <w:tc>
          <w:tcPr>
            <w:tcW w:w="3839" w:type="dxa"/>
            <w:shd w:val="clear" w:color="auto" w:fill="auto"/>
            <w:noWrap/>
            <w:vAlign w:val="bottom"/>
          </w:tcPr>
          <w:p w14:paraId="4A7065D2" w14:textId="77777777" w:rsidR="00245579" w:rsidRPr="00F31581" w:rsidRDefault="00245579" w:rsidP="005B2872">
            <w:pPr>
              <w:spacing w:after="0" w:line="240" w:lineRule="auto"/>
              <w:rPr>
                <w:rFonts w:ascii="Times New Roman" w:hAnsi="Times New Roman"/>
                <w:sz w:val="24"/>
                <w:szCs w:val="24"/>
                <w:lang w:eastAsia="ru-RU"/>
              </w:rPr>
            </w:pPr>
            <w:r w:rsidRPr="00F31581">
              <w:rPr>
                <w:rFonts w:ascii="Times New Roman" w:hAnsi="Times New Roman"/>
                <w:sz w:val="24"/>
                <w:szCs w:val="24"/>
                <w:lang w:eastAsia="ru-RU"/>
              </w:rPr>
              <w:t>Микроцефалия</w:t>
            </w:r>
          </w:p>
        </w:tc>
        <w:tc>
          <w:tcPr>
            <w:tcW w:w="1240" w:type="dxa"/>
            <w:shd w:val="clear" w:color="auto" w:fill="auto"/>
            <w:noWrap/>
            <w:vAlign w:val="center"/>
          </w:tcPr>
          <w:p w14:paraId="54FF0D64"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30</w:t>
            </w:r>
          </w:p>
        </w:tc>
        <w:tc>
          <w:tcPr>
            <w:tcW w:w="1240" w:type="dxa"/>
            <w:shd w:val="clear" w:color="auto" w:fill="auto"/>
            <w:noWrap/>
            <w:vAlign w:val="center"/>
          </w:tcPr>
          <w:p w14:paraId="57B1A8F1"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10</w:t>
            </w:r>
          </w:p>
        </w:tc>
        <w:tc>
          <w:tcPr>
            <w:tcW w:w="1396" w:type="dxa"/>
            <w:shd w:val="clear" w:color="auto" w:fill="auto"/>
            <w:noWrap/>
            <w:vAlign w:val="center"/>
          </w:tcPr>
          <w:p w14:paraId="55AB09CE"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0</w:t>
            </w:r>
          </w:p>
        </w:tc>
        <w:tc>
          <w:tcPr>
            <w:tcW w:w="1924" w:type="dxa"/>
            <w:shd w:val="clear" w:color="auto" w:fill="auto"/>
            <w:noWrap/>
            <w:vAlign w:val="center"/>
          </w:tcPr>
          <w:p w14:paraId="1DA3FF07"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0</w:t>
            </w:r>
          </w:p>
        </w:tc>
      </w:tr>
      <w:tr w:rsidR="00245579" w:rsidRPr="00E5461C" w14:paraId="248CF21B" w14:textId="77777777" w:rsidTr="00F31581">
        <w:trPr>
          <w:trHeight w:val="306"/>
        </w:trPr>
        <w:tc>
          <w:tcPr>
            <w:tcW w:w="3839" w:type="dxa"/>
            <w:shd w:val="clear" w:color="auto" w:fill="auto"/>
            <w:noWrap/>
            <w:vAlign w:val="bottom"/>
          </w:tcPr>
          <w:p w14:paraId="13E5E4BE" w14:textId="77777777" w:rsidR="00245579" w:rsidRPr="00F31581" w:rsidRDefault="00245579" w:rsidP="005B2872">
            <w:pPr>
              <w:spacing w:after="0" w:line="240" w:lineRule="auto"/>
              <w:rPr>
                <w:rFonts w:ascii="Times New Roman" w:hAnsi="Times New Roman"/>
                <w:sz w:val="24"/>
                <w:szCs w:val="24"/>
                <w:lang w:eastAsia="ru-RU"/>
              </w:rPr>
            </w:pPr>
            <w:r w:rsidRPr="00F31581">
              <w:rPr>
                <w:rFonts w:ascii="Times New Roman" w:hAnsi="Times New Roman"/>
                <w:sz w:val="24"/>
                <w:szCs w:val="24"/>
                <w:lang w:eastAsia="ru-RU"/>
              </w:rPr>
              <w:t>Псевдобульбарные нарушения</w:t>
            </w:r>
          </w:p>
        </w:tc>
        <w:tc>
          <w:tcPr>
            <w:tcW w:w="1240" w:type="dxa"/>
            <w:shd w:val="clear" w:color="auto" w:fill="auto"/>
            <w:noWrap/>
            <w:vAlign w:val="center"/>
          </w:tcPr>
          <w:p w14:paraId="7584FBA0"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9</w:t>
            </w:r>
          </w:p>
        </w:tc>
        <w:tc>
          <w:tcPr>
            <w:tcW w:w="1240" w:type="dxa"/>
            <w:shd w:val="clear" w:color="auto" w:fill="auto"/>
            <w:noWrap/>
            <w:vAlign w:val="center"/>
          </w:tcPr>
          <w:p w14:paraId="09B62895"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3</w:t>
            </w:r>
          </w:p>
        </w:tc>
        <w:tc>
          <w:tcPr>
            <w:tcW w:w="1396" w:type="dxa"/>
            <w:shd w:val="clear" w:color="auto" w:fill="auto"/>
            <w:noWrap/>
            <w:vAlign w:val="center"/>
          </w:tcPr>
          <w:p w14:paraId="2C3F8E8F"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0</w:t>
            </w:r>
          </w:p>
        </w:tc>
        <w:tc>
          <w:tcPr>
            <w:tcW w:w="1924" w:type="dxa"/>
            <w:shd w:val="clear" w:color="auto" w:fill="auto"/>
            <w:noWrap/>
            <w:vAlign w:val="center"/>
          </w:tcPr>
          <w:p w14:paraId="1D4CC0CB"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0</w:t>
            </w:r>
          </w:p>
        </w:tc>
      </w:tr>
    </w:tbl>
    <w:p w14:paraId="4E30BECA" w14:textId="77777777" w:rsidR="00245579" w:rsidRPr="00E5461C" w:rsidRDefault="00245579" w:rsidP="00561BE8">
      <w:pPr>
        <w:spacing w:after="0" w:line="240" w:lineRule="auto"/>
        <w:ind w:firstLine="567"/>
        <w:jc w:val="both"/>
        <w:rPr>
          <w:rFonts w:ascii="Times New Roman" w:hAnsi="Times New Roman"/>
          <w:sz w:val="28"/>
          <w:szCs w:val="28"/>
          <w:lang w:eastAsia="ru-RU"/>
        </w:rPr>
      </w:pPr>
    </w:p>
    <w:p w14:paraId="3F142213" w14:textId="484BE003" w:rsidR="00561BE8" w:rsidRPr="00E5461C" w:rsidRDefault="00561BE8" w:rsidP="00561BE8">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 xml:space="preserve">В контрольной группе у 28% детей в грудном возрасте (преимущественно до 4 месяцев) определяли проявления перинатальной патологии ЦНС, которые к 1 году полностью купировались. Вегето-висцеральные расстройства купировались ближе к 4 месяцам жизни </w:t>
      </w:r>
      <w:r w:rsidR="007D7B24">
        <w:rPr>
          <w:rFonts w:ascii="Times New Roman" w:hAnsi="Times New Roman"/>
          <w:sz w:val="28"/>
          <w:szCs w:val="28"/>
          <w:lang w:eastAsia="ru-RU"/>
        </w:rPr>
        <w:t>(таблица</w:t>
      </w:r>
      <w:r w:rsidR="00245579" w:rsidRPr="00E5461C">
        <w:rPr>
          <w:rFonts w:ascii="Times New Roman" w:hAnsi="Times New Roman"/>
          <w:sz w:val="28"/>
          <w:szCs w:val="28"/>
          <w:lang w:eastAsia="ru-RU"/>
        </w:rPr>
        <w:t xml:space="preserve"> </w:t>
      </w:r>
      <w:r w:rsidR="00054E1D">
        <w:rPr>
          <w:rFonts w:ascii="Times New Roman" w:hAnsi="Times New Roman"/>
          <w:sz w:val="28"/>
          <w:szCs w:val="28"/>
          <w:lang w:eastAsia="ru-RU"/>
        </w:rPr>
        <w:t>30</w:t>
      </w:r>
      <w:r w:rsidRPr="00E5461C">
        <w:rPr>
          <w:rFonts w:ascii="Times New Roman" w:hAnsi="Times New Roman"/>
          <w:sz w:val="28"/>
          <w:szCs w:val="28"/>
          <w:lang w:eastAsia="ru-RU"/>
        </w:rPr>
        <w:t>).</w:t>
      </w:r>
    </w:p>
    <w:p w14:paraId="026C12D1" w14:textId="77777777" w:rsidR="00A23329" w:rsidRPr="00E5461C" w:rsidRDefault="00A23329" w:rsidP="00197309">
      <w:pPr>
        <w:spacing w:after="0" w:line="240" w:lineRule="auto"/>
        <w:ind w:firstLine="567"/>
        <w:rPr>
          <w:rFonts w:ascii="Times New Roman" w:hAnsi="Times New Roman"/>
          <w:sz w:val="28"/>
          <w:szCs w:val="28"/>
          <w:lang w:eastAsia="ru-RU"/>
        </w:rPr>
      </w:pPr>
    </w:p>
    <w:p w14:paraId="071A7C39" w14:textId="1C03D7A0" w:rsidR="00245579" w:rsidRPr="00E5461C" w:rsidRDefault="00245579" w:rsidP="00197309">
      <w:pPr>
        <w:spacing w:after="0" w:line="240" w:lineRule="auto"/>
        <w:rPr>
          <w:rFonts w:ascii="Times New Roman" w:hAnsi="Times New Roman"/>
          <w:sz w:val="28"/>
          <w:szCs w:val="28"/>
          <w:lang w:eastAsia="ru-RU"/>
        </w:rPr>
      </w:pPr>
      <w:r w:rsidRPr="00E5461C">
        <w:rPr>
          <w:rFonts w:ascii="Times New Roman" w:hAnsi="Times New Roman"/>
          <w:sz w:val="28"/>
          <w:szCs w:val="28"/>
          <w:lang w:eastAsia="ru-RU"/>
        </w:rPr>
        <w:t xml:space="preserve">Таблица   </w:t>
      </w:r>
      <w:r w:rsidR="00054E1D">
        <w:rPr>
          <w:rFonts w:ascii="Times New Roman" w:hAnsi="Times New Roman"/>
          <w:sz w:val="28"/>
          <w:szCs w:val="28"/>
          <w:lang w:eastAsia="ru-RU"/>
        </w:rPr>
        <w:t>30</w:t>
      </w:r>
      <w:r w:rsidR="00197309" w:rsidRPr="00E5461C">
        <w:rPr>
          <w:rFonts w:ascii="Times New Roman" w:hAnsi="Times New Roman"/>
          <w:sz w:val="28"/>
          <w:szCs w:val="28"/>
          <w:lang w:eastAsia="ru-RU"/>
        </w:rPr>
        <w:t xml:space="preserve"> -</w:t>
      </w:r>
      <w:r w:rsidRPr="00E5461C">
        <w:rPr>
          <w:rFonts w:ascii="Times New Roman" w:hAnsi="Times New Roman"/>
          <w:sz w:val="28"/>
          <w:szCs w:val="28"/>
          <w:lang w:eastAsia="ru-RU"/>
        </w:rPr>
        <w:t xml:space="preserve"> Структура перинатальных поражений ЦНС в контрольной группе</w:t>
      </w:r>
    </w:p>
    <w:p w14:paraId="1E1C5534" w14:textId="77777777" w:rsidR="009142C2" w:rsidRPr="00E5461C" w:rsidRDefault="009142C2" w:rsidP="00245579">
      <w:pPr>
        <w:spacing w:after="0" w:line="240" w:lineRule="auto"/>
        <w:ind w:firstLine="567"/>
        <w:rPr>
          <w:rFonts w:ascii="Times New Roman" w:hAnsi="Times New Roman"/>
          <w:sz w:val="28"/>
          <w:szCs w:val="28"/>
          <w:lang w:eastAsia="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1"/>
        <w:gridCol w:w="1701"/>
        <w:gridCol w:w="2017"/>
      </w:tblGrid>
      <w:tr w:rsidR="00E5461C" w:rsidRPr="00E5461C" w14:paraId="5CE374D6" w14:textId="77777777" w:rsidTr="00F31581">
        <w:tc>
          <w:tcPr>
            <w:tcW w:w="5921" w:type="dxa"/>
            <w:tcBorders>
              <w:top w:val="single" w:sz="4" w:space="0" w:color="auto"/>
              <w:left w:val="single" w:sz="4" w:space="0" w:color="auto"/>
              <w:bottom w:val="single" w:sz="4" w:space="0" w:color="auto"/>
              <w:right w:val="single" w:sz="4" w:space="0" w:color="auto"/>
            </w:tcBorders>
            <w:shd w:val="clear" w:color="auto" w:fill="auto"/>
            <w:hideMark/>
          </w:tcPr>
          <w:p w14:paraId="3FFD62BB" w14:textId="77777777" w:rsidR="00245579" w:rsidRPr="00F31581" w:rsidRDefault="00245579" w:rsidP="005B2872">
            <w:pPr>
              <w:spacing w:after="0" w:line="240" w:lineRule="auto"/>
              <w:rPr>
                <w:rFonts w:ascii="Times New Roman" w:hAnsi="Times New Roman"/>
                <w:sz w:val="24"/>
                <w:szCs w:val="24"/>
                <w:lang w:eastAsia="ru-RU"/>
              </w:rPr>
            </w:pPr>
            <w:r w:rsidRPr="00F31581">
              <w:rPr>
                <w:rFonts w:ascii="Times New Roman" w:hAnsi="Times New Roman"/>
                <w:sz w:val="24"/>
                <w:szCs w:val="24"/>
                <w:lang w:eastAsia="ru-RU"/>
              </w:rPr>
              <w:t>Синдромы</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6C16906"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Абс.</w:t>
            </w:r>
          </w:p>
        </w:tc>
        <w:tc>
          <w:tcPr>
            <w:tcW w:w="2017" w:type="dxa"/>
            <w:tcBorders>
              <w:top w:val="single" w:sz="4" w:space="0" w:color="auto"/>
              <w:left w:val="single" w:sz="4" w:space="0" w:color="auto"/>
              <w:bottom w:val="single" w:sz="4" w:space="0" w:color="auto"/>
              <w:right w:val="single" w:sz="4" w:space="0" w:color="auto"/>
            </w:tcBorders>
            <w:shd w:val="clear" w:color="auto" w:fill="auto"/>
            <w:hideMark/>
          </w:tcPr>
          <w:p w14:paraId="74E6FF77"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w:t>
            </w:r>
          </w:p>
        </w:tc>
      </w:tr>
      <w:tr w:rsidR="00E5461C" w:rsidRPr="00E5461C" w14:paraId="6E0238CF" w14:textId="77777777" w:rsidTr="00F31581">
        <w:tc>
          <w:tcPr>
            <w:tcW w:w="5921" w:type="dxa"/>
            <w:tcBorders>
              <w:top w:val="single" w:sz="4" w:space="0" w:color="auto"/>
              <w:left w:val="single" w:sz="4" w:space="0" w:color="auto"/>
              <w:bottom w:val="single" w:sz="4" w:space="0" w:color="auto"/>
              <w:right w:val="single" w:sz="4" w:space="0" w:color="auto"/>
            </w:tcBorders>
            <w:shd w:val="clear" w:color="auto" w:fill="auto"/>
            <w:hideMark/>
          </w:tcPr>
          <w:p w14:paraId="1D061248" w14:textId="77777777" w:rsidR="00245579" w:rsidRPr="00F31581" w:rsidRDefault="00245579" w:rsidP="005B2872">
            <w:pPr>
              <w:spacing w:after="0" w:line="240" w:lineRule="auto"/>
              <w:rPr>
                <w:rFonts w:ascii="Times New Roman" w:hAnsi="Times New Roman"/>
                <w:sz w:val="24"/>
                <w:szCs w:val="24"/>
                <w:lang w:eastAsia="ru-RU"/>
              </w:rPr>
            </w:pPr>
            <w:r w:rsidRPr="00F31581">
              <w:rPr>
                <w:rFonts w:ascii="Times New Roman" w:hAnsi="Times New Roman"/>
                <w:sz w:val="24"/>
                <w:szCs w:val="24"/>
                <w:lang w:eastAsia="ru-RU"/>
              </w:rPr>
              <w:t>Вегето-висцеральные расстройства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CF81426"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16</w:t>
            </w:r>
          </w:p>
        </w:tc>
        <w:tc>
          <w:tcPr>
            <w:tcW w:w="2017" w:type="dxa"/>
            <w:tcBorders>
              <w:top w:val="single" w:sz="4" w:space="0" w:color="auto"/>
              <w:left w:val="single" w:sz="4" w:space="0" w:color="auto"/>
              <w:bottom w:val="single" w:sz="4" w:space="0" w:color="auto"/>
              <w:right w:val="single" w:sz="4" w:space="0" w:color="auto"/>
            </w:tcBorders>
            <w:shd w:val="clear" w:color="auto" w:fill="auto"/>
            <w:hideMark/>
          </w:tcPr>
          <w:p w14:paraId="2429ADEE"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10,7</w:t>
            </w:r>
          </w:p>
        </w:tc>
      </w:tr>
      <w:tr w:rsidR="00E5461C" w:rsidRPr="00E5461C" w14:paraId="3E392AC0" w14:textId="77777777" w:rsidTr="00F31581">
        <w:trPr>
          <w:trHeight w:val="70"/>
        </w:trPr>
        <w:tc>
          <w:tcPr>
            <w:tcW w:w="5921" w:type="dxa"/>
            <w:tcBorders>
              <w:top w:val="single" w:sz="4" w:space="0" w:color="auto"/>
              <w:left w:val="single" w:sz="4" w:space="0" w:color="auto"/>
              <w:bottom w:val="single" w:sz="4" w:space="0" w:color="auto"/>
              <w:right w:val="single" w:sz="4" w:space="0" w:color="auto"/>
            </w:tcBorders>
            <w:shd w:val="clear" w:color="auto" w:fill="auto"/>
            <w:noWrap/>
            <w:hideMark/>
          </w:tcPr>
          <w:p w14:paraId="664A43A0" w14:textId="77777777" w:rsidR="00245579" w:rsidRPr="00F31581" w:rsidRDefault="00245579" w:rsidP="005B2872">
            <w:pPr>
              <w:spacing w:after="0" w:line="240" w:lineRule="auto"/>
              <w:rPr>
                <w:rFonts w:ascii="Times New Roman" w:hAnsi="Times New Roman"/>
                <w:sz w:val="24"/>
                <w:szCs w:val="24"/>
                <w:lang w:eastAsia="ru-RU"/>
              </w:rPr>
            </w:pPr>
            <w:r w:rsidRPr="00F31581">
              <w:rPr>
                <w:rFonts w:ascii="Times New Roman" w:hAnsi="Times New Roman"/>
                <w:sz w:val="24"/>
                <w:szCs w:val="24"/>
                <w:lang w:eastAsia="ru-RU"/>
              </w:rPr>
              <w:t>Синдром двигательных нарушений</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4A1136A7"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10</w:t>
            </w:r>
          </w:p>
        </w:tc>
        <w:tc>
          <w:tcPr>
            <w:tcW w:w="2017" w:type="dxa"/>
            <w:tcBorders>
              <w:top w:val="single" w:sz="4" w:space="0" w:color="auto"/>
              <w:left w:val="single" w:sz="4" w:space="0" w:color="auto"/>
              <w:bottom w:val="single" w:sz="4" w:space="0" w:color="auto"/>
              <w:right w:val="single" w:sz="4" w:space="0" w:color="auto"/>
            </w:tcBorders>
            <w:shd w:val="clear" w:color="auto" w:fill="auto"/>
            <w:noWrap/>
            <w:hideMark/>
          </w:tcPr>
          <w:p w14:paraId="116A833B"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6,7</w:t>
            </w:r>
          </w:p>
        </w:tc>
      </w:tr>
      <w:tr w:rsidR="00E5461C" w:rsidRPr="00E5461C" w14:paraId="01610277" w14:textId="77777777" w:rsidTr="00F31581">
        <w:trPr>
          <w:trHeight w:val="70"/>
        </w:trPr>
        <w:tc>
          <w:tcPr>
            <w:tcW w:w="5921" w:type="dxa"/>
            <w:tcBorders>
              <w:top w:val="single" w:sz="4" w:space="0" w:color="auto"/>
              <w:left w:val="single" w:sz="4" w:space="0" w:color="auto"/>
              <w:bottom w:val="single" w:sz="4" w:space="0" w:color="auto"/>
              <w:right w:val="single" w:sz="4" w:space="0" w:color="auto"/>
            </w:tcBorders>
            <w:shd w:val="clear" w:color="auto" w:fill="auto"/>
            <w:noWrap/>
            <w:hideMark/>
          </w:tcPr>
          <w:p w14:paraId="3229EA0F" w14:textId="77777777" w:rsidR="00245579" w:rsidRPr="00F31581" w:rsidRDefault="00245579" w:rsidP="005B2872">
            <w:pPr>
              <w:spacing w:after="0" w:line="240" w:lineRule="auto"/>
              <w:rPr>
                <w:rFonts w:ascii="Times New Roman" w:hAnsi="Times New Roman"/>
                <w:sz w:val="24"/>
                <w:szCs w:val="24"/>
                <w:lang w:eastAsia="ru-RU"/>
              </w:rPr>
            </w:pPr>
            <w:r w:rsidRPr="00F31581">
              <w:rPr>
                <w:rFonts w:ascii="Times New Roman" w:hAnsi="Times New Roman"/>
                <w:sz w:val="24"/>
                <w:szCs w:val="24"/>
                <w:lang w:eastAsia="ru-RU"/>
              </w:rPr>
              <w:t>Пирамидная недостаточность</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0D0500EB"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7</w:t>
            </w:r>
          </w:p>
        </w:tc>
        <w:tc>
          <w:tcPr>
            <w:tcW w:w="2017" w:type="dxa"/>
            <w:tcBorders>
              <w:top w:val="single" w:sz="4" w:space="0" w:color="auto"/>
              <w:left w:val="single" w:sz="4" w:space="0" w:color="auto"/>
              <w:bottom w:val="single" w:sz="4" w:space="0" w:color="auto"/>
              <w:right w:val="single" w:sz="4" w:space="0" w:color="auto"/>
            </w:tcBorders>
            <w:shd w:val="clear" w:color="auto" w:fill="auto"/>
            <w:noWrap/>
            <w:hideMark/>
          </w:tcPr>
          <w:p w14:paraId="1400E515"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4,6</w:t>
            </w:r>
          </w:p>
        </w:tc>
      </w:tr>
      <w:tr w:rsidR="00E5461C" w:rsidRPr="00E5461C" w14:paraId="0221C141" w14:textId="77777777" w:rsidTr="00F31581">
        <w:trPr>
          <w:trHeight w:val="70"/>
        </w:trPr>
        <w:tc>
          <w:tcPr>
            <w:tcW w:w="5921" w:type="dxa"/>
            <w:tcBorders>
              <w:top w:val="single" w:sz="4" w:space="0" w:color="auto"/>
              <w:left w:val="single" w:sz="4" w:space="0" w:color="auto"/>
              <w:bottom w:val="single" w:sz="4" w:space="0" w:color="auto"/>
              <w:right w:val="single" w:sz="4" w:space="0" w:color="auto"/>
            </w:tcBorders>
            <w:shd w:val="clear" w:color="auto" w:fill="auto"/>
            <w:noWrap/>
            <w:hideMark/>
          </w:tcPr>
          <w:p w14:paraId="01A84CAD" w14:textId="77777777" w:rsidR="00245579" w:rsidRPr="00F31581" w:rsidRDefault="00245579" w:rsidP="005B2872">
            <w:pPr>
              <w:spacing w:after="0" w:line="240" w:lineRule="auto"/>
              <w:rPr>
                <w:rFonts w:ascii="Times New Roman" w:hAnsi="Times New Roman"/>
                <w:sz w:val="24"/>
                <w:szCs w:val="24"/>
                <w:lang w:eastAsia="ru-RU"/>
              </w:rPr>
            </w:pPr>
            <w:r w:rsidRPr="00F31581">
              <w:rPr>
                <w:rFonts w:ascii="Times New Roman" w:hAnsi="Times New Roman"/>
                <w:sz w:val="24"/>
                <w:szCs w:val="24"/>
                <w:lang w:eastAsia="ru-RU"/>
              </w:rPr>
              <w:t>Гипервозбудимость ЦНС</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30923A3A"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6</w:t>
            </w:r>
          </w:p>
        </w:tc>
        <w:tc>
          <w:tcPr>
            <w:tcW w:w="2017" w:type="dxa"/>
            <w:tcBorders>
              <w:top w:val="single" w:sz="4" w:space="0" w:color="auto"/>
              <w:left w:val="single" w:sz="4" w:space="0" w:color="auto"/>
              <w:bottom w:val="single" w:sz="4" w:space="0" w:color="auto"/>
              <w:right w:val="single" w:sz="4" w:space="0" w:color="auto"/>
            </w:tcBorders>
            <w:shd w:val="clear" w:color="auto" w:fill="auto"/>
            <w:noWrap/>
            <w:hideMark/>
          </w:tcPr>
          <w:p w14:paraId="74D09CF1"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4</w:t>
            </w:r>
          </w:p>
        </w:tc>
      </w:tr>
      <w:tr w:rsidR="00E5461C" w:rsidRPr="00E5461C" w14:paraId="7B7FD047" w14:textId="77777777" w:rsidTr="00F31581">
        <w:tc>
          <w:tcPr>
            <w:tcW w:w="5921" w:type="dxa"/>
            <w:tcBorders>
              <w:top w:val="single" w:sz="4" w:space="0" w:color="auto"/>
              <w:left w:val="single" w:sz="4" w:space="0" w:color="auto"/>
              <w:bottom w:val="single" w:sz="4" w:space="0" w:color="auto"/>
              <w:right w:val="single" w:sz="4" w:space="0" w:color="auto"/>
            </w:tcBorders>
            <w:shd w:val="clear" w:color="auto" w:fill="auto"/>
            <w:hideMark/>
          </w:tcPr>
          <w:p w14:paraId="63FF8180" w14:textId="77777777" w:rsidR="00245579" w:rsidRPr="00F31581" w:rsidRDefault="00245579" w:rsidP="005B2872">
            <w:pPr>
              <w:spacing w:after="0" w:line="240" w:lineRule="auto"/>
              <w:rPr>
                <w:rFonts w:ascii="Times New Roman" w:hAnsi="Times New Roman"/>
                <w:sz w:val="24"/>
                <w:szCs w:val="24"/>
                <w:lang w:eastAsia="ru-RU"/>
              </w:rPr>
            </w:pPr>
            <w:r w:rsidRPr="00F31581">
              <w:rPr>
                <w:rFonts w:ascii="Times New Roman" w:hAnsi="Times New Roman"/>
                <w:sz w:val="24"/>
                <w:szCs w:val="24"/>
                <w:lang w:eastAsia="ru-RU"/>
              </w:rPr>
              <w:t>Задержка моторного развития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C17EFC1"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3</w:t>
            </w:r>
          </w:p>
        </w:tc>
        <w:tc>
          <w:tcPr>
            <w:tcW w:w="2017" w:type="dxa"/>
            <w:tcBorders>
              <w:top w:val="single" w:sz="4" w:space="0" w:color="auto"/>
              <w:left w:val="single" w:sz="4" w:space="0" w:color="auto"/>
              <w:bottom w:val="single" w:sz="4" w:space="0" w:color="auto"/>
              <w:right w:val="single" w:sz="4" w:space="0" w:color="auto"/>
            </w:tcBorders>
            <w:shd w:val="clear" w:color="auto" w:fill="auto"/>
            <w:hideMark/>
          </w:tcPr>
          <w:p w14:paraId="1D55B14E"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2</w:t>
            </w:r>
          </w:p>
        </w:tc>
      </w:tr>
      <w:tr w:rsidR="00E5461C" w:rsidRPr="00E5461C" w14:paraId="12286338" w14:textId="77777777" w:rsidTr="00F31581">
        <w:tc>
          <w:tcPr>
            <w:tcW w:w="5921" w:type="dxa"/>
            <w:tcBorders>
              <w:top w:val="single" w:sz="4" w:space="0" w:color="auto"/>
              <w:left w:val="single" w:sz="4" w:space="0" w:color="auto"/>
              <w:bottom w:val="single" w:sz="4" w:space="0" w:color="auto"/>
              <w:right w:val="single" w:sz="4" w:space="0" w:color="auto"/>
            </w:tcBorders>
            <w:shd w:val="clear" w:color="auto" w:fill="auto"/>
            <w:hideMark/>
          </w:tcPr>
          <w:p w14:paraId="716636EA" w14:textId="77777777" w:rsidR="00245579" w:rsidRPr="00F31581" w:rsidRDefault="00245579" w:rsidP="005B2872">
            <w:pPr>
              <w:spacing w:after="0" w:line="240" w:lineRule="auto"/>
              <w:rPr>
                <w:rFonts w:ascii="Times New Roman" w:hAnsi="Times New Roman"/>
                <w:sz w:val="24"/>
                <w:szCs w:val="24"/>
                <w:lang w:eastAsia="ru-RU"/>
              </w:rPr>
            </w:pPr>
            <w:r w:rsidRPr="00F31581">
              <w:rPr>
                <w:rFonts w:ascii="Times New Roman" w:hAnsi="Times New Roman"/>
                <w:sz w:val="24"/>
                <w:szCs w:val="24"/>
                <w:lang w:eastAsia="ru-RU"/>
              </w:rPr>
              <w:t>Нет перинатального поражения ЦНС</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955AA69"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108</w:t>
            </w:r>
          </w:p>
        </w:tc>
        <w:tc>
          <w:tcPr>
            <w:tcW w:w="2017" w:type="dxa"/>
            <w:tcBorders>
              <w:top w:val="single" w:sz="4" w:space="0" w:color="auto"/>
              <w:left w:val="single" w:sz="4" w:space="0" w:color="auto"/>
              <w:bottom w:val="single" w:sz="4" w:space="0" w:color="auto"/>
              <w:right w:val="single" w:sz="4" w:space="0" w:color="auto"/>
            </w:tcBorders>
            <w:shd w:val="clear" w:color="auto" w:fill="auto"/>
            <w:hideMark/>
          </w:tcPr>
          <w:p w14:paraId="667784A4"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72</w:t>
            </w:r>
          </w:p>
        </w:tc>
      </w:tr>
      <w:tr w:rsidR="00245579" w:rsidRPr="00E5461C" w14:paraId="3C7214E9" w14:textId="77777777" w:rsidTr="00F31581">
        <w:tc>
          <w:tcPr>
            <w:tcW w:w="5921" w:type="dxa"/>
            <w:tcBorders>
              <w:top w:val="single" w:sz="4" w:space="0" w:color="auto"/>
              <w:left w:val="single" w:sz="4" w:space="0" w:color="auto"/>
              <w:bottom w:val="single" w:sz="4" w:space="0" w:color="auto"/>
              <w:right w:val="single" w:sz="4" w:space="0" w:color="auto"/>
            </w:tcBorders>
            <w:shd w:val="clear" w:color="auto" w:fill="auto"/>
            <w:hideMark/>
          </w:tcPr>
          <w:p w14:paraId="32731471" w14:textId="77777777" w:rsidR="00245579" w:rsidRPr="00F31581" w:rsidRDefault="00245579" w:rsidP="005B2872">
            <w:pPr>
              <w:spacing w:after="0" w:line="240" w:lineRule="auto"/>
              <w:rPr>
                <w:rFonts w:ascii="Times New Roman" w:hAnsi="Times New Roman"/>
                <w:sz w:val="24"/>
                <w:szCs w:val="24"/>
                <w:lang w:eastAsia="ru-RU"/>
              </w:rPr>
            </w:pPr>
            <w:r w:rsidRPr="00F31581">
              <w:rPr>
                <w:rFonts w:ascii="Times New Roman" w:hAnsi="Times New Roman"/>
                <w:sz w:val="24"/>
                <w:szCs w:val="24"/>
                <w:lang w:eastAsia="ru-RU"/>
              </w:rPr>
              <w:t>Итого</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3E3F644"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150</w:t>
            </w:r>
          </w:p>
        </w:tc>
        <w:tc>
          <w:tcPr>
            <w:tcW w:w="2017" w:type="dxa"/>
            <w:tcBorders>
              <w:top w:val="single" w:sz="4" w:space="0" w:color="auto"/>
              <w:left w:val="single" w:sz="4" w:space="0" w:color="auto"/>
              <w:bottom w:val="single" w:sz="4" w:space="0" w:color="auto"/>
              <w:right w:val="single" w:sz="4" w:space="0" w:color="auto"/>
            </w:tcBorders>
            <w:shd w:val="clear" w:color="auto" w:fill="auto"/>
            <w:hideMark/>
          </w:tcPr>
          <w:p w14:paraId="5B6B3F8E" w14:textId="77777777" w:rsidR="00245579" w:rsidRPr="00F31581" w:rsidRDefault="00245579" w:rsidP="005B2872">
            <w:pPr>
              <w:spacing w:after="0" w:line="240" w:lineRule="auto"/>
              <w:jc w:val="center"/>
              <w:rPr>
                <w:rFonts w:ascii="Times New Roman" w:hAnsi="Times New Roman"/>
                <w:sz w:val="24"/>
                <w:szCs w:val="24"/>
                <w:lang w:eastAsia="ru-RU"/>
              </w:rPr>
            </w:pPr>
            <w:r w:rsidRPr="00F31581">
              <w:rPr>
                <w:rFonts w:ascii="Times New Roman" w:hAnsi="Times New Roman"/>
                <w:sz w:val="24"/>
                <w:szCs w:val="24"/>
                <w:lang w:eastAsia="ru-RU"/>
              </w:rPr>
              <w:t>100</w:t>
            </w:r>
          </w:p>
        </w:tc>
      </w:tr>
    </w:tbl>
    <w:p w14:paraId="7F98FED0" w14:textId="77777777" w:rsidR="00245579" w:rsidRPr="00E5461C" w:rsidRDefault="00245579" w:rsidP="00561BE8">
      <w:pPr>
        <w:spacing w:after="0" w:line="240" w:lineRule="auto"/>
        <w:ind w:firstLine="567"/>
        <w:jc w:val="both"/>
        <w:rPr>
          <w:rFonts w:ascii="Times New Roman" w:hAnsi="Times New Roman"/>
          <w:sz w:val="28"/>
          <w:szCs w:val="28"/>
          <w:lang w:eastAsia="ru-RU"/>
        </w:rPr>
      </w:pPr>
    </w:p>
    <w:p w14:paraId="2B747F67" w14:textId="77777777" w:rsidR="00CB165C" w:rsidRPr="00E5461C" w:rsidRDefault="00561BE8" w:rsidP="00561BE8">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 xml:space="preserve">У 11,3% детей в контрольной группе в раннем неонатальном периоде обнаруживали моторные нарушения в виде синдрома двигательных нарушений (6,7%) и пирамидной недостаточности (4,6%). </w:t>
      </w:r>
    </w:p>
    <w:p w14:paraId="2F48666A" w14:textId="77777777" w:rsidR="00461152" w:rsidRPr="00E5461C" w:rsidRDefault="00561BE8" w:rsidP="00461152">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 xml:space="preserve">Отличительной чертой этих моторных нарушений было то, что они имели положительную динамику. </w:t>
      </w:r>
    </w:p>
    <w:p w14:paraId="078DBBBD" w14:textId="77777777" w:rsidR="00461152" w:rsidRPr="00E5461C" w:rsidRDefault="00461152" w:rsidP="00461152">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 xml:space="preserve">Задержка психомоторного развития у детей до 1 года в контрольной группе, выявленная у 3 детей (2%), характеризовалась задержкой темпов двигательного развития и к 12 месяцам купировалась у всех детей. </w:t>
      </w:r>
    </w:p>
    <w:p w14:paraId="63680338" w14:textId="77777777" w:rsidR="00561BE8" w:rsidRPr="00E5461C" w:rsidRDefault="00561BE8" w:rsidP="00561BE8">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lastRenderedPageBreak/>
        <w:t xml:space="preserve">Тогда как при ДЦП спастика, повышение тонуса и асиметричные пирамидные рефлексы носили стойкий характер. </w:t>
      </w:r>
    </w:p>
    <w:p w14:paraId="28507913" w14:textId="77777777" w:rsidR="00CB165C" w:rsidRPr="00E5461C" w:rsidRDefault="00CB165C" w:rsidP="00561BE8">
      <w:pPr>
        <w:spacing w:after="0" w:line="240" w:lineRule="auto"/>
        <w:ind w:firstLine="567"/>
        <w:jc w:val="both"/>
        <w:rPr>
          <w:rFonts w:ascii="Times New Roman" w:hAnsi="Times New Roman"/>
          <w:sz w:val="28"/>
          <w:szCs w:val="28"/>
          <w:lang w:eastAsia="ru-RU"/>
        </w:rPr>
      </w:pPr>
    </w:p>
    <w:p w14:paraId="1A9C4368" w14:textId="7318F27A" w:rsidR="000658A3" w:rsidRPr="00F31581" w:rsidRDefault="00CF17FB" w:rsidP="00F31581">
      <w:pPr>
        <w:spacing w:after="0" w:line="240" w:lineRule="auto"/>
        <w:ind w:firstLine="567"/>
        <w:jc w:val="both"/>
        <w:rPr>
          <w:rFonts w:ascii="Times New Roman" w:hAnsi="Times New Roman"/>
          <w:bCs/>
          <w:sz w:val="28"/>
          <w:szCs w:val="28"/>
        </w:rPr>
      </w:pPr>
      <w:r w:rsidRPr="00F31581">
        <w:rPr>
          <w:rFonts w:ascii="Times New Roman" w:hAnsi="Times New Roman"/>
          <w:bCs/>
          <w:sz w:val="28"/>
          <w:szCs w:val="28"/>
        </w:rPr>
        <w:t>3.</w:t>
      </w:r>
      <w:r w:rsidR="00ED18FB" w:rsidRPr="00F31581">
        <w:rPr>
          <w:rFonts w:ascii="Times New Roman" w:hAnsi="Times New Roman"/>
          <w:bCs/>
          <w:sz w:val="28"/>
          <w:szCs w:val="28"/>
        </w:rPr>
        <w:t>3</w:t>
      </w:r>
      <w:r w:rsidRPr="00F31581">
        <w:rPr>
          <w:rFonts w:ascii="Times New Roman" w:hAnsi="Times New Roman"/>
          <w:bCs/>
          <w:sz w:val="28"/>
          <w:szCs w:val="28"/>
        </w:rPr>
        <w:t xml:space="preserve">.1 </w:t>
      </w:r>
      <w:r w:rsidR="00561BE8" w:rsidRPr="00F31581">
        <w:rPr>
          <w:rFonts w:ascii="Times New Roman" w:hAnsi="Times New Roman"/>
          <w:bCs/>
          <w:sz w:val="28"/>
          <w:szCs w:val="28"/>
        </w:rPr>
        <w:t>Дифференциальная диагностика двигательных нарушений у детей с ДЦП, возникших после 29 дней жизни</w:t>
      </w:r>
    </w:p>
    <w:p w14:paraId="77D2AEA4" w14:textId="77777777" w:rsidR="000658A3" w:rsidRPr="00E5461C" w:rsidRDefault="000658A3" w:rsidP="000658A3">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У 100% детей с ДЦП задержка психомоторного развития была ведущим синдромом и носила стойкий характер. Не могли сидеть к 1 году 92% детей, не переворачивались к 1 году 87% детей, не ползали к 1 году 99% детей с ДЦП. Все дети с ДЦП к году не имели навыков ходьбы, стояния, ходьбы у опоры.</w:t>
      </w:r>
    </w:p>
    <w:p w14:paraId="6882BCD1" w14:textId="77777777" w:rsidR="00A4016F" w:rsidRPr="00E5461C" w:rsidRDefault="00461152" w:rsidP="00A4016F">
      <w:pPr>
        <w:spacing w:after="0" w:line="240" w:lineRule="auto"/>
        <w:ind w:firstLine="567"/>
        <w:jc w:val="both"/>
        <w:rPr>
          <w:rFonts w:ascii="Times New Roman" w:hAnsi="Times New Roman"/>
          <w:bCs/>
          <w:sz w:val="28"/>
          <w:szCs w:val="28"/>
        </w:rPr>
      </w:pPr>
      <w:r w:rsidRPr="00E5461C">
        <w:rPr>
          <w:rFonts w:ascii="Times New Roman" w:hAnsi="Times New Roman"/>
          <w:sz w:val="28"/>
          <w:szCs w:val="28"/>
          <w:lang w:eastAsia="ru-RU"/>
        </w:rPr>
        <w:t xml:space="preserve">При оценке </w:t>
      </w:r>
      <w:r w:rsidRPr="00E5461C">
        <w:rPr>
          <w:rFonts w:ascii="Times New Roman" w:hAnsi="Times New Roman"/>
          <w:bCs/>
          <w:sz w:val="28"/>
          <w:szCs w:val="28"/>
        </w:rPr>
        <w:t xml:space="preserve">психомоторного развития детей с ДЦП по Бадалян Л.О., было выявлено: </w:t>
      </w:r>
    </w:p>
    <w:p w14:paraId="7A9285D9" w14:textId="77777777" w:rsidR="00461152" w:rsidRPr="00E5461C" w:rsidRDefault="00461152" w:rsidP="00A4016F">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- 15,9</w:t>
      </w:r>
      <w:r w:rsidR="00D267ED" w:rsidRPr="00E5461C">
        <w:rPr>
          <w:rFonts w:ascii="Times New Roman" w:hAnsi="Times New Roman"/>
          <w:bCs/>
          <w:sz w:val="28"/>
          <w:szCs w:val="28"/>
        </w:rPr>
        <w:t xml:space="preserve"> </w:t>
      </w:r>
      <w:r w:rsidRPr="00E5461C">
        <w:rPr>
          <w:rFonts w:ascii="Times New Roman" w:hAnsi="Times New Roman"/>
          <w:bCs/>
          <w:sz w:val="28"/>
          <w:szCs w:val="28"/>
        </w:rPr>
        <w:t xml:space="preserve">% детей лежа на животе, опирались на предплечья, поднимали грудь и голову к концу 3 месяца </w:t>
      </w:r>
    </w:p>
    <w:p w14:paraId="6225D38F" w14:textId="77777777" w:rsidR="00461152" w:rsidRPr="00E5461C" w:rsidRDefault="00461152" w:rsidP="00A4016F">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- 19,3</w:t>
      </w:r>
      <w:r w:rsidR="00D267ED" w:rsidRPr="00E5461C">
        <w:rPr>
          <w:rFonts w:ascii="Times New Roman" w:hAnsi="Times New Roman"/>
          <w:bCs/>
          <w:sz w:val="28"/>
          <w:szCs w:val="28"/>
        </w:rPr>
        <w:t xml:space="preserve"> </w:t>
      </w:r>
      <w:r w:rsidRPr="00E5461C">
        <w:rPr>
          <w:rFonts w:ascii="Times New Roman" w:hAnsi="Times New Roman"/>
          <w:bCs/>
          <w:sz w:val="28"/>
          <w:szCs w:val="28"/>
        </w:rPr>
        <w:t>% детей лежа на животе, тянулись вперед ручками к игрушкам, совершали повороты со спины на живот или хотя бы на бок</w:t>
      </w:r>
    </w:p>
    <w:p w14:paraId="60320D5B" w14:textId="77777777" w:rsidR="00461152" w:rsidRPr="00E5461C" w:rsidRDefault="00461152" w:rsidP="00A4016F">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- 16,6</w:t>
      </w:r>
      <w:r w:rsidR="00D267ED" w:rsidRPr="00E5461C">
        <w:rPr>
          <w:rFonts w:ascii="Times New Roman" w:hAnsi="Times New Roman"/>
          <w:bCs/>
          <w:sz w:val="28"/>
          <w:szCs w:val="28"/>
        </w:rPr>
        <w:t xml:space="preserve"> </w:t>
      </w:r>
      <w:r w:rsidRPr="00E5461C">
        <w:rPr>
          <w:rFonts w:ascii="Times New Roman" w:hAnsi="Times New Roman"/>
          <w:bCs/>
          <w:sz w:val="28"/>
          <w:szCs w:val="28"/>
        </w:rPr>
        <w:t>% детей могли находиться в сидячем положении с поддержкой; поворачивались со спины на живот; хорошо удерживали игрушки к 7 месяцам</w:t>
      </w:r>
    </w:p>
    <w:p w14:paraId="7B375849" w14:textId="77777777" w:rsidR="00461152" w:rsidRPr="00E5461C" w:rsidRDefault="00461152" w:rsidP="00A4016F">
      <w:pPr>
        <w:spacing w:after="0" w:line="240" w:lineRule="auto"/>
        <w:ind w:firstLine="567"/>
        <w:jc w:val="both"/>
        <w:rPr>
          <w:rFonts w:ascii="Times New Roman" w:hAnsi="Times New Roman"/>
          <w:bCs/>
          <w:sz w:val="28"/>
          <w:szCs w:val="28"/>
        </w:rPr>
      </w:pPr>
      <w:r w:rsidRPr="00E5461C">
        <w:rPr>
          <w:rFonts w:ascii="Times New Roman" w:hAnsi="Times New Roman"/>
          <w:sz w:val="28"/>
          <w:szCs w:val="28"/>
          <w:lang w:eastAsia="ru-RU"/>
        </w:rPr>
        <w:t xml:space="preserve">- </w:t>
      </w:r>
      <w:r w:rsidRPr="00E5461C">
        <w:rPr>
          <w:rFonts w:ascii="Times New Roman" w:hAnsi="Times New Roman"/>
          <w:bCs/>
          <w:sz w:val="28"/>
          <w:szCs w:val="28"/>
        </w:rPr>
        <w:t>10,3</w:t>
      </w:r>
      <w:r w:rsidR="00D267ED" w:rsidRPr="00E5461C">
        <w:rPr>
          <w:rFonts w:ascii="Times New Roman" w:hAnsi="Times New Roman"/>
          <w:bCs/>
          <w:sz w:val="28"/>
          <w:szCs w:val="28"/>
        </w:rPr>
        <w:t xml:space="preserve"> </w:t>
      </w:r>
      <w:r w:rsidRPr="00E5461C">
        <w:rPr>
          <w:rFonts w:ascii="Times New Roman" w:hAnsi="Times New Roman"/>
          <w:bCs/>
          <w:sz w:val="28"/>
          <w:szCs w:val="28"/>
        </w:rPr>
        <w:t>% детей пытались самостоятельно садиться, вставать и стоять, держась за опору, передвигаться вдоль опоры</w:t>
      </w:r>
      <w:r w:rsidR="00D267ED" w:rsidRPr="00E5461C">
        <w:rPr>
          <w:rFonts w:ascii="Times New Roman" w:hAnsi="Times New Roman"/>
          <w:bCs/>
          <w:sz w:val="28"/>
          <w:szCs w:val="28"/>
        </w:rPr>
        <w:t>, к</w:t>
      </w:r>
      <w:r w:rsidRPr="00E5461C">
        <w:rPr>
          <w:rFonts w:ascii="Times New Roman" w:hAnsi="Times New Roman"/>
          <w:bCs/>
          <w:sz w:val="28"/>
          <w:szCs w:val="28"/>
        </w:rPr>
        <w:t xml:space="preserve"> 12-13 месяцам</w:t>
      </w:r>
    </w:p>
    <w:p w14:paraId="1542EEDE" w14:textId="28451DB6" w:rsidR="00D267ED" w:rsidRPr="00E5461C" w:rsidRDefault="00D267ED" w:rsidP="00D267ED">
      <w:pPr>
        <w:spacing w:after="0" w:line="240" w:lineRule="auto"/>
        <w:ind w:firstLine="567"/>
        <w:jc w:val="both"/>
        <w:rPr>
          <w:rFonts w:ascii="Times New Roman" w:hAnsi="Times New Roman"/>
          <w:sz w:val="28"/>
          <w:szCs w:val="28"/>
          <w:lang w:eastAsia="ru-RU"/>
        </w:rPr>
      </w:pPr>
      <w:r w:rsidRPr="00E5461C">
        <w:rPr>
          <w:rFonts w:ascii="Times New Roman" w:hAnsi="Times New Roman"/>
          <w:bCs/>
          <w:sz w:val="28"/>
          <w:szCs w:val="28"/>
        </w:rPr>
        <w:t xml:space="preserve">- и только 11,7 % детей могли самостоятельно ходить к 18 месяцам </w:t>
      </w:r>
      <w:r w:rsidR="007D7B24">
        <w:rPr>
          <w:rFonts w:ascii="Times New Roman" w:hAnsi="Times New Roman"/>
          <w:sz w:val="28"/>
          <w:szCs w:val="28"/>
          <w:lang w:eastAsia="ru-RU"/>
        </w:rPr>
        <w:t>(таблица</w:t>
      </w:r>
      <w:r w:rsidRPr="00E5461C">
        <w:rPr>
          <w:rFonts w:ascii="Times New Roman" w:hAnsi="Times New Roman"/>
          <w:sz w:val="28"/>
          <w:szCs w:val="28"/>
          <w:lang w:eastAsia="ru-RU"/>
        </w:rPr>
        <w:t xml:space="preserve"> </w:t>
      </w:r>
      <w:r w:rsidR="00197309" w:rsidRPr="00E5461C">
        <w:rPr>
          <w:rFonts w:ascii="Times New Roman" w:hAnsi="Times New Roman"/>
          <w:sz w:val="28"/>
          <w:szCs w:val="28"/>
          <w:lang w:eastAsia="ru-RU"/>
        </w:rPr>
        <w:t>3</w:t>
      </w:r>
      <w:r w:rsidR="00054E1D">
        <w:rPr>
          <w:rFonts w:ascii="Times New Roman" w:hAnsi="Times New Roman"/>
          <w:sz w:val="28"/>
          <w:szCs w:val="28"/>
          <w:lang w:eastAsia="ru-RU"/>
        </w:rPr>
        <w:t>1</w:t>
      </w:r>
      <w:r w:rsidRPr="00E5461C">
        <w:rPr>
          <w:rFonts w:ascii="Times New Roman" w:hAnsi="Times New Roman"/>
          <w:sz w:val="28"/>
          <w:szCs w:val="28"/>
          <w:lang w:eastAsia="ru-RU"/>
        </w:rPr>
        <w:t>).</w:t>
      </w:r>
    </w:p>
    <w:p w14:paraId="43D28859" w14:textId="1FF29E7C" w:rsidR="00D267ED" w:rsidRPr="00E5461C" w:rsidRDefault="00D267ED" w:rsidP="00A4016F">
      <w:pPr>
        <w:spacing w:after="0" w:line="240" w:lineRule="auto"/>
        <w:ind w:firstLine="567"/>
        <w:jc w:val="both"/>
        <w:rPr>
          <w:rFonts w:ascii="Times New Roman" w:hAnsi="Times New Roman"/>
          <w:sz w:val="28"/>
          <w:szCs w:val="28"/>
          <w:lang w:eastAsia="ru-RU"/>
        </w:rPr>
      </w:pPr>
    </w:p>
    <w:p w14:paraId="7EC5A607" w14:textId="33C0FF8D" w:rsidR="009142C2" w:rsidRPr="00E5461C" w:rsidRDefault="009142C2" w:rsidP="00A4016F">
      <w:pPr>
        <w:spacing w:after="0" w:line="240" w:lineRule="auto"/>
        <w:jc w:val="both"/>
        <w:rPr>
          <w:rFonts w:ascii="Times New Roman" w:hAnsi="Times New Roman"/>
          <w:bCs/>
          <w:sz w:val="28"/>
          <w:szCs w:val="28"/>
        </w:rPr>
      </w:pPr>
      <w:r w:rsidRPr="00E5461C">
        <w:rPr>
          <w:rFonts w:ascii="Times New Roman" w:hAnsi="Times New Roman"/>
          <w:bCs/>
          <w:sz w:val="28"/>
          <w:szCs w:val="28"/>
        </w:rPr>
        <w:t xml:space="preserve">Таблица </w:t>
      </w:r>
      <w:r w:rsidR="00197309" w:rsidRPr="00E5461C">
        <w:rPr>
          <w:rFonts w:ascii="Times New Roman" w:hAnsi="Times New Roman"/>
          <w:bCs/>
          <w:sz w:val="28"/>
          <w:szCs w:val="28"/>
        </w:rPr>
        <w:t>3</w:t>
      </w:r>
      <w:r w:rsidR="00054E1D">
        <w:rPr>
          <w:rFonts w:ascii="Times New Roman" w:hAnsi="Times New Roman"/>
          <w:bCs/>
          <w:sz w:val="28"/>
          <w:szCs w:val="28"/>
        </w:rPr>
        <w:t>1</w:t>
      </w:r>
      <w:r w:rsidRPr="00E5461C">
        <w:rPr>
          <w:rFonts w:ascii="Times New Roman" w:hAnsi="Times New Roman"/>
          <w:bCs/>
          <w:sz w:val="28"/>
          <w:szCs w:val="28"/>
        </w:rPr>
        <w:t xml:space="preserve"> - Оценка психомоторного развития детей с ДЦП по Бадалян Л.О. (1988г.)</w:t>
      </w:r>
    </w:p>
    <w:p w14:paraId="7F7F69BA" w14:textId="77777777" w:rsidR="00A4016F" w:rsidRPr="00E5461C" w:rsidRDefault="00461152" w:rsidP="00A4016F">
      <w:pPr>
        <w:spacing w:after="0" w:line="240" w:lineRule="auto"/>
        <w:jc w:val="both"/>
        <w:rPr>
          <w:rFonts w:ascii="Times New Roman" w:hAnsi="Times New Roman"/>
          <w:bCs/>
          <w:sz w:val="28"/>
          <w:szCs w:val="28"/>
        </w:rPr>
      </w:pPr>
      <w:r w:rsidRPr="00E5461C">
        <w:rPr>
          <w:rFonts w:ascii="Times New Roman" w:hAnsi="Times New Roman"/>
          <w:bCs/>
          <w:sz w:val="28"/>
          <w:szCs w:val="28"/>
        </w:rPr>
        <w:t xml:space="preserve"> </w:t>
      </w:r>
    </w:p>
    <w:tbl>
      <w:tblPr>
        <w:tblStyle w:val="ad"/>
        <w:tblW w:w="9639" w:type="dxa"/>
        <w:tblInd w:w="108" w:type="dxa"/>
        <w:tblLayout w:type="fixed"/>
        <w:tblLook w:val="04A0" w:firstRow="1" w:lastRow="0" w:firstColumn="1" w:lastColumn="0" w:noHBand="0" w:noVBand="1"/>
      </w:tblPr>
      <w:tblGrid>
        <w:gridCol w:w="6663"/>
        <w:gridCol w:w="1559"/>
        <w:gridCol w:w="1417"/>
      </w:tblGrid>
      <w:tr w:rsidR="00E5461C" w:rsidRPr="00E5461C" w14:paraId="336B3986" w14:textId="77777777" w:rsidTr="00F31581">
        <w:tc>
          <w:tcPr>
            <w:tcW w:w="6663" w:type="dxa"/>
          </w:tcPr>
          <w:p w14:paraId="56080944" w14:textId="77777777" w:rsidR="009142C2" w:rsidRPr="00F31581" w:rsidRDefault="009142C2" w:rsidP="00A61218">
            <w:pPr>
              <w:pStyle w:val="a3"/>
              <w:ind w:left="0"/>
              <w:jc w:val="center"/>
              <w:rPr>
                <w:rFonts w:ascii="Times New Roman" w:hAnsi="Times New Roman"/>
                <w:bCs/>
                <w:sz w:val="24"/>
                <w:szCs w:val="24"/>
              </w:rPr>
            </w:pPr>
            <w:r w:rsidRPr="00F31581">
              <w:rPr>
                <w:rFonts w:ascii="Times New Roman" w:hAnsi="Times New Roman"/>
                <w:bCs/>
                <w:sz w:val="24"/>
                <w:szCs w:val="24"/>
              </w:rPr>
              <w:t>Двигательная сфера</w:t>
            </w:r>
          </w:p>
        </w:tc>
        <w:tc>
          <w:tcPr>
            <w:tcW w:w="1559" w:type="dxa"/>
          </w:tcPr>
          <w:p w14:paraId="0D5869EC" w14:textId="77777777" w:rsidR="009142C2" w:rsidRPr="00F31581" w:rsidRDefault="009142C2" w:rsidP="00A61218">
            <w:pPr>
              <w:pStyle w:val="a3"/>
              <w:ind w:left="0"/>
              <w:jc w:val="center"/>
              <w:rPr>
                <w:rFonts w:ascii="Times New Roman" w:hAnsi="Times New Roman"/>
                <w:bCs/>
                <w:sz w:val="24"/>
                <w:szCs w:val="24"/>
              </w:rPr>
            </w:pPr>
            <w:r w:rsidRPr="00F31581">
              <w:rPr>
                <w:rFonts w:ascii="Times New Roman" w:hAnsi="Times New Roman"/>
                <w:bCs/>
                <w:sz w:val="24"/>
                <w:szCs w:val="24"/>
              </w:rPr>
              <w:t>Абсолютное число</w:t>
            </w:r>
          </w:p>
        </w:tc>
        <w:tc>
          <w:tcPr>
            <w:tcW w:w="1417" w:type="dxa"/>
          </w:tcPr>
          <w:p w14:paraId="13E42BA6" w14:textId="77777777" w:rsidR="009142C2" w:rsidRPr="00F31581" w:rsidRDefault="009142C2" w:rsidP="00A61218">
            <w:pPr>
              <w:pStyle w:val="a3"/>
              <w:ind w:left="0"/>
              <w:jc w:val="center"/>
              <w:rPr>
                <w:rFonts w:ascii="Times New Roman" w:hAnsi="Times New Roman"/>
                <w:bCs/>
                <w:sz w:val="24"/>
                <w:szCs w:val="24"/>
              </w:rPr>
            </w:pPr>
            <w:r w:rsidRPr="00F31581">
              <w:rPr>
                <w:rFonts w:ascii="Times New Roman" w:hAnsi="Times New Roman"/>
                <w:bCs/>
                <w:sz w:val="24"/>
                <w:szCs w:val="24"/>
              </w:rPr>
              <w:t>%</w:t>
            </w:r>
          </w:p>
        </w:tc>
      </w:tr>
      <w:tr w:rsidR="00E5461C" w:rsidRPr="00E5461C" w14:paraId="0DD2F331" w14:textId="77777777" w:rsidTr="00F31581">
        <w:tc>
          <w:tcPr>
            <w:tcW w:w="6663" w:type="dxa"/>
          </w:tcPr>
          <w:p w14:paraId="338AA8B1" w14:textId="77777777" w:rsidR="009142C2" w:rsidRPr="00F31581" w:rsidRDefault="009142C2" w:rsidP="00A61218">
            <w:pPr>
              <w:pStyle w:val="a3"/>
              <w:ind w:left="0"/>
              <w:jc w:val="both"/>
              <w:rPr>
                <w:rFonts w:ascii="Times New Roman" w:hAnsi="Times New Roman"/>
                <w:bCs/>
                <w:sz w:val="24"/>
                <w:szCs w:val="24"/>
              </w:rPr>
            </w:pPr>
            <w:r w:rsidRPr="00F31581">
              <w:rPr>
                <w:rFonts w:ascii="Times New Roman" w:hAnsi="Times New Roman"/>
                <w:bCs/>
                <w:sz w:val="24"/>
                <w:szCs w:val="24"/>
              </w:rPr>
              <w:t>В конце 3 месяца лежа на животе, опирался на предплечья, поднимал грудь и голову</w:t>
            </w:r>
          </w:p>
        </w:tc>
        <w:tc>
          <w:tcPr>
            <w:tcW w:w="1559" w:type="dxa"/>
          </w:tcPr>
          <w:p w14:paraId="69764E10" w14:textId="77777777" w:rsidR="009142C2" w:rsidRPr="00F31581" w:rsidRDefault="009142C2" w:rsidP="00A61218">
            <w:pPr>
              <w:pStyle w:val="a3"/>
              <w:ind w:left="0"/>
              <w:jc w:val="center"/>
              <w:rPr>
                <w:rFonts w:ascii="Times New Roman" w:hAnsi="Times New Roman"/>
                <w:bCs/>
                <w:sz w:val="24"/>
                <w:szCs w:val="24"/>
              </w:rPr>
            </w:pPr>
            <w:r w:rsidRPr="00F31581">
              <w:rPr>
                <w:rFonts w:ascii="Times New Roman" w:hAnsi="Times New Roman"/>
                <w:bCs/>
                <w:sz w:val="24"/>
                <w:szCs w:val="24"/>
              </w:rPr>
              <w:t>25</w:t>
            </w:r>
          </w:p>
        </w:tc>
        <w:tc>
          <w:tcPr>
            <w:tcW w:w="1417" w:type="dxa"/>
          </w:tcPr>
          <w:p w14:paraId="7A9DABC1" w14:textId="77777777" w:rsidR="009142C2" w:rsidRPr="00F31581" w:rsidRDefault="009142C2" w:rsidP="00A61218">
            <w:pPr>
              <w:pStyle w:val="a3"/>
              <w:ind w:left="0"/>
              <w:jc w:val="center"/>
              <w:rPr>
                <w:rFonts w:ascii="Times New Roman" w:hAnsi="Times New Roman"/>
                <w:bCs/>
                <w:sz w:val="24"/>
                <w:szCs w:val="24"/>
              </w:rPr>
            </w:pPr>
            <w:r w:rsidRPr="00F31581">
              <w:rPr>
                <w:rFonts w:ascii="Times New Roman" w:hAnsi="Times New Roman"/>
                <w:bCs/>
                <w:sz w:val="24"/>
                <w:szCs w:val="24"/>
              </w:rPr>
              <w:t>15,9</w:t>
            </w:r>
          </w:p>
        </w:tc>
      </w:tr>
      <w:tr w:rsidR="00E5461C" w:rsidRPr="00E5461C" w14:paraId="2ACB8E37" w14:textId="77777777" w:rsidTr="00F31581">
        <w:tc>
          <w:tcPr>
            <w:tcW w:w="6663" w:type="dxa"/>
          </w:tcPr>
          <w:p w14:paraId="70C85DD0" w14:textId="77777777" w:rsidR="009142C2" w:rsidRPr="00F31581" w:rsidRDefault="009142C2" w:rsidP="00A61218">
            <w:pPr>
              <w:pStyle w:val="a3"/>
              <w:ind w:left="0"/>
              <w:jc w:val="both"/>
              <w:rPr>
                <w:rFonts w:ascii="Times New Roman" w:hAnsi="Times New Roman"/>
                <w:bCs/>
                <w:sz w:val="24"/>
                <w:szCs w:val="24"/>
              </w:rPr>
            </w:pPr>
            <w:r w:rsidRPr="00F31581">
              <w:rPr>
                <w:rFonts w:ascii="Times New Roman" w:hAnsi="Times New Roman"/>
                <w:bCs/>
                <w:sz w:val="24"/>
                <w:szCs w:val="24"/>
              </w:rPr>
              <w:t>К 5-6 месяцам на животе тянулся вперед ручками к игрушкам, совершал повороты со спины на живот или хотя бы на бок</w:t>
            </w:r>
          </w:p>
        </w:tc>
        <w:tc>
          <w:tcPr>
            <w:tcW w:w="1559" w:type="dxa"/>
          </w:tcPr>
          <w:p w14:paraId="51C3EB8C" w14:textId="77777777" w:rsidR="009142C2" w:rsidRPr="00F31581" w:rsidRDefault="009142C2" w:rsidP="00A61218">
            <w:pPr>
              <w:pStyle w:val="a3"/>
              <w:ind w:left="0"/>
              <w:jc w:val="center"/>
              <w:rPr>
                <w:rFonts w:ascii="Times New Roman" w:hAnsi="Times New Roman"/>
                <w:bCs/>
                <w:sz w:val="24"/>
                <w:szCs w:val="24"/>
              </w:rPr>
            </w:pPr>
            <w:r w:rsidRPr="00F31581">
              <w:rPr>
                <w:rFonts w:ascii="Times New Roman" w:hAnsi="Times New Roman"/>
                <w:bCs/>
                <w:sz w:val="24"/>
                <w:szCs w:val="24"/>
              </w:rPr>
              <w:t>28</w:t>
            </w:r>
          </w:p>
        </w:tc>
        <w:tc>
          <w:tcPr>
            <w:tcW w:w="1417" w:type="dxa"/>
          </w:tcPr>
          <w:p w14:paraId="643044C8" w14:textId="77777777" w:rsidR="009142C2" w:rsidRPr="00F31581" w:rsidRDefault="009142C2" w:rsidP="00A61218">
            <w:pPr>
              <w:pStyle w:val="a3"/>
              <w:ind w:left="0"/>
              <w:jc w:val="center"/>
              <w:rPr>
                <w:rFonts w:ascii="Times New Roman" w:hAnsi="Times New Roman"/>
                <w:bCs/>
                <w:sz w:val="24"/>
                <w:szCs w:val="24"/>
              </w:rPr>
            </w:pPr>
            <w:r w:rsidRPr="00F31581">
              <w:rPr>
                <w:rFonts w:ascii="Times New Roman" w:hAnsi="Times New Roman"/>
                <w:bCs/>
                <w:sz w:val="24"/>
                <w:szCs w:val="24"/>
              </w:rPr>
              <w:t>19,3</w:t>
            </w:r>
          </w:p>
        </w:tc>
      </w:tr>
      <w:tr w:rsidR="00E5461C" w:rsidRPr="00E5461C" w14:paraId="15B0DC64" w14:textId="77777777" w:rsidTr="00F31581">
        <w:tc>
          <w:tcPr>
            <w:tcW w:w="6663" w:type="dxa"/>
          </w:tcPr>
          <w:p w14:paraId="5E1B9A7D" w14:textId="77777777" w:rsidR="009142C2" w:rsidRPr="00F31581" w:rsidRDefault="009142C2" w:rsidP="00A61218">
            <w:pPr>
              <w:pStyle w:val="a3"/>
              <w:ind w:left="0"/>
              <w:jc w:val="both"/>
              <w:rPr>
                <w:rFonts w:ascii="Times New Roman" w:hAnsi="Times New Roman"/>
                <w:bCs/>
                <w:sz w:val="24"/>
                <w:szCs w:val="24"/>
              </w:rPr>
            </w:pPr>
            <w:r w:rsidRPr="00F31581">
              <w:rPr>
                <w:rFonts w:ascii="Times New Roman" w:hAnsi="Times New Roman"/>
                <w:bCs/>
                <w:sz w:val="24"/>
                <w:szCs w:val="24"/>
              </w:rPr>
              <w:t>К 7 месяцам мог находиться в сидячем положении с поддержкой; поворачивался со спины на живот; хорошо удерживал игрушки</w:t>
            </w:r>
          </w:p>
        </w:tc>
        <w:tc>
          <w:tcPr>
            <w:tcW w:w="1559" w:type="dxa"/>
          </w:tcPr>
          <w:p w14:paraId="64028453" w14:textId="77777777" w:rsidR="009142C2" w:rsidRPr="00F31581" w:rsidRDefault="009142C2" w:rsidP="00A61218">
            <w:pPr>
              <w:pStyle w:val="a3"/>
              <w:ind w:left="0"/>
              <w:jc w:val="center"/>
              <w:rPr>
                <w:rFonts w:ascii="Times New Roman" w:hAnsi="Times New Roman"/>
                <w:bCs/>
                <w:sz w:val="24"/>
                <w:szCs w:val="24"/>
              </w:rPr>
            </w:pPr>
            <w:r w:rsidRPr="00F31581">
              <w:rPr>
                <w:rFonts w:ascii="Times New Roman" w:hAnsi="Times New Roman"/>
                <w:bCs/>
                <w:sz w:val="24"/>
                <w:szCs w:val="24"/>
              </w:rPr>
              <w:t>24</w:t>
            </w:r>
          </w:p>
        </w:tc>
        <w:tc>
          <w:tcPr>
            <w:tcW w:w="1417" w:type="dxa"/>
          </w:tcPr>
          <w:p w14:paraId="4F9B58F7" w14:textId="77777777" w:rsidR="009142C2" w:rsidRPr="00F31581" w:rsidRDefault="009142C2" w:rsidP="00A61218">
            <w:pPr>
              <w:pStyle w:val="a3"/>
              <w:ind w:left="0"/>
              <w:jc w:val="center"/>
              <w:rPr>
                <w:rFonts w:ascii="Times New Roman" w:hAnsi="Times New Roman"/>
                <w:bCs/>
                <w:sz w:val="24"/>
                <w:szCs w:val="24"/>
              </w:rPr>
            </w:pPr>
            <w:r w:rsidRPr="00F31581">
              <w:rPr>
                <w:rFonts w:ascii="Times New Roman" w:hAnsi="Times New Roman"/>
                <w:bCs/>
                <w:sz w:val="24"/>
                <w:szCs w:val="24"/>
              </w:rPr>
              <w:t>16,6</w:t>
            </w:r>
          </w:p>
        </w:tc>
      </w:tr>
      <w:tr w:rsidR="00E5461C" w:rsidRPr="00E5461C" w14:paraId="020CF77A" w14:textId="77777777" w:rsidTr="00F31581">
        <w:tc>
          <w:tcPr>
            <w:tcW w:w="6663" w:type="dxa"/>
          </w:tcPr>
          <w:p w14:paraId="3D03A7F1" w14:textId="77777777" w:rsidR="009142C2" w:rsidRPr="00F31581" w:rsidRDefault="009142C2" w:rsidP="00A61218">
            <w:pPr>
              <w:pStyle w:val="a3"/>
              <w:ind w:left="0"/>
              <w:jc w:val="both"/>
              <w:rPr>
                <w:rFonts w:ascii="Times New Roman" w:hAnsi="Times New Roman"/>
                <w:bCs/>
                <w:sz w:val="24"/>
                <w:szCs w:val="24"/>
              </w:rPr>
            </w:pPr>
            <w:r w:rsidRPr="00F31581">
              <w:rPr>
                <w:rFonts w:ascii="Times New Roman" w:hAnsi="Times New Roman"/>
                <w:bCs/>
                <w:sz w:val="24"/>
                <w:szCs w:val="24"/>
              </w:rPr>
              <w:t>К 12-13 месяцам пытался самостоятельно садиться, вставать и стоять, держась за опору, передвигаться вдоль опоры</w:t>
            </w:r>
          </w:p>
        </w:tc>
        <w:tc>
          <w:tcPr>
            <w:tcW w:w="1559" w:type="dxa"/>
          </w:tcPr>
          <w:p w14:paraId="504EAA8E" w14:textId="77777777" w:rsidR="009142C2" w:rsidRPr="00F31581" w:rsidRDefault="009142C2" w:rsidP="00A61218">
            <w:pPr>
              <w:pStyle w:val="a3"/>
              <w:ind w:left="0"/>
              <w:jc w:val="center"/>
              <w:rPr>
                <w:rFonts w:ascii="Times New Roman" w:hAnsi="Times New Roman"/>
                <w:bCs/>
                <w:sz w:val="24"/>
                <w:szCs w:val="24"/>
              </w:rPr>
            </w:pPr>
            <w:r w:rsidRPr="00F31581">
              <w:rPr>
                <w:rFonts w:ascii="Times New Roman" w:hAnsi="Times New Roman"/>
                <w:bCs/>
                <w:sz w:val="24"/>
                <w:szCs w:val="24"/>
              </w:rPr>
              <w:t>15</w:t>
            </w:r>
          </w:p>
        </w:tc>
        <w:tc>
          <w:tcPr>
            <w:tcW w:w="1417" w:type="dxa"/>
          </w:tcPr>
          <w:p w14:paraId="74F1F9E7" w14:textId="77777777" w:rsidR="009142C2" w:rsidRPr="00F31581" w:rsidRDefault="009142C2" w:rsidP="00A61218">
            <w:pPr>
              <w:pStyle w:val="a3"/>
              <w:ind w:left="0"/>
              <w:jc w:val="center"/>
              <w:rPr>
                <w:rFonts w:ascii="Times New Roman" w:hAnsi="Times New Roman"/>
                <w:bCs/>
                <w:sz w:val="24"/>
                <w:szCs w:val="24"/>
              </w:rPr>
            </w:pPr>
            <w:r w:rsidRPr="00F31581">
              <w:rPr>
                <w:rFonts w:ascii="Times New Roman" w:hAnsi="Times New Roman"/>
                <w:bCs/>
                <w:sz w:val="24"/>
                <w:szCs w:val="24"/>
              </w:rPr>
              <w:t>10,3</w:t>
            </w:r>
          </w:p>
        </w:tc>
      </w:tr>
      <w:tr w:rsidR="009142C2" w:rsidRPr="00E5461C" w14:paraId="67470D8C" w14:textId="77777777" w:rsidTr="00F31581">
        <w:tc>
          <w:tcPr>
            <w:tcW w:w="6663" w:type="dxa"/>
          </w:tcPr>
          <w:p w14:paraId="467EADCE" w14:textId="77777777" w:rsidR="009142C2" w:rsidRPr="00F31581" w:rsidRDefault="009142C2" w:rsidP="00A61218">
            <w:pPr>
              <w:pStyle w:val="a3"/>
              <w:ind w:left="0"/>
              <w:jc w:val="both"/>
              <w:rPr>
                <w:rFonts w:ascii="Times New Roman" w:hAnsi="Times New Roman"/>
                <w:bCs/>
                <w:sz w:val="24"/>
                <w:szCs w:val="24"/>
              </w:rPr>
            </w:pPr>
            <w:r w:rsidRPr="00F31581">
              <w:rPr>
                <w:rFonts w:ascii="Times New Roman" w:hAnsi="Times New Roman"/>
                <w:bCs/>
                <w:sz w:val="24"/>
                <w:szCs w:val="24"/>
              </w:rPr>
              <w:t>К 18 месяцам мог самостоятельно ходить</w:t>
            </w:r>
          </w:p>
        </w:tc>
        <w:tc>
          <w:tcPr>
            <w:tcW w:w="1559" w:type="dxa"/>
          </w:tcPr>
          <w:p w14:paraId="04DE914E" w14:textId="77777777" w:rsidR="009142C2" w:rsidRPr="00F31581" w:rsidRDefault="009142C2" w:rsidP="00A61218">
            <w:pPr>
              <w:pStyle w:val="a3"/>
              <w:ind w:left="0"/>
              <w:jc w:val="center"/>
              <w:rPr>
                <w:rFonts w:ascii="Times New Roman" w:hAnsi="Times New Roman"/>
                <w:bCs/>
                <w:sz w:val="24"/>
                <w:szCs w:val="24"/>
              </w:rPr>
            </w:pPr>
            <w:r w:rsidRPr="00F31581">
              <w:rPr>
                <w:rFonts w:ascii="Times New Roman" w:hAnsi="Times New Roman"/>
                <w:bCs/>
                <w:sz w:val="24"/>
                <w:szCs w:val="24"/>
              </w:rPr>
              <w:t>17</w:t>
            </w:r>
          </w:p>
        </w:tc>
        <w:tc>
          <w:tcPr>
            <w:tcW w:w="1417" w:type="dxa"/>
          </w:tcPr>
          <w:p w14:paraId="6979232B" w14:textId="77777777" w:rsidR="009142C2" w:rsidRPr="00F31581" w:rsidRDefault="009142C2" w:rsidP="00A61218">
            <w:pPr>
              <w:pStyle w:val="a3"/>
              <w:ind w:left="0"/>
              <w:jc w:val="center"/>
              <w:rPr>
                <w:rFonts w:ascii="Times New Roman" w:hAnsi="Times New Roman"/>
                <w:bCs/>
                <w:sz w:val="24"/>
                <w:szCs w:val="24"/>
              </w:rPr>
            </w:pPr>
            <w:r w:rsidRPr="00F31581">
              <w:rPr>
                <w:rFonts w:ascii="Times New Roman" w:hAnsi="Times New Roman"/>
                <w:bCs/>
                <w:sz w:val="24"/>
                <w:szCs w:val="24"/>
              </w:rPr>
              <w:t>11,7</w:t>
            </w:r>
          </w:p>
        </w:tc>
      </w:tr>
    </w:tbl>
    <w:p w14:paraId="7EB70570" w14:textId="77777777" w:rsidR="00F31581" w:rsidRDefault="00F31581" w:rsidP="00F31581">
      <w:pPr>
        <w:spacing w:after="0" w:line="240" w:lineRule="auto"/>
        <w:jc w:val="both"/>
        <w:rPr>
          <w:rFonts w:ascii="Times New Roman" w:hAnsi="Times New Roman"/>
          <w:sz w:val="28"/>
          <w:szCs w:val="28"/>
          <w:lang w:eastAsia="ru-RU"/>
        </w:rPr>
      </w:pPr>
    </w:p>
    <w:p w14:paraId="3E25D157" w14:textId="19662570" w:rsidR="00461152" w:rsidRPr="00E5461C" w:rsidRDefault="00461152" w:rsidP="00F31581">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Дети с ДЦП из данных выкопировки медицинской документации имели следующие клинические проявления: задержка психо-речевого развития (88,3%), патология органов зрения и слуха (64,1%), нарушения в костно-суставной системе (60,7%)</w:t>
      </w:r>
      <w:r w:rsidR="00D267ED" w:rsidRPr="00E5461C">
        <w:rPr>
          <w:rFonts w:ascii="Times New Roman" w:hAnsi="Times New Roman"/>
          <w:sz w:val="28"/>
          <w:szCs w:val="28"/>
          <w:lang w:eastAsia="ru-RU"/>
        </w:rPr>
        <w:t xml:space="preserve"> на р</w:t>
      </w:r>
      <w:r w:rsidR="00D267ED" w:rsidRPr="00E5461C">
        <w:rPr>
          <w:rFonts w:ascii="Times New Roman" w:hAnsi="Times New Roman"/>
          <w:bCs/>
          <w:sz w:val="28"/>
          <w:szCs w:val="28"/>
        </w:rPr>
        <w:t xml:space="preserve">исунке </w:t>
      </w:r>
      <w:r w:rsidR="00027A94" w:rsidRPr="00E5461C">
        <w:rPr>
          <w:rFonts w:ascii="Times New Roman" w:hAnsi="Times New Roman"/>
          <w:bCs/>
          <w:sz w:val="28"/>
          <w:szCs w:val="28"/>
        </w:rPr>
        <w:t>2</w:t>
      </w:r>
      <w:r w:rsidR="00197309" w:rsidRPr="00E5461C">
        <w:rPr>
          <w:rFonts w:ascii="Times New Roman" w:hAnsi="Times New Roman"/>
          <w:bCs/>
          <w:sz w:val="28"/>
          <w:szCs w:val="28"/>
        </w:rPr>
        <w:t>8</w:t>
      </w:r>
      <w:r w:rsidRPr="00E5461C">
        <w:rPr>
          <w:rFonts w:ascii="Times New Roman" w:hAnsi="Times New Roman"/>
          <w:sz w:val="28"/>
          <w:szCs w:val="28"/>
          <w:lang w:eastAsia="ru-RU"/>
        </w:rPr>
        <w:t xml:space="preserve">. </w:t>
      </w:r>
    </w:p>
    <w:p w14:paraId="4BDCD5EA" w14:textId="77777777" w:rsidR="00197309" w:rsidRPr="00E5461C" w:rsidRDefault="00197309" w:rsidP="00461152">
      <w:pPr>
        <w:spacing w:after="0" w:line="240" w:lineRule="auto"/>
        <w:ind w:firstLine="567"/>
        <w:jc w:val="both"/>
        <w:rPr>
          <w:rFonts w:ascii="Times New Roman" w:hAnsi="Times New Roman"/>
          <w:sz w:val="28"/>
          <w:szCs w:val="28"/>
          <w:lang w:eastAsia="ru-RU"/>
        </w:rPr>
      </w:pPr>
    </w:p>
    <w:p w14:paraId="2BC7D5AE" w14:textId="2C5D4150" w:rsidR="00F31581" w:rsidRDefault="000658A3" w:rsidP="00F31581">
      <w:pPr>
        <w:pStyle w:val="a3"/>
        <w:spacing w:after="0" w:line="360" w:lineRule="auto"/>
        <w:ind w:left="0"/>
        <w:jc w:val="center"/>
        <w:rPr>
          <w:rFonts w:ascii="Times New Roman" w:hAnsi="Times New Roman"/>
          <w:bCs/>
          <w:sz w:val="28"/>
          <w:szCs w:val="28"/>
        </w:rPr>
      </w:pPr>
      <w:r w:rsidRPr="00E5461C">
        <w:rPr>
          <w:noProof/>
          <w:lang w:eastAsia="ru-RU"/>
        </w:rPr>
        <w:lastRenderedPageBreak/>
        <w:drawing>
          <wp:inline distT="0" distB="0" distL="0" distR="0" wp14:anchorId="77E4E531" wp14:editId="16A8E10D">
            <wp:extent cx="5943600" cy="3152775"/>
            <wp:effectExtent l="0" t="0" r="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FA71CAB" w14:textId="77777777" w:rsidR="00F31581" w:rsidRPr="00F31581" w:rsidRDefault="00F31581" w:rsidP="00F31581">
      <w:pPr>
        <w:pStyle w:val="a3"/>
        <w:spacing w:after="0" w:line="360" w:lineRule="auto"/>
        <w:ind w:left="0"/>
        <w:jc w:val="both"/>
        <w:rPr>
          <w:rFonts w:ascii="Times New Roman" w:hAnsi="Times New Roman"/>
          <w:bCs/>
          <w:sz w:val="10"/>
          <w:szCs w:val="10"/>
        </w:rPr>
      </w:pPr>
    </w:p>
    <w:p w14:paraId="6B0F3CC7" w14:textId="77777777" w:rsidR="000658A3" w:rsidRPr="00E5461C" w:rsidRDefault="000658A3" w:rsidP="000658A3">
      <w:pPr>
        <w:pStyle w:val="a3"/>
        <w:spacing w:after="0" w:line="240" w:lineRule="auto"/>
        <w:ind w:left="0"/>
        <w:jc w:val="center"/>
        <w:rPr>
          <w:rFonts w:ascii="Times New Roman" w:hAnsi="Times New Roman"/>
          <w:bCs/>
          <w:sz w:val="28"/>
          <w:szCs w:val="28"/>
        </w:rPr>
      </w:pPr>
      <w:r w:rsidRPr="00E5461C">
        <w:rPr>
          <w:rFonts w:ascii="Times New Roman" w:hAnsi="Times New Roman"/>
          <w:bCs/>
          <w:sz w:val="28"/>
          <w:szCs w:val="28"/>
        </w:rPr>
        <w:t xml:space="preserve">Рисунок </w:t>
      </w:r>
      <w:r w:rsidR="00027A94" w:rsidRPr="00E5461C">
        <w:rPr>
          <w:rFonts w:ascii="Times New Roman" w:hAnsi="Times New Roman"/>
          <w:bCs/>
          <w:sz w:val="28"/>
          <w:szCs w:val="28"/>
        </w:rPr>
        <w:t>2</w:t>
      </w:r>
      <w:r w:rsidR="00197309" w:rsidRPr="00E5461C">
        <w:rPr>
          <w:rFonts w:ascii="Times New Roman" w:hAnsi="Times New Roman"/>
          <w:bCs/>
          <w:sz w:val="28"/>
          <w:szCs w:val="28"/>
        </w:rPr>
        <w:t>8</w:t>
      </w:r>
      <w:r w:rsidRPr="00E5461C">
        <w:rPr>
          <w:rFonts w:ascii="Times New Roman" w:hAnsi="Times New Roman"/>
          <w:bCs/>
          <w:sz w:val="28"/>
          <w:szCs w:val="28"/>
        </w:rPr>
        <w:t xml:space="preserve"> - Частота сопутствующих заболеваний у обследованных детей с ДЦП (в %)</w:t>
      </w:r>
    </w:p>
    <w:p w14:paraId="429B8372" w14:textId="77777777" w:rsidR="00D267ED" w:rsidRPr="00E5461C" w:rsidRDefault="00D267ED" w:rsidP="00D267ED">
      <w:pPr>
        <w:spacing w:after="0" w:line="240" w:lineRule="auto"/>
        <w:ind w:firstLine="567"/>
        <w:jc w:val="both"/>
        <w:rPr>
          <w:rFonts w:ascii="Times New Roman" w:hAnsi="Times New Roman"/>
          <w:sz w:val="28"/>
          <w:szCs w:val="28"/>
          <w:lang w:eastAsia="ru-RU"/>
        </w:rPr>
      </w:pPr>
    </w:p>
    <w:p w14:paraId="630E8EA5" w14:textId="77777777" w:rsidR="00D267ED" w:rsidRPr="00E5461C" w:rsidRDefault="00D267ED" w:rsidP="00D267ED">
      <w:pPr>
        <w:spacing w:after="0" w:line="240" w:lineRule="auto"/>
        <w:ind w:firstLine="567"/>
        <w:jc w:val="both"/>
        <w:rPr>
          <w:rFonts w:ascii="Times New Roman" w:hAnsi="Times New Roman"/>
          <w:sz w:val="28"/>
          <w:szCs w:val="28"/>
          <w:lang w:eastAsia="ru-RU"/>
        </w:rPr>
      </w:pPr>
      <w:r w:rsidRPr="00E5461C">
        <w:rPr>
          <w:rFonts w:ascii="Times New Roman" w:hAnsi="Times New Roman"/>
          <w:bCs/>
          <w:sz w:val="28"/>
          <w:szCs w:val="28"/>
        </w:rPr>
        <w:t>У 43,4</w:t>
      </w:r>
      <w:r w:rsidRPr="00E5461C">
        <w:rPr>
          <w:rFonts w:ascii="Times New Roman" w:hAnsi="Times New Roman"/>
          <w:sz w:val="28"/>
          <w:szCs w:val="28"/>
          <w:lang w:eastAsia="ru-RU"/>
        </w:rPr>
        <w:t xml:space="preserve">% детей сопутствовала пневмония, </w:t>
      </w:r>
      <w:r w:rsidRPr="00E5461C">
        <w:rPr>
          <w:rFonts w:ascii="Times New Roman" w:hAnsi="Times New Roman"/>
          <w:bCs/>
          <w:sz w:val="28"/>
          <w:szCs w:val="28"/>
        </w:rPr>
        <w:t xml:space="preserve">15,9 </w:t>
      </w:r>
      <w:r w:rsidRPr="00E5461C">
        <w:rPr>
          <w:rFonts w:ascii="Times New Roman" w:hAnsi="Times New Roman"/>
          <w:sz w:val="28"/>
          <w:szCs w:val="28"/>
          <w:lang w:eastAsia="ru-RU"/>
        </w:rPr>
        <w:t xml:space="preserve">% наблюдались последствия ОНМК, у </w:t>
      </w:r>
      <w:r w:rsidRPr="00E5461C">
        <w:rPr>
          <w:rFonts w:ascii="Times New Roman" w:hAnsi="Times New Roman"/>
          <w:bCs/>
          <w:sz w:val="28"/>
          <w:szCs w:val="28"/>
        </w:rPr>
        <w:t>7,6</w:t>
      </w:r>
      <w:r w:rsidRPr="00E5461C">
        <w:rPr>
          <w:rFonts w:ascii="Times New Roman" w:hAnsi="Times New Roman"/>
          <w:sz w:val="28"/>
          <w:szCs w:val="28"/>
          <w:lang w:eastAsia="ru-RU"/>
        </w:rPr>
        <w:t xml:space="preserve">% детей </w:t>
      </w:r>
      <w:r w:rsidR="00226BB6" w:rsidRPr="00E5461C">
        <w:rPr>
          <w:rFonts w:ascii="Times New Roman" w:hAnsi="Times New Roman"/>
          <w:sz w:val="28"/>
          <w:szCs w:val="28"/>
          <w:lang w:eastAsia="ru-RU"/>
        </w:rPr>
        <w:t xml:space="preserve">были обнаружены </w:t>
      </w:r>
      <w:r w:rsidR="00226BB6" w:rsidRPr="00E5461C">
        <w:rPr>
          <w:rFonts w:ascii="Times New Roman" w:hAnsi="Times New Roman"/>
          <w:bCs/>
          <w:sz w:val="28"/>
          <w:szCs w:val="28"/>
        </w:rPr>
        <w:t xml:space="preserve">последствия менингоэнцефалита. Остеомиелит наблюдался у 6,9 </w:t>
      </w:r>
      <w:r w:rsidR="00226BB6" w:rsidRPr="00E5461C">
        <w:rPr>
          <w:rFonts w:ascii="Times New Roman" w:hAnsi="Times New Roman"/>
          <w:sz w:val="28"/>
          <w:szCs w:val="28"/>
          <w:lang w:eastAsia="ru-RU"/>
        </w:rPr>
        <w:t>% детей.</w:t>
      </w:r>
    </w:p>
    <w:p w14:paraId="40832ECD" w14:textId="77777777" w:rsidR="00226BB6" w:rsidRPr="00E5461C" w:rsidRDefault="00D267ED" w:rsidP="00226BB6">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 xml:space="preserve">21,4% детей родилось с ВПР ЦНС, которые проявились микроцефалией (18,6%), гидроцефалией (50,3%). </w:t>
      </w:r>
      <w:r w:rsidRPr="00E5461C">
        <w:rPr>
          <w:rFonts w:ascii="Times New Roman" w:hAnsi="Times New Roman"/>
          <w:bCs/>
          <w:sz w:val="28"/>
          <w:szCs w:val="28"/>
        </w:rPr>
        <w:t>23,4</w:t>
      </w:r>
      <w:r w:rsidRPr="00E5461C">
        <w:rPr>
          <w:rFonts w:ascii="Times New Roman" w:hAnsi="Times New Roman"/>
          <w:sz w:val="28"/>
          <w:szCs w:val="28"/>
          <w:lang w:eastAsia="ru-RU"/>
        </w:rPr>
        <w:t>% детей с псевдобульбарными нарушениями</w:t>
      </w:r>
      <w:r w:rsidR="00226BB6" w:rsidRPr="00E5461C">
        <w:rPr>
          <w:rFonts w:ascii="Times New Roman" w:hAnsi="Times New Roman"/>
          <w:sz w:val="28"/>
          <w:szCs w:val="28"/>
          <w:lang w:eastAsia="ru-RU"/>
        </w:rPr>
        <w:t>, в раннем неонатальном периоде псевдобульбарные и бульбарные нарушения в структуре ДЦП на ранних этапах проявлялись в виде стойкого нарушения глотания и поперхивания</w:t>
      </w:r>
      <w:r w:rsidRPr="00E5461C">
        <w:rPr>
          <w:rFonts w:ascii="Times New Roman" w:hAnsi="Times New Roman"/>
          <w:sz w:val="28"/>
          <w:szCs w:val="28"/>
          <w:lang w:eastAsia="ru-RU"/>
        </w:rPr>
        <w:t xml:space="preserve">. </w:t>
      </w:r>
    </w:p>
    <w:p w14:paraId="03A746AB" w14:textId="77777777" w:rsidR="00226BB6" w:rsidRPr="00E5461C" w:rsidRDefault="00D267ED" w:rsidP="00226BB6">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У 81,4% детей уровень речевого развития был ниже возрастного уровня, у 57,2% детей с ДЦП отмечена задержка интеллектуального развития.</w:t>
      </w:r>
    </w:p>
    <w:p w14:paraId="3E324A18" w14:textId="7A88F049" w:rsidR="00226BB6" w:rsidRDefault="00D267ED" w:rsidP="00054E1D">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Судорожные состояния проявлялись фебрильными судорогами (9,7%), симптоматической эпилепсией 31%</w:t>
      </w:r>
      <w:r w:rsidR="00226BB6" w:rsidRPr="00E5461C">
        <w:rPr>
          <w:rFonts w:ascii="Times New Roman" w:hAnsi="Times New Roman"/>
          <w:sz w:val="28"/>
          <w:szCs w:val="28"/>
          <w:lang w:eastAsia="ru-RU"/>
        </w:rPr>
        <w:t xml:space="preserve">. Сопутствовали заболевания такие, как </w:t>
      </w:r>
      <w:r w:rsidR="00226BB6" w:rsidRPr="00E5461C">
        <w:rPr>
          <w:rFonts w:ascii="Times New Roman" w:hAnsi="Times New Roman"/>
          <w:bCs/>
          <w:sz w:val="28"/>
          <w:szCs w:val="28"/>
        </w:rPr>
        <w:t>синдром Дауна - 2,8</w:t>
      </w:r>
      <w:r w:rsidR="00226BB6" w:rsidRPr="00E5461C">
        <w:rPr>
          <w:rFonts w:ascii="Times New Roman" w:hAnsi="Times New Roman"/>
          <w:sz w:val="28"/>
          <w:szCs w:val="28"/>
          <w:lang w:eastAsia="ru-RU"/>
        </w:rPr>
        <w:t xml:space="preserve">% детей и </w:t>
      </w:r>
      <w:r w:rsidR="00226BB6" w:rsidRPr="00E5461C">
        <w:rPr>
          <w:rFonts w:ascii="Times New Roman" w:hAnsi="Times New Roman"/>
          <w:bCs/>
          <w:sz w:val="28"/>
          <w:szCs w:val="28"/>
        </w:rPr>
        <w:t>олигофрения</w:t>
      </w:r>
      <w:r w:rsidR="00226BB6" w:rsidRPr="00E5461C">
        <w:rPr>
          <w:rFonts w:ascii="Times New Roman" w:hAnsi="Times New Roman"/>
          <w:sz w:val="28"/>
          <w:szCs w:val="28"/>
          <w:lang w:eastAsia="ru-RU"/>
        </w:rPr>
        <w:t xml:space="preserve"> </w:t>
      </w:r>
      <w:r w:rsidR="00226BB6" w:rsidRPr="00E5461C">
        <w:rPr>
          <w:rFonts w:ascii="Times New Roman" w:hAnsi="Times New Roman"/>
          <w:bCs/>
          <w:sz w:val="28"/>
          <w:szCs w:val="28"/>
        </w:rPr>
        <w:t>- 2,8</w:t>
      </w:r>
      <w:r w:rsidR="00226BB6" w:rsidRPr="00E5461C">
        <w:rPr>
          <w:rFonts w:ascii="Times New Roman" w:hAnsi="Times New Roman"/>
          <w:sz w:val="28"/>
          <w:szCs w:val="28"/>
          <w:lang w:eastAsia="ru-RU"/>
        </w:rPr>
        <w:t xml:space="preserve">% </w:t>
      </w:r>
      <w:r w:rsidR="007D7B24">
        <w:rPr>
          <w:rFonts w:ascii="Times New Roman" w:hAnsi="Times New Roman"/>
          <w:sz w:val="28"/>
          <w:szCs w:val="28"/>
          <w:lang w:eastAsia="ru-RU"/>
        </w:rPr>
        <w:t>(таблица</w:t>
      </w:r>
      <w:r w:rsidR="00226BB6" w:rsidRPr="00E5461C">
        <w:rPr>
          <w:rFonts w:ascii="Times New Roman" w:hAnsi="Times New Roman"/>
          <w:sz w:val="28"/>
          <w:szCs w:val="28"/>
          <w:lang w:eastAsia="ru-RU"/>
        </w:rPr>
        <w:t xml:space="preserve"> </w:t>
      </w:r>
      <w:r w:rsidR="00197309" w:rsidRPr="00E5461C">
        <w:rPr>
          <w:rFonts w:ascii="Times New Roman" w:hAnsi="Times New Roman"/>
          <w:sz w:val="28"/>
          <w:szCs w:val="28"/>
          <w:lang w:eastAsia="ru-RU"/>
        </w:rPr>
        <w:t>3</w:t>
      </w:r>
      <w:r w:rsidR="00054E1D">
        <w:rPr>
          <w:rFonts w:ascii="Times New Roman" w:hAnsi="Times New Roman"/>
          <w:sz w:val="28"/>
          <w:szCs w:val="28"/>
          <w:lang w:eastAsia="ru-RU"/>
        </w:rPr>
        <w:t>2</w:t>
      </w:r>
      <w:r w:rsidR="00226BB6" w:rsidRPr="00E5461C">
        <w:rPr>
          <w:rFonts w:ascii="Times New Roman" w:hAnsi="Times New Roman"/>
          <w:sz w:val="28"/>
          <w:szCs w:val="28"/>
          <w:lang w:eastAsia="ru-RU"/>
        </w:rPr>
        <w:t>).</w:t>
      </w:r>
    </w:p>
    <w:p w14:paraId="20EB1DC8" w14:textId="77777777" w:rsidR="00054E1D" w:rsidRPr="00054E1D" w:rsidRDefault="00054E1D" w:rsidP="00054E1D">
      <w:pPr>
        <w:spacing w:after="0" w:line="240" w:lineRule="auto"/>
        <w:ind w:firstLine="567"/>
        <w:jc w:val="both"/>
        <w:rPr>
          <w:rFonts w:ascii="Times New Roman" w:hAnsi="Times New Roman"/>
          <w:sz w:val="28"/>
          <w:szCs w:val="28"/>
          <w:lang w:eastAsia="ru-RU"/>
        </w:rPr>
      </w:pPr>
    </w:p>
    <w:p w14:paraId="2A5140B4" w14:textId="5FBB43E9" w:rsidR="009142C2" w:rsidRPr="00E5461C" w:rsidRDefault="009142C2" w:rsidP="00AD1A88">
      <w:pPr>
        <w:pStyle w:val="a3"/>
        <w:spacing w:after="0" w:line="240" w:lineRule="auto"/>
        <w:ind w:left="0"/>
        <w:jc w:val="both"/>
        <w:rPr>
          <w:rFonts w:ascii="Times New Roman" w:hAnsi="Times New Roman"/>
          <w:bCs/>
          <w:sz w:val="28"/>
          <w:szCs w:val="28"/>
        </w:rPr>
      </w:pPr>
      <w:r w:rsidRPr="00E5461C">
        <w:rPr>
          <w:rFonts w:ascii="Times New Roman" w:hAnsi="Times New Roman"/>
          <w:bCs/>
          <w:sz w:val="28"/>
          <w:szCs w:val="28"/>
        </w:rPr>
        <w:t xml:space="preserve">Таблица </w:t>
      </w:r>
      <w:r w:rsidR="00197309" w:rsidRPr="00E5461C">
        <w:rPr>
          <w:rFonts w:ascii="Times New Roman" w:hAnsi="Times New Roman"/>
          <w:bCs/>
          <w:sz w:val="28"/>
          <w:szCs w:val="28"/>
        </w:rPr>
        <w:t>3</w:t>
      </w:r>
      <w:r w:rsidR="00054E1D">
        <w:rPr>
          <w:rFonts w:ascii="Times New Roman" w:hAnsi="Times New Roman"/>
          <w:bCs/>
          <w:sz w:val="28"/>
          <w:szCs w:val="28"/>
        </w:rPr>
        <w:t>2</w:t>
      </w:r>
      <w:r w:rsidRPr="00E5461C">
        <w:rPr>
          <w:rFonts w:ascii="Times New Roman" w:hAnsi="Times New Roman"/>
          <w:bCs/>
          <w:sz w:val="28"/>
          <w:szCs w:val="28"/>
        </w:rPr>
        <w:t xml:space="preserve"> - Частота сопутствующих заболеваний у обследованных детей с ДЦП </w:t>
      </w:r>
    </w:p>
    <w:p w14:paraId="0A2C05E5" w14:textId="77777777" w:rsidR="00AD1A88" w:rsidRPr="00E5461C" w:rsidRDefault="00AD1A88" w:rsidP="00AD1A88">
      <w:pPr>
        <w:pStyle w:val="a3"/>
        <w:spacing w:after="0" w:line="240" w:lineRule="auto"/>
        <w:ind w:left="0"/>
        <w:jc w:val="both"/>
        <w:rPr>
          <w:rFonts w:ascii="Times New Roman" w:hAnsi="Times New Roman"/>
          <w:bCs/>
          <w:sz w:val="28"/>
          <w:szCs w:val="28"/>
        </w:rPr>
      </w:pPr>
    </w:p>
    <w:tbl>
      <w:tblPr>
        <w:tblStyle w:val="ad"/>
        <w:tblW w:w="0" w:type="auto"/>
        <w:tblInd w:w="108" w:type="dxa"/>
        <w:tblLook w:val="04A0" w:firstRow="1" w:lastRow="0" w:firstColumn="1" w:lastColumn="0" w:noHBand="0" w:noVBand="1"/>
      </w:tblPr>
      <w:tblGrid>
        <w:gridCol w:w="6124"/>
        <w:gridCol w:w="1985"/>
        <w:gridCol w:w="1530"/>
      </w:tblGrid>
      <w:tr w:rsidR="00E5461C" w:rsidRPr="00E5461C" w14:paraId="1B16FF30" w14:textId="77777777" w:rsidTr="00F31581">
        <w:tc>
          <w:tcPr>
            <w:tcW w:w="6124" w:type="dxa"/>
          </w:tcPr>
          <w:p w14:paraId="55EAE720" w14:textId="77777777" w:rsidR="009142C2" w:rsidRPr="00F31581" w:rsidRDefault="009142C2" w:rsidP="00CB165C">
            <w:pPr>
              <w:pStyle w:val="a3"/>
              <w:ind w:left="0"/>
              <w:jc w:val="center"/>
              <w:rPr>
                <w:rFonts w:ascii="Times New Roman" w:hAnsi="Times New Roman"/>
                <w:bCs/>
                <w:sz w:val="24"/>
                <w:szCs w:val="24"/>
              </w:rPr>
            </w:pPr>
            <w:r w:rsidRPr="00F31581">
              <w:rPr>
                <w:rFonts w:ascii="Times New Roman" w:hAnsi="Times New Roman"/>
                <w:bCs/>
                <w:sz w:val="24"/>
                <w:szCs w:val="24"/>
              </w:rPr>
              <w:t>Сопутствующие заболевания</w:t>
            </w:r>
          </w:p>
        </w:tc>
        <w:tc>
          <w:tcPr>
            <w:tcW w:w="1985" w:type="dxa"/>
          </w:tcPr>
          <w:p w14:paraId="2FB194A9" w14:textId="77777777" w:rsidR="009142C2" w:rsidRPr="00F31581" w:rsidRDefault="009142C2" w:rsidP="00CB165C">
            <w:pPr>
              <w:pStyle w:val="a3"/>
              <w:ind w:left="0"/>
              <w:jc w:val="center"/>
              <w:rPr>
                <w:rFonts w:ascii="Times New Roman" w:hAnsi="Times New Roman"/>
                <w:bCs/>
                <w:sz w:val="24"/>
                <w:szCs w:val="24"/>
              </w:rPr>
            </w:pPr>
            <w:r w:rsidRPr="00F31581">
              <w:rPr>
                <w:rFonts w:ascii="Times New Roman" w:hAnsi="Times New Roman"/>
                <w:bCs/>
                <w:sz w:val="24"/>
                <w:szCs w:val="24"/>
              </w:rPr>
              <w:t>Абс.число</w:t>
            </w:r>
          </w:p>
        </w:tc>
        <w:tc>
          <w:tcPr>
            <w:tcW w:w="1530" w:type="dxa"/>
          </w:tcPr>
          <w:p w14:paraId="4AA0EFA9" w14:textId="77777777" w:rsidR="009142C2" w:rsidRPr="00F31581" w:rsidRDefault="009142C2" w:rsidP="00CB165C">
            <w:pPr>
              <w:pStyle w:val="a3"/>
              <w:ind w:left="0"/>
              <w:jc w:val="center"/>
              <w:rPr>
                <w:rFonts w:ascii="Times New Roman" w:hAnsi="Times New Roman"/>
                <w:bCs/>
                <w:sz w:val="24"/>
                <w:szCs w:val="24"/>
              </w:rPr>
            </w:pPr>
            <w:r w:rsidRPr="00F31581">
              <w:rPr>
                <w:rFonts w:ascii="Times New Roman" w:hAnsi="Times New Roman"/>
                <w:bCs/>
                <w:sz w:val="24"/>
                <w:szCs w:val="24"/>
              </w:rPr>
              <w:t>%</w:t>
            </w:r>
          </w:p>
        </w:tc>
      </w:tr>
      <w:tr w:rsidR="00F31581" w:rsidRPr="00E5461C" w14:paraId="6FBD9572" w14:textId="77777777" w:rsidTr="00F31581">
        <w:tc>
          <w:tcPr>
            <w:tcW w:w="6124" w:type="dxa"/>
          </w:tcPr>
          <w:p w14:paraId="320E6E29" w14:textId="571B32A5" w:rsidR="00F31581" w:rsidRPr="00F31581" w:rsidRDefault="00F31581" w:rsidP="00F31581">
            <w:pPr>
              <w:pStyle w:val="a3"/>
              <w:ind w:left="0"/>
              <w:jc w:val="center"/>
              <w:rPr>
                <w:rFonts w:ascii="Times New Roman" w:hAnsi="Times New Roman"/>
                <w:bCs/>
                <w:sz w:val="24"/>
                <w:szCs w:val="24"/>
              </w:rPr>
            </w:pPr>
            <w:r>
              <w:rPr>
                <w:rFonts w:ascii="Times New Roman" w:hAnsi="Times New Roman"/>
                <w:bCs/>
                <w:sz w:val="24"/>
                <w:szCs w:val="24"/>
              </w:rPr>
              <w:t>1</w:t>
            </w:r>
          </w:p>
        </w:tc>
        <w:tc>
          <w:tcPr>
            <w:tcW w:w="1985" w:type="dxa"/>
          </w:tcPr>
          <w:p w14:paraId="6EA4EE96" w14:textId="4972C413" w:rsidR="00F31581" w:rsidRPr="00F31581" w:rsidRDefault="00F31581" w:rsidP="00F31581">
            <w:pPr>
              <w:pStyle w:val="a3"/>
              <w:ind w:left="0"/>
              <w:jc w:val="center"/>
              <w:rPr>
                <w:rFonts w:ascii="Times New Roman" w:hAnsi="Times New Roman"/>
                <w:bCs/>
                <w:sz w:val="24"/>
                <w:szCs w:val="24"/>
              </w:rPr>
            </w:pPr>
            <w:r>
              <w:rPr>
                <w:rFonts w:ascii="Times New Roman" w:hAnsi="Times New Roman"/>
                <w:bCs/>
                <w:sz w:val="24"/>
                <w:szCs w:val="24"/>
              </w:rPr>
              <w:t>2</w:t>
            </w:r>
          </w:p>
        </w:tc>
        <w:tc>
          <w:tcPr>
            <w:tcW w:w="1530" w:type="dxa"/>
          </w:tcPr>
          <w:p w14:paraId="4861EC93" w14:textId="52D8E877" w:rsidR="00F31581" w:rsidRPr="00F31581" w:rsidRDefault="00F31581" w:rsidP="00F31581">
            <w:pPr>
              <w:pStyle w:val="a3"/>
              <w:ind w:left="0"/>
              <w:jc w:val="center"/>
              <w:rPr>
                <w:rFonts w:ascii="Times New Roman" w:hAnsi="Times New Roman"/>
                <w:bCs/>
                <w:sz w:val="24"/>
                <w:szCs w:val="24"/>
              </w:rPr>
            </w:pPr>
            <w:r>
              <w:rPr>
                <w:rFonts w:ascii="Times New Roman" w:hAnsi="Times New Roman"/>
                <w:bCs/>
                <w:sz w:val="24"/>
                <w:szCs w:val="24"/>
              </w:rPr>
              <w:t>3</w:t>
            </w:r>
          </w:p>
        </w:tc>
      </w:tr>
      <w:tr w:rsidR="00E5461C" w:rsidRPr="00E5461C" w14:paraId="67E7DC84" w14:textId="77777777" w:rsidTr="00F31581">
        <w:tc>
          <w:tcPr>
            <w:tcW w:w="6124" w:type="dxa"/>
          </w:tcPr>
          <w:p w14:paraId="5C489147" w14:textId="77777777" w:rsidR="009142C2" w:rsidRPr="00F31581" w:rsidRDefault="009142C2" w:rsidP="00CB165C">
            <w:pPr>
              <w:pStyle w:val="a3"/>
              <w:ind w:left="0"/>
              <w:jc w:val="both"/>
              <w:rPr>
                <w:rFonts w:ascii="Times New Roman" w:hAnsi="Times New Roman"/>
                <w:bCs/>
                <w:sz w:val="24"/>
                <w:szCs w:val="24"/>
              </w:rPr>
            </w:pPr>
            <w:r w:rsidRPr="00F31581">
              <w:rPr>
                <w:rFonts w:ascii="Times New Roman" w:hAnsi="Times New Roman"/>
                <w:bCs/>
                <w:sz w:val="24"/>
                <w:szCs w:val="24"/>
              </w:rPr>
              <w:t>Задержка психоречевого развития</w:t>
            </w:r>
          </w:p>
        </w:tc>
        <w:tc>
          <w:tcPr>
            <w:tcW w:w="1985" w:type="dxa"/>
          </w:tcPr>
          <w:p w14:paraId="66FA3D83" w14:textId="77777777" w:rsidR="009142C2" w:rsidRPr="00F31581" w:rsidRDefault="009142C2" w:rsidP="00CB165C">
            <w:pPr>
              <w:pStyle w:val="a3"/>
              <w:ind w:left="0"/>
              <w:jc w:val="center"/>
              <w:rPr>
                <w:rFonts w:ascii="Times New Roman" w:hAnsi="Times New Roman"/>
                <w:bCs/>
                <w:sz w:val="24"/>
                <w:szCs w:val="24"/>
              </w:rPr>
            </w:pPr>
            <w:r w:rsidRPr="00F31581">
              <w:rPr>
                <w:rFonts w:ascii="Times New Roman" w:hAnsi="Times New Roman"/>
                <w:bCs/>
                <w:sz w:val="24"/>
                <w:szCs w:val="24"/>
              </w:rPr>
              <w:t>128</w:t>
            </w:r>
          </w:p>
        </w:tc>
        <w:tc>
          <w:tcPr>
            <w:tcW w:w="1530" w:type="dxa"/>
          </w:tcPr>
          <w:p w14:paraId="2916B9EF" w14:textId="77777777" w:rsidR="009142C2" w:rsidRPr="00F31581" w:rsidRDefault="009142C2" w:rsidP="00CB165C">
            <w:pPr>
              <w:pStyle w:val="a3"/>
              <w:ind w:left="0"/>
              <w:jc w:val="center"/>
              <w:rPr>
                <w:rFonts w:ascii="Times New Roman" w:hAnsi="Times New Roman"/>
                <w:bCs/>
                <w:sz w:val="24"/>
                <w:szCs w:val="24"/>
              </w:rPr>
            </w:pPr>
            <w:r w:rsidRPr="00F31581">
              <w:rPr>
                <w:rFonts w:ascii="Times New Roman" w:hAnsi="Times New Roman"/>
                <w:bCs/>
                <w:sz w:val="24"/>
                <w:szCs w:val="24"/>
              </w:rPr>
              <w:t>88,3</w:t>
            </w:r>
          </w:p>
        </w:tc>
      </w:tr>
      <w:tr w:rsidR="00E5461C" w:rsidRPr="00E5461C" w14:paraId="637BF8FD" w14:textId="77777777" w:rsidTr="00F31581">
        <w:tc>
          <w:tcPr>
            <w:tcW w:w="6124" w:type="dxa"/>
          </w:tcPr>
          <w:p w14:paraId="450393DD" w14:textId="77777777" w:rsidR="009142C2" w:rsidRPr="00F31581" w:rsidRDefault="009142C2" w:rsidP="00CB165C">
            <w:pPr>
              <w:pStyle w:val="a3"/>
              <w:ind w:left="0"/>
              <w:jc w:val="both"/>
              <w:rPr>
                <w:rFonts w:ascii="Times New Roman" w:hAnsi="Times New Roman"/>
                <w:bCs/>
                <w:sz w:val="24"/>
                <w:szCs w:val="24"/>
              </w:rPr>
            </w:pPr>
            <w:r w:rsidRPr="00F31581">
              <w:rPr>
                <w:rFonts w:ascii="Times New Roman" w:hAnsi="Times New Roman"/>
                <w:bCs/>
                <w:sz w:val="24"/>
                <w:szCs w:val="24"/>
              </w:rPr>
              <w:t>Нарушения зрительного и слухового аппарата</w:t>
            </w:r>
          </w:p>
        </w:tc>
        <w:tc>
          <w:tcPr>
            <w:tcW w:w="1985" w:type="dxa"/>
          </w:tcPr>
          <w:p w14:paraId="354C4BF2" w14:textId="77777777" w:rsidR="009142C2" w:rsidRPr="00F31581" w:rsidRDefault="009142C2" w:rsidP="00CB165C">
            <w:pPr>
              <w:pStyle w:val="a3"/>
              <w:ind w:left="0"/>
              <w:jc w:val="center"/>
              <w:rPr>
                <w:rFonts w:ascii="Times New Roman" w:hAnsi="Times New Roman"/>
                <w:bCs/>
                <w:sz w:val="24"/>
                <w:szCs w:val="24"/>
              </w:rPr>
            </w:pPr>
            <w:r w:rsidRPr="00F31581">
              <w:rPr>
                <w:rFonts w:ascii="Times New Roman" w:hAnsi="Times New Roman"/>
                <w:bCs/>
                <w:sz w:val="24"/>
                <w:szCs w:val="24"/>
              </w:rPr>
              <w:t>93</w:t>
            </w:r>
          </w:p>
        </w:tc>
        <w:tc>
          <w:tcPr>
            <w:tcW w:w="1530" w:type="dxa"/>
          </w:tcPr>
          <w:p w14:paraId="4B0A4167" w14:textId="77777777" w:rsidR="009142C2" w:rsidRPr="00F31581" w:rsidRDefault="009142C2" w:rsidP="00CB165C">
            <w:pPr>
              <w:pStyle w:val="a3"/>
              <w:ind w:left="0"/>
              <w:jc w:val="center"/>
              <w:rPr>
                <w:rFonts w:ascii="Times New Roman" w:hAnsi="Times New Roman"/>
                <w:bCs/>
                <w:sz w:val="24"/>
                <w:szCs w:val="24"/>
              </w:rPr>
            </w:pPr>
            <w:r w:rsidRPr="00F31581">
              <w:rPr>
                <w:rFonts w:ascii="Times New Roman" w:hAnsi="Times New Roman"/>
                <w:bCs/>
                <w:sz w:val="24"/>
                <w:szCs w:val="24"/>
              </w:rPr>
              <w:t>64,1</w:t>
            </w:r>
          </w:p>
        </w:tc>
      </w:tr>
      <w:tr w:rsidR="00E5461C" w:rsidRPr="00E5461C" w14:paraId="44722AD4" w14:textId="77777777" w:rsidTr="00F31581">
        <w:tc>
          <w:tcPr>
            <w:tcW w:w="6124" w:type="dxa"/>
          </w:tcPr>
          <w:p w14:paraId="260BE352" w14:textId="77777777" w:rsidR="009142C2" w:rsidRPr="00F31581" w:rsidRDefault="009142C2" w:rsidP="00CB165C">
            <w:pPr>
              <w:pStyle w:val="a3"/>
              <w:ind w:left="0"/>
              <w:jc w:val="both"/>
              <w:rPr>
                <w:rFonts w:ascii="Times New Roman" w:hAnsi="Times New Roman"/>
                <w:bCs/>
                <w:sz w:val="24"/>
                <w:szCs w:val="24"/>
              </w:rPr>
            </w:pPr>
            <w:r w:rsidRPr="00F31581">
              <w:rPr>
                <w:rFonts w:ascii="Times New Roman" w:hAnsi="Times New Roman"/>
                <w:bCs/>
                <w:sz w:val="24"/>
                <w:szCs w:val="24"/>
              </w:rPr>
              <w:t>Нарушения костно-суставной (сколиозы, деформации) системы</w:t>
            </w:r>
          </w:p>
        </w:tc>
        <w:tc>
          <w:tcPr>
            <w:tcW w:w="1985" w:type="dxa"/>
          </w:tcPr>
          <w:p w14:paraId="311C795C" w14:textId="77777777" w:rsidR="009142C2" w:rsidRPr="00F31581" w:rsidRDefault="009142C2" w:rsidP="00CB165C">
            <w:pPr>
              <w:pStyle w:val="a3"/>
              <w:ind w:left="0"/>
              <w:jc w:val="center"/>
              <w:rPr>
                <w:rFonts w:ascii="Times New Roman" w:hAnsi="Times New Roman"/>
                <w:bCs/>
                <w:sz w:val="24"/>
                <w:szCs w:val="24"/>
              </w:rPr>
            </w:pPr>
            <w:r w:rsidRPr="00F31581">
              <w:rPr>
                <w:rFonts w:ascii="Times New Roman" w:hAnsi="Times New Roman"/>
                <w:bCs/>
                <w:sz w:val="24"/>
                <w:szCs w:val="24"/>
              </w:rPr>
              <w:t>88</w:t>
            </w:r>
          </w:p>
        </w:tc>
        <w:tc>
          <w:tcPr>
            <w:tcW w:w="1530" w:type="dxa"/>
          </w:tcPr>
          <w:p w14:paraId="2C689D95" w14:textId="77777777" w:rsidR="009142C2" w:rsidRPr="00F31581" w:rsidRDefault="009142C2" w:rsidP="00CB165C">
            <w:pPr>
              <w:pStyle w:val="a3"/>
              <w:ind w:left="0"/>
              <w:jc w:val="center"/>
              <w:rPr>
                <w:rFonts w:ascii="Times New Roman" w:hAnsi="Times New Roman"/>
                <w:bCs/>
                <w:sz w:val="24"/>
                <w:szCs w:val="24"/>
              </w:rPr>
            </w:pPr>
            <w:r w:rsidRPr="00F31581">
              <w:rPr>
                <w:rFonts w:ascii="Times New Roman" w:hAnsi="Times New Roman"/>
                <w:bCs/>
                <w:sz w:val="24"/>
                <w:szCs w:val="24"/>
              </w:rPr>
              <w:t>60,7</w:t>
            </w:r>
          </w:p>
        </w:tc>
      </w:tr>
      <w:tr w:rsidR="00E5461C" w:rsidRPr="00E5461C" w14:paraId="5EEB8D55" w14:textId="77777777" w:rsidTr="00F31581">
        <w:tc>
          <w:tcPr>
            <w:tcW w:w="6124" w:type="dxa"/>
          </w:tcPr>
          <w:p w14:paraId="6AE1EEB7" w14:textId="77777777" w:rsidR="009142C2" w:rsidRPr="00F31581" w:rsidRDefault="009142C2" w:rsidP="00CB165C">
            <w:pPr>
              <w:pStyle w:val="a3"/>
              <w:ind w:left="0"/>
              <w:jc w:val="both"/>
              <w:rPr>
                <w:rFonts w:ascii="Times New Roman" w:hAnsi="Times New Roman"/>
                <w:bCs/>
                <w:sz w:val="24"/>
                <w:szCs w:val="24"/>
              </w:rPr>
            </w:pPr>
            <w:r w:rsidRPr="00F31581">
              <w:rPr>
                <w:rFonts w:ascii="Times New Roman" w:hAnsi="Times New Roman"/>
                <w:bCs/>
                <w:sz w:val="24"/>
                <w:szCs w:val="24"/>
              </w:rPr>
              <w:t>Энцефалопатия</w:t>
            </w:r>
          </w:p>
        </w:tc>
        <w:tc>
          <w:tcPr>
            <w:tcW w:w="1985" w:type="dxa"/>
          </w:tcPr>
          <w:p w14:paraId="788FCB4D" w14:textId="77777777" w:rsidR="009142C2" w:rsidRPr="00F31581" w:rsidRDefault="009142C2" w:rsidP="00CB165C">
            <w:pPr>
              <w:pStyle w:val="a3"/>
              <w:ind w:left="0"/>
              <w:jc w:val="center"/>
              <w:rPr>
                <w:rFonts w:ascii="Times New Roman" w:hAnsi="Times New Roman"/>
                <w:bCs/>
                <w:sz w:val="24"/>
                <w:szCs w:val="24"/>
              </w:rPr>
            </w:pPr>
            <w:r w:rsidRPr="00F31581">
              <w:rPr>
                <w:rFonts w:ascii="Times New Roman" w:hAnsi="Times New Roman"/>
                <w:bCs/>
                <w:sz w:val="24"/>
                <w:szCs w:val="24"/>
              </w:rPr>
              <w:t>78</w:t>
            </w:r>
          </w:p>
        </w:tc>
        <w:tc>
          <w:tcPr>
            <w:tcW w:w="1530" w:type="dxa"/>
          </w:tcPr>
          <w:p w14:paraId="3F774DAC" w14:textId="77777777" w:rsidR="009142C2" w:rsidRPr="00F31581" w:rsidRDefault="009142C2" w:rsidP="00CB165C">
            <w:pPr>
              <w:pStyle w:val="a3"/>
              <w:ind w:left="0"/>
              <w:jc w:val="center"/>
              <w:rPr>
                <w:rFonts w:ascii="Times New Roman" w:hAnsi="Times New Roman"/>
                <w:bCs/>
                <w:sz w:val="24"/>
                <w:szCs w:val="24"/>
              </w:rPr>
            </w:pPr>
            <w:r w:rsidRPr="00F31581">
              <w:rPr>
                <w:rFonts w:ascii="Times New Roman" w:hAnsi="Times New Roman"/>
                <w:bCs/>
                <w:sz w:val="24"/>
                <w:szCs w:val="24"/>
              </w:rPr>
              <w:t>53,8</w:t>
            </w:r>
          </w:p>
        </w:tc>
      </w:tr>
      <w:tr w:rsidR="00E5461C" w:rsidRPr="00E5461C" w14:paraId="60B6456B" w14:textId="77777777" w:rsidTr="00F31581">
        <w:tc>
          <w:tcPr>
            <w:tcW w:w="6124" w:type="dxa"/>
            <w:tcBorders>
              <w:bottom w:val="single" w:sz="4" w:space="0" w:color="000000"/>
            </w:tcBorders>
          </w:tcPr>
          <w:p w14:paraId="0D99EB85" w14:textId="77777777" w:rsidR="009142C2" w:rsidRPr="00F31581" w:rsidRDefault="009142C2" w:rsidP="00CB165C">
            <w:pPr>
              <w:pStyle w:val="a3"/>
              <w:ind w:left="0"/>
              <w:jc w:val="both"/>
              <w:rPr>
                <w:rFonts w:ascii="Times New Roman" w:hAnsi="Times New Roman"/>
                <w:bCs/>
                <w:sz w:val="24"/>
                <w:szCs w:val="24"/>
              </w:rPr>
            </w:pPr>
            <w:r w:rsidRPr="00F31581">
              <w:rPr>
                <w:rFonts w:ascii="Times New Roman" w:hAnsi="Times New Roman"/>
                <w:bCs/>
                <w:sz w:val="24"/>
                <w:szCs w:val="24"/>
              </w:rPr>
              <w:t>Гидроцефалия</w:t>
            </w:r>
          </w:p>
        </w:tc>
        <w:tc>
          <w:tcPr>
            <w:tcW w:w="1985" w:type="dxa"/>
            <w:tcBorders>
              <w:bottom w:val="single" w:sz="4" w:space="0" w:color="000000"/>
            </w:tcBorders>
          </w:tcPr>
          <w:p w14:paraId="64ED0789" w14:textId="77777777" w:rsidR="009142C2" w:rsidRPr="00F31581" w:rsidRDefault="009142C2" w:rsidP="00CB165C">
            <w:pPr>
              <w:pStyle w:val="a3"/>
              <w:ind w:left="0"/>
              <w:jc w:val="center"/>
              <w:rPr>
                <w:rFonts w:ascii="Times New Roman" w:hAnsi="Times New Roman"/>
                <w:bCs/>
                <w:sz w:val="24"/>
                <w:szCs w:val="24"/>
              </w:rPr>
            </w:pPr>
            <w:r w:rsidRPr="00F31581">
              <w:rPr>
                <w:rFonts w:ascii="Times New Roman" w:hAnsi="Times New Roman"/>
                <w:bCs/>
                <w:sz w:val="24"/>
                <w:szCs w:val="24"/>
              </w:rPr>
              <w:t>73</w:t>
            </w:r>
          </w:p>
        </w:tc>
        <w:tc>
          <w:tcPr>
            <w:tcW w:w="1530" w:type="dxa"/>
            <w:tcBorders>
              <w:bottom w:val="single" w:sz="4" w:space="0" w:color="000000"/>
            </w:tcBorders>
          </w:tcPr>
          <w:p w14:paraId="7446F1C7" w14:textId="77777777" w:rsidR="009142C2" w:rsidRPr="00F31581" w:rsidRDefault="009142C2" w:rsidP="00CB165C">
            <w:pPr>
              <w:pStyle w:val="a3"/>
              <w:ind w:left="0"/>
              <w:jc w:val="center"/>
              <w:rPr>
                <w:rFonts w:ascii="Times New Roman" w:hAnsi="Times New Roman"/>
                <w:bCs/>
                <w:sz w:val="24"/>
                <w:szCs w:val="24"/>
              </w:rPr>
            </w:pPr>
            <w:r w:rsidRPr="00F31581">
              <w:rPr>
                <w:rFonts w:ascii="Times New Roman" w:hAnsi="Times New Roman"/>
                <w:bCs/>
                <w:sz w:val="24"/>
                <w:szCs w:val="24"/>
              </w:rPr>
              <w:t>50,3</w:t>
            </w:r>
          </w:p>
        </w:tc>
      </w:tr>
      <w:tr w:rsidR="00E5461C" w:rsidRPr="00F31581" w14:paraId="0DABEA2D" w14:textId="77777777" w:rsidTr="00F31581">
        <w:tc>
          <w:tcPr>
            <w:tcW w:w="6124" w:type="dxa"/>
            <w:tcBorders>
              <w:bottom w:val="nil"/>
            </w:tcBorders>
          </w:tcPr>
          <w:p w14:paraId="4B9209E3" w14:textId="77777777" w:rsidR="009142C2" w:rsidRPr="00F31581" w:rsidRDefault="009142C2" w:rsidP="00CB165C">
            <w:pPr>
              <w:pStyle w:val="a3"/>
              <w:ind w:left="0"/>
              <w:jc w:val="both"/>
              <w:rPr>
                <w:rFonts w:ascii="Times New Roman" w:hAnsi="Times New Roman"/>
                <w:bCs/>
                <w:sz w:val="24"/>
                <w:szCs w:val="24"/>
              </w:rPr>
            </w:pPr>
            <w:r w:rsidRPr="00F31581">
              <w:rPr>
                <w:rFonts w:ascii="Times New Roman" w:hAnsi="Times New Roman"/>
                <w:bCs/>
                <w:sz w:val="24"/>
                <w:szCs w:val="24"/>
              </w:rPr>
              <w:t>Пневмония</w:t>
            </w:r>
          </w:p>
        </w:tc>
        <w:tc>
          <w:tcPr>
            <w:tcW w:w="1985" w:type="dxa"/>
            <w:tcBorders>
              <w:bottom w:val="nil"/>
            </w:tcBorders>
          </w:tcPr>
          <w:p w14:paraId="3C923882" w14:textId="77777777" w:rsidR="009142C2" w:rsidRPr="00F31581" w:rsidRDefault="009142C2" w:rsidP="00CB165C">
            <w:pPr>
              <w:pStyle w:val="a3"/>
              <w:ind w:left="0"/>
              <w:jc w:val="center"/>
              <w:rPr>
                <w:rFonts w:ascii="Times New Roman" w:hAnsi="Times New Roman"/>
                <w:bCs/>
                <w:sz w:val="24"/>
                <w:szCs w:val="24"/>
              </w:rPr>
            </w:pPr>
            <w:r w:rsidRPr="00F31581">
              <w:rPr>
                <w:rFonts w:ascii="Times New Roman" w:hAnsi="Times New Roman"/>
                <w:bCs/>
                <w:sz w:val="24"/>
                <w:szCs w:val="24"/>
              </w:rPr>
              <w:t>63</w:t>
            </w:r>
          </w:p>
        </w:tc>
        <w:tc>
          <w:tcPr>
            <w:tcW w:w="1530" w:type="dxa"/>
            <w:tcBorders>
              <w:bottom w:val="nil"/>
            </w:tcBorders>
          </w:tcPr>
          <w:p w14:paraId="508EB468" w14:textId="77777777" w:rsidR="009142C2" w:rsidRPr="00F31581" w:rsidRDefault="009142C2" w:rsidP="00CB165C">
            <w:pPr>
              <w:pStyle w:val="a3"/>
              <w:ind w:left="0"/>
              <w:jc w:val="center"/>
              <w:rPr>
                <w:rFonts w:ascii="Times New Roman" w:hAnsi="Times New Roman"/>
                <w:bCs/>
                <w:sz w:val="24"/>
                <w:szCs w:val="24"/>
              </w:rPr>
            </w:pPr>
            <w:r w:rsidRPr="00F31581">
              <w:rPr>
                <w:rFonts w:ascii="Times New Roman" w:hAnsi="Times New Roman"/>
                <w:bCs/>
                <w:sz w:val="24"/>
                <w:szCs w:val="24"/>
              </w:rPr>
              <w:t>43,4</w:t>
            </w:r>
          </w:p>
        </w:tc>
      </w:tr>
    </w:tbl>
    <w:p w14:paraId="2058463A" w14:textId="3DD8D860" w:rsidR="00F31581" w:rsidRDefault="00F31581" w:rsidP="00F31581">
      <w:pPr>
        <w:spacing w:after="0" w:line="240" w:lineRule="auto"/>
        <w:rPr>
          <w:rFonts w:ascii="Times New Roman" w:hAnsi="Times New Roman"/>
          <w:sz w:val="28"/>
          <w:szCs w:val="28"/>
        </w:rPr>
      </w:pPr>
      <w:r w:rsidRPr="00F31581">
        <w:rPr>
          <w:rFonts w:ascii="Times New Roman" w:hAnsi="Times New Roman"/>
          <w:sz w:val="28"/>
          <w:szCs w:val="28"/>
        </w:rPr>
        <w:lastRenderedPageBreak/>
        <w:t xml:space="preserve">Продолжение  таблицы  </w:t>
      </w:r>
      <w:r w:rsidR="00054E1D">
        <w:rPr>
          <w:rFonts w:ascii="Times New Roman" w:hAnsi="Times New Roman"/>
          <w:sz w:val="28"/>
          <w:szCs w:val="28"/>
        </w:rPr>
        <w:t>32</w:t>
      </w:r>
    </w:p>
    <w:p w14:paraId="786E2BA4" w14:textId="77777777" w:rsidR="00F31581" w:rsidRPr="00F31581" w:rsidRDefault="00F31581" w:rsidP="00F31581">
      <w:pPr>
        <w:spacing w:after="0" w:line="240" w:lineRule="auto"/>
        <w:rPr>
          <w:rFonts w:ascii="Times New Roman" w:hAnsi="Times New Roman"/>
          <w:sz w:val="28"/>
          <w:szCs w:val="28"/>
        </w:rPr>
      </w:pPr>
    </w:p>
    <w:tbl>
      <w:tblPr>
        <w:tblStyle w:val="ad"/>
        <w:tblW w:w="0" w:type="auto"/>
        <w:tblInd w:w="108" w:type="dxa"/>
        <w:tblLook w:val="04A0" w:firstRow="1" w:lastRow="0" w:firstColumn="1" w:lastColumn="0" w:noHBand="0" w:noVBand="1"/>
      </w:tblPr>
      <w:tblGrid>
        <w:gridCol w:w="6124"/>
        <w:gridCol w:w="1985"/>
        <w:gridCol w:w="1530"/>
      </w:tblGrid>
      <w:tr w:rsidR="00F31581" w:rsidRPr="00F31581" w14:paraId="36D4E1D8" w14:textId="77777777" w:rsidTr="00F31581">
        <w:tc>
          <w:tcPr>
            <w:tcW w:w="6124" w:type="dxa"/>
          </w:tcPr>
          <w:p w14:paraId="38BBF122" w14:textId="724FE2E1" w:rsidR="00F31581" w:rsidRPr="00F31581" w:rsidRDefault="00F31581" w:rsidP="00F31581">
            <w:pPr>
              <w:pStyle w:val="a3"/>
              <w:ind w:left="0"/>
              <w:jc w:val="center"/>
              <w:rPr>
                <w:rFonts w:ascii="Times New Roman" w:hAnsi="Times New Roman"/>
                <w:bCs/>
                <w:sz w:val="24"/>
                <w:szCs w:val="24"/>
              </w:rPr>
            </w:pPr>
            <w:r>
              <w:rPr>
                <w:rFonts w:ascii="Times New Roman" w:hAnsi="Times New Roman"/>
                <w:bCs/>
                <w:sz w:val="24"/>
                <w:szCs w:val="24"/>
              </w:rPr>
              <w:t>1</w:t>
            </w:r>
          </w:p>
        </w:tc>
        <w:tc>
          <w:tcPr>
            <w:tcW w:w="1985" w:type="dxa"/>
          </w:tcPr>
          <w:p w14:paraId="1D1E7800" w14:textId="7DBFCD84" w:rsidR="00F31581" w:rsidRPr="00F31581" w:rsidRDefault="00F31581" w:rsidP="00F31581">
            <w:pPr>
              <w:pStyle w:val="a3"/>
              <w:ind w:left="0"/>
              <w:jc w:val="center"/>
              <w:rPr>
                <w:rFonts w:ascii="Times New Roman" w:hAnsi="Times New Roman"/>
                <w:bCs/>
                <w:sz w:val="24"/>
                <w:szCs w:val="24"/>
              </w:rPr>
            </w:pPr>
            <w:r>
              <w:rPr>
                <w:rFonts w:ascii="Times New Roman" w:hAnsi="Times New Roman"/>
                <w:bCs/>
                <w:sz w:val="24"/>
                <w:szCs w:val="24"/>
              </w:rPr>
              <w:t>2</w:t>
            </w:r>
          </w:p>
        </w:tc>
        <w:tc>
          <w:tcPr>
            <w:tcW w:w="1530" w:type="dxa"/>
          </w:tcPr>
          <w:p w14:paraId="34EE58E4" w14:textId="423C43DA" w:rsidR="00F31581" w:rsidRPr="00F31581" w:rsidRDefault="00F31581" w:rsidP="00F31581">
            <w:pPr>
              <w:pStyle w:val="a3"/>
              <w:ind w:left="0"/>
              <w:jc w:val="center"/>
              <w:rPr>
                <w:rFonts w:ascii="Times New Roman" w:hAnsi="Times New Roman"/>
                <w:bCs/>
                <w:sz w:val="24"/>
                <w:szCs w:val="24"/>
              </w:rPr>
            </w:pPr>
            <w:r>
              <w:rPr>
                <w:rFonts w:ascii="Times New Roman" w:hAnsi="Times New Roman"/>
                <w:bCs/>
                <w:sz w:val="24"/>
                <w:szCs w:val="24"/>
              </w:rPr>
              <w:t>3</w:t>
            </w:r>
          </w:p>
        </w:tc>
      </w:tr>
      <w:tr w:rsidR="00F31581" w:rsidRPr="00F31581" w14:paraId="623E4693" w14:textId="77777777" w:rsidTr="00F31581">
        <w:tc>
          <w:tcPr>
            <w:tcW w:w="6124" w:type="dxa"/>
          </w:tcPr>
          <w:p w14:paraId="17438582" w14:textId="560F345A" w:rsidR="00F31581" w:rsidRPr="00F31581" w:rsidRDefault="00F31581" w:rsidP="00F31581">
            <w:pPr>
              <w:pStyle w:val="a3"/>
              <w:ind w:left="0"/>
              <w:jc w:val="both"/>
              <w:rPr>
                <w:rFonts w:ascii="Times New Roman" w:hAnsi="Times New Roman"/>
                <w:bCs/>
                <w:sz w:val="24"/>
                <w:szCs w:val="24"/>
              </w:rPr>
            </w:pPr>
            <w:r w:rsidRPr="00F31581">
              <w:rPr>
                <w:rFonts w:ascii="Times New Roman" w:hAnsi="Times New Roman"/>
                <w:bCs/>
                <w:sz w:val="24"/>
                <w:szCs w:val="24"/>
              </w:rPr>
              <w:t>Симптоматическая эпилепсия</w:t>
            </w:r>
          </w:p>
        </w:tc>
        <w:tc>
          <w:tcPr>
            <w:tcW w:w="1985" w:type="dxa"/>
          </w:tcPr>
          <w:p w14:paraId="146598CE" w14:textId="77777777" w:rsidR="00F31581" w:rsidRPr="00F31581" w:rsidRDefault="00F31581" w:rsidP="00F31581">
            <w:pPr>
              <w:pStyle w:val="a3"/>
              <w:ind w:left="0"/>
              <w:jc w:val="center"/>
              <w:rPr>
                <w:rFonts w:ascii="Times New Roman" w:hAnsi="Times New Roman"/>
                <w:bCs/>
                <w:sz w:val="24"/>
                <w:szCs w:val="24"/>
              </w:rPr>
            </w:pPr>
            <w:r w:rsidRPr="00F31581">
              <w:rPr>
                <w:rFonts w:ascii="Times New Roman" w:hAnsi="Times New Roman"/>
                <w:bCs/>
                <w:sz w:val="24"/>
                <w:szCs w:val="24"/>
              </w:rPr>
              <w:t>45</w:t>
            </w:r>
          </w:p>
        </w:tc>
        <w:tc>
          <w:tcPr>
            <w:tcW w:w="1530" w:type="dxa"/>
          </w:tcPr>
          <w:p w14:paraId="18A3E2BE" w14:textId="77777777" w:rsidR="00F31581" w:rsidRPr="00F31581" w:rsidRDefault="00F31581" w:rsidP="00F31581">
            <w:pPr>
              <w:pStyle w:val="a3"/>
              <w:ind w:left="0"/>
              <w:jc w:val="center"/>
              <w:rPr>
                <w:rFonts w:ascii="Times New Roman" w:hAnsi="Times New Roman"/>
                <w:bCs/>
                <w:sz w:val="24"/>
                <w:szCs w:val="24"/>
              </w:rPr>
            </w:pPr>
            <w:r w:rsidRPr="00F31581">
              <w:rPr>
                <w:rFonts w:ascii="Times New Roman" w:hAnsi="Times New Roman"/>
                <w:bCs/>
                <w:sz w:val="24"/>
                <w:szCs w:val="24"/>
              </w:rPr>
              <w:t>31</w:t>
            </w:r>
          </w:p>
        </w:tc>
      </w:tr>
      <w:tr w:rsidR="00F31581" w:rsidRPr="00F31581" w14:paraId="7A2A34A3" w14:textId="77777777" w:rsidTr="00F31581">
        <w:tc>
          <w:tcPr>
            <w:tcW w:w="6124" w:type="dxa"/>
          </w:tcPr>
          <w:p w14:paraId="0A264E0C" w14:textId="77777777" w:rsidR="00F31581" w:rsidRPr="00F31581" w:rsidRDefault="00F31581" w:rsidP="00F31581">
            <w:pPr>
              <w:pStyle w:val="a3"/>
              <w:ind w:left="0"/>
              <w:jc w:val="both"/>
              <w:rPr>
                <w:rFonts w:ascii="Times New Roman" w:hAnsi="Times New Roman"/>
                <w:bCs/>
                <w:sz w:val="24"/>
                <w:szCs w:val="24"/>
              </w:rPr>
            </w:pPr>
            <w:r w:rsidRPr="00F31581">
              <w:rPr>
                <w:rFonts w:ascii="Times New Roman" w:hAnsi="Times New Roman"/>
                <w:bCs/>
                <w:sz w:val="24"/>
                <w:szCs w:val="24"/>
              </w:rPr>
              <w:t xml:space="preserve">Псевдобульбарные нарушения </w:t>
            </w:r>
          </w:p>
        </w:tc>
        <w:tc>
          <w:tcPr>
            <w:tcW w:w="1985" w:type="dxa"/>
          </w:tcPr>
          <w:p w14:paraId="7A8CD143" w14:textId="77777777" w:rsidR="00F31581" w:rsidRPr="00F31581" w:rsidRDefault="00F31581" w:rsidP="00F31581">
            <w:pPr>
              <w:pStyle w:val="a3"/>
              <w:ind w:left="0"/>
              <w:jc w:val="center"/>
              <w:rPr>
                <w:rFonts w:ascii="Times New Roman" w:hAnsi="Times New Roman"/>
                <w:bCs/>
                <w:sz w:val="24"/>
                <w:szCs w:val="24"/>
              </w:rPr>
            </w:pPr>
            <w:r w:rsidRPr="00F31581">
              <w:rPr>
                <w:rFonts w:ascii="Times New Roman" w:hAnsi="Times New Roman"/>
                <w:bCs/>
                <w:sz w:val="24"/>
                <w:szCs w:val="24"/>
              </w:rPr>
              <w:t>34</w:t>
            </w:r>
          </w:p>
        </w:tc>
        <w:tc>
          <w:tcPr>
            <w:tcW w:w="1530" w:type="dxa"/>
          </w:tcPr>
          <w:p w14:paraId="0744EC4F" w14:textId="77777777" w:rsidR="00F31581" w:rsidRPr="00F31581" w:rsidRDefault="00F31581" w:rsidP="00F31581">
            <w:pPr>
              <w:pStyle w:val="a3"/>
              <w:ind w:left="0"/>
              <w:jc w:val="center"/>
              <w:rPr>
                <w:rFonts w:ascii="Times New Roman" w:hAnsi="Times New Roman"/>
                <w:bCs/>
                <w:sz w:val="24"/>
                <w:szCs w:val="24"/>
              </w:rPr>
            </w:pPr>
            <w:r w:rsidRPr="00F31581">
              <w:rPr>
                <w:rFonts w:ascii="Times New Roman" w:hAnsi="Times New Roman"/>
                <w:bCs/>
                <w:sz w:val="24"/>
                <w:szCs w:val="24"/>
              </w:rPr>
              <w:t>23,4</w:t>
            </w:r>
          </w:p>
        </w:tc>
      </w:tr>
      <w:tr w:rsidR="00F31581" w:rsidRPr="00F31581" w14:paraId="642ED817" w14:textId="77777777" w:rsidTr="00F31581">
        <w:tc>
          <w:tcPr>
            <w:tcW w:w="6124" w:type="dxa"/>
          </w:tcPr>
          <w:p w14:paraId="40325C48" w14:textId="77777777" w:rsidR="00F31581" w:rsidRPr="00F31581" w:rsidRDefault="00F31581" w:rsidP="00F31581">
            <w:pPr>
              <w:pStyle w:val="a3"/>
              <w:ind w:left="0"/>
              <w:jc w:val="both"/>
              <w:rPr>
                <w:rFonts w:ascii="Times New Roman" w:hAnsi="Times New Roman"/>
                <w:bCs/>
                <w:sz w:val="24"/>
                <w:szCs w:val="24"/>
              </w:rPr>
            </w:pPr>
            <w:r w:rsidRPr="00F31581">
              <w:rPr>
                <w:rFonts w:ascii="Times New Roman" w:hAnsi="Times New Roman"/>
                <w:bCs/>
                <w:sz w:val="24"/>
                <w:szCs w:val="24"/>
              </w:rPr>
              <w:t>ВПР ЦНС</w:t>
            </w:r>
          </w:p>
        </w:tc>
        <w:tc>
          <w:tcPr>
            <w:tcW w:w="1985" w:type="dxa"/>
          </w:tcPr>
          <w:p w14:paraId="670B14CA" w14:textId="77777777" w:rsidR="00F31581" w:rsidRPr="00F31581" w:rsidRDefault="00F31581" w:rsidP="00F31581">
            <w:pPr>
              <w:pStyle w:val="a3"/>
              <w:ind w:left="0"/>
              <w:jc w:val="center"/>
              <w:rPr>
                <w:rFonts w:ascii="Times New Roman" w:hAnsi="Times New Roman"/>
                <w:bCs/>
                <w:sz w:val="24"/>
                <w:szCs w:val="24"/>
              </w:rPr>
            </w:pPr>
            <w:r w:rsidRPr="00F31581">
              <w:rPr>
                <w:rFonts w:ascii="Times New Roman" w:hAnsi="Times New Roman"/>
                <w:bCs/>
                <w:sz w:val="24"/>
                <w:szCs w:val="24"/>
              </w:rPr>
              <w:t>31</w:t>
            </w:r>
          </w:p>
        </w:tc>
        <w:tc>
          <w:tcPr>
            <w:tcW w:w="1530" w:type="dxa"/>
          </w:tcPr>
          <w:p w14:paraId="2F297308" w14:textId="77777777" w:rsidR="00F31581" w:rsidRPr="00F31581" w:rsidRDefault="00F31581" w:rsidP="00F31581">
            <w:pPr>
              <w:pStyle w:val="a3"/>
              <w:ind w:left="0"/>
              <w:jc w:val="center"/>
              <w:rPr>
                <w:rFonts w:ascii="Times New Roman" w:hAnsi="Times New Roman"/>
                <w:bCs/>
                <w:sz w:val="24"/>
                <w:szCs w:val="24"/>
              </w:rPr>
            </w:pPr>
            <w:r w:rsidRPr="00F31581">
              <w:rPr>
                <w:rFonts w:ascii="Times New Roman" w:hAnsi="Times New Roman"/>
                <w:bCs/>
                <w:sz w:val="24"/>
                <w:szCs w:val="24"/>
              </w:rPr>
              <w:t>21,4</w:t>
            </w:r>
          </w:p>
        </w:tc>
      </w:tr>
      <w:tr w:rsidR="00F31581" w:rsidRPr="00F31581" w14:paraId="0194B1E8" w14:textId="77777777" w:rsidTr="00F31581">
        <w:tc>
          <w:tcPr>
            <w:tcW w:w="6124" w:type="dxa"/>
          </w:tcPr>
          <w:p w14:paraId="7424D08E" w14:textId="77777777" w:rsidR="00F31581" w:rsidRPr="00F31581" w:rsidRDefault="00F31581" w:rsidP="00F31581">
            <w:pPr>
              <w:pStyle w:val="a3"/>
              <w:ind w:left="0"/>
              <w:jc w:val="both"/>
              <w:rPr>
                <w:rFonts w:ascii="Times New Roman" w:hAnsi="Times New Roman"/>
                <w:bCs/>
                <w:sz w:val="24"/>
                <w:szCs w:val="24"/>
              </w:rPr>
            </w:pPr>
            <w:r w:rsidRPr="00F31581">
              <w:rPr>
                <w:rFonts w:ascii="Times New Roman" w:hAnsi="Times New Roman"/>
                <w:bCs/>
                <w:sz w:val="24"/>
                <w:szCs w:val="24"/>
              </w:rPr>
              <w:t>Микроцефалия</w:t>
            </w:r>
          </w:p>
        </w:tc>
        <w:tc>
          <w:tcPr>
            <w:tcW w:w="1985" w:type="dxa"/>
          </w:tcPr>
          <w:p w14:paraId="4361CE7F" w14:textId="77777777" w:rsidR="00F31581" w:rsidRPr="00F31581" w:rsidRDefault="00F31581" w:rsidP="00F31581">
            <w:pPr>
              <w:pStyle w:val="a3"/>
              <w:ind w:left="0"/>
              <w:jc w:val="center"/>
              <w:rPr>
                <w:rFonts w:ascii="Times New Roman" w:hAnsi="Times New Roman"/>
                <w:bCs/>
                <w:sz w:val="24"/>
                <w:szCs w:val="24"/>
              </w:rPr>
            </w:pPr>
            <w:r w:rsidRPr="00F31581">
              <w:rPr>
                <w:rFonts w:ascii="Times New Roman" w:hAnsi="Times New Roman"/>
                <w:bCs/>
                <w:sz w:val="24"/>
                <w:szCs w:val="24"/>
              </w:rPr>
              <w:t>27</w:t>
            </w:r>
          </w:p>
        </w:tc>
        <w:tc>
          <w:tcPr>
            <w:tcW w:w="1530" w:type="dxa"/>
          </w:tcPr>
          <w:p w14:paraId="1A3BC22B" w14:textId="77777777" w:rsidR="00F31581" w:rsidRPr="00F31581" w:rsidRDefault="00F31581" w:rsidP="00F31581">
            <w:pPr>
              <w:pStyle w:val="a3"/>
              <w:ind w:left="0"/>
              <w:jc w:val="center"/>
              <w:rPr>
                <w:rFonts w:ascii="Times New Roman" w:hAnsi="Times New Roman"/>
                <w:bCs/>
                <w:sz w:val="24"/>
                <w:szCs w:val="24"/>
              </w:rPr>
            </w:pPr>
            <w:r w:rsidRPr="00F31581">
              <w:rPr>
                <w:rFonts w:ascii="Times New Roman" w:hAnsi="Times New Roman"/>
                <w:bCs/>
                <w:sz w:val="24"/>
                <w:szCs w:val="24"/>
              </w:rPr>
              <w:t>18,6</w:t>
            </w:r>
          </w:p>
        </w:tc>
      </w:tr>
      <w:tr w:rsidR="00F31581" w:rsidRPr="00F31581" w14:paraId="7FB836EF" w14:textId="77777777" w:rsidTr="00F31581">
        <w:tc>
          <w:tcPr>
            <w:tcW w:w="6124" w:type="dxa"/>
          </w:tcPr>
          <w:p w14:paraId="4079D34B" w14:textId="77777777" w:rsidR="00F31581" w:rsidRPr="00F31581" w:rsidRDefault="00F31581" w:rsidP="00F31581">
            <w:pPr>
              <w:pStyle w:val="a3"/>
              <w:ind w:left="0"/>
              <w:jc w:val="both"/>
              <w:rPr>
                <w:rFonts w:ascii="Times New Roman" w:hAnsi="Times New Roman"/>
                <w:bCs/>
                <w:sz w:val="24"/>
                <w:szCs w:val="24"/>
              </w:rPr>
            </w:pPr>
            <w:r w:rsidRPr="00F31581">
              <w:rPr>
                <w:rFonts w:ascii="Times New Roman" w:hAnsi="Times New Roman"/>
                <w:bCs/>
                <w:sz w:val="24"/>
                <w:szCs w:val="24"/>
              </w:rPr>
              <w:t>Последствия ОНМК</w:t>
            </w:r>
          </w:p>
        </w:tc>
        <w:tc>
          <w:tcPr>
            <w:tcW w:w="1985" w:type="dxa"/>
          </w:tcPr>
          <w:p w14:paraId="1CABBF10" w14:textId="77777777" w:rsidR="00F31581" w:rsidRPr="00F31581" w:rsidRDefault="00F31581" w:rsidP="00F31581">
            <w:pPr>
              <w:pStyle w:val="a3"/>
              <w:ind w:left="0"/>
              <w:jc w:val="center"/>
              <w:rPr>
                <w:rFonts w:ascii="Times New Roman" w:hAnsi="Times New Roman"/>
                <w:bCs/>
                <w:sz w:val="24"/>
                <w:szCs w:val="24"/>
              </w:rPr>
            </w:pPr>
            <w:r w:rsidRPr="00F31581">
              <w:rPr>
                <w:rFonts w:ascii="Times New Roman" w:hAnsi="Times New Roman"/>
                <w:bCs/>
                <w:sz w:val="24"/>
                <w:szCs w:val="24"/>
              </w:rPr>
              <w:t>23</w:t>
            </w:r>
          </w:p>
        </w:tc>
        <w:tc>
          <w:tcPr>
            <w:tcW w:w="1530" w:type="dxa"/>
          </w:tcPr>
          <w:p w14:paraId="03CD8D73" w14:textId="77777777" w:rsidR="00F31581" w:rsidRPr="00F31581" w:rsidRDefault="00F31581" w:rsidP="00F31581">
            <w:pPr>
              <w:pStyle w:val="a3"/>
              <w:ind w:left="0"/>
              <w:jc w:val="center"/>
              <w:rPr>
                <w:rFonts w:ascii="Times New Roman" w:hAnsi="Times New Roman"/>
                <w:bCs/>
                <w:sz w:val="24"/>
                <w:szCs w:val="24"/>
              </w:rPr>
            </w:pPr>
            <w:r w:rsidRPr="00F31581">
              <w:rPr>
                <w:rFonts w:ascii="Times New Roman" w:hAnsi="Times New Roman"/>
                <w:bCs/>
                <w:sz w:val="24"/>
                <w:szCs w:val="24"/>
              </w:rPr>
              <w:t>15,9</w:t>
            </w:r>
          </w:p>
        </w:tc>
      </w:tr>
      <w:tr w:rsidR="00F31581" w:rsidRPr="00F31581" w14:paraId="2E310ADF" w14:textId="77777777" w:rsidTr="00F31581">
        <w:tc>
          <w:tcPr>
            <w:tcW w:w="6124" w:type="dxa"/>
          </w:tcPr>
          <w:p w14:paraId="59207DF0" w14:textId="77777777" w:rsidR="00F31581" w:rsidRPr="00F31581" w:rsidRDefault="00F31581" w:rsidP="00F31581">
            <w:pPr>
              <w:pStyle w:val="a3"/>
              <w:ind w:left="0"/>
              <w:jc w:val="both"/>
              <w:rPr>
                <w:rFonts w:ascii="Times New Roman" w:hAnsi="Times New Roman"/>
                <w:bCs/>
                <w:sz w:val="24"/>
                <w:szCs w:val="24"/>
              </w:rPr>
            </w:pPr>
            <w:r w:rsidRPr="00F31581">
              <w:rPr>
                <w:rFonts w:ascii="Times New Roman" w:hAnsi="Times New Roman"/>
                <w:bCs/>
                <w:sz w:val="24"/>
                <w:szCs w:val="24"/>
              </w:rPr>
              <w:t>Фебрильные судороги</w:t>
            </w:r>
          </w:p>
        </w:tc>
        <w:tc>
          <w:tcPr>
            <w:tcW w:w="1985" w:type="dxa"/>
          </w:tcPr>
          <w:p w14:paraId="4E8C37A1" w14:textId="77777777" w:rsidR="00F31581" w:rsidRPr="00F31581" w:rsidRDefault="00F31581" w:rsidP="00F31581">
            <w:pPr>
              <w:pStyle w:val="a3"/>
              <w:ind w:left="0"/>
              <w:jc w:val="center"/>
              <w:rPr>
                <w:rFonts w:ascii="Times New Roman" w:hAnsi="Times New Roman"/>
                <w:bCs/>
                <w:sz w:val="24"/>
                <w:szCs w:val="24"/>
              </w:rPr>
            </w:pPr>
            <w:r w:rsidRPr="00F31581">
              <w:rPr>
                <w:rFonts w:ascii="Times New Roman" w:hAnsi="Times New Roman"/>
                <w:bCs/>
                <w:sz w:val="24"/>
                <w:szCs w:val="24"/>
              </w:rPr>
              <w:t>14</w:t>
            </w:r>
          </w:p>
        </w:tc>
        <w:tc>
          <w:tcPr>
            <w:tcW w:w="1530" w:type="dxa"/>
          </w:tcPr>
          <w:p w14:paraId="743EF45A" w14:textId="77777777" w:rsidR="00F31581" w:rsidRPr="00F31581" w:rsidRDefault="00F31581" w:rsidP="00F31581">
            <w:pPr>
              <w:pStyle w:val="a3"/>
              <w:ind w:left="0"/>
              <w:jc w:val="center"/>
              <w:rPr>
                <w:rFonts w:ascii="Times New Roman" w:hAnsi="Times New Roman"/>
                <w:bCs/>
                <w:sz w:val="24"/>
                <w:szCs w:val="24"/>
              </w:rPr>
            </w:pPr>
            <w:r w:rsidRPr="00F31581">
              <w:rPr>
                <w:rFonts w:ascii="Times New Roman" w:hAnsi="Times New Roman"/>
                <w:bCs/>
                <w:sz w:val="24"/>
                <w:szCs w:val="24"/>
              </w:rPr>
              <w:t>9,7</w:t>
            </w:r>
          </w:p>
        </w:tc>
      </w:tr>
      <w:tr w:rsidR="00F31581" w:rsidRPr="00F31581" w14:paraId="2101AE31" w14:textId="77777777" w:rsidTr="00F31581">
        <w:tc>
          <w:tcPr>
            <w:tcW w:w="6124" w:type="dxa"/>
          </w:tcPr>
          <w:p w14:paraId="2A7ACF53" w14:textId="77777777" w:rsidR="00F31581" w:rsidRPr="00F31581" w:rsidRDefault="00F31581" w:rsidP="00F31581">
            <w:pPr>
              <w:pStyle w:val="a3"/>
              <w:ind w:left="0"/>
              <w:jc w:val="both"/>
              <w:rPr>
                <w:rFonts w:ascii="Times New Roman" w:hAnsi="Times New Roman"/>
                <w:bCs/>
                <w:sz w:val="24"/>
                <w:szCs w:val="24"/>
              </w:rPr>
            </w:pPr>
            <w:r w:rsidRPr="00F31581">
              <w:rPr>
                <w:rFonts w:ascii="Times New Roman" w:hAnsi="Times New Roman"/>
                <w:bCs/>
                <w:sz w:val="24"/>
                <w:szCs w:val="24"/>
              </w:rPr>
              <w:t xml:space="preserve">Последствия менингоэнцефалита </w:t>
            </w:r>
          </w:p>
        </w:tc>
        <w:tc>
          <w:tcPr>
            <w:tcW w:w="1985" w:type="dxa"/>
          </w:tcPr>
          <w:p w14:paraId="4470737A" w14:textId="77777777" w:rsidR="00F31581" w:rsidRPr="00F31581" w:rsidRDefault="00F31581" w:rsidP="00F31581">
            <w:pPr>
              <w:pStyle w:val="a3"/>
              <w:ind w:left="0"/>
              <w:jc w:val="center"/>
              <w:rPr>
                <w:rFonts w:ascii="Times New Roman" w:hAnsi="Times New Roman"/>
                <w:bCs/>
                <w:sz w:val="24"/>
                <w:szCs w:val="24"/>
              </w:rPr>
            </w:pPr>
            <w:r w:rsidRPr="00F31581">
              <w:rPr>
                <w:rFonts w:ascii="Times New Roman" w:hAnsi="Times New Roman"/>
                <w:bCs/>
                <w:sz w:val="24"/>
                <w:szCs w:val="24"/>
              </w:rPr>
              <w:t>11</w:t>
            </w:r>
          </w:p>
        </w:tc>
        <w:tc>
          <w:tcPr>
            <w:tcW w:w="1530" w:type="dxa"/>
          </w:tcPr>
          <w:p w14:paraId="290ADE5F" w14:textId="77777777" w:rsidR="00F31581" w:rsidRPr="00F31581" w:rsidRDefault="00F31581" w:rsidP="00F31581">
            <w:pPr>
              <w:pStyle w:val="a3"/>
              <w:ind w:left="0"/>
              <w:jc w:val="center"/>
              <w:rPr>
                <w:rFonts w:ascii="Times New Roman" w:hAnsi="Times New Roman"/>
                <w:bCs/>
                <w:sz w:val="24"/>
                <w:szCs w:val="24"/>
              </w:rPr>
            </w:pPr>
            <w:r w:rsidRPr="00F31581">
              <w:rPr>
                <w:rFonts w:ascii="Times New Roman" w:hAnsi="Times New Roman"/>
                <w:bCs/>
                <w:sz w:val="24"/>
                <w:szCs w:val="24"/>
              </w:rPr>
              <w:t>7,6</w:t>
            </w:r>
          </w:p>
        </w:tc>
      </w:tr>
      <w:tr w:rsidR="00F31581" w:rsidRPr="00F31581" w14:paraId="09084970" w14:textId="77777777" w:rsidTr="00F31581">
        <w:tc>
          <w:tcPr>
            <w:tcW w:w="6124" w:type="dxa"/>
          </w:tcPr>
          <w:p w14:paraId="588452CF" w14:textId="77777777" w:rsidR="00F31581" w:rsidRPr="00F31581" w:rsidRDefault="00F31581" w:rsidP="00F31581">
            <w:pPr>
              <w:pStyle w:val="a3"/>
              <w:ind w:left="0"/>
              <w:jc w:val="both"/>
              <w:rPr>
                <w:rFonts w:ascii="Times New Roman" w:hAnsi="Times New Roman"/>
                <w:bCs/>
                <w:sz w:val="24"/>
                <w:szCs w:val="24"/>
              </w:rPr>
            </w:pPr>
            <w:r w:rsidRPr="00F31581">
              <w:rPr>
                <w:rFonts w:ascii="Times New Roman" w:hAnsi="Times New Roman"/>
                <w:bCs/>
                <w:sz w:val="24"/>
                <w:szCs w:val="24"/>
              </w:rPr>
              <w:t>Остеомиелит</w:t>
            </w:r>
          </w:p>
        </w:tc>
        <w:tc>
          <w:tcPr>
            <w:tcW w:w="1985" w:type="dxa"/>
          </w:tcPr>
          <w:p w14:paraId="6769B433" w14:textId="77777777" w:rsidR="00F31581" w:rsidRPr="00F31581" w:rsidRDefault="00F31581" w:rsidP="00F31581">
            <w:pPr>
              <w:pStyle w:val="a3"/>
              <w:ind w:left="0"/>
              <w:jc w:val="center"/>
              <w:rPr>
                <w:rFonts w:ascii="Times New Roman" w:hAnsi="Times New Roman"/>
                <w:bCs/>
                <w:sz w:val="24"/>
                <w:szCs w:val="24"/>
              </w:rPr>
            </w:pPr>
            <w:r w:rsidRPr="00F31581">
              <w:rPr>
                <w:rFonts w:ascii="Times New Roman" w:hAnsi="Times New Roman"/>
                <w:bCs/>
                <w:sz w:val="24"/>
                <w:szCs w:val="24"/>
              </w:rPr>
              <w:t>10</w:t>
            </w:r>
          </w:p>
        </w:tc>
        <w:tc>
          <w:tcPr>
            <w:tcW w:w="1530" w:type="dxa"/>
          </w:tcPr>
          <w:p w14:paraId="5D330309" w14:textId="77777777" w:rsidR="00F31581" w:rsidRPr="00F31581" w:rsidRDefault="00F31581" w:rsidP="00F31581">
            <w:pPr>
              <w:pStyle w:val="a3"/>
              <w:ind w:left="0"/>
              <w:jc w:val="center"/>
              <w:rPr>
                <w:rFonts w:ascii="Times New Roman" w:hAnsi="Times New Roman"/>
                <w:bCs/>
                <w:sz w:val="24"/>
                <w:szCs w:val="24"/>
              </w:rPr>
            </w:pPr>
            <w:r w:rsidRPr="00F31581">
              <w:rPr>
                <w:rFonts w:ascii="Times New Roman" w:hAnsi="Times New Roman"/>
                <w:bCs/>
                <w:sz w:val="24"/>
                <w:szCs w:val="24"/>
              </w:rPr>
              <w:t>6,9</w:t>
            </w:r>
          </w:p>
        </w:tc>
      </w:tr>
      <w:tr w:rsidR="00F31581" w:rsidRPr="00F31581" w14:paraId="0BC2813E" w14:textId="77777777" w:rsidTr="00F31581">
        <w:tc>
          <w:tcPr>
            <w:tcW w:w="6124" w:type="dxa"/>
          </w:tcPr>
          <w:p w14:paraId="1DF60703" w14:textId="77777777" w:rsidR="00F31581" w:rsidRPr="00F31581" w:rsidRDefault="00F31581" w:rsidP="00F31581">
            <w:pPr>
              <w:pStyle w:val="a3"/>
              <w:ind w:left="0"/>
              <w:jc w:val="both"/>
              <w:rPr>
                <w:rFonts w:ascii="Times New Roman" w:hAnsi="Times New Roman"/>
                <w:bCs/>
                <w:sz w:val="24"/>
                <w:szCs w:val="24"/>
              </w:rPr>
            </w:pPr>
            <w:r w:rsidRPr="00F31581">
              <w:rPr>
                <w:rFonts w:ascii="Times New Roman" w:hAnsi="Times New Roman"/>
                <w:bCs/>
                <w:sz w:val="24"/>
                <w:szCs w:val="24"/>
              </w:rPr>
              <w:t>Синдром Дауна</w:t>
            </w:r>
          </w:p>
        </w:tc>
        <w:tc>
          <w:tcPr>
            <w:tcW w:w="1985" w:type="dxa"/>
          </w:tcPr>
          <w:p w14:paraId="0277AFD9" w14:textId="77777777" w:rsidR="00F31581" w:rsidRPr="00F31581" w:rsidRDefault="00F31581" w:rsidP="00F31581">
            <w:pPr>
              <w:pStyle w:val="a3"/>
              <w:ind w:left="0"/>
              <w:jc w:val="center"/>
              <w:rPr>
                <w:rFonts w:ascii="Times New Roman" w:hAnsi="Times New Roman"/>
                <w:bCs/>
                <w:sz w:val="24"/>
                <w:szCs w:val="24"/>
              </w:rPr>
            </w:pPr>
            <w:r w:rsidRPr="00F31581">
              <w:rPr>
                <w:rFonts w:ascii="Times New Roman" w:hAnsi="Times New Roman"/>
                <w:bCs/>
                <w:sz w:val="24"/>
                <w:szCs w:val="24"/>
              </w:rPr>
              <w:t>4</w:t>
            </w:r>
          </w:p>
        </w:tc>
        <w:tc>
          <w:tcPr>
            <w:tcW w:w="1530" w:type="dxa"/>
          </w:tcPr>
          <w:p w14:paraId="44A1BC52" w14:textId="77777777" w:rsidR="00F31581" w:rsidRPr="00F31581" w:rsidRDefault="00F31581" w:rsidP="00F31581">
            <w:pPr>
              <w:pStyle w:val="a3"/>
              <w:ind w:left="0"/>
              <w:jc w:val="center"/>
              <w:rPr>
                <w:rFonts w:ascii="Times New Roman" w:hAnsi="Times New Roman"/>
                <w:bCs/>
                <w:sz w:val="24"/>
                <w:szCs w:val="24"/>
              </w:rPr>
            </w:pPr>
            <w:r w:rsidRPr="00F31581">
              <w:rPr>
                <w:rFonts w:ascii="Times New Roman" w:hAnsi="Times New Roman"/>
                <w:bCs/>
                <w:sz w:val="24"/>
                <w:szCs w:val="24"/>
              </w:rPr>
              <w:t>2,8</w:t>
            </w:r>
          </w:p>
        </w:tc>
      </w:tr>
      <w:tr w:rsidR="00F31581" w:rsidRPr="00F31581" w14:paraId="5BC51A1A" w14:textId="77777777" w:rsidTr="00F31581">
        <w:tc>
          <w:tcPr>
            <w:tcW w:w="6124" w:type="dxa"/>
          </w:tcPr>
          <w:p w14:paraId="3FE4DDC6" w14:textId="77777777" w:rsidR="00F31581" w:rsidRPr="00F31581" w:rsidRDefault="00F31581" w:rsidP="00F31581">
            <w:pPr>
              <w:pStyle w:val="a3"/>
              <w:ind w:left="0"/>
              <w:jc w:val="both"/>
              <w:rPr>
                <w:rFonts w:ascii="Times New Roman" w:hAnsi="Times New Roman"/>
                <w:bCs/>
                <w:sz w:val="24"/>
                <w:szCs w:val="24"/>
              </w:rPr>
            </w:pPr>
            <w:r w:rsidRPr="00F31581">
              <w:rPr>
                <w:rFonts w:ascii="Times New Roman" w:hAnsi="Times New Roman"/>
                <w:bCs/>
                <w:sz w:val="24"/>
                <w:szCs w:val="24"/>
              </w:rPr>
              <w:t>Легкая умственная (олигофрения)</w:t>
            </w:r>
          </w:p>
        </w:tc>
        <w:tc>
          <w:tcPr>
            <w:tcW w:w="1985" w:type="dxa"/>
          </w:tcPr>
          <w:p w14:paraId="4A1CBBE3" w14:textId="77777777" w:rsidR="00F31581" w:rsidRPr="00F31581" w:rsidRDefault="00F31581" w:rsidP="00F31581">
            <w:pPr>
              <w:pStyle w:val="a3"/>
              <w:ind w:left="0"/>
              <w:jc w:val="center"/>
              <w:rPr>
                <w:rFonts w:ascii="Times New Roman" w:hAnsi="Times New Roman"/>
                <w:bCs/>
                <w:sz w:val="24"/>
                <w:szCs w:val="24"/>
              </w:rPr>
            </w:pPr>
            <w:r w:rsidRPr="00F31581">
              <w:rPr>
                <w:rFonts w:ascii="Times New Roman" w:hAnsi="Times New Roman"/>
                <w:bCs/>
                <w:sz w:val="24"/>
                <w:szCs w:val="24"/>
              </w:rPr>
              <w:t>4</w:t>
            </w:r>
          </w:p>
        </w:tc>
        <w:tc>
          <w:tcPr>
            <w:tcW w:w="1530" w:type="dxa"/>
          </w:tcPr>
          <w:p w14:paraId="4B60CDD4" w14:textId="77777777" w:rsidR="00F31581" w:rsidRPr="00F31581" w:rsidRDefault="00F31581" w:rsidP="00F31581">
            <w:pPr>
              <w:pStyle w:val="a3"/>
              <w:ind w:left="0"/>
              <w:jc w:val="center"/>
              <w:rPr>
                <w:rFonts w:ascii="Times New Roman" w:hAnsi="Times New Roman"/>
                <w:bCs/>
                <w:sz w:val="24"/>
                <w:szCs w:val="24"/>
              </w:rPr>
            </w:pPr>
            <w:r w:rsidRPr="00F31581">
              <w:rPr>
                <w:rFonts w:ascii="Times New Roman" w:hAnsi="Times New Roman"/>
                <w:bCs/>
                <w:sz w:val="24"/>
                <w:szCs w:val="24"/>
              </w:rPr>
              <w:t>2,8</w:t>
            </w:r>
          </w:p>
        </w:tc>
      </w:tr>
    </w:tbl>
    <w:p w14:paraId="33873A5A" w14:textId="77777777" w:rsidR="009142C2" w:rsidRPr="00F31581" w:rsidRDefault="009142C2" w:rsidP="00CB165C">
      <w:pPr>
        <w:spacing w:after="0" w:line="240" w:lineRule="auto"/>
        <w:ind w:firstLine="567"/>
        <w:jc w:val="both"/>
        <w:rPr>
          <w:rFonts w:ascii="Times New Roman" w:hAnsi="Times New Roman"/>
          <w:b/>
          <w:sz w:val="28"/>
          <w:szCs w:val="28"/>
          <w:lang w:eastAsia="ru-RU"/>
        </w:rPr>
      </w:pPr>
    </w:p>
    <w:p w14:paraId="65D65F8A" w14:textId="77777777" w:rsidR="00561BE8" w:rsidRPr="00E5461C" w:rsidRDefault="00561BE8" w:rsidP="00F31581">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До 9 месяцев жизни диагноз ДЦП не был выставлен ни в одном случае, что имело в дальнейшем негативные организационно-реабилитационные последствия. Тем не менее, на наш взгляд, были некоторые симптомы, которые указывали на формирование резидуального последствия в форме ДЦП даже в раннем неонатальном периоде.</w:t>
      </w:r>
    </w:p>
    <w:p w14:paraId="6C1C30F5" w14:textId="77777777" w:rsidR="00CB165C" w:rsidRPr="00E5461C" w:rsidRDefault="00561BE8" w:rsidP="00F31581">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 xml:space="preserve">Наиболее значимыми настораживающими факторами развития в резидуальном периоде ДЦП были: нераспознанная в течение первых 72 часов жизни неонатальная гипогликемия и различные по этиологии гипербилирубинемии с превышением критического уровня непрямого билирубина в крови. </w:t>
      </w:r>
    </w:p>
    <w:p w14:paraId="108F2290" w14:textId="77777777" w:rsidR="00561BE8" w:rsidRPr="00E5461C" w:rsidRDefault="00561BE8" w:rsidP="00F31581">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Гипербилирубинемия у детей с ДЦП была в 38,7% случаев. Неонатальная гипогликемия в первые 72 часа жизни выявлена у 26,0% детей в структуре тяжелого септического состояния (38%) и гипокапнии (9,3%). У детей контрольной группы данные метаболические нарушения в неонатальном периоде отсутствовали.</w:t>
      </w:r>
    </w:p>
    <w:p w14:paraId="5E2DB604" w14:textId="77777777" w:rsidR="00561BE8" w:rsidRPr="00E5461C" w:rsidRDefault="00561BE8" w:rsidP="00F31581">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ДЦП был резидуальным последствием у детей, перенесших в неонатальном периоде в 10% случаев геморрагический инсульт (преимущественно субдуральную гематому), в 4,0% случаев менингоэнцефалит.</w:t>
      </w:r>
    </w:p>
    <w:p w14:paraId="1AACB124" w14:textId="77777777" w:rsidR="00CB165C" w:rsidRPr="00E5461C" w:rsidRDefault="00561BE8" w:rsidP="00F31581">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 xml:space="preserve">В 7,5% случаев родители детей с ДЦП указывали, что в семье имеются другие дети с инвалидизирующими заболеваниями ЦНС. </w:t>
      </w:r>
    </w:p>
    <w:p w14:paraId="6E1464F4" w14:textId="77777777" w:rsidR="00561BE8" w:rsidRPr="00E5461C" w:rsidRDefault="00561BE8" w:rsidP="00F31581">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Это указывает на возможные наследственно-генетические заболевания, которые протекали под маской ДЦП, и является предметом дальнейших научных исследований.</w:t>
      </w:r>
    </w:p>
    <w:p w14:paraId="1F71CB4B" w14:textId="77777777" w:rsidR="00561BE8" w:rsidRPr="00E5461C" w:rsidRDefault="00561BE8" w:rsidP="00F31581">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В раннем неонатальном периоде псевдобульбарные и бульбарные нарушения в структуре ДЦП на ранних этапах проявлялись в виде стойкого нарушения глотания и поперхивания у 22%, тогда как такие же нарушения были и у здоровых детей в контрольной группе у 7,3% детей, но они носили кратковременный характер и к 2 месяцам полностью купировались.</w:t>
      </w:r>
    </w:p>
    <w:p w14:paraId="6B90D063" w14:textId="77777777" w:rsidR="00CB165C" w:rsidRPr="00E5461C" w:rsidRDefault="00561BE8" w:rsidP="00F31581">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lastRenderedPageBreak/>
        <w:t xml:space="preserve">У 11,3% детей контрольной группы в раннем неонатальном периоде обнаружены моторные нарушения в виде синдрома двигательных нарушений (6,7%) и пирамидной недостаточности (4,6%). </w:t>
      </w:r>
    </w:p>
    <w:p w14:paraId="2D97657F" w14:textId="77777777" w:rsidR="00561BE8" w:rsidRPr="00E5461C" w:rsidRDefault="00561BE8" w:rsidP="00F31581">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Отличительной чертой этих моторных нарушений было то, что они имели положительную динамику, тогда как при ДЦП спастика, повышение тонуса и асимметричные пирамидные рефлексы носили стойкий характер.</w:t>
      </w:r>
    </w:p>
    <w:p w14:paraId="241D729C" w14:textId="77777777" w:rsidR="00CE61D9" w:rsidRPr="00E5461C" w:rsidRDefault="001B69F5" w:rsidP="00F31581">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До недавнего времени родовая асфиксия считалась ведущей причиной поражения мозга у детей. По данным разных авторов, она отмечена в анамнезе у 14 – 65% детей с ДЦП, в то время как среди здоровых – 3,2%. Поражения головного мозга проявляются клинически пирамидными - центральными парезами и параличами, или экстрапирамидными нарушениями в виде гиперкинезов, или мозжечковыми расстройствами (атаксией), а нередко и сочетанием наруш</w:t>
      </w:r>
      <w:r w:rsidR="00CE61D9" w:rsidRPr="00E5461C">
        <w:rPr>
          <w:rFonts w:ascii="Times New Roman" w:hAnsi="Times New Roman"/>
          <w:sz w:val="28"/>
          <w:szCs w:val="28"/>
          <w:lang w:eastAsia="ru-RU"/>
        </w:rPr>
        <w:t>ений этих двигательных функций.</w:t>
      </w:r>
    </w:p>
    <w:p w14:paraId="18C28A5D" w14:textId="77777777" w:rsidR="00CE61D9" w:rsidRPr="00E5461C" w:rsidRDefault="001B69F5" w:rsidP="00F31581">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 xml:space="preserve">Основанием для установления диагноза ДЦП после 6 месяцев жизни ребенка является тот факт, что двигательные расстройства этиопатогенетически связанны с поражением головного мозга в перинатальном периоде, которые затем по своему развитию перешли в резидуальный период, где наблюдается постнатальная патологическая гетерохрония. </w:t>
      </w:r>
    </w:p>
    <w:p w14:paraId="7A42D465" w14:textId="77777777" w:rsidR="00CE61D9" w:rsidRPr="00E5461C" w:rsidRDefault="001B69F5" w:rsidP="00F31581">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Высшие интегративные центры не оказывают тормозящего влияния на примитивные двигательные рефлекторные реакции. ДЦП бывает трех групп.</w:t>
      </w:r>
    </w:p>
    <w:p w14:paraId="70DB12E3" w14:textId="77777777" w:rsidR="00CE61D9" w:rsidRPr="00E5461C" w:rsidRDefault="001B69F5" w:rsidP="00F31581">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 xml:space="preserve">Первая группа – ДЦП истинный, не приобретенный. Заболевание наследственное, врожденное, первичное, когда на момент рождения ребенка мозг его действительно глубоко поражен генетическими нарушениями или нарушениями эмбрионального развития. Он недоразвит, меньше по размеру и объему, менее выражены извилины мозга, недоразвита кора головного мозга, нет четкой дифференциации серого и белого вещества, есть ряд других анатомических и функциональных нарушений головного мозга. Это и является первичным, т.е. истинным детским церебральным параличом. </w:t>
      </w:r>
    </w:p>
    <w:p w14:paraId="1F707365" w14:textId="77777777" w:rsidR="00CE61D9" w:rsidRPr="00E5461C" w:rsidRDefault="001B69F5" w:rsidP="00F31581">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 xml:space="preserve">Мозг на момент рождения биологически и интеллектуально неполноценен, парализован. Третья группа – </w:t>
      </w:r>
      <w:r w:rsidR="00CB165C" w:rsidRPr="00E5461C">
        <w:rPr>
          <w:rFonts w:ascii="Times New Roman" w:hAnsi="Times New Roman"/>
          <w:sz w:val="28"/>
          <w:szCs w:val="28"/>
          <w:lang w:eastAsia="ru-RU"/>
        </w:rPr>
        <w:t>детский церебральный паралич</w:t>
      </w:r>
      <w:r w:rsidRPr="00E5461C">
        <w:rPr>
          <w:rFonts w:ascii="Times New Roman" w:hAnsi="Times New Roman"/>
          <w:sz w:val="28"/>
          <w:szCs w:val="28"/>
          <w:lang w:eastAsia="ru-RU"/>
        </w:rPr>
        <w:t xml:space="preserve"> неистинный приобретенный. Это ложный, псевдо-ДЦП, или вторичный, приобретенный ДЦП-синдром, гораздо более многочисленная группа. </w:t>
      </w:r>
    </w:p>
    <w:p w14:paraId="3807B6F1" w14:textId="77777777" w:rsidR="001B69F5" w:rsidRPr="00E5461C" w:rsidRDefault="001B69F5" w:rsidP="00F31581">
      <w:pPr>
        <w:spacing w:after="0" w:line="240" w:lineRule="auto"/>
        <w:ind w:firstLine="567"/>
        <w:jc w:val="both"/>
        <w:rPr>
          <w:rFonts w:ascii="Times New Roman" w:hAnsi="Times New Roman"/>
          <w:sz w:val="28"/>
          <w:szCs w:val="28"/>
          <w:lang w:eastAsia="ru-RU"/>
        </w:rPr>
      </w:pPr>
      <w:r w:rsidRPr="00E5461C">
        <w:rPr>
          <w:rFonts w:ascii="Times New Roman" w:hAnsi="Times New Roman"/>
          <w:sz w:val="28"/>
          <w:szCs w:val="28"/>
          <w:lang w:eastAsia="ru-RU"/>
        </w:rPr>
        <w:t>На момент рождения в данном случае головной мозг у детей был биологически и интеллектуально полноценным, но в результате действия, прежде всего, родовых травм появились нарушения в различных отделах головного мозга, приводящие к последующей парализации отдельных функций. 80% детей страдают приобретенным ДЦП</w:t>
      </w:r>
      <w:r w:rsidR="00CE61D9" w:rsidRPr="00E5461C">
        <w:rPr>
          <w:rFonts w:ascii="Times New Roman" w:eastAsia="Times New Roman" w:hAnsi="Times New Roman"/>
          <w:sz w:val="28"/>
          <w:szCs w:val="28"/>
          <w:lang w:eastAsia="ru-RU"/>
        </w:rPr>
        <w:t>.</w:t>
      </w:r>
    </w:p>
    <w:p w14:paraId="1B021FCF" w14:textId="77777777" w:rsidR="0086323E" w:rsidRPr="00E5461C" w:rsidRDefault="0086323E" w:rsidP="00F31581">
      <w:pPr>
        <w:spacing w:after="0" w:line="240" w:lineRule="auto"/>
        <w:ind w:firstLine="567"/>
        <w:jc w:val="both"/>
        <w:rPr>
          <w:rFonts w:ascii="Times New Roman" w:hAnsi="Times New Roman"/>
          <w:sz w:val="28"/>
          <w:szCs w:val="28"/>
          <w:lang w:eastAsia="ru-RU"/>
        </w:rPr>
      </w:pPr>
    </w:p>
    <w:p w14:paraId="3B8AFD06" w14:textId="77777777" w:rsidR="00AD1A88" w:rsidRPr="00E5461C" w:rsidRDefault="00AD1A88" w:rsidP="00F31581">
      <w:pPr>
        <w:spacing w:after="0" w:line="240" w:lineRule="auto"/>
        <w:ind w:firstLine="567"/>
        <w:jc w:val="both"/>
        <w:rPr>
          <w:rFonts w:ascii="Times New Roman" w:hAnsi="Times New Roman"/>
          <w:i/>
          <w:sz w:val="28"/>
          <w:szCs w:val="28"/>
        </w:rPr>
      </w:pPr>
    </w:p>
    <w:p w14:paraId="5E19AB31" w14:textId="77777777" w:rsidR="00027A94" w:rsidRPr="00E5461C" w:rsidRDefault="00027A94" w:rsidP="00F31581">
      <w:pPr>
        <w:spacing w:after="0" w:line="240" w:lineRule="auto"/>
        <w:ind w:firstLine="567"/>
        <w:jc w:val="both"/>
        <w:rPr>
          <w:rFonts w:ascii="Times New Roman" w:hAnsi="Times New Roman"/>
          <w:b/>
          <w:sz w:val="28"/>
          <w:szCs w:val="28"/>
        </w:rPr>
      </w:pPr>
    </w:p>
    <w:p w14:paraId="19C952BE" w14:textId="77777777" w:rsidR="00027A94" w:rsidRPr="00E5461C" w:rsidRDefault="00027A94" w:rsidP="00F31581">
      <w:pPr>
        <w:spacing w:after="0" w:line="240" w:lineRule="auto"/>
        <w:ind w:firstLine="567"/>
        <w:jc w:val="both"/>
        <w:rPr>
          <w:rFonts w:ascii="Times New Roman" w:hAnsi="Times New Roman"/>
          <w:b/>
          <w:sz w:val="28"/>
          <w:szCs w:val="28"/>
        </w:rPr>
      </w:pPr>
    </w:p>
    <w:p w14:paraId="5B77F1A1" w14:textId="77777777" w:rsidR="00C74493" w:rsidRPr="00E5461C" w:rsidRDefault="00C74493" w:rsidP="00F31581">
      <w:pPr>
        <w:spacing w:after="0" w:line="240" w:lineRule="auto"/>
        <w:ind w:firstLine="567"/>
        <w:jc w:val="both"/>
        <w:rPr>
          <w:rFonts w:ascii="Times New Roman" w:hAnsi="Times New Roman"/>
          <w:b/>
          <w:sz w:val="28"/>
          <w:szCs w:val="28"/>
        </w:rPr>
      </w:pPr>
    </w:p>
    <w:p w14:paraId="237D8695" w14:textId="77777777" w:rsidR="00C74493" w:rsidRPr="00E5461C" w:rsidRDefault="00C74493" w:rsidP="00F31581">
      <w:pPr>
        <w:spacing w:after="0" w:line="240" w:lineRule="auto"/>
        <w:ind w:firstLine="567"/>
        <w:jc w:val="both"/>
        <w:rPr>
          <w:rFonts w:ascii="Times New Roman" w:hAnsi="Times New Roman"/>
          <w:b/>
          <w:sz w:val="28"/>
          <w:szCs w:val="28"/>
        </w:rPr>
      </w:pPr>
    </w:p>
    <w:p w14:paraId="59B896B1" w14:textId="1892601E" w:rsidR="00701B18" w:rsidRPr="00F31581" w:rsidRDefault="003B2AEA" w:rsidP="00FA03F6">
      <w:pPr>
        <w:pStyle w:val="a3"/>
        <w:numPr>
          <w:ilvl w:val="0"/>
          <w:numId w:val="45"/>
        </w:numPr>
        <w:tabs>
          <w:tab w:val="left" w:pos="567"/>
        </w:tabs>
        <w:spacing w:after="0" w:line="240" w:lineRule="auto"/>
        <w:ind w:left="0" w:firstLine="284"/>
        <w:jc w:val="both"/>
        <w:rPr>
          <w:rFonts w:ascii="Times New Roman" w:hAnsi="Times New Roman"/>
          <w:b/>
          <w:sz w:val="28"/>
          <w:szCs w:val="28"/>
        </w:rPr>
      </w:pPr>
      <w:r w:rsidRPr="00F31581">
        <w:rPr>
          <w:rFonts w:ascii="Times New Roman" w:hAnsi="Times New Roman"/>
          <w:b/>
          <w:sz w:val="28"/>
          <w:szCs w:val="28"/>
        </w:rPr>
        <w:lastRenderedPageBreak/>
        <w:t>ИЗУЧЕНИЕ МНЕНИЯ РОДИТЕЛЕЙ ДЕТЕЙ С ЦЕРЕБРАЛЬНЫМ ПАРАЛИЧОМ В ПОЛУЧЕНИИ МЕДИКО – СОЦИАЛЬНОЙ ПОМОЩИ</w:t>
      </w:r>
    </w:p>
    <w:p w14:paraId="1979F6A5" w14:textId="77777777" w:rsidR="002F21E9" w:rsidRPr="00E5461C" w:rsidRDefault="002F21E9" w:rsidP="002F21E9">
      <w:pPr>
        <w:spacing w:after="0" w:line="240" w:lineRule="auto"/>
        <w:jc w:val="both"/>
        <w:rPr>
          <w:rFonts w:ascii="Times New Roman" w:hAnsi="Times New Roman"/>
          <w:sz w:val="28"/>
          <w:szCs w:val="28"/>
        </w:rPr>
      </w:pPr>
    </w:p>
    <w:p w14:paraId="76F7D275" w14:textId="77777777" w:rsidR="002F21E9" w:rsidRPr="00E5461C" w:rsidRDefault="002F21E9" w:rsidP="00F31581">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Важнейшими проблемами детей-инвалидов, вследствие детского церебрального паралича, остаются серьезные ограничения, жизнедеятельности - проблемы самообслуживания и передвижения, проблемы, связанные с общением с окружающими, психологические проблемы, способность к обучению и трудовой деятельности в будущем, социальное и правовое неравенство, бедность, низкое качество медицинской и социальной помощи, проблемы с лекарственным и реабилитационным обеспечением (Д.И. Зелинская, Л.С. Балева, 2001; Р.К. Игнатьева, В.И. Каграманов, 2001; З.А. Хуснутдинова, 2004; Т.Б. Дмитриева, 2005; Ж.В. Гудинова, 2006; Е.Т. Лильин, 2008).</w:t>
      </w:r>
    </w:p>
    <w:p w14:paraId="1C51CD64" w14:textId="77777777" w:rsidR="002F21E9" w:rsidRPr="00E5461C" w:rsidRDefault="002F21E9" w:rsidP="00F31581">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С целью оптимизации системы медико-социальной помощи детям с диагнозом ДЦП, в литературе предлагаются организационные формы: служба медико-социального патронажа детей с ограниченными возможностями и их семей при детских поликлиниках, специализированные группы и классы в обычных детских садах и школах, секции детей-инвалидов и родительские общества в рамках действующих обществ инвалидов (B.JI. Мартынов, А.В. Землянских, A.M. Свергузов, Ю.Г. Третьяков, A.M. Панов).</w:t>
      </w:r>
    </w:p>
    <w:p w14:paraId="0941249D" w14:textId="77777777" w:rsidR="002F21E9" w:rsidRPr="00E5461C" w:rsidRDefault="002F21E9" w:rsidP="00F31581">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При всем разнообразии методов, до сих пор не определены рациональные подходы в организации управления медико-социальной помощи.</w:t>
      </w:r>
    </w:p>
    <w:p w14:paraId="23263FC1" w14:textId="77777777" w:rsidR="002F21E9" w:rsidRPr="00E5461C" w:rsidRDefault="002F21E9" w:rsidP="00F31581">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Увеличение частоты детской инвалидности, вследствие ДЦП, обусловлено многими причинами, а именно: ухудшением экологической обстановки, ростом травматизма, низким уровнем здоровья родителей, особенно матерей, наличие вредных привычек, неправильным образом жизни, чаще всего отсутствие высшего образования, вредными условиями работы родителей, серьезными недостатками в организации медико-социального обслуживания.</w:t>
      </w:r>
    </w:p>
    <w:p w14:paraId="0D6882BE" w14:textId="77777777" w:rsidR="002F21E9" w:rsidRPr="00E5461C" w:rsidRDefault="002F21E9" w:rsidP="00F31581">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ДЦП и детская-инвалидность является социальной проблемой, отражающей все другие проблемы современного общества:</w:t>
      </w:r>
    </w:p>
    <w:p w14:paraId="7D6C6C44" w14:textId="77777777" w:rsidR="002F21E9" w:rsidRPr="00E5461C" w:rsidRDefault="002F21E9" w:rsidP="00F31581">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1. Девиация, т.е. рост алкоголизма и наркомании;</w:t>
      </w:r>
    </w:p>
    <w:p w14:paraId="43826437" w14:textId="77777777" w:rsidR="002F21E9" w:rsidRPr="00E5461C" w:rsidRDefault="002F21E9" w:rsidP="00F31581">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2. Проблемы охраны труда, в первую очередь женщин;</w:t>
      </w:r>
    </w:p>
    <w:p w14:paraId="7C4B6107" w14:textId="77777777" w:rsidR="002F21E9" w:rsidRPr="00E5461C" w:rsidRDefault="002F21E9" w:rsidP="00F31581">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3. Экологические проблемы;</w:t>
      </w:r>
    </w:p>
    <w:p w14:paraId="72D63B95" w14:textId="77777777" w:rsidR="002F21E9" w:rsidRPr="00E5461C" w:rsidRDefault="002F21E9" w:rsidP="00F31581">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4. Жилищно-коммунальные;</w:t>
      </w:r>
    </w:p>
    <w:p w14:paraId="1FB8AEA7" w14:textId="77777777" w:rsidR="002F21E9" w:rsidRPr="00E5461C" w:rsidRDefault="002F21E9" w:rsidP="00F31581">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5. Юридическая безграмотность;</w:t>
      </w:r>
    </w:p>
    <w:p w14:paraId="0B110953" w14:textId="77777777" w:rsidR="002F21E9" w:rsidRPr="00E5461C" w:rsidRDefault="002F21E9" w:rsidP="00F31581">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6. Не здоровый образ жизни и т.д.</w:t>
      </w:r>
    </w:p>
    <w:p w14:paraId="279F61A9" w14:textId="77777777" w:rsidR="002F21E9" w:rsidRPr="00E5461C" w:rsidRDefault="002F21E9" w:rsidP="00F31581">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Для решения этой задачи требуется полноценная информация о реальных потребностях в различных видах помощи, направленных на семьи детей с ДЦП, объединение усилий всех заинтересованных ведомств. Это непосредственно органы здравоохранения, социальной защиты и образования.</w:t>
      </w:r>
    </w:p>
    <w:p w14:paraId="28726630" w14:textId="77777777" w:rsidR="002F21E9" w:rsidRPr="00E5461C" w:rsidRDefault="002F21E9" w:rsidP="00F31581">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Что требует внедрять в практику новые управленческие модели медико-социального обслуживания семей, воспитывающих детей с диагнозом детский церебральный паралич.</w:t>
      </w:r>
    </w:p>
    <w:p w14:paraId="47C71874" w14:textId="77777777" w:rsidR="002F21E9" w:rsidRPr="00E5461C" w:rsidRDefault="002F21E9" w:rsidP="00F31581">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lastRenderedPageBreak/>
        <w:t xml:space="preserve">Глубина деформирующего воздействия стресса на родителей зависит от следующих причин: характер и степень отклонения в развитии ребенка; личностные особенности родителей, взаимоотношения между членами семьи; полноценное взаимодействие с окружающими, степень удовлетворенности в материальной, социальной, профессиональной сферах и т.д. </w:t>
      </w:r>
    </w:p>
    <w:p w14:paraId="3C01EBE3" w14:textId="77777777" w:rsidR="002F21E9" w:rsidRPr="00E5461C" w:rsidRDefault="002F21E9" w:rsidP="00F31581">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Наиболее типичными неблагоприятными факторами, характеризующими образ и условия жизни семьи с ребенком-инвалидом с ДЦП, являются: уход из семьи отца; низкий образовательный уровень матерей; потеря матерью работы или переход на низко квалифицированный труд в связи с рождением больного ребенка; крайне низкая материальная обеспеченность; отсутствие полноценного летнего отдыха; кризисные отношения в семье.</w:t>
      </w:r>
    </w:p>
    <w:p w14:paraId="30C343D3" w14:textId="77777777" w:rsidR="002F21E9" w:rsidRPr="00E5461C" w:rsidRDefault="002F21E9" w:rsidP="00F31581">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 xml:space="preserve">Нами проведен социологический опрос 300 родителей, имеющих детей с ДЦП по изучению медико-социальной помощи. </w:t>
      </w:r>
    </w:p>
    <w:p w14:paraId="4E0DBFC2" w14:textId="05C5142F" w:rsidR="002F21E9" w:rsidRPr="00E5461C" w:rsidRDefault="002F21E9" w:rsidP="00F31581">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 xml:space="preserve">При изучении характеристик семей - полные семьи составили 74,2%, а не полные семьи 25,8% </w:t>
      </w:r>
      <w:r w:rsidR="00F31581">
        <w:rPr>
          <w:rFonts w:ascii="Times New Roman" w:eastAsia="Times New Roman" w:hAnsi="Times New Roman"/>
          <w:sz w:val="28"/>
          <w:szCs w:val="28"/>
        </w:rPr>
        <w:t>(рисунок</w:t>
      </w:r>
      <w:r w:rsidR="00197309" w:rsidRPr="00E5461C">
        <w:rPr>
          <w:rFonts w:ascii="Times New Roman" w:eastAsia="Times New Roman" w:hAnsi="Times New Roman"/>
          <w:sz w:val="28"/>
          <w:szCs w:val="28"/>
        </w:rPr>
        <w:t>29</w:t>
      </w:r>
      <w:r w:rsidRPr="00E5461C">
        <w:rPr>
          <w:rFonts w:ascii="Times New Roman" w:eastAsia="Times New Roman" w:hAnsi="Times New Roman"/>
          <w:sz w:val="28"/>
          <w:szCs w:val="28"/>
        </w:rPr>
        <w:t>). Следует отметить, что после рождения ребенка с ДЦП, коренным образом, изменяет жизненные перспективы и оказывает психологическое влияние на ее членов, в большей степени на мать ребенка, длительное психопатогенное воздействие</w:t>
      </w:r>
      <w:r w:rsidR="0081316C" w:rsidRPr="00E5461C">
        <w:rPr>
          <w:rFonts w:ascii="Times New Roman" w:eastAsia="Times New Roman" w:hAnsi="Times New Roman"/>
          <w:sz w:val="28"/>
          <w:szCs w:val="28"/>
        </w:rPr>
        <w:t xml:space="preserve"> </w:t>
      </w:r>
      <w:r w:rsidR="0076082E" w:rsidRPr="00E5461C">
        <w:rPr>
          <w:rFonts w:ascii="Times New Roman" w:eastAsia="Times New Roman" w:hAnsi="Times New Roman"/>
          <w:sz w:val="28"/>
          <w:szCs w:val="28"/>
        </w:rPr>
        <w:t>[19</w:t>
      </w:r>
      <w:r w:rsidR="00DB5F55" w:rsidRPr="00E5461C">
        <w:rPr>
          <w:rFonts w:ascii="Times New Roman" w:eastAsia="Times New Roman" w:hAnsi="Times New Roman"/>
          <w:sz w:val="28"/>
          <w:szCs w:val="28"/>
        </w:rPr>
        <w:t>5</w:t>
      </w:r>
      <w:r w:rsidR="0076082E" w:rsidRPr="00E5461C">
        <w:rPr>
          <w:rFonts w:ascii="Times New Roman" w:eastAsia="Times New Roman" w:hAnsi="Times New Roman"/>
          <w:sz w:val="28"/>
          <w:szCs w:val="28"/>
        </w:rPr>
        <w:t>]</w:t>
      </w:r>
      <w:r w:rsidR="0081316C" w:rsidRPr="00E5461C">
        <w:rPr>
          <w:rFonts w:ascii="Times New Roman" w:eastAsia="Times New Roman" w:hAnsi="Times New Roman"/>
          <w:sz w:val="28"/>
          <w:szCs w:val="28"/>
        </w:rPr>
        <w:t>.</w:t>
      </w:r>
      <w:r w:rsidRPr="00E5461C">
        <w:rPr>
          <w:rFonts w:ascii="Times New Roman" w:eastAsia="Times New Roman" w:hAnsi="Times New Roman"/>
          <w:sz w:val="28"/>
          <w:szCs w:val="28"/>
        </w:rPr>
        <w:t xml:space="preserve"> </w:t>
      </w:r>
    </w:p>
    <w:p w14:paraId="0082419C" w14:textId="77777777" w:rsidR="002F21E9" w:rsidRPr="00E5461C" w:rsidRDefault="002F21E9" w:rsidP="00F31581">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Часто в семьях, после постановки диагноза ДЦП, происходят ухудшения в семейных взаимоотношениях, иногда семьи распадаются.</w:t>
      </w:r>
    </w:p>
    <w:p w14:paraId="5ECCEE7B" w14:textId="77777777" w:rsidR="002F21E9" w:rsidRPr="00E5461C" w:rsidRDefault="002F21E9" w:rsidP="00F31581">
      <w:pPr>
        <w:spacing w:after="0" w:line="240" w:lineRule="auto"/>
        <w:jc w:val="both"/>
        <w:rPr>
          <w:rFonts w:ascii="Times New Roman" w:hAnsi="Times New Roman"/>
          <w:sz w:val="28"/>
          <w:szCs w:val="28"/>
        </w:rPr>
      </w:pPr>
    </w:p>
    <w:p w14:paraId="76E5C693" w14:textId="77777777" w:rsidR="002F21E9" w:rsidRPr="00E5461C" w:rsidRDefault="002F21E9" w:rsidP="00F31581">
      <w:pPr>
        <w:spacing w:after="0" w:line="240" w:lineRule="auto"/>
        <w:ind w:firstLine="993"/>
        <w:jc w:val="both"/>
        <w:rPr>
          <w:rFonts w:ascii="Times New Roman" w:hAnsi="Times New Roman"/>
          <w:sz w:val="28"/>
          <w:szCs w:val="28"/>
        </w:rPr>
      </w:pPr>
      <w:r w:rsidRPr="00E5461C">
        <w:rPr>
          <w:rFonts w:ascii="Times New Roman" w:hAnsi="Times New Roman"/>
          <w:noProof/>
          <w:sz w:val="28"/>
          <w:szCs w:val="28"/>
          <w:lang w:eastAsia="ru-RU"/>
        </w:rPr>
        <w:drawing>
          <wp:inline distT="0" distB="0" distL="0" distR="0" wp14:anchorId="6DCEA533" wp14:editId="2BA4816D">
            <wp:extent cx="4572000" cy="2752725"/>
            <wp:effectExtent l="0" t="0" r="1905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7FFEE7C" w14:textId="77777777" w:rsidR="002F21E9" w:rsidRPr="00E5461C" w:rsidRDefault="002F21E9" w:rsidP="002F21E9">
      <w:pPr>
        <w:spacing w:after="0" w:line="240" w:lineRule="auto"/>
        <w:ind w:firstLine="708"/>
        <w:jc w:val="center"/>
        <w:rPr>
          <w:rFonts w:ascii="Times New Roman" w:hAnsi="Times New Roman"/>
          <w:sz w:val="28"/>
          <w:szCs w:val="28"/>
        </w:rPr>
      </w:pPr>
    </w:p>
    <w:p w14:paraId="606CF944" w14:textId="092D8AAF" w:rsidR="002F21E9" w:rsidRPr="00E5461C" w:rsidRDefault="002F21E9" w:rsidP="00F31581">
      <w:pPr>
        <w:spacing w:after="0" w:line="240" w:lineRule="auto"/>
        <w:jc w:val="center"/>
        <w:rPr>
          <w:rFonts w:ascii="Times New Roman" w:hAnsi="Times New Roman"/>
          <w:sz w:val="28"/>
          <w:szCs w:val="28"/>
        </w:rPr>
      </w:pPr>
      <w:r w:rsidRPr="00E5461C">
        <w:rPr>
          <w:rFonts w:ascii="Times New Roman" w:hAnsi="Times New Roman"/>
          <w:sz w:val="28"/>
          <w:szCs w:val="28"/>
        </w:rPr>
        <w:t xml:space="preserve">Рисунок </w:t>
      </w:r>
      <w:r w:rsidR="00027A94" w:rsidRPr="00E5461C">
        <w:rPr>
          <w:rFonts w:ascii="Times New Roman" w:hAnsi="Times New Roman"/>
          <w:sz w:val="28"/>
          <w:szCs w:val="28"/>
        </w:rPr>
        <w:t>2</w:t>
      </w:r>
      <w:r w:rsidR="00197309" w:rsidRPr="00E5461C">
        <w:rPr>
          <w:rFonts w:ascii="Times New Roman" w:hAnsi="Times New Roman"/>
          <w:sz w:val="28"/>
          <w:szCs w:val="28"/>
        </w:rPr>
        <w:t>9</w:t>
      </w:r>
      <w:r w:rsidR="00F31581">
        <w:rPr>
          <w:rFonts w:ascii="Times New Roman" w:hAnsi="Times New Roman"/>
          <w:sz w:val="28"/>
          <w:szCs w:val="28"/>
        </w:rPr>
        <w:t xml:space="preserve"> -</w:t>
      </w:r>
      <w:r w:rsidRPr="00E5461C">
        <w:rPr>
          <w:rFonts w:ascii="Times New Roman" w:hAnsi="Times New Roman"/>
          <w:sz w:val="28"/>
          <w:szCs w:val="28"/>
        </w:rPr>
        <w:t xml:space="preserve"> Характеристика семей, воспитывающих детей с диагнозом ДЦП</w:t>
      </w:r>
    </w:p>
    <w:p w14:paraId="4F7D5C5D" w14:textId="77777777" w:rsidR="002F21E9" w:rsidRPr="00E5461C" w:rsidRDefault="002F21E9" w:rsidP="00F31581">
      <w:pPr>
        <w:spacing w:after="0" w:line="240" w:lineRule="auto"/>
        <w:jc w:val="both"/>
        <w:rPr>
          <w:rFonts w:ascii="Times New Roman" w:eastAsia="Times New Roman" w:hAnsi="Times New Roman"/>
          <w:sz w:val="28"/>
          <w:szCs w:val="28"/>
        </w:rPr>
      </w:pPr>
    </w:p>
    <w:p w14:paraId="174D4330" w14:textId="77777777" w:rsidR="002F21E9" w:rsidRPr="00E5461C" w:rsidRDefault="002F21E9" w:rsidP="00F31581">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Необходимо выделить важные факторы:</w:t>
      </w:r>
    </w:p>
    <w:p w14:paraId="0A175564" w14:textId="77777777" w:rsidR="002F21E9" w:rsidRPr="00E5461C" w:rsidRDefault="002F21E9" w:rsidP="00F31581">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 медико-биологические: генетическая предрасположенность, низкое качество медицинского обслуживания, недостаточная медицинская активность родителей;</w:t>
      </w:r>
    </w:p>
    <w:p w14:paraId="3C33A5B6" w14:textId="77777777" w:rsidR="002F21E9" w:rsidRPr="00E5461C" w:rsidRDefault="002F21E9" w:rsidP="00F31581">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 xml:space="preserve">- социально-психологический: низкий уровень образования родителей, плохие жилищные условия, отсутствие условий для нормальной жизнедеятельности; </w:t>
      </w:r>
    </w:p>
    <w:p w14:paraId="2468FC6E" w14:textId="77777777" w:rsidR="002F21E9" w:rsidRPr="00E5461C" w:rsidRDefault="002F21E9" w:rsidP="00F31581">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lastRenderedPageBreak/>
        <w:t>- экономико-правовой: низкий материальный достаток, незнание и неиспользование своих прав на льготы.</w:t>
      </w:r>
    </w:p>
    <w:p w14:paraId="6AA8BC1C" w14:textId="74A3F2D0" w:rsidR="002F21E9" w:rsidRPr="00E5461C" w:rsidRDefault="002F21E9" w:rsidP="00F31581">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В сведениях об образовании родителей, превалирует среднее профессиональное образование </w:t>
      </w:r>
      <w:r w:rsidR="00F31581">
        <w:rPr>
          <w:rFonts w:ascii="Times New Roman" w:hAnsi="Times New Roman"/>
          <w:sz w:val="28"/>
          <w:szCs w:val="28"/>
        </w:rPr>
        <w:t xml:space="preserve">(рисунок </w:t>
      </w:r>
      <w:r w:rsidR="00197309" w:rsidRPr="00E5461C">
        <w:rPr>
          <w:rFonts w:ascii="Times New Roman" w:hAnsi="Times New Roman"/>
          <w:sz w:val="28"/>
          <w:szCs w:val="28"/>
        </w:rPr>
        <w:t>30</w:t>
      </w:r>
      <w:r w:rsidRPr="00E5461C">
        <w:rPr>
          <w:rFonts w:ascii="Times New Roman" w:hAnsi="Times New Roman"/>
          <w:sz w:val="28"/>
          <w:szCs w:val="28"/>
        </w:rPr>
        <w:t xml:space="preserve">). </w:t>
      </w:r>
    </w:p>
    <w:p w14:paraId="66456832" w14:textId="77777777" w:rsidR="002F21E9" w:rsidRPr="00E5461C" w:rsidRDefault="002F21E9" w:rsidP="002F21E9">
      <w:pPr>
        <w:spacing w:after="0" w:line="240" w:lineRule="auto"/>
        <w:ind w:firstLine="708"/>
        <w:jc w:val="both"/>
        <w:rPr>
          <w:rFonts w:ascii="Times New Roman" w:hAnsi="Times New Roman"/>
          <w:sz w:val="28"/>
          <w:szCs w:val="28"/>
        </w:rPr>
      </w:pPr>
    </w:p>
    <w:p w14:paraId="0FBB20D5" w14:textId="77777777" w:rsidR="002F21E9" w:rsidRPr="00E5461C" w:rsidRDefault="002F21E9" w:rsidP="00F31581">
      <w:pPr>
        <w:spacing w:after="0" w:line="240" w:lineRule="auto"/>
        <w:ind w:firstLine="993"/>
        <w:jc w:val="both"/>
        <w:rPr>
          <w:rFonts w:ascii="Times New Roman" w:hAnsi="Times New Roman"/>
          <w:sz w:val="28"/>
          <w:szCs w:val="28"/>
        </w:rPr>
      </w:pPr>
      <w:r w:rsidRPr="00F31581">
        <w:rPr>
          <w:rFonts w:ascii="Times New Roman" w:hAnsi="Times New Roman"/>
          <w:noProof/>
          <w:sz w:val="28"/>
          <w:szCs w:val="28"/>
          <w:lang w:eastAsia="ru-RU"/>
        </w:rPr>
        <w:drawing>
          <wp:inline distT="0" distB="0" distL="0" distR="0" wp14:anchorId="6105FBA7" wp14:editId="6E120230">
            <wp:extent cx="5019675" cy="3076575"/>
            <wp:effectExtent l="0" t="0" r="952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8E7369E" w14:textId="77777777" w:rsidR="002F21E9" w:rsidRPr="00F31581" w:rsidRDefault="002F21E9" w:rsidP="002F21E9">
      <w:pPr>
        <w:spacing w:after="0" w:line="240" w:lineRule="auto"/>
        <w:ind w:firstLine="708"/>
        <w:jc w:val="center"/>
        <w:rPr>
          <w:rFonts w:ascii="Times New Roman" w:hAnsi="Times New Roman"/>
        </w:rPr>
      </w:pPr>
    </w:p>
    <w:p w14:paraId="7926F774" w14:textId="04741D31" w:rsidR="002F21E9" w:rsidRPr="00E5461C" w:rsidRDefault="002F21E9" w:rsidP="00F31581">
      <w:pPr>
        <w:spacing w:after="0" w:line="240" w:lineRule="auto"/>
        <w:jc w:val="center"/>
        <w:rPr>
          <w:rFonts w:ascii="Times New Roman" w:hAnsi="Times New Roman"/>
          <w:sz w:val="28"/>
          <w:szCs w:val="28"/>
        </w:rPr>
      </w:pPr>
      <w:r w:rsidRPr="00E5461C">
        <w:rPr>
          <w:rFonts w:ascii="Times New Roman" w:hAnsi="Times New Roman"/>
          <w:sz w:val="28"/>
          <w:szCs w:val="28"/>
        </w:rPr>
        <w:t xml:space="preserve">Рисунок </w:t>
      </w:r>
      <w:r w:rsidR="00197309" w:rsidRPr="00E5461C">
        <w:rPr>
          <w:rFonts w:ascii="Times New Roman" w:hAnsi="Times New Roman"/>
          <w:sz w:val="28"/>
          <w:szCs w:val="28"/>
        </w:rPr>
        <w:t>30</w:t>
      </w:r>
      <w:r w:rsidR="00F31581">
        <w:rPr>
          <w:rFonts w:ascii="Times New Roman" w:hAnsi="Times New Roman"/>
          <w:sz w:val="28"/>
          <w:szCs w:val="28"/>
        </w:rPr>
        <w:t xml:space="preserve"> -</w:t>
      </w:r>
      <w:r w:rsidRPr="00E5461C">
        <w:rPr>
          <w:rFonts w:ascii="Times New Roman" w:hAnsi="Times New Roman"/>
          <w:sz w:val="28"/>
          <w:szCs w:val="28"/>
        </w:rPr>
        <w:t xml:space="preserve"> Уровень образования родителей (%)</w:t>
      </w:r>
    </w:p>
    <w:p w14:paraId="238317A6" w14:textId="77777777" w:rsidR="002F21E9" w:rsidRPr="00F31581" w:rsidRDefault="002F21E9" w:rsidP="00F31581">
      <w:pPr>
        <w:spacing w:after="0" w:line="240" w:lineRule="auto"/>
        <w:jc w:val="both"/>
        <w:rPr>
          <w:rFonts w:ascii="Times New Roman" w:hAnsi="Times New Roman"/>
          <w:sz w:val="24"/>
          <w:szCs w:val="24"/>
        </w:rPr>
      </w:pPr>
    </w:p>
    <w:p w14:paraId="63C9A3EE" w14:textId="33B82735" w:rsidR="002F21E9" w:rsidRPr="00E5461C" w:rsidRDefault="002F21E9" w:rsidP="00F31581">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По результатам исследования профессиональных вредностей родителей  показало, что наличие профессиональных вредностей отмечено у матерей - 61%, у отцов – 52%.При изучении условий труда родителей, отмечено больше не благоприятных  факторов  у матерей - 51,3%;  у отцов – 48,7% </w:t>
      </w:r>
      <w:r w:rsidR="00F31581">
        <w:rPr>
          <w:rFonts w:ascii="Times New Roman" w:hAnsi="Times New Roman"/>
          <w:sz w:val="28"/>
          <w:szCs w:val="28"/>
        </w:rPr>
        <w:t xml:space="preserve">(рисунок </w:t>
      </w:r>
      <w:r w:rsidR="00197309" w:rsidRPr="00E5461C">
        <w:rPr>
          <w:rFonts w:ascii="Times New Roman" w:hAnsi="Times New Roman"/>
          <w:sz w:val="28"/>
          <w:szCs w:val="28"/>
        </w:rPr>
        <w:t>31</w:t>
      </w:r>
      <w:r w:rsidRPr="00E5461C">
        <w:rPr>
          <w:rFonts w:ascii="Times New Roman" w:hAnsi="Times New Roman"/>
          <w:sz w:val="28"/>
          <w:szCs w:val="28"/>
        </w:rPr>
        <w:t>).</w:t>
      </w:r>
    </w:p>
    <w:p w14:paraId="49A2DAEB" w14:textId="77777777" w:rsidR="002F21E9" w:rsidRPr="00F31581" w:rsidRDefault="002F21E9" w:rsidP="002F21E9">
      <w:pPr>
        <w:autoSpaceDE w:val="0"/>
        <w:autoSpaceDN w:val="0"/>
        <w:adjustRightInd w:val="0"/>
        <w:spacing w:after="0" w:line="240" w:lineRule="auto"/>
        <w:ind w:firstLine="708"/>
        <w:jc w:val="both"/>
        <w:rPr>
          <w:rFonts w:ascii="Times New Roman" w:hAnsi="Times New Roman"/>
          <w:sz w:val="28"/>
          <w:szCs w:val="28"/>
        </w:rPr>
      </w:pPr>
      <w:r w:rsidRPr="00E5461C">
        <w:rPr>
          <w:rFonts w:ascii="Times New Roman" w:hAnsi="Times New Roman"/>
          <w:sz w:val="28"/>
          <w:szCs w:val="28"/>
        </w:rPr>
        <w:t xml:space="preserve"> </w:t>
      </w:r>
    </w:p>
    <w:p w14:paraId="07B55413" w14:textId="77777777" w:rsidR="002F21E9" w:rsidRPr="00E5461C" w:rsidRDefault="002F21E9" w:rsidP="00F31581">
      <w:pPr>
        <w:autoSpaceDE w:val="0"/>
        <w:autoSpaceDN w:val="0"/>
        <w:adjustRightInd w:val="0"/>
        <w:spacing w:after="0" w:line="240" w:lineRule="auto"/>
        <w:ind w:firstLine="1134"/>
        <w:jc w:val="both"/>
        <w:rPr>
          <w:rFonts w:ascii="Times New Roman" w:hAnsi="Times New Roman"/>
          <w:sz w:val="28"/>
          <w:szCs w:val="28"/>
        </w:rPr>
      </w:pPr>
      <w:r w:rsidRPr="00E5461C">
        <w:rPr>
          <w:rFonts w:ascii="Times New Roman" w:hAnsi="Times New Roman"/>
          <w:noProof/>
          <w:sz w:val="28"/>
          <w:szCs w:val="28"/>
          <w:lang w:eastAsia="ru-RU"/>
        </w:rPr>
        <w:drawing>
          <wp:inline distT="0" distB="0" distL="0" distR="0" wp14:anchorId="74B6594D" wp14:editId="2CF0778C">
            <wp:extent cx="4572000" cy="27432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2670331" w14:textId="77777777" w:rsidR="002F21E9" w:rsidRPr="00E5461C" w:rsidRDefault="002F21E9" w:rsidP="002F21E9">
      <w:pPr>
        <w:autoSpaceDE w:val="0"/>
        <w:autoSpaceDN w:val="0"/>
        <w:adjustRightInd w:val="0"/>
        <w:spacing w:after="0" w:line="240" w:lineRule="auto"/>
        <w:ind w:firstLine="708"/>
        <w:jc w:val="both"/>
        <w:rPr>
          <w:rFonts w:ascii="Times New Roman" w:hAnsi="Times New Roman"/>
          <w:sz w:val="28"/>
          <w:szCs w:val="28"/>
        </w:rPr>
      </w:pPr>
    </w:p>
    <w:p w14:paraId="54F241AC" w14:textId="788F5559" w:rsidR="002F21E9" w:rsidRPr="00E5461C" w:rsidRDefault="002F21E9" w:rsidP="00F31581">
      <w:pPr>
        <w:autoSpaceDE w:val="0"/>
        <w:autoSpaceDN w:val="0"/>
        <w:adjustRightInd w:val="0"/>
        <w:spacing w:after="0" w:line="240" w:lineRule="auto"/>
        <w:jc w:val="center"/>
        <w:rPr>
          <w:rFonts w:ascii="Times New Roman" w:hAnsi="Times New Roman"/>
          <w:sz w:val="28"/>
          <w:szCs w:val="28"/>
        </w:rPr>
      </w:pPr>
      <w:r w:rsidRPr="00E5461C">
        <w:rPr>
          <w:rFonts w:ascii="Times New Roman" w:hAnsi="Times New Roman"/>
          <w:sz w:val="28"/>
          <w:szCs w:val="28"/>
        </w:rPr>
        <w:t xml:space="preserve">Рисунок </w:t>
      </w:r>
      <w:r w:rsidR="00197309" w:rsidRPr="00E5461C">
        <w:rPr>
          <w:rFonts w:ascii="Times New Roman" w:hAnsi="Times New Roman"/>
          <w:sz w:val="28"/>
          <w:szCs w:val="28"/>
        </w:rPr>
        <w:t>31</w:t>
      </w:r>
      <w:r w:rsidR="00F31581">
        <w:rPr>
          <w:rFonts w:ascii="Times New Roman" w:hAnsi="Times New Roman"/>
          <w:sz w:val="28"/>
          <w:szCs w:val="28"/>
        </w:rPr>
        <w:t xml:space="preserve"> -</w:t>
      </w:r>
      <w:r w:rsidRPr="00E5461C">
        <w:rPr>
          <w:rFonts w:ascii="Times New Roman" w:hAnsi="Times New Roman"/>
          <w:sz w:val="28"/>
          <w:szCs w:val="28"/>
        </w:rPr>
        <w:t xml:space="preserve"> Условия труда родителей и наличие профессиональных вредностей (%)</w:t>
      </w:r>
    </w:p>
    <w:p w14:paraId="3E7831CF" w14:textId="78CA48FB" w:rsidR="002F21E9" w:rsidRDefault="002F21E9" w:rsidP="00F31581">
      <w:pPr>
        <w:spacing w:after="0" w:line="240" w:lineRule="auto"/>
        <w:ind w:firstLine="567"/>
        <w:jc w:val="both"/>
        <w:rPr>
          <w:rFonts w:ascii="Times New Roman" w:hAnsi="Times New Roman"/>
          <w:sz w:val="28"/>
          <w:szCs w:val="28"/>
        </w:rPr>
      </w:pPr>
      <w:r w:rsidRPr="00E5461C">
        <w:rPr>
          <w:rFonts w:ascii="Times New Roman" w:hAnsi="Times New Roman"/>
          <w:sz w:val="28"/>
          <w:szCs w:val="28"/>
        </w:rPr>
        <w:lastRenderedPageBreak/>
        <w:t xml:space="preserve">При анализе вредных привычек у родителей; курение у матерей 73,2 %, у отцов 82,7%, употребление алкоголя составило у матерей  - 61,4%, отцов – 67%, а употребление наркотических веществ отмечается только у отцов – 6% </w:t>
      </w:r>
      <w:r w:rsidR="00F31581">
        <w:rPr>
          <w:rFonts w:ascii="Times New Roman" w:hAnsi="Times New Roman"/>
          <w:sz w:val="28"/>
          <w:szCs w:val="28"/>
        </w:rPr>
        <w:t xml:space="preserve">(рисунок </w:t>
      </w:r>
      <w:r w:rsidR="00197309" w:rsidRPr="00E5461C">
        <w:rPr>
          <w:rFonts w:ascii="Times New Roman" w:hAnsi="Times New Roman"/>
          <w:sz w:val="28"/>
          <w:szCs w:val="28"/>
        </w:rPr>
        <w:t>32</w:t>
      </w:r>
      <w:r w:rsidRPr="00E5461C">
        <w:rPr>
          <w:rFonts w:ascii="Times New Roman" w:hAnsi="Times New Roman"/>
          <w:sz w:val="28"/>
          <w:szCs w:val="28"/>
        </w:rPr>
        <w:t>).</w:t>
      </w:r>
    </w:p>
    <w:p w14:paraId="386E4142" w14:textId="77777777" w:rsidR="00F31581" w:rsidRPr="00E5461C" w:rsidRDefault="00F31581" w:rsidP="00F31581">
      <w:pPr>
        <w:spacing w:after="0" w:line="240" w:lineRule="auto"/>
        <w:ind w:firstLine="567"/>
        <w:jc w:val="both"/>
        <w:rPr>
          <w:rFonts w:ascii="Times New Roman" w:hAnsi="Times New Roman"/>
          <w:sz w:val="28"/>
          <w:szCs w:val="28"/>
        </w:rPr>
      </w:pPr>
    </w:p>
    <w:p w14:paraId="241BA3F3" w14:textId="4B415BD6" w:rsidR="002F21E9" w:rsidRPr="00E5461C" w:rsidRDefault="002F21E9" w:rsidP="00F31581">
      <w:pPr>
        <w:autoSpaceDE w:val="0"/>
        <w:autoSpaceDN w:val="0"/>
        <w:adjustRightInd w:val="0"/>
        <w:spacing w:after="0" w:line="240" w:lineRule="auto"/>
        <w:jc w:val="center"/>
        <w:rPr>
          <w:rFonts w:ascii="Times New Roman" w:hAnsi="Times New Roman"/>
          <w:sz w:val="28"/>
          <w:szCs w:val="28"/>
        </w:rPr>
      </w:pPr>
      <w:r w:rsidRPr="00E5461C">
        <w:rPr>
          <w:rFonts w:ascii="Times New Roman" w:hAnsi="Times New Roman"/>
          <w:noProof/>
          <w:sz w:val="28"/>
          <w:szCs w:val="28"/>
          <w:lang w:eastAsia="ru-RU"/>
        </w:rPr>
        <w:drawing>
          <wp:inline distT="0" distB="0" distL="0" distR="0" wp14:anchorId="3E89137B" wp14:editId="0217C4E6">
            <wp:extent cx="4876800" cy="27432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36D5B45" w14:textId="77777777" w:rsidR="002F21E9" w:rsidRPr="00E5461C" w:rsidRDefault="002F21E9" w:rsidP="002F21E9">
      <w:pPr>
        <w:autoSpaceDE w:val="0"/>
        <w:autoSpaceDN w:val="0"/>
        <w:adjustRightInd w:val="0"/>
        <w:spacing w:after="0" w:line="240" w:lineRule="auto"/>
        <w:ind w:firstLine="708"/>
        <w:jc w:val="center"/>
        <w:rPr>
          <w:rFonts w:ascii="Times New Roman" w:hAnsi="Times New Roman"/>
          <w:sz w:val="28"/>
          <w:szCs w:val="28"/>
        </w:rPr>
      </w:pPr>
    </w:p>
    <w:p w14:paraId="25535689" w14:textId="78669250" w:rsidR="002F21E9" w:rsidRPr="00E5461C" w:rsidRDefault="002F21E9" w:rsidP="00F31581">
      <w:pPr>
        <w:autoSpaceDE w:val="0"/>
        <w:autoSpaceDN w:val="0"/>
        <w:adjustRightInd w:val="0"/>
        <w:spacing w:after="0" w:line="240" w:lineRule="auto"/>
        <w:jc w:val="center"/>
        <w:rPr>
          <w:rFonts w:ascii="Times New Roman" w:hAnsi="Times New Roman"/>
          <w:sz w:val="28"/>
          <w:szCs w:val="28"/>
        </w:rPr>
      </w:pPr>
      <w:r w:rsidRPr="00E5461C">
        <w:rPr>
          <w:rFonts w:ascii="Times New Roman" w:hAnsi="Times New Roman"/>
          <w:sz w:val="28"/>
          <w:szCs w:val="28"/>
        </w:rPr>
        <w:t xml:space="preserve">Рисунок </w:t>
      </w:r>
      <w:r w:rsidR="00197309" w:rsidRPr="00E5461C">
        <w:rPr>
          <w:rFonts w:ascii="Times New Roman" w:hAnsi="Times New Roman"/>
          <w:sz w:val="28"/>
          <w:szCs w:val="28"/>
        </w:rPr>
        <w:t>32</w:t>
      </w:r>
      <w:r w:rsidR="00F31581">
        <w:rPr>
          <w:rFonts w:ascii="Times New Roman" w:hAnsi="Times New Roman"/>
          <w:sz w:val="28"/>
          <w:szCs w:val="28"/>
        </w:rPr>
        <w:t xml:space="preserve"> -</w:t>
      </w:r>
      <w:r w:rsidRPr="00E5461C">
        <w:rPr>
          <w:rFonts w:ascii="Times New Roman" w:hAnsi="Times New Roman"/>
          <w:sz w:val="28"/>
          <w:szCs w:val="28"/>
        </w:rPr>
        <w:t xml:space="preserve"> Наличие вредных привычек у родителей (%)</w:t>
      </w:r>
    </w:p>
    <w:p w14:paraId="092B91E6" w14:textId="77777777" w:rsidR="002F21E9" w:rsidRPr="00E5461C" w:rsidRDefault="002F21E9" w:rsidP="002F21E9">
      <w:pPr>
        <w:spacing w:after="0" w:line="240" w:lineRule="auto"/>
        <w:ind w:firstLine="708"/>
        <w:jc w:val="both"/>
        <w:rPr>
          <w:rFonts w:ascii="Times New Roman" w:hAnsi="Times New Roman"/>
          <w:sz w:val="28"/>
          <w:szCs w:val="28"/>
        </w:rPr>
      </w:pPr>
    </w:p>
    <w:p w14:paraId="6788ED02" w14:textId="0423A903" w:rsidR="002F21E9" w:rsidRPr="00E5461C" w:rsidRDefault="002F21E9" w:rsidP="00F31581">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В каком возрасте установлена инвалидность - до года инвалидность установлена у 19% опрошенных, от 2 до 3 лет – 23%, от 4 до 6 лет указали 58% респондентов </w:t>
      </w:r>
      <w:r w:rsidR="00F31581">
        <w:rPr>
          <w:rFonts w:ascii="Times New Roman" w:hAnsi="Times New Roman"/>
          <w:sz w:val="28"/>
          <w:szCs w:val="28"/>
        </w:rPr>
        <w:t xml:space="preserve">(рисунок </w:t>
      </w:r>
      <w:r w:rsidR="00027A94" w:rsidRPr="00E5461C">
        <w:rPr>
          <w:rFonts w:ascii="Times New Roman" w:hAnsi="Times New Roman"/>
          <w:sz w:val="28"/>
          <w:szCs w:val="28"/>
        </w:rPr>
        <w:t>3</w:t>
      </w:r>
      <w:r w:rsidR="00197309" w:rsidRPr="00E5461C">
        <w:rPr>
          <w:rFonts w:ascii="Times New Roman" w:hAnsi="Times New Roman"/>
          <w:sz w:val="28"/>
          <w:szCs w:val="28"/>
        </w:rPr>
        <w:t>3</w:t>
      </w:r>
      <w:r w:rsidRPr="00E5461C">
        <w:rPr>
          <w:rFonts w:ascii="Times New Roman" w:hAnsi="Times New Roman"/>
          <w:sz w:val="28"/>
          <w:szCs w:val="28"/>
        </w:rPr>
        <w:t>).</w:t>
      </w:r>
    </w:p>
    <w:p w14:paraId="0AF9585F" w14:textId="77777777" w:rsidR="002F21E9" w:rsidRPr="00E5461C" w:rsidRDefault="002F21E9" w:rsidP="002F21E9">
      <w:pPr>
        <w:spacing w:after="0" w:line="240" w:lineRule="auto"/>
        <w:ind w:firstLine="708"/>
        <w:jc w:val="both"/>
        <w:rPr>
          <w:rFonts w:ascii="Times New Roman" w:hAnsi="Times New Roman"/>
          <w:sz w:val="28"/>
          <w:szCs w:val="28"/>
        </w:rPr>
      </w:pPr>
    </w:p>
    <w:p w14:paraId="1ABFE48B" w14:textId="77777777" w:rsidR="002F21E9" w:rsidRPr="00E5461C" w:rsidRDefault="002F21E9" w:rsidP="00197899">
      <w:pPr>
        <w:spacing w:after="0" w:line="240" w:lineRule="auto"/>
        <w:jc w:val="center"/>
        <w:rPr>
          <w:rFonts w:ascii="Times New Roman" w:hAnsi="Times New Roman"/>
          <w:sz w:val="28"/>
          <w:szCs w:val="28"/>
        </w:rPr>
      </w:pPr>
      <w:r w:rsidRPr="00197899">
        <w:rPr>
          <w:rFonts w:ascii="Times New Roman" w:hAnsi="Times New Roman"/>
          <w:noProof/>
          <w:sz w:val="28"/>
          <w:szCs w:val="28"/>
          <w:lang w:eastAsia="ru-RU"/>
        </w:rPr>
        <w:drawing>
          <wp:inline distT="0" distB="0" distL="0" distR="0" wp14:anchorId="138D1C96" wp14:editId="1ED5EBFF">
            <wp:extent cx="5076825" cy="2371725"/>
            <wp:effectExtent l="0" t="0" r="9525"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EAF6C88" w14:textId="77777777" w:rsidR="002F21E9" w:rsidRPr="00E5461C" w:rsidRDefault="002F21E9" w:rsidP="002F21E9">
      <w:pPr>
        <w:spacing w:after="0" w:line="240" w:lineRule="auto"/>
        <w:ind w:firstLine="708"/>
        <w:jc w:val="center"/>
        <w:rPr>
          <w:rFonts w:ascii="Times New Roman" w:hAnsi="Times New Roman"/>
          <w:sz w:val="28"/>
          <w:szCs w:val="28"/>
        </w:rPr>
      </w:pPr>
    </w:p>
    <w:p w14:paraId="3AE3748C" w14:textId="29DB5904" w:rsidR="002F21E9" w:rsidRPr="00E5461C" w:rsidRDefault="002F21E9" w:rsidP="00197899">
      <w:pPr>
        <w:spacing w:after="0" w:line="240" w:lineRule="auto"/>
        <w:jc w:val="center"/>
        <w:rPr>
          <w:rFonts w:ascii="Times New Roman" w:hAnsi="Times New Roman"/>
          <w:sz w:val="28"/>
          <w:szCs w:val="28"/>
        </w:rPr>
      </w:pPr>
      <w:r w:rsidRPr="00E5461C">
        <w:rPr>
          <w:rFonts w:ascii="Times New Roman" w:hAnsi="Times New Roman"/>
          <w:sz w:val="28"/>
          <w:szCs w:val="28"/>
        </w:rPr>
        <w:t xml:space="preserve">Рисунок </w:t>
      </w:r>
      <w:r w:rsidR="00027A94" w:rsidRPr="00E5461C">
        <w:rPr>
          <w:rFonts w:ascii="Times New Roman" w:hAnsi="Times New Roman"/>
          <w:sz w:val="28"/>
          <w:szCs w:val="28"/>
        </w:rPr>
        <w:t>3</w:t>
      </w:r>
      <w:r w:rsidR="00197309" w:rsidRPr="00E5461C">
        <w:rPr>
          <w:rFonts w:ascii="Times New Roman" w:hAnsi="Times New Roman"/>
          <w:sz w:val="28"/>
          <w:szCs w:val="28"/>
        </w:rPr>
        <w:t>3</w:t>
      </w:r>
      <w:r w:rsidR="00197899">
        <w:rPr>
          <w:rFonts w:ascii="Times New Roman" w:hAnsi="Times New Roman"/>
          <w:sz w:val="28"/>
          <w:szCs w:val="28"/>
        </w:rPr>
        <w:t xml:space="preserve"> -</w:t>
      </w:r>
      <w:r w:rsidRPr="00E5461C">
        <w:rPr>
          <w:rFonts w:ascii="Times New Roman" w:hAnsi="Times New Roman"/>
          <w:sz w:val="28"/>
          <w:szCs w:val="28"/>
        </w:rPr>
        <w:t xml:space="preserve"> В каком возрасте установлена инвалидность (%)</w:t>
      </w:r>
    </w:p>
    <w:p w14:paraId="42FB0237" w14:textId="77777777" w:rsidR="002F21E9" w:rsidRPr="00E5461C" w:rsidRDefault="002F21E9" w:rsidP="002F21E9">
      <w:pPr>
        <w:spacing w:after="0" w:line="240" w:lineRule="auto"/>
        <w:ind w:firstLine="708"/>
        <w:jc w:val="both"/>
        <w:rPr>
          <w:rFonts w:ascii="Times New Roman" w:hAnsi="Times New Roman"/>
          <w:sz w:val="28"/>
          <w:szCs w:val="28"/>
        </w:rPr>
      </w:pPr>
    </w:p>
    <w:p w14:paraId="3290CC47" w14:textId="77777777" w:rsidR="002F21E9" w:rsidRPr="00E5461C" w:rsidRDefault="002F21E9"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Наличие в семье еще детей инвалидов подтвердили 21% опрошенных.</w:t>
      </w:r>
    </w:p>
    <w:p w14:paraId="77F98087" w14:textId="4983394E" w:rsidR="002F21E9" w:rsidRPr="00E5461C" w:rsidRDefault="002F21E9"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Основной уход и общение с ребенком-инвалидом осуществляют в большей степени матери, далее отцы и бабушки </w:t>
      </w:r>
      <w:r w:rsidR="00F31581">
        <w:rPr>
          <w:rFonts w:ascii="Times New Roman" w:hAnsi="Times New Roman"/>
          <w:sz w:val="28"/>
          <w:szCs w:val="28"/>
        </w:rPr>
        <w:t>(рисунок</w:t>
      </w:r>
      <w:r w:rsidR="00027A94" w:rsidRPr="00E5461C">
        <w:rPr>
          <w:rFonts w:ascii="Times New Roman" w:hAnsi="Times New Roman"/>
          <w:sz w:val="28"/>
          <w:szCs w:val="28"/>
        </w:rPr>
        <w:t>3</w:t>
      </w:r>
      <w:r w:rsidR="00197309" w:rsidRPr="00E5461C">
        <w:rPr>
          <w:rFonts w:ascii="Times New Roman" w:hAnsi="Times New Roman"/>
          <w:sz w:val="28"/>
          <w:szCs w:val="28"/>
        </w:rPr>
        <w:t>4</w:t>
      </w:r>
      <w:r w:rsidRPr="00E5461C">
        <w:rPr>
          <w:rFonts w:ascii="Times New Roman" w:hAnsi="Times New Roman"/>
          <w:sz w:val="28"/>
          <w:szCs w:val="28"/>
        </w:rPr>
        <w:t>).</w:t>
      </w:r>
    </w:p>
    <w:p w14:paraId="39C4B8D9" w14:textId="77777777" w:rsidR="002F21E9" w:rsidRPr="00E5461C" w:rsidRDefault="002F21E9" w:rsidP="002F21E9">
      <w:pPr>
        <w:spacing w:after="0" w:line="240" w:lineRule="auto"/>
        <w:ind w:firstLine="708"/>
        <w:jc w:val="both"/>
        <w:rPr>
          <w:rFonts w:ascii="Times New Roman" w:hAnsi="Times New Roman"/>
          <w:sz w:val="28"/>
          <w:szCs w:val="28"/>
        </w:rPr>
      </w:pPr>
    </w:p>
    <w:p w14:paraId="4AF435C6" w14:textId="77777777" w:rsidR="002F21E9" w:rsidRPr="00E5461C" w:rsidRDefault="002F21E9" w:rsidP="002F21E9">
      <w:pPr>
        <w:spacing w:after="0" w:line="240" w:lineRule="auto"/>
        <w:ind w:firstLine="708"/>
        <w:jc w:val="both"/>
        <w:rPr>
          <w:rFonts w:ascii="Times New Roman" w:hAnsi="Times New Roman"/>
          <w:sz w:val="28"/>
          <w:szCs w:val="28"/>
        </w:rPr>
      </w:pPr>
      <w:r w:rsidRPr="00E5461C">
        <w:rPr>
          <w:rFonts w:ascii="Times New Roman" w:hAnsi="Times New Roman"/>
          <w:noProof/>
          <w:sz w:val="28"/>
          <w:szCs w:val="28"/>
          <w:lang w:eastAsia="ru-RU"/>
        </w:rPr>
        <w:lastRenderedPageBreak/>
        <w:drawing>
          <wp:inline distT="0" distB="0" distL="0" distR="0" wp14:anchorId="1EFE0427" wp14:editId="11F1FCE0">
            <wp:extent cx="4962525" cy="2505075"/>
            <wp:effectExtent l="0" t="0" r="9525"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5BFB7B6" w14:textId="77777777" w:rsidR="002F21E9" w:rsidRPr="00E5461C" w:rsidRDefault="002F21E9" w:rsidP="002F21E9">
      <w:pPr>
        <w:spacing w:after="0" w:line="240" w:lineRule="auto"/>
        <w:ind w:firstLine="708"/>
        <w:jc w:val="both"/>
        <w:rPr>
          <w:rFonts w:ascii="Times New Roman" w:hAnsi="Times New Roman"/>
          <w:sz w:val="28"/>
          <w:szCs w:val="28"/>
        </w:rPr>
      </w:pPr>
    </w:p>
    <w:p w14:paraId="76F77F3B" w14:textId="06E28382" w:rsidR="002F21E9" w:rsidRPr="00E5461C" w:rsidRDefault="002F21E9" w:rsidP="00197899">
      <w:pPr>
        <w:spacing w:after="0" w:line="240" w:lineRule="auto"/>
        <w:jc w:val="center"/>
        <w:rPr>
          <w:rFonts w:ascii="Times New Roman" w:hAnsi="Times New Roman"/>
          <w:sz w:val="28"/>
          <w:szCs w:val="28"/>
        </w:rPr>
      </w:pPr>
      <w:r w:rsidRPr="00E5461C">
        <w:rPr>
          <w:rFonts w:ascii="Times New Roman" w:hAnsi="Times New Roman"/>
          <w:sz w:val="28"/>
          <w:szCs w:val="28"/>
        </w:rPr>
        <w:t xml:space="preserve">Рисунок </w:t>
      </w:r>
      <w:r w:rsidR="00027A94" w:rsidRPr="00E5461C">
        <w:rPr>
          <w:rFonts w:ascii="Times New Roman" w:hAnsi="Times New Roman"/>
          <w:sz w:val="28"/>
          <w:szCs w:val="28"/>
        </w:rPr>
        <w:t>3</w:t>
      </w:r>
      <w:r w:rsidR="00197309" w:rsidRPr="00E5461C">
        <w:rPr>
          <w:rFonts w:ascii="Times New Roman" w:hAnsi="Times New Roman"/>
          <w:sz w:val="28"/>
          <w:szCs w:val="28"/>
        </w:rPr>
        <w:t>4</w:t>
      </w:r>
      <w:r w:rsidR="00197899">
        <w:rPr>
          <w:rFonts w:ascii="Times New Roman" w:hAnsi="Times New Roman"/>
          <w:sz w:val="28"/>
          <w:szCs w:val="28"/>
        </w:rPr>
        <w:t xml:space="preserve"> -</w:t>
      </w:r>
      <w:r w:rsidRPr="00E5461C">
        <w:rPr>
          <w:rFonts w:ascii="Times New Roman" w:hAnsi="Times New Roman"/>
          <w:sz w:val="28"/>
          <w:szCs w:val="28"/>
        </w:rPr>
        <w:t xml:space="preserve"> Кто осуществляет основной уход за ребенком с ДЦП (%)</w:t>
      </w:r>
    </w:p>
    <w:p w14:paraId="0FD8EA88" w14:textId="77777777" w:rsidR="002F21E9" w:rsidRPr="00E5461C" w:rsidRDefault="002F21E9" w:rsidP="00197899">
      <w:pPr>
        <w:spacing w:after="0" w:line="240" w:lineRule="auto"/>
        <w:ind w:firstLine="708"/>
        <w:jc w:val="both"/>
        <w:rPr>
          <w:rFonts w:ascii="Times New Roman" w:hAnsi="Times New Roman"/>
          <w:sz w:val="28"/>
          <w:szCs w:val="28"/>
        </w:rPr>
      </w:pPr>
    </w:p>
    <w:p w14:paraId="0FAA0CB2" w14:textId="56062FF4" w:rsidR="002F21E9" w:rsidRPr="00E5461C" w:rsidRDefault="002F21E9"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При изучении социально – бытовых условий проживания выявили</w:t>
      </w:r>
      <w:r w:rsidRPr="00E5461C">
        <w:rPr>
          <w:rFonts w:ascii="Times New Roman" w:hAnsi="Times New Roman"/>
          <w:sz w:val="28"/>
          <w:szCs w:val="28"/>
          <w:lang w:val="kk-KZ"/>
        </w:rPr>
        <w:t xml:space="preserve"> </w:t>
      </w:r>
      <w:r w:rsidRPr="00E5461C">
        <w:rPr>
          <w:rFonts w:ascii="Times New Roman" w:hAnsi="Times New Roman"/>
          <w:sz w:val="28"/>
          <w:szCs w:val="28"/>
        </w:rPr>
        <w:t>потребность членов семей в трудоустройстве</w:t>
      </w:r>
      <w:r w:rsidRPr="00E5461C">
        <w:rPr>
          <w:rFonts w:ascii="Times New Roman" w:hAnsi="Times New Roman"/>
          <w:sz w:val="28"/>
          <w:szCs w:val="28"/>
          <w:lang w:val="kk-KZ"/>
        </w:rPr>
        <w:t xml:space="preserve"> 34</w:t>
      </w:r>
      <w:r w:rsidRPr="00E5461C">
        <w:rPr>
          <w:rFonts w:ascii="Times New Roman" w:hAnsi="Times New Roman"/>
          <w:sz w:val="28"/>
          <w:szCs w:val="28"/>
        </w:rPr>
        <w:t xml:space="preserve">% </w:t>
      </w:r>
      <w:r w:rsidR="00F31581">
        <w:rPr>
          <w:rFonts w:ascii="Times New Roman" w:hAnsi="Times New Roman"/>
          <w:sz w:val="28"/>
          <w:szCs w:val="28"/>
        </w:rPr>
        <w:t>(рисунок</w:t>
      </w:r>
      <w:r w:rsidR="00197899">
        <w:rPr>
          <w:rFonts w:ascii="Times New Roman" w:hAnsi="Times New Roman"/>
          <w:sz w:val="28"/>
          <w:szCs w:val="28"/>
        </w:rPr>
        <w:t xml:space="preserve"> </w:t>
      </w:r>
      <w:r w:rsidR="00027A94" w:rsidRPr="00E5461C">
        <w:rPr>
          <w:rFonts w:ascii="Times New Roman" w:hAnsi="Times New Roman"/>
          <w:sz w:val="28"/>
          <w:szCs w:val="28"/>
        </w:rPr>
        <w:t>3</w:t>
      </w:r>
      <w:r w:rsidR="00197309" w:rsidRPr="00E5461C">
        <w:rPr>
          <w:rFonts w:ascii="Times New Roman" w:hAnsi="Times New Roman"/>
          <w:sz w:val="28"/>
          <w:szCs w:val="28"/>
        </w:rPr>
        <w:t>5</w:t>
      </w:r>
      <w:r w:rsidRPr="00E5461C">
        <w:rPr>
          <w:rFonts w:ascii="Times New Roman" w:hAnsi="Times New Roman"/>
          <w:sz w:val="28"/>
          <w:szCs w:val="28"/>
        </w:rPr>
        <w:t>).</w:t>
      </w:r>
    </w:p>
    <w:p w14:paraId="09B5BF5E" w14:textId="77777777" w:rsidR="002F21E9" w:rsidRPr="00E5461C" w:rsidRDefault="002F21E9" w:rsidP="002F21E9">
      <w:pPr>
        <w:spacing w:after="0" w:line="240" w:lineRule="auto"/>
        <w:ind w:firstLine="708"/>
        <w:jc w:val="both"/>
        <w:rPr>
          <w:rFonts w:ascii="Times New Roman" w:hAnsi="Times New Roman"/>
          <w:sz w:val="28"/>
          <w:szCs w:val="28"/>
        </w:rPr>
      </w:pPr>
    </w:p>
    <w:p w14:paraId="1C7B1D31" w14:textId="77777777" w:rsidR="002F21E9" w:rsidRPr="00E5461C" w:rsidRDefault="002F21E9" w:rsidP="00197899">
      <w:pPr>
        <w:spacing w:after="0" w:line="240" w:lineRule="auto"/>
        <w:jc w:val="center"/>
        <w:rPr>
          <w:rFonts w:ascii="Times New Roman" w:hAnsi="Times New Roman"/>
          <w:sz w:val="28"/>
          <w:szCs w:val="28"/>
        </w:rPr>
      </w:pPr>
      <w:r w:rsidRPr="00E5461C">
        <w:rPr>
          <w:rFonts w:ascii="Times New Roman" w:hAnsi="Times New Roman"/>
          <w:noProof/>
          <w:sz w:val="28"/>
          <w:szCs w:val="28"/>
          <w:lang w:eastAsia="ru-RU"/>
        </w:rPr>
        <w:drawing>
          <wp:inline distT="0" distB="0" distL="0" distR="0" wp14:anchorId="0B7ED367" wp14:editId="1B80C879">
            <wp:extent cx="4572000" cy="1866901"/>
            <wp:effectExtent l="0" t="0" r="19050"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A1BA270" w14:textId="77777777" w:rsidR="002F21E9" w:rsidRPr="00E5461C" w:rsidRDefault="002F21E9" w:rsidP="002F21E9">
      <w:pPr>
        <w:spacing w:after="0" w:line="240" w:lineRule="auto"/>
        <w:ind w:firstLine="708"/>
        <w:jc w:val="both"/>
        <w:rPr>
          <w:rFonts w:ascii="Times New Roman" w:hAnsi="Times New Roman"/>
          <w:sz w:val="28"/>
          <w:szCs w:val="28"/>
        </w:rPr>
      </w:pPr>
    </w:p>
    <w:p w14:paraId="51338106" w14:textId="63F9911D" w:rsidR="002F21E9" w:rsidRPr="00E5461C" w:rsidRDefault="002F21E9" w:rsidP="00197899">
      <w:pPr>
        <w:spacing w:after="0" w:line="240" w:lineRule="auto"/>
        <w:jc w:val="center"/>
        <w:rPr>
          <w:rFonts w:ascii="Times New Roman" w:hAnsi="Times New Roman"/>
          <w:sz w:val="28"/>
          <w:szCs w:val="28"/>
        </w:rPr>
      </w:pPr>
      <w:r w:rsidRPr="00E5461C">
        <w:rPr>
          <w:rFonts w:ascii="Times New Roman" w:hAnsi="Times New Roman"/>
          <w:sz w:val="28"/>
          <w:szCs w:val="28"/>
        </w:rPr>
        <w:t xml:space="preserve">Рисунок </w:t>
      </w:r>
      <w:r w:rsidR="00027A94" w:rsidRPr="00E5461C">
        <w:rPr>
          <w:rFonts w:ascii="Times New Roman" w:hAnsi="Times New Roman"/>
          <w:sz w:val="28"/>
          <w:szCs w:val="28"/>
        </w:rPr>
        <w:t>3</w:t>
      </w:r>
      <w:r w:rsidR="00197309" w:rsidRPr="00E5461C">
        <w:rPr>
          <w:rFonts w:ascii="Times New Roman" w:hAnsi="Times New Roman"/>
          <w:sz w:val="28"/>
          <w:szCs w:val="28"/>
        </w:rPr>
        <w:t>5</w:t>
      </w:r>
      <w:r w:rsidR="00197899">
        <w:rPr>
          <w:rFonts w:ascii="Times New Roman" w:hAnsi="Times New Roman"/>
          <w:sz w:val="28"/>
          <w:szCs w:val="28"/>
        </w:rPr>
        <w:t xml:space="preserve"> - </w:t>
      </w:r>
      <w:r w:rsidRPr="00E5461C">
        <w:rPr>
          <w:rFonts w:ascii="Times New Roman" w:hAnsi="Times New Roman"/>
          <w:sz w:val="28"/>
          <w:szCs w:val="28"/>
        </w:rPr>
        <w:t>Необходимость в трудоустройстве (%)</w:t>
      </w:r>
    </w:p>
    <w:p w14:paraId="3FE990F5" w14:textId="77777777" w:rsidR="002F21E9" w:rsidRPr="00E5461C" w:rsidRDefault="002F21E9" w:rsidP="002F21E9">
      <w:pPr>
        <w:spacing w:after="0" w:line="240" w:lineRule="auto"/>
        <w:ind w:firstLine="708"/>
        <w:jc w:val="both"/>
        <w:rPr>
          <w:rFonts w:ascii="Times New Roman" w:hAnsi="Times New Roman"/>
          <w:sz w:val="28"/>
          <w:szCs w:val="28"/>
        </w:rPr>
      </w:pPr>
    </w:p>
    <w:p w14:paraId="7E6ACF4E" w14:textId="6A1769CE" w:rsidR="002F21E9" w:rsidRPr="00E5461C" w:rsidRDefault="002F21E9"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При определении источников дохода семей в основном указывали на заработную плату – 62%, на пособия – 41%, алименты – 13%, пенсия – 21%, другое – 12% </w:t>
      </w:r>
      <w:r w:rsidR="00F31581">
        <w:rPr>
          <w:rFonts w:ascii="Times New Roman" w:hAnsi="Times New Roman"/>
          <w:sz w:val="28"/>
          <w:szCs w:val="28"/>
        </w:rPr>
        <w:t>(рисунок</w:t>
      </w:r>
      <w:r w:rsidR="00197899">
        <w:rPr>
          <w:rFonts w:ascii="Times New Roman" w:hAnsi="Times New Roman"/>
          <w:sz w:val="28"/>
          <w:szCs w:val="28"/>
        </w:rPr>
        <w:t xml:space="preserve"> </w:t>
      </w:r>
      <w:r w:rsidR="00027A94" w:rsidRPr="00E5461C">
        <w:rPr>
          <w:rFonts w:ascii="Times New Roman" w:hAnsi="Times New Roman"/>
          <w:sz w:val="28"/>
          <w:szCs w:val="28"/>
        </w:rPr>
        <w:t>3</w:t>
      </w:r>
      <w:r w:rsidR="00197309" w:rsidRPr="00E5461C">
        <w:rPr>
          <w:rFonts w:ascii="Times New Roman" w:hAnsi="Times New Roman"/>
          <w:sz w:val="28"/>
          <w:szCs w:val="28"/>
        </w:rPr>
        <w:t>6</w:t>
      </w:r>
      <w:r w:rsidRPr="00E5461C">
        <w:rPr>
          <w:rFonts w:ascii="Times New Roman" w:hAnsi="Times New Roman"/>
          <w:sz w:val="28"/>
          <w:szCs w:val="28"/>
        </w:rPr>
        <w:t>).</w:t>
      </w:r>
    </w:p>
    <w:p w14:paraId="629FEE67" w14:textId="77777777" w:rsidR="002F21E9" w:rsidRPr="00E5461C" w:rsidRDefault="002F21E9" w:rsidP="002F21E9">
      <w:pPr>
        <w:spacing w:after="0" w:line="240" w:lineRule="auto"/>
        <w:ind w:firstLine="708"/>
        <w:jc w:val="both"/>
        <w:rPr>
          <w:rFonts w:ascii="Times New Roman" w:hAnsi="Times New Roman"/>
          <w:sz w:val="28"/>
          <w:szCs w:val="28"/>
        </w:rPr>
      </w:pPr>
    </w:p>
    <w:p w14:paraId="2C89C40E" w14:textId="77777777" w:rsidR="002F21E9" w:rsidRPr="00E5461C" w:rsidRDefault="002F21E9" w:rsidP="00197899">
      <w:pPr>
        <w:spacing w:after="0" w:line="240" w:lineRule="auto"/>
        <w:jc w:val="center"/>
        <w:rPr>
          <w:rFonts w:ascii="Times New Roman" w:hAnsi="Times New Roman"/>
          <w:sz w:val="28"/>
          <w:szCs w:val="28"/>
        </w:rPr>
      </w:pPr>
      <w:r w:rsidRPr="00E5461C">
        <w:rPr>
          <w:rFonts w:ascii="Times New Roman" w:hAnsi="Times New Roman"/>
          <w:noProof/>
          <w:sz w:val="28"/>
          <w:szCs w:val="28"/>
          <w:lang w:eastAsia="ru-RU"/>
        </w:rPr>
        <w:lastRenderedPageBreak/>
        <w:drawing>
          <wp:inline distT="0" distB="0" distL="0" distR="0" wp14:anchorId="36978A52" wp14:editId="03DDA06F">
            <wp:extent cx="4852988" cy="2609850"/>
            <wp:effectExtent l="0" t="0" r="508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C33105F" w14:textId="77777777" w:rsidR="002F21E9" w:rsidRPr="00E5461C" w:rsidRDefault="002F21E9" w:rsidP="002F21E9">
      <w:pPr>
        <w:spacing w:after="0" w:line="240" w:lineRule="auto"/>
        <w:ind w:firstLine="708"/>
        <w:jc w:val="center"/>
        <w:rPr>
          <w:rFonts w:ascii="Times New Roman" w:hAnsi="Times New Roman"/>
          <w:sz w:val="28"/>
          <w:szCs w:val="28"/>
        </w:rPr>
      </w:pPr>
    </w:p>
    <w:p w14:paraId="0E07EAB3" w14:textId="4B047E5E" w:rsidR="002F21E9" w:rsidRPr="00E5461C" w:rsidRDefault="002F21E9" w:rsidP="002F21E9">
      <w:pPr>
        <w:spacing w:after="0" w:line="240" w:lineRule="auto"/>
        <w:ind w:firstLine="708"/>
        <w:jc w:val="center"/>
        <w:rPr>
          <w:rFonts w:ascii="Times New Roman" w:hAnsi="Times New Roman"/>
          <w:sz w:val="28"/>
          <w:szCs w:val="28"/>
        </w:rPr>
      </w:pPr>
      <w:r w:rsidRPr="00E5461C">
        <w:rPr>
          <w:rFonts w:ascii="Times New Roman" w:hAnsi="Times New Roman"/>
          <w:sz w:val="28"/>
          <w:szCs w:val="28"/>
        </w:rPr>
        <w:t xml:space="preserve">Рисунок </w:t>
      </w:r>
      <w:r w:rsidR="00027A94" w:rsidRPr="00E5461C">
        <w:rPr>
          <w:rFonts w:ascii="Times New Roman" w:hAnsi="Times New Roman"/>
          <w:sz w:val="28"/>
          <w:szCs w:val="28"/>
        </w:rPr>
        <w:t>3</w:t>
      </w:r>
      <w:r w:rsidR="00197309" w:rsidRPr="00E5461C">
        <w:rPr>
          <w:rFonts w:ascii="Times New Roman" w:hAnsi="Times New Roman"/>
          <w:sz w:val="28"/>
          <w:szCs w:val="28"/>
        </w:rPr>
        <w:t>6</w:t>
      </w:r>
      <w:r w:rsidR="00197899">
        <w:rPr>
          <w:rFonts w:ascii="Times New Roman" w:hAnsi="Times New Roman"/>
          <w:sz w:val="28"/>
          <w:szCs w:val="28"/>
        </w:rPr>
        <w:t xml:space="preserve"> -</w:t>
      </w:r>
      <w:r w:rsidRPr="00E5461C">
        <w:rPr>
          <w:rFonts w:ascii="Times New Roman" w:hAnsi="Times New Roman"/>
          <w:sz w:val="28"/>
          <w:szCs w:val="28"/>
        </w:rPr>
        <w:t xml:space="preserve"> Источники дохода семьи (%)</w:t>
      </w:r>
    </w:p>
    <w:p w14:paraId="60C394DD" w14:textId="77777777" w:rsidR="002F21E9" w:rsidRPr="00E5461C" w:rsidRDefault="002F21E9" w:rsidP="002F21E9">
      <w:pPr>
        <w:spacing w:after="0" w:line="240" w:lineRule="auto"/>
        <w:ind w:firstLine="708"/>
        <w:jc w:val="both"/>
        <w:rPr>
          <w:rFonts w:ascii="Times New Roman" w:hAnsi="Times New Roman"/>
          <w:sz w:val="28"/>
          <w:szCs w:val="28"/>
        </w:rPr>
      </w:pPr>
    </w:p>
    <w:p w14:paraId="4A32D932" w14:textId="48D61C3E" w:rsidR="002F21E9" w:rsidRPr="00E5461C" w:rsidRDefault="002F21E9" w:rsidP="00197899">
      <w:pPr>
        <w:spacing w:after="0" w:line="240" w:lineRule="auto"/>
        <w:ind w:firstLine="567"/>
        <w:jc w:val="both"/>
        <w:rPr>
          <w:rFonts w:ascii="Times New Roman" w:hAnsi="Times New Roman"/>
          <w:noProof/>
          <w:sz w:val="28"/>
          <w:szCs w:val="28"/>
          <w:lang w:eastAsia="ru-RU"/>
        </w:rPr>
      </w:pPr>
      <w:r w:rsidRPr="00E5461C">
        <w:rPr>
          <w:rFonts w:ascii="Times New Roman" w:hAnsi="Times New Roman"/>
          <w:sz w:val="28"/>
          <w:szCs w:val="28"/>
        </w:rPr>
        <w:t xml:space="preserve">На вопрос оборудован ли подъезд домов (придомовая территория) для инвалидов ответили - 54% респондентов об отсутствии оборудованности территории и 34% респондентов указали о частичном оборудовании </w:t>
      </w:r>
      <w:r w:rsidR="00F31581">
        <w:rPr>
          <w:rFonts w:ascii="Times New Roman" w:hAnsi="Times New Roman"/>
          <w:sz w:val="28"/>
          <w:szCs w:val="28"/>
        </w:rPr>
        <w:t>(рисунок</w:t>
      </w:r>
      <w:r w:rsidR="00197899">
        <w:rPr>
          <w:rFonts w:ascii="Times New Roman" w:hAnsi="Times New Roman"/>
          <w:sz w:val="28"/>
          <w:szCs w:val="28"/>
        </w:rPr>
        <w:t xml:space="preserve"> </w:t>
      </w:r>
      <w:r w:rsidR="00027A94" w:rsidRPr="00E5461C">
        <w:rPr>
          <w:rFonts w:ascii="Times New Roman" w:hAnsi="Times New Roman"/>
          <w:sz w:val="28"/>
          <w:szCs w:val="28"/>
        </w:rPr>
        <w:t>3</w:t>
      </w:r>
      <w:r w:rsidR="00197309" w:rsidRPr="00E5461C">
        <w:rPr>
          <w:rFonts w:ascii="Times New Roman" w:hAnsi="Times New Roman"/>
          <w:sz w:val="28"/>
          <w:szCs w:val="28"/>
        </w:rPr>
        <w:t>7</w:t>
      </w:r>
      <w:r w:rsidRPr="00E5461C">
        <w:rPr>
          <w:rFonts w:ascii="Times New Roman" w:hAnsi="Times New Roman"/>
          <w:sz w:val="28"/>
          <w:szCs w:val="28"/>
        </w:rPr>
        <w:t>).</w:t>
      </w:r>
      <w:r w:rsidRPr="00E5461C">
        <w:rPr>
          <w:rFonts w:ascii="Times New Roman" w:hAnsi="Times New Roman"/>
          <w:noProof/>
          <w:sz w:val="28"/>
          <w:szCs w:val="28"/>
          <w:lang w:eastAsia="ru-RU"/>
        </w:rPr>
        <w:t xml:space="preserve"> </w:t>
      </w:r>
    </w:p>
    <w:p w14:paraId="2B265F94" w14:textId="77777777" w:rsidR="002F21E9" w:rsidRPr="00E5461C" w:rsidRDefault="002F21E9" w:rsidP="00197899">
      <w:pPr>
        <w:spacing w:after="0" w:line="240" w:lineRule="auto"/>
        <w:jc w:val="both"/>
        <w:rPr>
          <w:rFonts w:ascii="Times New Roman" w:hAnsi="Times New Roman"/>
          <w:noProof/>
          <w:sz w:val="28"/>
          <w:szCs w:val="28"/>
          <w:lang w:eastAsia="ru-RU"/>
        </w:rPr>
      </w:pPr>
    </w:p>
    <w:p w14:paraId="7A2D76E5" w14:textId="77777777" w:rsidR="002F21E9" w:rsidRPr="00E5461C" w:rsidRDefault="002F21E9" w:rsidP="00197899">
      <w:pPr>
        <w:spacing w:after="0" w:line="240" w:lineRule="auto"/>
        <w:jc w:val="center"/>
        <w:rPr>
          <w:rFonts w:ascii="Times New Roman" w:hAnsi="Times New Roman"/>
          <w:sz w:val="28"/>
          <w:szCs w:val="28"/>
        </w:rPr>
      </w:pPr>
      <w:r w:rsidRPr="00E5461C">
        <w:rPr>
          <w:rFonts w:ascii="Times New Roman" w:hAnsi="Times New Roman"/>
          <w:noProof/>
          <w:sz w:val="28"/>
          <w:szCs w:val="28"/>
          <w:lang w:eastAsia="ru-RU"/>
        </w:rPr>
        <w:drawing>
          <wp:inline distT="0" distB="0" distL="0" distR="0" wp14:anchorId="62812138" wp14:editId="0EE449B9">
            <wp:extent cx="5400675" cy="2638425"/>
            <wp:effectExtent l="0" t="0" r="9525"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D372FFE" w14:textId="77777777" w:rsidR="002F21E9" w:rsidRPr="00E5461C" w:rsidRDefault="002F21E9" w:rsidP="002F21E9">
      <w:pPr>
        <w:spacing w:after="0" w:line="240" w:lineRule="auto"/>
        <w:ind w:firstLine="709"/>
        <w:jc w:val="both"/>
        <w:rPr>
          <w:rFonts w:ascii="Times New Roman" w:hAnsi="Times New Roman"/>
          <w:sz w:val="28"/>
          <w:szCs w:val="28"/>
        </w:rPr>
      </w:pPr>
    </w:p>
    <w:p w14:paraId="09390668" w14:textId="7636E58B" w:rsidR="002F21E9" w:rsidRPr="00E5461C" w:rsidRDefault="002F21E9" w:rsidP="00197899">
      <w:pPr>
        <w:spacing w:after="0" w:line="240" w:lineRule="auto"/>
        <w:jc w:val="center"/>
        <w:rPr>
          <w:rFonts w:ascii="Times New Roman" w:hAnsi="Times New Roman"/>
          <w:sz w:val="28"/>
          <w:szCs w:val="28"/>
        </w:rPr>
      </w:pPr>
      <w:r w:rsidRPr="00E5461C">
        <w:rPr>
          <w:rFonts w:ascii="Times New Roman" w:hAnsi="Times New Roman"/>
          <w:sz w:val="28"/>
          <w:szCs w:val="28"/>
        </w:rPr>
        <w:t xml:space="preserve">Рисунок </w:t>
      </w:r>
      <w:r w:rsidR="00027A94" w:rsidRPr="00E5461C">
        <w:rPr>
          <w:rFonts w:ascii="Times New Roman" w:hAnsi="Times New Roman"/>
          <w:sz w:val="28"/>
          <w:szCs w:val="28"/>
        </w:rPr>
        <w:t>3</w:t>
      </w:r>
      <w:r w:rsidR="00197309" w:rsidRPr="00E5461C">
        <w:rPr>
          <w:rFonts w:ascii="Times New Roman" w:hAnsi="Times New Roman"/>
          <w:sz w:val="28"/>
          <w:szCs w:val="28"/>
        </w:rPr>
        <w:t>7</w:t>
      </w:r>
      <w:r w:rsidR="00197899">
        <w:rPr>
          <w:rFonts w:ascii="Times New Roman" w:hAnsi="Times New Roman"/>
          <w:sz w:val="28"/>
          <w:szCs w:val="28"/>
        </w:rPr>
        <w:t xml:space="preserve"> -</w:t>
      </w:r>
      <w:r w:rsidRPr="00E5461C">
        <w:rPr>
          <w:rFonts w:ascii="Times New Roman" w:hAnsi="Times New Roman"/>
          <w:sz w:val="28"/>
          <w:szCs w:val="28"/>
        </w:rPr>
        <w:t xml:space="preserve"> Оборудован ли подъезд домов (придомовая территория) (%)</w:t>
      </w:r>
    </w:p>
    <w:p w14:paraId="6BB7832B" w14:textId="77777777" w:rsidR="002F21E9" w:rsidRPr="00E5461C" w:rsidRDefault="002F21E9" w:rsidP="002F21E9">
      <w:pPr>
        <w:spacing w:after="0" w:line="240" w:lineRule="auto"/>
        <w:ind w:firstLine="709"/>
        <w:jc w:val="both"/>
        <w:rPr>
          <w:rFonts w:ascii="Times New Roman" w:hAnsi="Times New Roman"/>
          <w:sz w:val="28"/>
          <w:szCs w:val="28"/>
        </w:rPr>
      </w:pPr>
    </w:p>
    <w:p w14:paraId="7A2FFC15" w14:textId="77777777" w:rsidR="002F21E9" w:rsidRPr="00E5461C" w:rsidRDefault="002F21E9"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Необходимость в оборудовании подъезда, как видно на рис. </w:t>
      </w:r>
      <w:r w:rsidR="00027A94" w:rsidRPr="00E5461C">
        <w:rPr>
          <w:rFonts w:ascii="Times New Roman" w:hAnsi="Times New Roman"/>
          <w:sz w:val="28"/>
          <w:szCs w:val="28"/>
        </w:rPr>
        <w:t>3</w:t>
      </w:r>
      <w:r w:rsidR="00197309" w:rsidRPr="00E5461C">
        <w:rPr>
          <w:rFonts w:ascii="Times New Roman" w:hAnsi="Times New Roman"/>
          <w:sz w:val="28"/>
          <w:szCs w:val="28"/>
        </w:rPr>
        <w:t>8</w:t>
      </w:r>
      <w:r w:rsidRPr="00E5461C">
        <w:rPr>
          <w:rFonts w:ascii="Times New Roman" w:hAnsi="Times New Roman"/>
          <w:sz w:val="28"/>
          <w:szCs w:val="28"/>
        </w:rPr>
        <w:t>, пандусами указали 68%, поручнями – 14%, подъемниками – 11% опрошенных. Это показывает о низкой оснащенности подъездов и придомовых территорий для инвалидов</w:t>
      </w:r>
    </w:p>
    <w:p w14:paraId="1DE6AE63" w14:textId="77777777" w:rsidR="002F21E9" w:rsidRPr="00E5461C" w:rsidRDefault="002F21E9" w:rsidP="002F21E9">
      <w:pPr>
        <w:spacing w:after="0" w:line="240" w:lineRule="auto"/>
        <w:ind w:firstLine="709"/>
        <w:jc w:val="both"/>
        <w:rPr>
          <w:rFonts w:ascii="Times New Roman" w:hAnsi="Times New Roman"/>
          <w:sz w:val="28"/>
          <w:szCs w:val="28"/>
        </w:rPr>
      </w:pPr>
    </w:p>
    <w:p w14:paraId="35BCD013" w14:textId="77777777" w:rsidR="002F21E9" w:rsidRPr="00E5461C" w:rsidRDefault="002F21E9" w:rsidP="00197899">
      <w:pPr>
        <w:spacing w:after="0" w:line="240" w:lineRule="auto"/>
        <w:ind w:firstLine="709"/>
        <w:jc w:val="both"/>
        <w:rPr>
          <w:rFonts w:ascii="Times New Roman" w:hAnsi="Times New Roman"/>
          <w:sz w:val="28"/>
          <w:szCs w:val="28"/>
        </w:rPr>
      </w:pPr>
      <w:r w:rsidRPr="00E5461C">
        <w:rPr>
          <w:rFonts w:ascii="Times New Roman" w:hAnsi="Times New Roman"/>
          <w:noProof/>
          <w:sz w:val="28"/>
          <w:szCs w:val="28"/>
          <w:lang w:eastAsia="ru-RU"/>
        </w:rPr>
        <w:lastRenderedPageBreak/>
        <w:drawing>
          <wp:inline distT="0" distB="0" distL="0" distR="0" wp14:anchorId="66ECF2A8" wp14:editId="066DA87A">
            <wp:extent cx="5114925" cy="2362200"/>
            <wp:effectExtent l="0" t="0" r="952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7874704" w14:textId="77777777" w:rsidR="002F21E9" w:rsidRPr="00E5461C" w:rsidRDefault="002F21E9" w:rsidP="002F21E9">
      <w:pPr>
        <w:spacing w:after="0" w:line="240" w:lineRule="auto"/>
        <w:ind w:firstLine="709"/>
        <w:jc w:val="both"/>
        <w:rPr>
          <w:rFonts w:ascii="Times New Roman" w:hAnsi="Times New Roman"/>
          <w:sz w:val="28"/>
          <w:szCs w:val="28"/>
        </w:rPr>
      </w:pPr>
    </w:p>
    <w:p w14:paraId="0BBC1D54" w14:textId="1CA0D5C7" w:rsidR="002F21E9" w:rsidRPr="00E5461C" w:rsidRDefault="002F21E9" w:rsidP="00197899">
      <w:pPr>
        <w:spacing w:after="0" w:line="240" w:lineRule="auto"/>
        <w:jc w:val="center"/>
        <w:rPr>
          <w:rFonts w:ascii="Times New Roman" w:hAnsi="Times New Roman"/>
          <w:sz w:val="28"/>
          <w:szCs w:val="28"/>
        </w:rPr>
      </w:pPr>
      <w:r w:rsidRPr="00E5461C">
        <w:rPr>
          <w:rFonts w:ascii="Times New Roman" w:hAnsi="Times New Roman"/>
          <w:sz w:val="28"/>
          <w:szCs w:val="28"/>
        </w:rPr>
        <w:t xml:space="preserve">Рисунок </w:t>
      </w:r>
      <w:r w:rsidR="00027A94" w:rsidRPr="00E5461C">
        <w:rPr>
          <w:rFonts w:ascii="Times New Roman" w:hAnsi="Times New Roman"/>
          <w:sz w:val="28"/>
          <w:szCs w:val="28"/>
        </w:rPr>
        <w:t>3</w:t>
      </w:r>
      <w:r w:rsidR="00197309" w:rsidRPr="00E5461C">
        <w:rPr>
          <w:rFonts w:ascii="Times New Roman" w:hAnsi="Times New Roman"/>
          <w:sz w:val="28"/>
          <w:szCs w:val="28"/>
        </w:rPr>
        <w:t>8</w:t>
      </w:r>
      <w:r w:rsidR="00197899">
        <w:rPr>
          <w:rFonts w:ascii="Times New Roman" w:hAnsi="Times New Roman"/>
          <w:sz w:val="28"/>
          <w:szCs w:val="28"/>
        </w:rPr>
        <w:t xml:space="preserve"> -</w:t>
      </w:r>
      <w:r w:rsidRPr="00E5461C">
        <w:rPr>
          <w:rFonts w:ascii="Times New Roman" w:hAnsi="Times New Roman"/>
          <w:sz w:val="28"/>
          <w:szCs w:val="28"/>
        </w:rPr>
        <w:t xml:space="preserve"> Необходимость в оборудовании подъезда (%)</w:t>
      </w:r>
    </w:p>
    <w:p w14:paraId="4ABDCDD2" w14:textId="77777777" w:rsidR="002F21E9" w:rsidRPr="00E5461C" w:rsidRDefault="002F21E9" w:rsidP="002F21E9">
      <w:pPr>
        <w:spacing w:after="0" w:line="240" w:lineRule="auto"/>
        <w:ind w:firstLine="709"/>
        <w:jc w:val="both"/>
        <w:rPr>
          <w:rFonts w:ascii="Times New Roman" w:hAnsi="Times New Roman"/>
          <w:sz w:val="28"/>
          <w:szCs w:val="28"/>
        </w:rPr>
      </w:pPr>
    </w:p>
    <w:p w14:paraId="6E8DD4DE" w14:textId="59DBC78E" w:rsidR="002F21E9" w:rsidRPr="00E5461C" w:rsidRDefault="002F21E9"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Большинство семей указали на потребность в бесплатной юридической помощи или консультации </w:t>
      </w:r>
      <w:r w:rsidR="00F31581">
        <w:rPr>
          <w:rFonts w:ascii="Times New Roman" w:hAnsi="Times New Roman"/>
          <w:sz w:val="28"/>
          <w:szCs w:val="28"/>
        </w:rPr>
        <w:t>(рисунок</w:t>
      </w:r>
      <w:r w:rsidR="00197899">
        <w:rPr>
          <w:rFonts w:ascii="Times New Roman" w:hAnsi="Times New Roman"/>
          <w:sz w:val="28"/>
          <w:szCs w:val="28"/>
        </w:rPr>
        <w:t xml:space="preserve"> </w:t>
      </w:r>
      <w:r w:rsidR="00027A94" w:rsidRPr="00E5461C">
        <w:rPr>
          <w:rFonts w:ascii="Times New Roman" w:hAnsi="Times New Roman"/>
          <w:sz w:val="28"/>
          <w:szCs w:val="28"/>
        </w:rPr>
        <w:t>3</w:t>
      </w:r>
      <w:r w:rsidR="001F060B" w:rsidRPr="00E5461C">
        <w:rPr>
          <w:rFonts w:ascii="Times New Roman" w:hAnsi="Times New Roman"/>
          <w:sz w:val="28"/>
          <w:szCs w:val="28"/>
        </w:rPr>
        <w:t>9</w:t>
      </w:r>
      <w:r w:rsidRPr="00E5461C">
        <w:rPr>
          <w:rFonts w:ascii="Times New Roman" w:hAnsi="Times New Roman"/>
          <w:sz w:val="28"/>
          <w:szCs w:val="28"/>
        </w:rPr>
        <w:t xml:space="preserve">). </w:t>
      </w:r>
    </w:p>
    <w:p w14:paraId="522C31D9" w14:textId="77777777" w:rsidR="002F21E9" w:rsidRPr="00E5461C" w:rsidRDefault="002F21E9" w:rsidP="002F21E9">
      <w:pPr>
        <w:spacing w:after="0" w:line="240" w:lineRule="auto"/>
        <w:ind w:firstLine="709"/>
        <w:jc w:val="both"/>
        <w:rPr>
          <w:rFonts w:ascii="Times New Roman" w:hAnsi="Times New Roman"/>
          <w:sz w:val="28"/>
          <w:szCs w:val="28"/>
        </w:rPr>
      </w:pPr>
    </w:p>
    <w:p w14:paraId="04812C93" w14:textId="77777777" w:rsidR="002F21E9" w:rsidRPr="00E5461C" w:rsidRDefault="002F21E9" w:rsidP="00197899">
      <w:pPr>
        <w:spacing w:after="0" w:line="240" w:lineRule="auto"/>
        <w:jc w:val="center"/>
        <w:rPr>
          <w:rFonts w:ascii="Times New Roman" w:hAnsi="Times New Roman"/>
          <w:sz w:val="28"/>
          <w:szCs w:val="28"/>
        </w:rPr>
      </w:pPr>
      <w:r w:rsidRPr="00E5461C">
        <w:rPr>
          <w:rFonts w:ascii="Times New Roman" w:hAnsi="Times New Roman"/>
          <w:noProof/>
          <w:sz w:val="28"/>
          <w:szCs w:val="28"/>
          <w:lang w:eastAsia="ru-RU"/>
        </w:rPr>
        <w:drawing>
          <wp:inline distT="0" distB="0" distL="0" distR="0" wp14:anchorId="6A70E2DA" wp14:editId="07BBBEA8">
            <wp:extent cx="4572000" cy="2743200"/>
            <wp:effectExtent l="0" t="0" r="19050"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A97B59A" w14:textId="77777777" w:rsidR="002F21E9" w:rsidRPr="00E5461C" w:rsidRDefault="002F21E9" w:rsidP="002F21E9">
      <w:pPr>
        <w:spacing w:after="0" w:line="240" w:lineRule="auto"/>
        <w:ind w:firstLine="709"/>
        <w:jc w:val="both"/>
        <w:rPr>
          <w:rFonts w:ascii="Times New Roman" w:hAnsi="Times New Roman"/>
          <w:sz w:val="28"/>
          <w:szCs w:val="28"/>
        </w:rPr>
      </w:pPr>
    </w:p>
    <w:p w14:paraId="591EC99C" w14:textId="6521D946" w:rsidR="002F21E9" w:rsidRPr="00E5461C" w:rsidRDefault="002F21E9" w:rsidP="00197899">
      <w:pPr>
        <w:spacing w:after="0" w:line="240" w:lineRule="auto"/>
        <w:jc w:val="center"/>
        <w:rPr>
          <w:rFonts w:ascii="Times New Roman" w:hAnsi="Times New Roman"/>
          <w:sz w:val="28"/>
          <w:szCs w:val="28"/>
        </w:rPr>
      </w:pPr>
      <w:r w:rsidRPr="00E5461C">
        <w:rPr>
          <w:rFonts w:ascii="Times New Roman" w:hAnsi="Times New Roman"/>
          <w:sz w:val="28"/>
          <w:szCs w:val="28"/>
        </w:rPr>
        <w:t xml:space="preserve">Рисунок </w:t>
      </w:r>
      <w:r w:rsidR="00027A94" w:rsidRPr="00E5461C">
        <w:rPr>
          <w:rFonts w:ascii="Times New Roman" w:hAnsi="Times New Roman"/>
          <w:sz w:val="28"/>
          <w:szCs w:val="28"/>
        </w:rPr>
        <w:t>3</w:t>
      </w:r>
      <w:r w:rsidR="001F060B" w:rsidRPr="00E5461C">
        <w:rPr>
          <w:rFonts w:ascii="Times New Roman" w:hAnsi="Times New Roman"/>
          <w:sz w:val="28"/>
          <w:szCs w:val="28"/>
        </w:rPr>
        <w:t>9</w:t>
      </w:r>
      <w:r w:rsidR="00197899">
        <w:rPr>
          <w:rFonts w:ascii="Times New Roman" w:hAnsi="Times New Roman"/>
          <w:sz w:val="28"/>
          <w:szCs w:val="28"/>
        </w:rPr>
        <w:t xml:space="preserve"> -</w:t>
      </w:r>
      <w:r w:rsidRPr="00E5461C">
        <w:rPr>
          <w:rFonts w:ascii="Times New Roman" w:hAnsi="Times New Roman"/>
          <w:sz w:val="28"/>
          <w:szCs w:val="28"/>
        </w:rPr>
        <w:t xml:space="preserve"> Потребность в бесплатной юридической помощи или консультации  (%)</w:t>
      </w:r>
    </w:p>
    <w:p w14:paraId="0D293865" w14:textId="77777777" w:rsidR="00C264C9" w:rsidRPr="00E5461C" w:rsidRDefault="00C264C9" w:rsidP="00C264C9">
      <w:pPr>
        <w:pStyle w:val="a8"/>
        <w:autoSpaceDE w:val="0"/>
        <w:autoSpaceDN w:val="0"/>
        <w:adjustRightInd w:val="0"/>
        <w:ind w:firstLine="709"/>
        <w:contextualSpacing/>
        <w:jc w:val="both"/>
        <w:rPr>
          <w:rFonts w:ascii="Times New Roman" w:hAnsi="Times New Roman"/>
          <w:sz w:val="28"/>
          <w:szCs w:val="28"/>
        </w:rPr>
      </w:pPr>
    </w:p>
    <w:p w14:paraId="0165428D" w14:textId="77777777" w:rsidR="00C264C9" w:rsidRPr="00E5461C" w:rsidRDefault="00C264C9" w:rsidP="00197899">
      <w:pPr>
        <w:pStyle w:val="a8"/>
        <w:autoSpaceDE w:val="0"/>
        <w:autoSpaceDN w:val="0"/>
        <w:adjustRightInd w:val="0"/>
        <w:ind w:firstLine="567"/>
        <w:contextualSpacing/>
        <w:jc w:val="both"/>
        <w:rPr>
          <w:rFonts w:ascii="Times New Roman" w:hAnsi="Times New Roman"/>
          <w:sz w:val="28"/>
          <w:szCs w:val="28"/>
        </w:rPr>
      </w:pPr>
      <w:r w:rsidRPr="00E5461C">
        <w:rPr>
          <w:rFonts w:ascii="Times New Roman" w:hAnsi="Times New Roman"/>
          <w:sz w:val="28"/>
          <w:szCs w:val="28"/>
        </w:rPr>
        <w:t>При анализе объема проводимых реабилитационных мероприятий детям с ДЦП установлено, что 46,6% детям общеукрепляющие мероприятия были начаты в возрасте 1-2 лет. Вне зависимости от тяжести и формы ДЦП детям назначались массаж, ЛФК, физиолечение (электрофорез), механотерапия, иглотерапия, магнитотерапия и музыкотерапия.</w:t>
      </w:r>
    </w:p>
    <w:p w14:paraId="24B6D61E" w14:textId="77777777" w:rsidR="002F21E9" w:rsidRPr="00E5461C" w:rsidRDefault="002F21E9" w:rsidP="00197899">
      <w:pPr>
        <w:pStyle w:val="a3"/>
        <w:spacing w:after="0" w:line="240" w:lineRule="auto"/>
        <w:ind w:left="0" w:firstLine="567"/>
        <w:jc w:val="both"/>
        <w:rPr>
          <w:rFonts w:ascii="Times New Roman" w:hAnsi="Times New Roman"/>
          <w:sz w:val="28"/>
          <w:szCs w:val="28"/>
        </w:rPr>
      </w:pPr>
      <w:r w:rsidRPr="00E5461C">
        <w:rPr>
          <w:rFonts w:ascii="Times New Roman" w:hAnsi="Times New Roman"/>
          <w:sz w:val="28"/>
          <w:szCs w:val="28"/>
        </w:rPr>
        <w:t xml:space="preserve">Наряду с привычным курсом реабилитации ребенка, климат и погода также способны исцелять человеческий организм, что было подмечено еще в древности. Воздействие климата на человеческое здоровье очень велико – он активизирует обмен веществ, успокаивает и тонизирует нервную систему, </w:t>
      </w:r>
      <w:r w:rsidRPr="00E5461C">
        <w:rPr>
          <w:rFonts w:ascii="Times New Roman" w:hAnsi="Times New Roman"/>
          <w:sz w:val="28"/>
          <w:szCs w:val="28"/>
        </w:rPr>
        <w:lastRenderedPageBreak/>
        <w:t>улучшает дыхание, пищеварение, кровообращение, повышает сопротивляемость инфекциям и неблагоприятным факторам. Положительная динамика, достигаемая благодаря целенаправленному санаторно-курортному лечению: уменьшение спастичности, улучшение мобильности и стабильности, ускорение психомоторного развития, укрепление иммунитета, отработка основных двигательных механизмов, улучшение тонкой и грубой моторики пациента.</w:t>
      </w:r>
    </w:p>
    <w:p w14:paraId="15410DE6" w14:textId="5CE45BB1" w:rsidR="002F21E9" w:rsidRPr="00E5461C" w:rsidRDefault="002F21E9"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Так, по мнению родителей, большинство детей испытывают необходимость в санаторно – курортном лечении. На вопрос  о получении  санаторно-курортного лечения – 66% респондентов ответили, что не получали данное лечение. Это свидетельствует о низкой информированности родителей о предоставлении детям инвалидам санаторно-курортного лечения </w:t>
      </w:r>
      <w:r w:rsidR="00F31581">
        <w:rPr>
          <w:rFonts w:ascii="Times New Roman" w:hAnsi="Times New Roman"/>
          <w:sz w:val="28"/>
          <w:szCs w:val="28"/>
        </w:rPr>
        <w:t>(рисунок</w:t>
      </w:r>
      <w:r w:rsidR="00197899">
        <w:rPr>
          <w:rFonts w:ascii="Times New Roman" w:hAnsi="Times New Roman"/>
          <w:sz w:val="28"/>
          <w:szCs w:val="28"/>
        </w:rPr>
        <w:t xml:space="preserve"> </w:t>
      </w:r>
      <w:r w:rsidR="001F060B" w:rsidRPr="00E5461C">
        <w:rPr>
          <w:rFonts w:ascii="Times New Roman" w:hAnsi="Times New Roman"/>
          <w:sz w:val="28"/>
          <w:szCs w:val="28"/>
        </w:rPr>
        <w:t>40</w:t>
      </w:r>
      <w:r w:rsidRPr="00E5461C">
        <w:rPr>
          <w:rFonts w:ascii="Times New Roman" w:hAnsi="Times New Roman"/>
          <w:sz w:val="28"/>
          <w:szCs w:val="28"/>
        </w:rPr>
        <w:t>).</w:t>
      </w:r>
    </w:p>
    <w:p w14:paraId="7BBEFD17" w14:textId="77777777" w:rsidR="002F21E9" w:rsidRPr="00E5461C" w:rsidRDefault="002F21E9" w:rsidP="002F21E9">
      <w:pPr>
        <w:spacing w:after="0" w:line="240" w:lineRule="auto"/>
        <w:ind w:firstLine="709"/>
        <w:jc w:val="both"/>
        <w:rPr>
          <w:rFonts w:ascii="Times New Roman" w:hAnsi="Times New Roman"/>
          <w:sz w:val="28"/>
          <w:szCs w:val="28"/>
        </w:rPr>
      </w:pPr>
    </w:p>
    <w:p w14:paraId="69005D51" w14:textId="77777777" w:rsidR="002F21E9" w:rsidRPr="00E5461C" w:rsidRDefault="002F21E9" w:rsidP="00197899">
      <w:pPr>
        <w:spacing w:after="0" w:line="240" w:lineRule="auto"/>
        <w:ind w:firstLine="1276"/>
        <w:jc w:val="both"/>
        <w:rPr>
          <w:rFonts w:ascii="Times New Roman" w:hAnsi="Times New Roman"/>
          <w:sz w:val="28"/>
          <w:szCs w:val="28"/>
        </w:rPr>
      </w:pPr>
      <w:r w:rsidRPr="00E5461C">
        <w:rPr>
          <w:rFonts w:ascii="Times New Roman" w:hAnsi="Times New Roman"/>
          <w:noProof/>
          <w:sz w:val="28"/>
          <w:szCs w:val="28"/>
          <w:lang w:eastAsia="ru-RU"/>
        </w:rPr>
        <w:drawing>
          <wp:inline distT="0" distB="0" distL="0" distR="0" wp14:anchorId="488DF75E" wp14:editId="092B6D10">
            <wp:extent cx="4572000" cy="2743200"/>
            <wp:effectExtent l="3810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E08DBB2" w14:textId="77777777" w:rsidR="002F21E9" w:rsidRPr="00E5461C" w:rsidRDefault="002F21E9" w:rsidP="002F21E9">
      <w:pPr>
        <w:spacing w:after="0" w:line="240" w:lineRule="auto"/>
        <w:ind w:firstLine="709"/>
        <w:jc w:val="both"/>
        <w:rPr>
          <w:rFonts w:ascii="Times New Roman" w:hAnsi="Times New Roman"/>
          <w:sz w:val="28"/>
          <w:szCs w:val="28"/>
        </w:rPr>
      </w:pPr>
    </w:p>
    <w:p w14:paraId="44E10B63" w14:textId="4974E12F" w:rsidR="002F21E9" w:rsidRPr="00E5461C" w:rsidRDefault="002F21E9" w:rsidP="00197899">
      <w:pPr>
        <w:spacing w:after="0" w:line="240" w:lineRule="auto"/>
        <w:ind w:firstLine="284"/>
        <w:jc w:val="center"/>
        <w:rPr>
          <w:rFonts w:ascii="Times New Roman" w:hAnsi="Times New Roman"/>
          <w:sz w:val="28"/>
          <w:szCs w:val="28"/>
        </w:rPr>
      </w:pPr>
      <w:r w:rsidRPr="00E5461C">
        <w:rPr>
          <w:rFonts w:ascii="Times New Roman" w:hAnsi="Times New Roman"/>
          <w:sz w:val="28"/>
          <w:szCs w:val="28"/>
        </w:rPr>
        <w:t xml:space="preserve">Рисунок </w:t>
      </w:r>
      <w:r w:rsidR="001F060B" w:rsidRPr="00E5461C">
        <w:rPr>
          <w:rFonts w:ascii="Times New Roman" w:hAnsi="Times New Roman"/>
          <w:sz w:val="28"/>
          <w:szCs w:val="28"/>
        </w:rPr>
        <w:t>40</w:t>
      </w:r>
      <w:r w:rsidR="00197899">
        <w:rPr>
          <w:rFonts w:ascii="Times New Roman" w:hAnsi="Times New Roman"/>
          <w:sz w:val="28"/>
          <w:szCs w:val="28"/>
        </w:rPr>
        <w:t xml:space="preserve"> -</w:t>
      </w:r>
      <w:r w:rsidRPr="00E5461C">
        <w:rPr>
          <w:rFonts w:ascii="Times New Roman" w:hAnsi="Times New Roman"/>
          <w:sz w:val="28"/>
          <w:szCs w:val="28"/>
        </w:rPr>
        <w:t xml:space="preserve"> Получает Ваш ребенок санаторно – курортное лечение (%)</w:t>
      </w:r>
    </w:p>
    <w:p w14:paraId="008BD4EC" w14:textId="77777777" w:rsidR="002F21E9" w:rsidRPr="00E5461C" w:rsidRDefault="002F21E9" w:rsidP="00197899">
      <w:pPr>
        <w:spacing w:after="0" w:line="240" w:lineRule="auto"/>
        <w:jc w:val="both"/>
        <w:rPr>
          <w:rFonts w:ascii="Times New Roman" w:hAnsi="Times New Roman"/>
          <w:sz w:val="28"/>
          <w:szCs w:val="28"/>
        </w:rPr>
      </w:pPr>
    </w:p>
    <w:p w14:paraId="0F7423C0" w14:textId="3787B44E" w:rsidR="002F21E9" w:rsidRPr="00E5461C" w:rsidRDefault="002F21E9" w:rsidP="00197899">
      <w:pPr>
        <w:spacing w:after="0" w:line="240" w:lineRule="auto"/>
        <w:ind w:firstLine="567"/>
        <w:jc w:val="both"/>
        <w:rPr>
          <w:rFonts w:ascii="Times New Roman" w:hAnsi="Times New Roman"/>
          <w:bCs/>
          <w:sz w:val="28"/>
          <w:szCs w:val="28"/>
        </w:rPr>
      </w:pPr>
      <w:r w:rsidRPr="00E5461C">
        <w:rPr>
          <w:rFonts w:ascii="Times New Roman" w:hAnsi="Times New Roman"/>
          <w:sz w:val="28"/>
          <w:szCs w:val="28"/>
        </w:rPr>
        <w:t xml:space="preserve">На вопрос: - </w:t>
      </w:r>
      <w:r w:rsidRPr="00E5461C">
        <w:rPr>
          <w:rFonts w:ascii="Times New Roman" w:hAnsi="Times New Roman"/>
          <w:bCs/>
          <w:sz w:val="28"/>
          <w:szCs w:val="28"/>
        </w:rPr>
        <w:t xml:space="preserve">Довольны ли Вы в целом работой медицинской организации и работой учреждений системы социальной защиты населения, большинство респондентов - не довольны </w:t>
      </w:r>
      <w:r w:rsidR="00F31581">
        <w:rPr>
          <w:rFonts w:ascii="Times New Roman" w:hAnsi="Times New Roman"/>
          <w:bCs/>
          <w:sz w:val="28"/>
          <w:szCs w:val="28"/>
        </w:rPr>
        <w:t>(рисунок</w:t>
      </w:r>
      <w:r w:rsidRPr="00E5461C">
        <w:rPr>
          <w:rFonts w:ascii="Times New Roman" w:hAnsi="Times New Roman"/>
          <w:bCs/>
          <w:sz w:val="28"/>
          <w:szCs w:val="28"/>
        </w:rPr>
        <w:t xml:space="preserve"> </w:t>
      </w:r>
      <w:r w:rsidR="001F060B" w:rsidRPr="00E5461C">
        <w:rPr>
          <w:rFonts w:ascii="Times New Roman" w:hAnsi="Times New Roman"/>
          <w:bCs/>
          <w:sz w:val="28"/>
          <w:szCs w:val="28"/>
        </w:rPr>
        <w:t>41</w:t>
      </w:r>
      <w:r w:rsidRPr="00E5461C">
        <w:rPr>
          <w:rFonts w:ascii="Times New Roman" w:hAnsi="Times New Roman"/>
          <w:bCs/>
          <w:sz w:val="28"/>
          <w:szCs w:val="28"/>
        </w:rPr>
        <w:t>).</w:t>
      </w:r>
      <w:r w:rsidRPr="00E5461C">
        <w:rPr>
          <w:rFonts w:ascii="Times New Roman" w:eastAsia="Times New Roman" w:hAnsi="Times New Roman"/>
          <w:sz w:val="28"/>
          <w:szCs w:val="28"/>
        </w:rPr>
        <w:t xml:space="preserve"> Указывают на низкое качество медицинского обслуживания, </w:t>
      </w:r>
      <w:r w:rsidR="001F060B" w:rsidRPr="00E5461C">
        <w:rPr>
          <w:rFonts w:ascii="Times New Roman" w:eastAsia="Times New Roman" w:hAnsi="Times New Roman"/>
          <w:sz w:val="28"/>
          <w:szCs w:val="28"/>
        </w:rPr>
        <w:t>вследствие</w:t>
      </w:r>
      <w:r w:rsidRPr="00E5461C">
        <w:rPr>
          <w:rFonts w:ascii="Times New Roman" w:eastAsia="Times New Roman" w:hAnsi="Times New Roman"/>
          <w:sz w:val="28"/>
          <w:szCs w:val="28"/>
        </w:rPr>
        <w:t xml:space="preserve"> недостаточная медицинская активность родителей.</w:t>
      </w:r>
    </w:p>
    <w:p w14:paraId="758C3133" w14:textId="77777777" w:rsidR="002F21E9" w:rsidRPr="00E5461C" w:rsidRDefault="002F21E9" w:rsidP="002F21E9">
      <w:pPr>
        <w:spacing w:after="0" w:line="240" w:lineRule="auto"/>
        <w:ind w:firstLine="709"/>
        <w:jc w:val="both"/>
        <w:rPr>
          <w:rFonts w:ascii="Times New Roman" w:hAnsi="Times New Roman"/>
          <w:sz w:val="28"/>
          <w:szCs w:val="28"/>
        </w:rPr>
      </w:pPr>
    </w:p>
    <w:p w14:paraId="1E485C91" w14:textId="77777777" w:rsidR="002F21E9" w:rsidRPr="00E5461C" w:rsidRDefault="002F21E9" w:rsidP="00197899">
      <w:pPr>
        <w:spacing w:after="0" w:line="240" w:lineRule="auto"/>
        <w:jc w:val="center"/>
        <w:rPr>
          <w:rFonts w:ascii="Times New Roman" w:hAnsi="Times New Roman"/>
          <w:sz w:val="28"/>
          <w:szCs w:val="28"/>
        </w:rPr>
      </w:pPr>
      <w:r w:rsidRPr="00E5461C">
        <w:rPr>
          <w:rFonts w:ascii="Times New Roman" w:hAnsi="Times New Roman"/>
          <w:noProof/>
          <w:sz w:val="28"/>
          <w:szCs w:val="28"/>
          <w:lang w:eastAsia="ru-RU"/>
        </w:rPr>
        <w:lastRenderedPageBreak/>
        <w:drawing>
          <wp:inline distT="0" distB="0" distL="0" distR="0" wp14:anchorId="014D9459" wp14:editId="19DDD314">
            <wp:extent cx="4572000" cy="26289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913D940" w14:textId="77777777" w:rsidR="002F21E9" w:rsidRPr="00E5461C" w:rsidRDefault="002F21E9" w:rsidP="002F21E9">
      <w:pPr>
        <w:spacing w:after="0" w:line="240" w:lineRule="auto"/>
        <w:ind w:firstLine="709"/>
        <w:jc w:val="both"/>
        <w:rPr>
          <w:rFonts w:ascii="Times New Roman" w:hAnsi="Times New Roman"/>
          <w:sz w:val="28"/>
          <w:szCs w:val="28"/>
        </w:rPr>
      </w:pPr>
    </w:p>
    <w:p w14:paraId="69825D64" w14:textId="5077094F" w:rsidR="002F21E9" w:rsidRPr="00E5461C" w:rsidRDefault="002F21E9" w:rsidP="00197899">
      <w:pPr>
        <w:spacing w:after="0" w:line="240" w:lineRule="auto"/>
        <w:jc w:val="center"/>
        <w:rPr>
          <w:rFonts w:ascii="Times New Roman" w:hAnsi="Times New Roman"/>
          <w:sz w:val="28"/>
          <w:szCs w:val="28"/>
        </w:rPr>
      </w:pPr>
      <w:r w:rsidRPr="00E5461C">
        <w:rPr>
          <w:rFonts w:ascii="Times New Roman" w:hAnsi="Times New Roman"/>
          <w:sz w:val="28"/>
          <w:szCs w:val="28"/>
        </w:rPr>
        <w:t xml:space="preserve">Рисунок </w:t>
      </w:r>
      <w:r w:rsidR="001F060B" w:rsidRPr="00E5461C">
        <w:rPr>
          <w:rFonts w:ascii="Times New Roman" w:hAnsi="Times New Roman"/>
          <w:sz w:val="28"/>
          <w:szCs w:val="28"/>
        </w:rPr>
        <w:t>41</w:t>
      </w:r>
      <w:r w:rsidR="00197899">
        <w:rPr>
          <w:rFonts w:ascii="Times New Roman" w:hAnsi="Times New Roman"/>
          <w:sz w:val="28"/>
          <w:szCs w:val="28"/>
        </w:rPr>
        <w:t xml:space="preserve"> -</w:t>
      </w:r>
      <w:r w:rsidRPr="00E5461C">
        <w:rPr>
          <w:rFonts w:ascii="Times New Roman" w:hAnsi="Times New Roman"/>
          <w:sz w:val="28"/>
          <w:szCs w:val="28"/>
        </w:rPr>
        <w:t xml:space="preserve"> Удовлетворенность работой медицинских организаций и </w:t>
      </w:r>
      <w:r w:rsidRPr="00E5461C">
        <w:rPr>
          <w:rFonts w:ascii="Times New Roman" w:hAnsi="Times New Roman"/>
          <w:bCs/>
          <w:sz w:val="28"/>
          <w:szCs w:val="28"/>
        </w:rPr>
        <w:t>работой учреждений системы социальной защиты населения (%)</w:t>
      </w:r>
    </w:p>
    <w:p w14:paraId="4945A9CF" w14:textId="77777777" w:rsidR="002F21E9" w:rsidRPr="00E5461C" w:rsidRDefault="002F21E9" w:rsidP="002F21E9">
      <w:pPr>
        <w:spacing w:after="0" w:line="240" w:lineRule="auto"/>
        <w:ind w:firstLine="709"/>
        <w:jc w:val="both"/>
        <w:rPr>
          <w:rFonts w:ascii="Times New Roman" w:hAnsi="Times New Roman"/>
          <w:sz w:val="28"/>
          <w:szCs w:val="28"/>
        </w:rPr>
      </w:pPr>
    </w:p>
    <w:p w14:paraId="109033EF" w14:textId="77777777" w:rsidR="002F21E9" w:rsidRPr="00E5461C" w:rsidRDefault="002F21E9"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Как показано на рисунке </w:t>
      </w:r>
      <w:r w:rsidR="001F060B" w:rsidRPr="00E5461C">
        <w:rPr>
          <w:rFonts w:ascii="Times New Roman" w:hAnsi="Times New Roman"/>
          <w:sz w:val="28"/>
          <w:szCs w:val="28"/>
        </w:rPr>
        <w:t>42</w:t>
      </w:r>
      <w:r w:rsidRPr="00E5461C">
        <w:rPr>
          <w:rFonts w:ascii="Times New Roman" w:hAnsi="Times New Roman"/>
          <w:sz w:val="28"/>
          <w:szCs w:val="28"/>
        </w:rPr>
        <w:t>, для детей с детским церебральным параличом наиболее востребованной на данный момент является помощь физиотерапевта, логопеда-дефектолога, социального педагога и психолога. Нуждаемость в специалистах родители указали, что нуждаются больше в специалистах: 53% в физиотерапевтах, 34% в логопедах – дефектологах, 26% психологах, 36% инструкторе адаптивной физической культуры и 49% в социальном педагоге. Наиболее распространенной причиной неоказания необходимых услуг является нехватка или отсутствие специалистов и отсутствие необходимой штатной единицы в медицинских организациях</w:t>
      </w:r>
    </w:p>
    <w:p w14:paraId="0725011D" w14:textId="77777777" w:rsidR="002F21E9" w:rsidRPr="00E5461C" w:rsidRDefault="002F21E9" w:rsidP="002F21E9">
      <w:pPr>
        <w:spacing w:after="0" w:line="240" w:lineRule="auto"/>
        <w:ind w:firstLine="709"/>
        <w:jc w:val="both"/>
        <w:rPr>
          <w:rFonts w:ascii="Times New Roman" w:hAnsi="Times New Roman"/>
          <w:sz w:val="28"/>
          <w:szCs w:val="28"/>
        </w:rPr>
      </w:pPr>
    </w:p>
    <w:p w14:paraId="31A86C3C" w14:textId="77777777" w:rsidR="002F21E9" w:rsidRPr="00E5461C" w:rsidRDefault="002F21E9" w:rsidP="00197899">
      <w:pPr>
        <w:spacing w:after="0" w:line="240" w:lineRule="auto"/>
        <w:ind w:firstLine="142"/>
        <w:jc w:val="both"/>
        <w:rPr>
          <w:rFonts w:ascii="Times New Roman" w:hAnsi="Times New Roman"/>
          <w:sz w:val="28"/>
          <w:szCs w:val="28"/>
        </w:rPr>
      </w:pPr>
      <w:r w:rsidRPr="00E5461C">
        <w:rPr>
          <w:rFonts w:ascii="Times New Roman" w:hAnsi="Times New Roman"/>
          <w:noProof/>
          <w:sz w:val="28"/>
          <w:szCs w:val="28"/>
          <w:lang w:eastAsia="ru-RU"/>
        </w:rPr>
        <w:drawing>
          <wp:inline distT="0" distB="0" distL="0" distR="0" wp14:anchorId="088916DC" wp14:editId="3869900B">
            <wp:extent cx="5943600" cy="234315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54D0434" w14:textId="77777777" w:rsidR="002F21E9" w:rsidRPr="00E5461C" w:rsidRDefault="002F21E9" w:rsidP="002F21E9">
      <w:pPr>
        <w:spacing w:after="0" w:line="240" w:lineRule="auto"/>
        <w:ind w:firstLine="709"/>
        <w:jc w:val="both"/>
        <w:rPr>
          <w:rFonts w:ascii="Times New Roman" w:hAnsi="Times New Roman"/>
          <w:sz w:val="28"/>
          <w:szCs w:val="28"/>
        </w:rPr>
      </w:pPr>
    </w:p>
    <w:p w14:paraId="16A70088" w14:textId="3403D411" w:rsidR="002F21E9" w:rsidRDefault="00197899" w:rsidP="00197899">
      <w:pPr>
        <w:spacing w:after="0" w:line="240" w:lineRule="auto"/>
        <w:jc w:val="center"/>
        <w:rPr>
          <w:rFonts w:ascii="Times New Roman" w:hAnsi="Times New Roman"/>
          <w:sz w:val="28"/>
          <w:szCs w:val="28"/>
        </w:rPr>
      </w:pPr>
      <w:r>
        <w:rPr>
          <w:rFonts w:ascii="Times New Roman" w:hAnsi="Times New Roman"/>
          <w:sz w:val="28"/>
          <w:szCs w:val="28"/>
        </w:rPr>
        <w:t xml:space="preserve"> </w:t>
      </w:r>
      <w:r w:rsidR="002F21E9" w:rsidRPr="00E5461C">
        <w:rPr>
          <w:rFonts w:ascii="Times New Roman" w:hAnsi="Times New Roman"/>
          <w:sz w:val="28"/>
          <w:szCs w:val="28"/>
        </w:rPr>
        <w:t xml:space="preserve">Рисунок </w:t>
      </w:r>
      <w:r w:rsidR="001F060B" w:rsidRPr="00E5461C">
        <w:rPr>
          <w:rFonts w:ascii="Times New Roman" w:hAnsi="Times New Roman"/>
          <w:sz w:val="28"/>
          <w:szCs w:val="28"/>
        </w:rPr>
        <w:t>42</w:t>
      </w:r>
      <w:r>
        <w:rPr>
          <w:rFonts w:ascii="Times New Roman" w:hAnsi="Times New Roman"/>
          <w:sz w:val="28"/>
          <w:szCs w:val="28"/>
        </w:rPr>
        <w:t xml:space="preserve"> -</w:t>
      </w:r>
      <w:r w:rsidR="002F21E9" w:rsidRPr="00E5461C">
        <w:rPr>
          <w:rFonts w:ascii="Times New Roman" w:hAnsi="Times New Roman"/>
          <w:sz w:val="28"/>
          <w:szCs w:val="28"/>
        </w:rPr>
        <w:t xml:space="preserve"> В помощи, каких специалистов нуждается Ваш ребенок в (%)</w:t>
      </w:r>
    </w:p>
    <w:p w14:paraId="401D02DE" w14:textId="77777777" w:rsidR="00197899" w:rsidRPr="00E5461C" w:rsidRDefault="00197899" w:rsidP="00197899">
      <w:pPr>
        <w:spacing w:after="0" w:line="240" w:lineRule="auto"/>
        <w:jc w:val="center"/>
        <w:rPr>
          <w:rFonts w:ascii="Times New Roman" w:hAnsi="Times New Roman"/>
          <w:sz w:val="28"/>
          <w:szCs w:val="28"/>
        </w:rPr>
      </w:pPr>
    </w:p>
    <w:p w14:paraId="1FCC1961" w14:textId="2D1F61EF" w:rsidR="002F21E9" w:rsidRPr="00E5461C" w:rsidRDefault="002F21E9"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Все семьи являются получателями мер социальной поддержки в центре социальной защиты населения, но не удовлетворены качеством оказания социальных услуг </w:t>
      </w:r>
      <w:r w:rsidR="007D7B24">
        <w:rPr>
          <w:rFonts w:ascii="Times New Roman" w:hAnsi="Times New Roman"/>
          <w:sz w:val="28"/>
          <w:szCs w:val="28"/>
        </w:rPr>
        <w:t xml:space="preserve">(рисунок </w:t>
      </w:r>
      <w:r w:rsidR="00027A94" w:rsidRPr="00E5461C">
        <w:rPr>
          <w:rFonts w:ascii="Times New Roman" w:hAnsi="Times New Roman"/>
          <w:sz w:val="28"/>
          <w:szCs w:val="28"/>
        </w:rPr>
        <w:t>4</w:t>
      </w:r>
      <w:r w:rsidR="001F060B" w:rsidRPr="00E5461C">
        <w:rPr>
          <w:rFonts w:ascii="Times New Roman" w:hAnsi="Times New Roman"/>
          <w:sz w:val="28"/>
          <w:szCs w:val="28"/>
        </w:rPr>
        <w:t>3</w:t>
      </w:r>
      <w:r w:rsidRPr="00E5461C">
        <w:rPr>
          <w:rFonts w:ascii="Times New Roman" w:hAnsi="Times New Roman"/>
          <w:sz w:val="28"/>
          <w:szCs w:val="28"/>
        </w:rPr>
        <w:t xml:space="preserve">). </w:t>
      </w:r>
    </w:p>
    <w:p w14:paraId="73F66C03" w14:textId="77777777" w:rsidR="002F21E9" w:rsidRPr="00E5461C" w:rsidRDefault="002F21E9"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lastRenderedPageBreak/>
        <w:t xml:space="preserve">Основными причинами  неудовлетворенности качеством оказания социальных услуг - 43% родителей отметили, что отводится маленький период времени на занятия со специалистами и не доступности помощи, 23% - непрофессионализм специалистов, 34% указали на большое количество необходимых документов.  </w:t>
      </w:r>
    </w:p>
    <w:p w14:paraId="4F9A9DC2" w14:textId="77777777" w:rsidR="002F21E9" w:rsidRPr="00E5461C" w:rsidRDefault="002F21E9" w:rsidP="002F21E9">
      <w:pPr>
        <w:spacing w:after="0" w:line="240" w:lineRule="auto"/>
        <w:ind w:firstLine="708"/>
        <w:rPr>
          <w:rFonts w:ascii="Times New Roman" w:hAnsi="Times New Roman"/>
          <w:sz w:val="28"/>
          <w:szCs w:val="28"/>
        </w:rPr>
      </w:pPr>
    </w:p>
    <w:p w14:paraId="79A30040" w14:textId="77777777" w:rsidR="002F21E9" w:rsidRPr="00E5461C" w:rsidRDefault="002F21E9" w:rsidP="00197899">
      <w:pPr>
        <w:spacing w:after="0" w:line="240" w:lineRule="auto"/>
        <w:jc w:val="center"/>
        <w:rPr>
          <w:rFonts w:ascii="Times New Roman" w:hAnsi="Times New Roman"/>
          <w:noProof/>
          <w:sz w:val="28"/>
          <w:szCs w:val="28"/>
          <w:lang w:eastAsia="ru-RU"/>
        </w:rPr>
      </w:pPr>
      <w:r w:rsidRPr="00E5461C">
        <w:rPr>
          <w:rFonts w:ascii="Times New Roman" w:hAnsi="Times New Roman"/>
          <w:noProof/>
          <w:sz w:val="28"/>
          <w:szCs w:val="28"/>
          <w:lang w:eastAsia="ru-RU"/>
        </w:rPr>
        <w:drawing>
          <wp:inline distT="0" distB="0" distL="0" distR="0" wp14:anchorId="157849D8" wp14:editId="5792D5E6">
            <wp:extent cx="5915025" cy="3829050"/>
            <wp:effectExtent l="0" t="0" r="9525"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D4DA336" w14:textId="77777777" w:rsidR="002F21E9" w:rsidRPr="00E5461C" w:rsidRDefault="002F21E9" w:rsidP="002F21E9">
      <w:pPr>
        <w:spacing w:after="0" w:line="240" w:lineRule="auto"/>
        <w:rPr>
          <w:rFonts w:ascii="Times New Roman" w:hAnsi="Times New Roman"/>
          <w:sz w:val="28"/>
          <w:szCs w:val="28"/>
        </w:rPr>
      </w:pPr>
    </w:p>
    <w:p w14:paraId="267B5A83" w14:textId="6E6CACC0" w:rsidR="002F21E9" w:rsidRPr="00E5461C" w:rsidRDefault="002F21E9" w:rsidP="002F21E9">
      <w:pPr>
        <w:spacing w:after="0" w:line="240" w:lineRule="auto"/>
        <w:jc w:val="center"/>
        <w:rPr>
          <w:rFonts w:ascii="Times New Roman" w:hAnsi="Times New Roman"/>
          <w:sz w:val="28"/>
          <w:szCs w:val="28"/>
        </w:rPr>
      </w:pPr>
      <w:r w:rsidRPr="00E5461C">
        <w:rPr>
          <w:rFonts w:ascii="Times New Roman" w:hAnsi="Times New Roman"/>
          <w:sz w:val="28"/>
          <w:szCs w:val="28"/>
        </w:rPr>
        <w:t xml:space="preserve">Рисунок </w:t>
      </w:r>
      <w:r w:rsidR="00027A94" w:rsidRPr="00E5461C">
        <w:rPr>
          <w:rFonts w:ascii="Times New Roman" w:hAnsi="Times New Roman"/>
          <w:sz w:val="28"/>
          <w:szCs w:val="28"/>
        </w:rPr>
        <w:t>4</w:t>
      </w:r>
      <w:r w:rsidR="001F060B" w:rsidRPr="00E5461C">
        <w:rPr>
          <w:rFonts w:ascii="Times New Roman" w:hAnsi="Times New Roman"/>
          <w:sz w:val="28"/>
          <w:szCs w:val="28"/>
        </w:rPr>
        <w:t>3</w:t>
      </w:r>
      <w:r w:rsidR="00197899">
        <w:rPr>
          <w:rFonts w:ascii="Times New Roman" w:hAnsi="Times New Roman"/>
          <w:sz w:val="28"/>
          <w:szCs w:val="28"/>
        </w:rPr>
        <w:t xml:space="preserve"> -</w:t>
      </w:r>
      <w:r w:rsidRPr="00E5461C">
        <w:rPr>
          <w:rFonts w:ascii="Times New Roman" w:hAnsi="Times New Roman"/>
          <w:sz w:val="28"/>
          <w:szCs w:val="28"/>
        </w:rPr>
        <w:t xml:space="preserve"> Причины неудовлетворенности качеством оказания социальных </w:t>
      </w:r>
      <w:r w:rsidR="001F060B" w:rsidRPr="00E5461C">
        <w:rPr>
          <w:rFonts w:ascii="Times New Roman" w:hAnsi="Times New Roman"/>
          <w:sz w:val="28"/>
          <w:szCs w:val="28"/>
        </w:rPr>
        <w:t>услуг (</w:t>
      </w:r>
      <w:r w:rsidRPr="00E5461C">
        <w:rPr>
          <w:rFonts w:ascii="Times New Roman" w:hAnsi="Times New Roman"/>
          <w:sz w:val="28"/>
          <w:szCs w:val="28"/>
        </w:rPr>
        <w:t>%)</w:t>
      </w:r>
    </w:p>
    <w:p w14:paraId="654C0BDC" w14:textId="77777777" w:rsidR="002F21E9" w:rsidRPr="00E5461C" w:rsidRDefault="002F21E9" w:rsidP="002F21E9">
      <w:pPr>
        <w:spacing w:after="0" w:line="240" w:lineRule="auto"/>
        <w:ind w:firstLine="708"/>
        <w:jc w:val="both"/>
        <w:rPr>
          <w:rFonts w:ascii="Times New Roman" w:hAnsi="Times New Roman"/>
          <w:sz w:val="28"/>
          <w:szCs w:val="28"/>
        </w:rPr>
      </w:pPr>
    </w:p>
    <w:p w14:paraId="316FE092" w14:textId="2C68ABD7" w:rsidR="002F21E9" w:rsidRPr="00E5461C" w:rsidRDefault="002F21E9"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На вопрос: -  Пользуетесь ли социальным такси? 36% респондентов ответили положительно, 24% респондентов не знают о данной услуге, 19% отметили отсутствие данной услуги в районе проживания и 21% респондентов пользуются услугами обычного такси и собственным автотранспортом </w:t>
      </w:r>
      <w:r w:rsidR="00F31581">
        <w:rPr>
          <w:rFonts w:ascii="Times New Roman" w:hAnsi="Times New Roman"/>
          <w:sz w:val="28"/>
          <w:szCs w:val="28"/>
        </w:rPr>
        <w:t>(рисунок</w:t>
      </w:r>
      <w:r w:rsidRPr="00E5461C">
        <w:rPr>
          <w:rFonts w:ascii="Times New Roman" w:hAnsi="Times New Roman"/>
          <w:sz w:val="28"/>
          <w:szCs w:val="28"/>
        </w:rPr>
        <w:t xml:space="preserve"> </w:t>
      </w:r>
      <w:r w:rsidR="00027A94" w:rsidRPr="00E5461C">
        <w:rPr>
          <w:rFonts w:ascii="Times New Roman" w:hAnsi="Times New Roman"/>
          <w:sz w:val="28"/>
          <w:szCs w:val="28"/>
        </w:rPr>
        <w:t>4</w:t>
      </w:r>
      <w:r w:rsidR="001F060B" w:rsidRPr="00E5461C">
        <w:rPr>
          <w:rFonts w:ascii="Times New Roman" w:hAnsi="Times New Roman"/>
          <w:sz w:val="28"/>
          <w:szCs w:val="28"/>
        </w:rPr>
        <w:t>4</w:t>
      </w:r>
      <w:r w:rsidRPr="00E5461C">
        <w:rPr>
          <w:rFonts w:ascii="Times New Roman" w:hAnsi="Times New Roman"/>
          <w:sz w:val="28"/>
          <w:szCs w:val="28"/>
        </w:rPr>
        <w:t>).</w:t>
      </w:r>
    </w:p>
    <w:p w14:paraId="2C071F3A" w14:textId="77777777" w:rsidR="002F21E9" w:rsidRPr="00E5461C" w:rsidRDefault="002F74F1"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При и</w:t>
      </w:r>
      <w:r w:rsidR="00C264C9" w:rsidRPr="00E5461C">
        <w:rPr>
          <w:rFonts w:ascii="Times New Roman" w:hAnsi="Times New Roman"/>
          <w:sz w:val="28"/>
          <w:szCs w:val="28"/>
        </w:rPr>
        <w:t>спользовани</w:t>
      </w:r>
      <w:r w:rsidRPr="00E5461C">
        <w:rPr>
          <w:rFonts w:ascii="Times New Roman" w:hAnsi="Times New Roman"/>
          <w:sz w:val="28"/>
          <w:szCs w:val="28"/>
        </w:rPr>
        <w:t>и</w:t>
      </w:r>
      <w:r w:rsidR="00C264C9" w:rsidRPr="00E5461C">
        <w:rPr>
          <w:rFonts w:ascii="Times New Roman" w:hAnsi="Times New Roman"/>
          <w:sz w:val="28"/>
          <w:szCs w:val="28"/>
        </w:rPr>
        <w:t xml:space="preserve"> услуг социального такси родители отметили ряд отрицательных моментов</w:t>
      </w:r>
      <w:r w:rsidRPr="00E5461C">
        <w:rPr>
          <w:rFonts w:ascii="Times New Roman" w:hAnsi="Times New Roman"/>
          <w:sz w:val="28"/>
          <w:szCs w:val="28"/>
        </w:rPr>
        <w:t xml:space="preserve"> - </w:t>
      </w:r>
      <w:r w:rsidR="00C264C9" w:rsidRPr="00E5461C">
        <w:rPr>
          <w:rFonts w:ascii="Times New Roman" w:hAnsi="Times New Roman"/>
          <w:sz w:val="28"/>
          <w:szCs w:val="28"/>
        </w:rPr>
        <w:t>Пандус действительно такой, что взобраться без посторонней помощи невозможно, нет бортиков, и мешает порог.</w:t>
      </w:r>
      <w:r w:rsidRPr="00E5461C">
        <w:rPr>
          <w:rFonts w:ascii="Times New Roman" w:hAnsi="Times New Roman"/>
          <w:sz w:val="28"/>
          <w:szCs w:val="28"/>
        </w:rPr>
        <w:t xml:space="preserve"> </w:t>
      </w:r>
      <w:r w:rsidRPr="00E5461C">
        <w:rPr>
          <w:rFonts w:ascii="Times New Roman" w:hAnsi="Times New Roman"/>
          <w:bCs/>
          <w:sz w:val="28"/>
          <w:szCs w:val="28"/>
        </w:rPr>
        <w:t>Во время езды машины очень сильно вибрируют.</w:t>
      </w:r>
    </w:p>
    <w:p w14:paraId="2845B3E9" w14:textId="77777777" w:rsidR="002F21E9" w:rsidRPr="00E5461C" w:rsidRDefault="0068555F"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Служба «Инватакси» успешно выполняет свою работу. Для многих сотен детей с ДЦП, взрослых людей, страдающих нарушениями опорно-двигательного аппарата, людей с ампутированными конечностями, пожилых людей на коляске эта служба стала хорошим средством выхода из замкнутого пространства, в котором они оказались. В то же время проблему нельзя полностью решить, если не изменить городскую среду в целом, максимально </w:t>
      </w:r>
      <w:r w:rsidRPr="00E5461C">
        <w:rPr>
          <w:rFonts w:ascii="Times New Roman" w:hAnsi="Times New Roman"/>
          <w:sz w:val="28"/>
          <w:szCs w:val="28"/>
        </w:rPr>
        <w:lastRenderedPageBreak/>
        <w:t>приспособив ее для комфортного передвижения всех, особенно для людей с особыми потребностями.</w:t>
      </w:r>
    </w:p>
    <w:p w14:paraId="320DB5C2" w14:textId="77777777" w:rsidR="0068555F" w:rsidRPr="00E5461C" w:rsidRDefault="0068555F" w:rsidP="00197899">
      <w:pPr>
        <w:spacing w:after="0" w:line="240" w:lineRule="auto"/>
        <w:jc w:val="both"/>
        <w:rPr>
          <w:rFonts w:ascii="Times New Roman" w:hAnsi="Times New Roman"/>
          <w:sz w:val="28"/>
          <w:szCs w:val="28"/>
        </w:rPr>
      </w:pPr>
    </w:p>
    <w:p w14:paraId="530292CA" w14:textId="77777777" w:rsidR="002F21E9" w:rsidRPr="00E5461C" w:rsidRDefault="002F21E9" w:rsidP="002F21E9">
      <w:pPr>
        <w:rPr>
          <w:rFonts w:ascii="Times New Roman" w:hAnsi="Times New Roman"/>
          <w:sz w:val="28"/>
          <w:szCs w:val="28"/>
        </w:rPr>
      </w:pPr>
      <w:r w:rsidRPr="00E5461C">
        <w:rPr>
          <w:rFonts w:ascii="Times New Roman" w:hAnsi="Times New Roman"/>
          <w:noProof/>
          <w:sz w:val="28"/>
          <w:szCs w:val="28"/>
          <w:lang w:eastAsia="ru-RU"/>
        </w:rPr>
        <w:drawing>
          <wp:inline distT="0" distB="0" distL="0" distR="0" wp14:anchorId="4EE07BD1" wp14:editId="14FAEC3A">
            <wp:extent cx="5229225" cy="2638425"/>
            <wp:effectExtent l="0" t="19050" r="0" b="9525"/>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63F4012D" w14:textId="260D5AC0" w:rsidR="00736527" w:rsidRDefault="002F21E9" w:rsidP="00197899">
      <w:pPr>
        <w:spacing w:after="0" w:line="240" w:lineRule="auto"/>
        <w:jc w:val="center"/>
        <w:rPr>
          <w:rFonts w:ascii="Times New Roman" w:hAnsi="Times New Roman"/>
          <w:sz w:val="28"/>
          <w:szCs w:val="28"/>
        </w:rPr>
      </w:pPr>
      <w:r w:rsidRPr="00E5461C">
        <w:rPr>
          <w:rFonts w:ascii="Times New Roman" w:hAnsi="Times New Roman"/>
          <w:sz w:val="28"/>
          <w:szCs w:val="28"/>
        </w:rPr>
        <w:t xml:space="preserve">Рисунок </w:t>
      </w:r>
      <w:r w:rsidR="00027A94" w:rsidRPr="00E5461C">
        <w:rPr>
          <w:rFonts w:ascii="Times New Roman" w:hAnsi="Times New Roman"/>
          <w:sz w:val="28"/>
          <w:szCs w:val="28"/>
        </w:rPr>
        <w:t>4</w:t>
      </w:r>
      <w:r w:rsidR="001F060B" w:rsidRPr="00E5461C">
        <w:rPr>
          <w:rFonts w:ascii="Times New Roman" w:hAnsi="Times New Roman"/>
          <w:sz w:val="28"/>
          <w:szCs w:val="28"/>
        </w:rPr>
        <w:t>4</w:t>
      </w:r>
      <w:r w:rsidR="00197899">
        <w:rPr>
          <w:rFonts w:ascii="Times New Roman" w:hAnsi="Times New Roman"/>
          <w:sz w:val="28"/>
          <w:szCs w:val="28"/>
        </w:rPr>
        <w:t xml:space="preserve"> -</w:t>
      </w:r>
      <w:r w:rsidRPr="00E5461C">
        <w:rPr>
          <w:rFonts w:ascii="Times New Roman" w:hAnsi="Times New Roman"/>
          <w:sz w:val="28"/>
          <w:szCs w:val="28"/>
        </w:rPr>
        <w:t xml:space="preserve"> Использование услуг социального такси (%)</w:t>
      </w:r>
    </w:p>
    <w:p w14:paraId="4C372C37" w14:textId="77777777" w:rsidR="00197899" w:rsidRPr="00E5461C" w:rsidRDefault="00197899" w:rsidP="00197899">
      <w:pPr>
        <w:spacing w:after="0" w:line="240" w:lineRule="auto"/>
        <w:jc w:val="center"/>
        <w:rPr>
          <w:rFonts w:ascii="Times New Roman" w:hAnsi="Times New Roman"/>
          <w:sz w:val="28"/>
          <w:szCs w:val="28"/>
        </w:rPr>
      </w:pPr>
    </w:p>
    <w:p w14:paraId="22DDFE68" w14:textId="77777777" w:rsidR="00736527" w:rsidRPr="00E5461C" w:rsidRDefault="00736527"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Совместное обучение детей с ограниченными возможностями в общеобразовательных организациях в рамках инклюзивного образования Инклюзивное профессиональное образования – реальное обеспечение его доступности для инвалидов и лиц с ограниченными возможностями здоровья, способствующей их социализации и интеграции в обществе.</w:t>
      </w:r>
    </w:p>
    <w:p w14:paraId="39759434" w14:textId="77777777" w:rsidR="0012513C" w:rsidRPr="00E5461C" w:rsidRDefault="0012513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Отличительная черта инклюзивной формы образования и воспитания – учет индивидуальных образовательных потребностей всех детей, не подразделяя их на обычно развивающихся и лиц с ограниченными возможностями здоровья.</w:t>
      </w:r>
    </w:p>
    <w:p w14:paraId="6EC3601C" w14:textId="77777777" w:rsidR="00EF6BF5" w:rsidRPr="00E5461C" w:rsidRDefault="00EF6BF5"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Основным </w:t>
      </w:r>
      <w:r w:rsidR="007305D7" w:rsidRPr="00E5461C">
        <w:rPr>
          <w:rFonts w:ascii="Times New Roman" w:hAnsi="Times New Roman"/>
          <w:sz w:val="28"/>
          <w:szCs w:val="28"/>
        </w:rPr>
        <w:t xml:space="preserve">шагом для сотрудничества семей со школами является содействие социальной и образовательной атмосфере, где родители и партнеры чувствуют себя желанными, уважаемыми, доверенными, услышанными и нужными. </w:t>
      </w:r>
    </w:p>
    <w:p w14:paraId="584B0E7A" w14:textId="77777777" w:rsidR="002241E2" w:rsidRPr="00E5461C" w:rsidRDefault="007305D7"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Культурные факторы и традиции сильно влияют на отношения между школами и общ</w:t>
      </w:r>
      <w:r w:rsidR="002241E2" w:rsidRPr="00E5461C">
        <w:rPr>
          <w:rFonts w:ascii="Times New Roman" w:hAnsi="Times New Roman"/>
          <w:sz w:val="28"/>
          <w:szCs w:val="28"/>
        </w:rPr>
        <w:t>еством</w:t>
      </w:r>
      <w:r w:rsidRPr="00E5461C">
        <w:rPr>
          <w:rFonts w:ascii="Times New Roman" w:hAnsi="Times New Roman"/>
          <w:sz w:val="28"/>
          <w:szCs w:val="28"/>
        </w:rPr>
        <w:t xml:space="preserve">. Во многих местах по всему миру школы являются центром общественной жизни и могут использоваться для поощрения и достижения участия в жизни сообщества. Такие культурные среды облегчают процесс: родители, школы и общественные лидеры знают, как работать вместе и находить творческие решения для улучшения качества обучения, реагирования на экономические кризисы и вспышки заболеваний, или оказания помощи населению, пострадавшему от </w:t>
      </w:r>
      <w:r w:rsidR="002241E2" w:rsidRPr="00E5461C">
        <w:rPr>
          <w:rFonts w:ascii="Times New Roman" w:hAnsi="Times New Roman"/>
          <w:sz w:val="28"/>
          <w:szCs w:val="28"/>
        </w:rPr>
        <w:t>с</w:t>
      </w:r>
      <w:r w:rsidRPr="00E5461C">
        <w:rPr>
          <w:rFonts w:ascii="Times New Roman" w:hAnsi="Times New Roman"/>
          <w:sz w:val="28"/>
          <w:szCs w:val="28"/>
        </w:rPr>
        <w:t>оздани</w:t>
      </w:r>
      <w:r w:rsidR="002241E2" w:rsidRPr="00E5461C">
        <w:rPr>
          <w:rFonts w:ascii="Times New Roman" w:hAnsi="Times New Roman"/>
          <w:sz w:val="28"/>
          <w:szCs w:val="28"/>
        </w:rPr>
        <w:t>я</w:t>
      </w:r>
      <w:r w:rsidRPr="00E5461C">
        <w:rPr>
          <w:rFonts w:ascii="Times New Roman" w:hAnsi="Times New Roman"/>
          <w:sz w:val="28"/>
          <w:szCs w:val="28"/>
        </w:rPr>
        <w:t xml:space="preserve"> климата и поддержание культуры сотрудничества является проблемой для школ. </w:t>
      </w:r>
    </w:p>
    <w:p w14:paraId="52774559" w14:textId="77777777" w:rsidR="002241E2" w:rsidRPr="00E5461C" w:rsidRDefault="007305D7"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Участие семьи имеет важное значение на протяжении всего жизненного цикла детей с ограниченными возможностями, особенно в первые годы (ЮНИСЕФ, 2012). </w:t>
      </w:r>
    </w:p>
    <w:p w14:paraId="44AC37CE" w14:textId="77777777" w:rsidR="002241E2" w:rsidRPr="00E5461C" w:rsidRDefault="007305D7"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lastRenderedPageBreak/>
        <w:t>Привлечение родителей и общ</w:t>
      </w:r>
      <w:r w:rsidR="002241E2" w:rsidRPr="00E5461C">
        <w:rPr>
          <w:rFonts w:ascii="Times New Roman" w:hAnsi="Times New Roman"/>
          <w:sz w:val="28"/>
          <w:szCs w:val="28"/>
        </w:rPr>
        <w:t>е</w:t>
      </w:r>
      <w:r w:rsidR="008D0D85" w:rsidRPr="00E5461C">
        <w:rPr>
          <w:rFonts w:ascii="Times New Roman" w:hAnsi="Times New Roman"/>
          <w:sz w:val="28"/>
          <w:szCs w:val="28"/>
        </w:rPr>
        <w:t>ства</w:t>
      </w:r>
      <w:r w:rsidRPr="00E5461C">
        <w:rPr>
          <w:rFonts w:ascii="Times New Roman" w:hAnsi="Times New Roman"/>
          <w:sz w:val="28"/>
          <w:szCs w:val="28"/>
        </w:rPr>
        <w:t xml:space="preserve"> является важным принципом качества, инклюзивного образования, как в классе, так и за его пределами класса. </w:t>
      </w:r>
    </w:p>
    <w:p w14:paraId="1DE5B6D3" w14:textId="77777777" w:rsidR="002241E2" w:rsidRPr="00E5461C" w:rsidRDefault="007305D7"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Положительная связь между родителями и школами влияет на жизненные позиции детей и достижения в области образования. </w:t>
      </w:r>
    </w:p>
    <w:p w14:paraId="10A38017" w14:textId="77777777" w:rsidR="002241E2" w:rsidRPr="00E5461C" w:rsidRDefault="007305D7"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Семьи и организации гражданского общества также могут играть важную роль в процессе продвижения правовой и политической основы для инклюзивного образования. </w:t>
      </w:r>
    </w:p>
    <w:p w14:paraId="6B75B81D" w14:textId="77777777" w:rsidR="007305D7" w:rsidRPr="00E5461C" w:rsidRDefault="007305D7"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Это полезно не только для детей с ограниченными возможностями: есть преимущества также для родителей, одноклассников, педагогов и школ. </w:t>
      </w:r>
    </w:p>
    <w:p w14:paraId="0EA9EF96" w14:textId="0CE7E4D8" w:rsidR="0012513C" w:rsidRDefault="0012513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Мнение родителей, о причине невозможности совместного обучения детей с ограниченными возможностями в общеобразовательных организациях, 57 % респондентов отметили недостаток необходимых специалистов, далее 32% назвали причиной техническую неприспособленность образовательных организаций, наименьшее количество опрошенных назвали причиной негативное отношение со стороны других обучающихся и их родителе</w:t>
      </w:r>
      <w:r w:rsidR="00027A94" w:rsidRPr="00E5461C">
        <w:rPr>
          <w:rFonts w:ascii="Times New Roman" w:hAnsi="Times New Roman"/>
          <w:sz w:val="28"/>
          <w:szCs w:val="28"/>
        </w:rPr>
        <w:t xml:space="preserve">й </w:t>
      </w:r>
      <w:r w:rsidR="00F31581">
        <w:rPr>
          <w:rFonts w:ascii="Times New Roman" w:hAnsi="Times New Roman"/>
          <w:sz w:val="28"/>
          <w:szCs w:val="28"/>
        </w:rPr>
        <w:t>(рисунок</w:t>
      </w:r>
      <w:r w:rsidR="00197899">
        <w:rPr>
          <w:rFonts w:ascii="Times New Roman" w:hAnsi="Times New Roman"/>
          <w:sz w:val="28"/>
          <w:szCs w:val="28"/>
        </w:rPr>
        <w:t xml:space="preserve"> </w:t>
      </w:r>
      <w:r w:rsidR="00027A94" w:rsidRPr="00E5461C">
        <w:rPr>
          <w:rFonts w:ascii="Times New Roman" w:hAnsi="Times New Roman"/>
          <w:sz w:val="28"/>
          <w:szCs w:val="28"/>
        </w:rPr>
        <w:t>4</w:t>
      </w:r>
      <w:r w:rsidR="001F060B" w:rsidRPr="00E5461C">
        <w:rPr>
          <w:rFonts w:ascii="Times New Roman" w:hAnsi="Times New Roman"/>
          <w:sz w:val="28"/>
          <w:szCs w:val="28"/>
        </w:rPr>
        <w:t>5</w:t>
      </w:r>
      <w:r w:rsidRPr="00E5461C">
        <w:rPr>
          <w:rFonts w:ascii="Times New Roman" w:hAnsi="Times New Roman"/>
          <w:sz w:val="28"/>
          <w:szCs w:val="28"/>
        </w:rPr>
        <w:t xml:space="preserve">). </w:t>
      </w:r>
    </w:p>
    <w:p w14:paraId="0045B2C5" w14:textId="77777777" w:rsidR="00197899" w:rsidRPr="00E5461C" w:rsidRDefault="00197899" w:rsidP="00197899">
      <w:pPr>
        <w:spacing w:after="0" w:line="240" w:lineRule="auto"/>
        <w:ind w:firstLine="567"/>
        <w:jc w:val="both"/>
        <w:rPr>
          <w:rFonts w:ascii="Times New Roman" w:hAnsi="Times New Roman"/>
          <w:sz w:val="28"/>
          <w:szCs w:val="28"/>
        </w:rPr>
      </w:pPr>
    </w:p>
    <w:p w14:paraId="285911FA" w14:textId="77777777" w:rsidR="002F21E9" w:rsidRPr="00E5461C" w:rsidRDefault="002F21E9" w:rsidP="002F21E9">
      <w:pPr>
        <w:spacing w:after="0" w:line="240" w:lineRule="auto"/>
        <w:ind w:firstLine="720"/>
        <w:jc w:val="both"/>
        <w:rPr>
          <w:rFonts w:ascii="Times New Roman" w:hAnsi="Times New Roman"/>
          <w:sz w:val="28"/>
          <w:szCs w:val="28"/>
        </w:rPr>
      </w:pPr>
      <w:r w:rsidRPr="00E5461C">
        <w:rPr>
          <w:rFonts w:ascii="Times New Roman" w:hAnsi="Times New Roman"/>
          <w:noProof/>
          <w:sz w:val="28"/>
          <w:szCs w:val="28"/>
          <w:lang w:eastAsia="ru-RU"/>
        </w:rPr>
        <w:drawing>
          <wp:inline distT="0" distB="0" distL="0" distR="0" wp14:anchorId="794524BD" wp14:editId="3B76E052">
            <wp:extent cx="5095875" cy="3067050"/>
            <wp:effectExtent l="0" t="0" r="9525"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C137E68" w14:textId="77777777" w:rsidR="002F21E9" w:rsidRPr="00E5461C" w:rsidRDefault="002F21E9" w:rsidP="002F21E9">
      <w:pPr>
        <w:spacing w:after="0" w:line="240" w:lineRule="auto"/>
        <w:ind w:firstLine="720"/>
        <w:jc w:val="both"/>
        <w:rPr>
          <w:rFonts w:ascii="Times New Roman" w:hAnsi="Times New Roman"/>
          <w:sz w:val="28"/>
          <w:szCs w:val="28"/>
        </w:rPr>
      </w:pPr>
    </w:p>
    <w:p w14:paraId="12E54CC7" w14:textId="5D7507E6" w:rsidR="002F21E9" w:rsidRPr="00E5461C" w:rsidRDefault="002F21E9" w:rsidP="002F21E9">
      <w:pPr>
        <w:autoSpaceDE w:val="0"/>
        <w:autoSpaceDN w:val="0"/>
        <w:adjustRightInd w:val="0"/>
        <w:spacing w:after="0" w:line="240" w:lineRule="auto"/>
        <w:jc w:val="center"/>
        <w:rPr>
          <w:rFonts w:ascii="Times New Roman" w:hAnsi="Times New Roman"/>
          <w:sz w:val="28"/>
          <w:szCs w:val="28"/>
        </w:rPr>
      </w:pPr>
      <w:r w:rsidRPr="00E5461C">
        <w:rPr>
          <w:rFonts w:ascii="Times New Roman" w:hAnsi="Times New Roman"/>
          <w:sz w:val="28"/>
          <w:szCs w:val="28"/>
        </w:rPr>
        <w:t xml:space="preserve">Рисунок </w:t>
      </w:r>
      <w:r w:rsidR="00027A94" w:rsidRPr="00E5461C">
        <w:rPr>
          <w:rFonts w:ascii="Times New Roman" w:hAnsi="Times New Roman"/>
          <w:sz w:val="28"/>
          <w:szCs w:val="28"/>
        </w:rPr>
        <w:t>4</w:t>
      </w:r>
      <w:r w:rsidR="001F060B" w:rsidRPr="00E5461C">
        <w:rPr>
          <w:rFonts w:ascii="Times New Roman" w:hAnsi="Times New Roman"/>
          <w:sz w:val="28"/>
          <w:szCs w:val="28"/>
        </w:rPr>
        <w:t>5</w:t>
      </w:r>
      <w:r w:rsidR="00197899">
        <w:rPr>
          <w:rFonts w:ascii="Times New Roman" w:hAnsi="Times New Roman"/>
          <w:sz w:val="28"/>
          <w:szCs w:val="28"/>
        </w:rPr>
        <w:t xml:space="preserve"> -</w:t>
      </w:r>
      <w:r w:rsidRPr="00E5461C">
        <w:rPr>
          <w:rFonts w:ascii="Times New Roman" w:hAnsi="Times New Roman"/>
          <w:sz w:val="28"/>
          <w:szCs w:val="28"/>
        </w:rPr>
        <w:t xml:space="preserve"> Мнение родителей о невозможности совместного обучения детей с ограниченными возможностями здоровья и детей, не имеющих нарушений в </w:t>
      </w:r>
      <w:r w:rsidR="005D3EA9" w:rsidRPr="00E5461C">
        <w:rPr>
          <w:rFonts w:ascii="Times New Roman" w:hAnsi="Times New Roman"/>
          <w:sz w:val="28"/>
          <w:szCs w:val="28"/>
        </w:rPr>
        <w:t>развитии (</w:t>
      </w:r>
      <w:r w:rsidRPr="00E5461C">
        <w:rPr>
          <w:rFonts w:ascii="Times New Roman" w:hAnsi="Times New Roman"/>
          <w:sz w:val="28"/>
          <w:szCs w:val="28"/>
        </w:rPr>
        <w:t>%)</w:t>
      </w:r>
    </w:p>
    <w:p w14:paraId="01BF1E7A" w14:textId="77777777" w:rsidR="00554388" w:rsidRPr="00E5461C" w:rsidRDefault="00554388" w:rsidP="00C34153">
      <w:pPr>
        <w:autoSpaceDE w:val="0"/>
        <w:autoSpaceDN w:val="0"/>
        <w:adjustRightInd w:val="0"/>
        <w:spacing w:after="0" w:line="240" w:lineRule="auto"/>
        <w:ind w:firstLine="708"/>
        <w:jc w:val="both"/>
        <w:rPr>
          <w:rFonts w:ascii="Times New Roman" w:hAnsi="Times New Roman"/>
          <w:sz w:val="28"/>
          <w:szCs w:val="28"/>
        </w:rPr>
      </w:pPr>
    </w:p>
    <w:p w14:paraId="1C00D9EE" w14:textId="77777777" w:rsidR="00C34153" w:rsidRPr="00E5461C" w:rsidRDefault="00C34153" w:rsidP="00197899">
      <w:pPr>
        <w:autoSpaceDE w:val="0"/>
        <w:autoSpaceDN w:val="0"/>
        <w:adjustRightInd w:val="0"/>
        <w:spacing w:after="0" w:line="240" w:lineRule="auto"/>
        <w:ind w:firstLine="567"/>
        <w:jc w:val="both"/>
        <w:rPr>
          <w:rFonts w:ascii="Times New Roman" w:hAnsi="Times New Roman"/>
          <w:sz w:val="28"/>
          <w:szCs w:val="28"/>
        </w:rPr>
      </w:pPr>
      <w:r w:rsidRPr="00E5461C">
        <w:rPr>
          <w:rFonts w:ascii="Times New Roman" w:hAnsi="Times New Roman"/>
          <w:sz w:val="28"/>
          <w:szCs w:val="28"/>
        </w:rPr>
        <w:t>Индивидуальная программа реабилитации определяет комплекс реабилитационных мероприятий, включающих в себя медицинские, социальные и профессиональные реабилитационные меры, направленные на восстановление и (или) компенсацию нарушенных и утраченных функций организма. Разработка индивидуальной программы реабилитации ребенка (ИПР) осуществляется в рамках проведения </w:t>
      </w:r>
      <w:hyperlink r:id="rId93" w:anchor="z132" w:history="1">
        <w:r w:rsidRPr="00E5461C">
          <w:rPr>
            <w:rFonts w:ascii="Times New Roman" w:hAnsi="Times New Roman"/>
            <w:sz w:val="28"/>
            <w:szCs w:val="28"/>
          </w:rPr>
          <w:t>медико-социальной экспертизы</w:t>
        </w:r>
      </w:hyperlink>
      <w:r w:rsidRPr="00E5461C">
        <w:rPr>
          <w:rFonts w:ascii="Times New Roman" w:hAnsi="Times New Roman"/>
          <w:sz w:val="28"/>
          <w:szCs w:val="28"/>
        </w:rPr>
        <w:t xml:space="preserve"> в зависимости от результатов проведенной реабилитационно-экспертной </w:t>
      </w:r>
      <w:r w:rsidRPr="00E5461C">
        <w:rPr>
          <w:rFonts w:ascii="Times New Roman" w:hAnsi="Times New Roman"/>
          <w:sz w:val="28"/>
          <w:szCs w:val="28"/>
        </w:rPr>
        <w:lastRenderedPageBreak/>
        <w:t>диагностики и потребности инвалида в проведении реабилитационных мероприятий на основе оценки ограничений жизнедеятельности, вызванных стойким расстройством функций организма.</w:t>
      </w:r>
    </w:p>
    <w:p w14:paraId="67B54E5C" w14:textId="7506E57D" w:rsidR="00C34153" w:rsidRPr="00E5461C" w:rsidRDefault="00C34153" w:rsidP="00197899">
      <w:pPr>
        <w:autoSpaceDE w:val="0"/>
        <w:autoSpaceDN w:val="0"/>
        <w:adjustRightInd w:val="0"/>
        <w:spacing w:after="0" w:line="240" w:lineRule="auto"/>
        <w:ind w:firstLine="567"/>
        <w:jc w:val="both"/>
        <w:rPr>
          <w:rFonts w:ascii="Times New Roman" w:hAnsi="Times New Roman"/>
          <w:sz w:val="28"/>
          <w:szCs w:val="28"/>
        </w:rPr>
      </w:pPr>
      <w:r w:rsidRPr="00E5461C">
        <w:rPr>
          <w:rFonts w:ascii="Times New Roman" w:hAnsi="Times New Roman"/>
          <w:sz w:val="28"/>
          <w:szCs w:val="28"/>
        </w:rPr>
        <w:t>Медицинская, и/или социальная, и/или профессиональная части ИПР разрабатываются (корригируются) в зависимости от результатов проведенной реабилитационно-экспертной диагностики и потребности инвалида в проведении реабилитационных мероприятий, с учетом медицинских показаний и противопоказаний, на основании плана реабилитационных мероприятий, указанных в форме 088/у или рекомендаций, указанных в заключении ВКК (предоставляется инвалидом в течение пяти лет от даты последней формы 088/у) медицинской организации.</w:t>
      </w:r>
    </w:p>
    <w:p w14:paraId="318C1A88" w14:textId="1C7B8088" w:rsidR="00C34153" w:rsidRPr="00E5461C" w:rsidRDefault="00C34153" w:rsidP="00197899">
      <w:pPr>
        <w:autoSpaceDE w:val="0"/>
        <w:autoSpaceDN w:val="0"/>
        <w:adjustRightInd w:val="0"/>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К сожалению, у многих опрошенных респондентов не имеется заполненная индивидуальная программа реабилитации ребенка </w:t>
      </w:r>
      <w:r w:rsidR="00F31581">
        <w:rPr>
          <w:rFonts w:ascii="Times New Roman" w:hAnsi="Times New Roman"/>
          <w:sz w:val="28"/>
          <w:szCs w:val="28"/>
        </w:rPr>
        <w:t>(рисунок</w:t>
      </w:r>
      <w:r w:rsidR="00197899">
        <w:rPr>
          <w:rFonts w:ascii="Times New Roman" w:hAnsi="Times New Roman"/>
          <w:sz w:val="28"/>
          <w:szCs w:val="28"/>
        </w:rPr>
        <w:t xml:space="preserve"> </w:t>
      </w:r>
      <w:r w:rsidR="00027A94" w:rsidRPr="00E5461C">
        <w:rPr>
          <w:rFonts w:ascii="Times New Roman" w:hAnsi="Times New Roman"/>
          <w:sz w:val="28"/>
          <w:szCs w:val="28"/>
        </w:rPr>
        <w:t>4</w:t>
      </w:r>
      <w:r w:rsidR="001F060B" w:rsidRPr="00E5461C">
        <w:rPr>
          <w:rFonts w:ascii="Times New Roman" w:hAnsi="Times New Roman"/>
          <w:sz w:val="28"/>
          <w:szCs w:val="28"/>
        </w:rPr>
        <w:t>6</w:t>
      </w:r>
      <w:r w:rsidRPr="00E5461C">
        <w:rPr>
          <w:rFonts w:ascii="Times New Roman" w:hAnsi="Times New Roman"/>
          <w:sz w:val="28"/>
          <w:szCs w:val="28"/>
        </w:rPr>
        <w:t>).</w:t>
      </w:r>
    </w:p>
    <w:p w14:paraId="1DDE60F0" w14:textId="77777777" w:rsidR="00C34153" w:rsidRPr="00E5461C" w:rsidRDefault="00C34153" w:rsidP="002F21E9">
      <w:pPr>
        <w:autoSpaceDE w:val="0"/>
        <w:autoSpaceDN w:val="0"/>
        <w:adjustRightInd w:val="0"/>
        <w:spacing w:after="0" w:line="240" w:lineRule="auto"/>
        <w:jc w:val="both"/>
        <w:rPr>
          <w:rFonts w:ascii="Times New Roman" w:hAnsi="Times New Roman"/>
          <w:sz w:val="28"/>
          <w:szCs w:val="28"/>
        </w:rPr>
      </w:pPr>
    </w:p>
    <w:p w14:paraId="77398BEF" w14:textId="77777777" w:rsidR="002F21E9" w:rsidRPr="00E5461C" w:rsidRDefault="002F21E9" w:rsidP="00197899">
      <w:pPr>
        <w:spacing w:after="0" w:line="240" w:lineRule="auto"/>
        <w:jc w:val="center"/>
        <w:rPr>
          <w:rFonts w:ascii="Times New Roman" w:hAnsi="Times New Roman"/>
          <w:sz w:val="28"/>
          <w:szCs w:val="28"/>
        </w:rPr>
      </w:pPr>
      <w:r w:rsidRPr="00E5461C">
        <w:rPr>
          <w:rFonts w:ascii="Times New Roman" w:hAnsi="Times New Roman"/>
          <w:noProof/>
          <w:sz w:val="28"/>
          <w:szCs w:val="28"/>
          <w:lang w:eastAsia="ru-RU"/>
        </w:rPr>
        <w:drawing>
          <wp:inline distT="0" distB="0" distL="0" distR="0" wp14:anchorId="39FDA0D3" wp14:editId="6F3E1D05">
            <wp:extent cx="4572000" cy="2514599"/>
            <wp:effectExtent l="0" t="0" r="0" b="63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5BA4B3A" w14:textId="77777777" w:rsidR="002F21E9" w:rsidRPr="00E5461C" w:rsidRDefault="002F21E9" w:rsidP="002F21E9">
      <w:pPr>
        <w:spacing w:after="0" w:line="240" w:lineRule="auto"/>
        <w:ind w:firstLine="709"/>
        <w:jc w:val="both"/>
        <w:rPr>
          <w:rFonts w:ascii="Times New Roman" w:hAnsi="Times New Roman"/>
          <w:sz w:val="28"/>
          <w:szCs w:val="28"/>
        </w:rPr>
      </w:pPr>
    </w:p>
    <w:p w14:paraId="06E4F692" w14:textId="3994EBC8" w:rsidR="002F21E9" w:rsidRPr="00E5461C" w:rsidRDefault="002F21E9" w:rsidP="00197899">
      <w:pPr>
        <w:spacing w:after="0" w:line="240" w:lineRule="auto"/>
        <w:jc w:val="center"/>
        <w:rPr>
          <w:rFonts w:ascii="Times New Roman" w:hAnsi="Times New Roman"/>
          <w:sz w:val="28"/>
          <w:szCs w:val="28"/>
        </w:rPr>
      </w:pPr>
      <w:r w:rsidRPr="00E5461C">
        <w:rPr>
          <w:rFonts w:ascii="Times New Roman" w:hAnsi="Times New Roman"/>
          <w:sz w:val="28"/>
          <w:szCs w:val="28"/>
        </w:rPr>
        <w:t xml:space="preserve">Рисунок </w:t>
      </w:r>
      <w:r w:rsidR="00027A94" w:rsidRPr="00E5461C">
        <w:rPr>
          <w:rFonts w:ascii="Times New Roman" w:hAnsi="Times New Roman"/>
          <w:sz w:val="28"/>
          <w:szCs w:val="28"/>
        </w:rPr>
        <w:t>4</w:t>
      </w:r>
      <w:r w:rsidR="001F060B" w:rsidRPr="00E5461C">
        <w:rPr>
          <w:rFonts w:ascii="Times New Roman" w:hAnsi="Times New Roman"/>
          <w:sz w:val="28"/>
          <w:szCs w:val="28"/>
        </w:rPr>
        <w:t>6</w:t>
      </w:r>
      <w:r w:rsidR="00197899">
        <w:rPr>
          <w:rFonts w:ascii="Times New Roman" w:hAnsi="Times New Roman"/>
          <w:sz w:val="28"/>
          <w:szCs w:val="28"/>
        </w:rPr>
        <w:t xml:space="preserve"> -</w:t>
      </w:r>
      <w:r w:rsidRPr="00E5461C">
        <w:rPr>
          <w:rFonts w:ascii="Times New Roman" w:hAnsi="Times New Roman"/>
          <w:sz w:val="28"/>
          <w:szCs w:val="28"/>
        </w:rPr>
        <w:t xml:space="preserve"> Наличие индивидуальной программы реабилитации ребенка (%)</w:t>
      </w:r>
    </w:p>
    <w:p w14:paraId="18D3F451" w14:textId="77777777" w:rsidR="00C34153" w:rsidRPr="00E5461C" w:rsidRDefault="00C34153" w:rsidP="002F21E9">
      <w:pPr>
        <w:spacing w:after="0" w:line="240" w:lineRule="auto"/>
        <w:ind w:firstLine="709"/>
        <w:jc w:val="both"/>
        <w:rPr>
          <w:rFonts w:ascii="Times New Roman" w:hAnsi="Times New Roman"/>
          <w:sz w:val="28"/>
          <w:szCs w:val="28"/>
        </w:rPr>
      </w:pPr>
    </w:p>
    <w:p w14:paraId="16508086" w14:textId="77777777" w:rsidR="00C34153" w:rsidRPr="00E5461C" w:rsidRDefault="00C34153"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Дети-инвалиды имеют право на бесплатные лекарственные препараты и иные средства реабилитации (коляски, протезно-ортопедические изделия и т. д.) по рецепту врача, также имеют право на бесплатное предоставление санаторной путевки для ребенка-инвалиды и лица, сопровождающего его.</w:t>
      </w:r>
    </w:p>
    <w:p w14:paraId="295F57E4" w14:textId="419ABA0E" w:rsidR="002F21E9" w:rsidRPr="00E5461C" w:rsidRDefault="002F21E9"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Большинство респондентов обеспечены льготными лекарственными препаратами </w:t>
      </w:r>
      <w:r w:rsidR="00F31581">
        <w:rPr>
          <w:rFonts w:ascii="Times New Roman" w:hAnsi="Times New Roman"/>
          <w:sz w:val="28"/>
          <w:szCs w:val="28"/>
        </w:rPr>
        <w:t>(рисунок</w:t>
      </w:r>
      <w:r w:rsidR="00197899">
        <w:rPr>
          <w:rFonts w:ascii="Times New Roman" w:hAnsi="Times New Roman"/>
          <w:sz w:val="28"/>
          <w:szCs w:val="28"/>
        </w:rPr>
        <w:t xml:space="preserve"> </w:t>
      </w:r>
      <w:r w:rsidR="00027A94" w:rsidRPr="00E5461C">
        <w:rPr>
          <w:rFonts w:ascii="Times New Roman" w:hAnsi="Times New Roman"/>
          <w:sz w:val="28"/>
          <w:szCs w:val="28"/>
        </w:rPr>
        <w:t>4</w:t>
      </w:r>
      <w:r w:rsidR="001F060B" w:rsidRPr="00E5461C">
        <w:rPr>
          <w:rFonts w:ascii="Times New Roman" w:hAnsi="Times New Roman"/>
          <w:sz w:val="28"/>
          <w:szCs w:val="28"/>
        </w:rPr>
        <w:t>7</w:t>
      </w:r>
      <w:r w:rsidRPr="00E5461C">
        <w:rPr>
          <w:rFonts w:ascii="Times New Roman" w:hAnsi="Times New Roman"/>
          <w:sz w:val="28"/>
          <w:szCs w:val="28"/>
        </w:rPr>
        <w:t>)</w:t>
      </w:r>
      <w:r w:rsidR="00197899">
        <w:rPr>
          <w:rFonts w:ascii="Times New Roman" w:hAnsi="Times New Roman"/>
          <w:sz w:val="28"/>
          <w:szCs w:val="28"/>
        </w:rPr>
        <w:t>.</w:t>
      </w:r>
      <w:r w:rsidRPr="00E5461C">
        <w:rPr>
          <w:rFonts w:ascii="Times New Roman" w:hAnsi="Times New Roman"/>
          <w:sz w:val="28"/>
          <w:szCs w:val="28"/>
        </w:rPr>
        <w:t xml:space="preserve"> </w:t>
      </w:r>
    </w:p>
    <w:p w14:paraId="49BB9D0B" w14:textId="77777777" w:rsidR="00C264C9" w:rsidRPr="00E5461C" w:rsidRDefault="00C264C9" w:rsidP="00197899">
      <w:pPr>
        <w:spacing w:after="0" w:line="240" w:lineRule="auto"/>
        <w:ind w:firstLine="567"/>
        <w:jc w:val="both"/>
        <w:rPr>
          <w:rFonts w:ascii="Times New Roman" w:hAnsi="Times New Roman"/>
          <w:sz w:val="28"/>
          <w:szCs w:val="28"/>
        </w:rPr>
      </w:pPr>
    </w:p>
    <w:p w14:paraId="3D849952" w14:textId="77777777" w:rsidR="002F21E9" w:rsidRPr="00E5461C" w:rsidRDefault="002F21E9" w:rsidP="00197899">
      <w:pPr>
        <w:spacing w:after="0" w:line="240" w:lineRule="auto"/>
        <w:ind w:firstLine="1134"/>
        <w:jc w:val="both"/>
        <w:rPr>
          <w:rFonts w:ascii="Times New Roman" w:hAnsi="Times New Roman"/>
          <w:sz w:val="28"/>
          <w:szCs w:val="28"/>
        </w:rPr>
      </w:pPr>
      <w:r w:rsidRPr="00E5461C">
        <w:rPr>
          <w:rFonts w:ascii="Times New Roman" w:hAnsi="Times New Roman"/>
          <w:noProof/>
          <w:sz w:val="28"/>
          <w:szCs w:val="28"/>
          <w:lang w:eastAsia="ru-RU"/>
        </w:rPr>
        <w:lastRenderedPageBreak/>
        <w:drawing>
          <wp:inline distT="0" distB="0" distL="0" distR="0" wp14:anchorId="391B0550" wp14:editId="5CA793AB">
            <wp:extent cx="4572000" cy="2152650"/>
            <wp:effectExtent l="0" t="0" r="19050"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2FAAEF7" w14:textId="77777777" w:rsidR="002F21E9" w:rsidRPr="00E5461C" w:rsidRDefault="002F21E9" w:rsidP="002F21E9">
      <w:pPr>
        <w:spacing w:after="0" w:line="240" w:lineRule="auto"/>
        <w:ind w:firstLine="709"/>
        <w:jc w:val="both"/>
        <w:rPr>
          <w:rFonts w:ascii="Times New Roman" w:hAnsi="Times New Roman"/>
          <w:sz w:val="28"/>
          <w:szCs w:val="28"/>
        </w:rPr>
      </w:pPr>
    </w:p>
    <w:p w14:paraId="0616FAD9" w14:textId="2C0F2ED3" w:rsidR="002F21E9" w:rsidRPr="00E5461C" w:rsidRDefault="002F21E9" w:rsidP="00197899">
      <w:pPr>
        <w:spacing w:after="0" w:line="240" w:lineRule="auto"/>
        <w:jc w:val="center"/>
        <w:rPr>
          <w:rFonts w:ascii="Times New Roman" w:hAnsi="Times New Roman"/>
          <w:sz w:val="28"/>
          <w:szCs w:val="28"/>
        </w:rPr>
      </w:pPr>
      <w:r w:rsidRPr="00E5461C">
        <w:rPr>
          <w:rFonts w:ascii="Times New Roman" w:hAnsi="Times New Roman"/>
          <w:sz w:val="28"/>
          <w:szCs w:val="28"/>
        </w:rPr>
        <w:t xml:space="preserve">Рисунок </w:t>
      </w:r>
      <w:r w:rsidR="00027A94" w:rsidRPr="00E5461C">
        <w:rPr>
          <w:rFonts w:ascii="Times New Roman" w:hAnsi="Times New Roman"/>
          <w:sz w:val="28"/>
          <w:szCs w:val="28"/>
        </w:rPr>
        <w:t>4</w:t>
      </w:r>
      <w:r w:rsidR="001F060B" w:rsidRPr="00E5461C">
        <w:rPr>
          <w:rFonts w:ascii="Times New Roman" w:hAnsi="Times New Roman"/>
          <w:sz w:val="28"/>
          <w:szCs w:val="28"/>
        </w:rPr>
        <w:t>7</w:t>
      </w:r>
      <w:r w:rsidR="00197899">
        <w:rPr>
          <w:rFonts w:ascii="Times New Roman" w:hAnsi="Times New Roman"/>
          <w:sz w:val="28"/>
          <w:szCs w:val="28"/>
        </w:rPr>
        <w:t xml:space="preserve"> - </w:t>
      </w:r>
      <w:r w:rsidRPr="00E5461C">
        <w:rPr>
          <w:rFonts w:ascii="Times New Roman" w:hAnsi="Times New Roman"/>
          <w:sz w:val="28"/>
          <w:szCs w:val="28"/>
        </w:rPr>
        <w:t>Обеспеченность льготными лекарственными препаратами (%)</w:t>
      </w:r>
    </w:p>
    <w:p w14:paraId="3AA20464" w14:textId="77777777" w:rsidR="0012513C" w:rsidRPr="00E5461C" w:rsidRDefault="0012513C" w:rsidP="002F21E9">
      <w:pPr>
        <w:spacing w:after="0" w:line="240" w:lineRule="auto"/>
        <w:ind w:firstLine="709"/>
        <w:rPr>
          <w:rFonts w:ascii="Times New Roman" w:hAnsi="Times New Roman"/>
          <w:sz w:val="28"/>
          <w:szCs w:val="28"/>
        </w:rPr>
      </w:pPr>
    </w:p>
    <w:p w14:paraId="748F3496" w14:textId="77777777" w:rsidR="00780365" w:rsidRPr="00E5461C" w:rsidRDefault="00780365"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Многолетняя практика исследований показала, что категория удовлетворенности является сложно оцениваемым параметром, зависящим не только от множества обусловливающих его факторов, но и от интерпретации и смысловой наполняемости, отвечающей исследовательским интересам. До настоящего времени не выработано однозначно трактуемого понятия удовлетворенности населения медицинской помощью, отсутствует единство взглядов на определение ее критериев и факторов, оказывающих наиболее сильное влияние на формирование удовлетворенности пациентов. Продолжается поиск необходимых и достаточных для полноты оценивания параметров и структурных компонентов удовлетворенности с учетом ее многогранности как в явном, так и скрытом видах.</w:t>
      </w:r>
    </w:p>
    <w:p w14:paraId="34E14A8A" w14:textId="77777777" w:rsidR="001E69CC" w:rsidRPr="00E5461C" w:rsidRDefault="0012513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Таким образом, удовлетворенность медицинской помощью в конечном итоге является отражением потребительского спроса. С помощью показателя удовлетворенности с позиции основных потребителей оценивается состояние лечебно-диагностического процесса, условия, в которых этот процесс осуществляется, выявляются имеющиеся проблемы и причины их возникновения. Мнение потребителей становится поводом для обсуждения возможных подходов к разрешению выявленных проблем. Данный подход позволяет акцентировать внимание на особенностях общей оценки удовлетворенности и специфике ее формирования. </w:t>
      </w:r>
    </w:p>
    <w:p w14:paraId="41F56746" w14:textId="77777777" w:rsidR="00A94596" w:rsidRPr="00E5461C" w:rsidRDefault="0012513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Универсальность показателя удовлетворенности заключается в том, что он включает в себя интегральную оценку всех сторон медицинского обслуживания: от возможностей и условий получения медицинской помощи, ее организации, своевременности, эффективности и качества проводимых мероприятий до психологических аспектов взаимодействия пациентов с медицинским и вспомогательным персоналом, соблюдения прав пациентов</w:t>
      </w:r>
      <w:r w:rsidR="001F060B" w:rsidRPr="00E5461C">
        <w:rPr>
          <w:rFonts w:ascii="Times New Roman" w:hAnsi="Times New Roman"/>
          <w:sz w:val="28"/>
          <w:szCs w:val="28"/>
        </w:rPr>
        <w:t xml:space="preserve"> [19</w:t>
      </w:r>
      <w:r w:rsidR="00DB5F55" w:rsidRPr="00E5461C">
        <w:rPr>
          <w:rFonts w:ascii="Times New Roman" w:hAnsi="Times New Roman"/>
          <w:sz w:val="28"/>
          <w:szCs w:val="28"/>
        </w:rPr>
        <w:t>6</w:t>
      </w:r>
      <w:r w:rsidR="001F060B" w:rsidRPr="00E5461C">
        <w:rPr>
          <w:rFonts w:ascii="Times New Roman" w:hAnsi="Times New Roman"/>
          <w:sz w:val="28"/>
          <w:szCs w:val="28"/>
        </w:rPr>
        <w:t xml:space="preserve">]. </w:t>
      </w:r>
      <w:r w:rsidR="001E69CC" w:rsidRPr="00E5461C">
        <w:rPr>
          <w:rFonts w:ascii="Times New Roman" w:hAnsi="Times New Roman"/>
          <w:sz w:val="28"/>
          <w:szCs w:val="28"/>
        </w:rPr>
        <w:t>(</w:t>
      </w:r>
      <w:r w:rsidR="00A94596" w:rsidRPr="00E5461C">
        <w:rPr>
          <w:rFonts w:ascii="Times New Roman" w:hAnsi="Times New Roman"/>
          <w:sz w:val="28"/>
          <w:szCs w:val="28"/>
        </w:rPr>
        <w:t>Методические подходы к исследованию удовлетворенности пациентов высокотехнологичной медицинской помощью 19.03.2013 г. Т.А. Сибурина, Г.Н. Барскова, Л.В. Лактионова.</w:t>
      </w:r>
      <w:r w:rsidR="001E69CC" w:rsidRPr="00E5461C">
        <w:rPr>
          <w:rFonts w:ascii="Times New Roman" w:hAnsi="Times New Roman"/>
          <w:sz w:val="28"/>
          <w:szCs w:val="28"/>
        </w:rPr>
        <w:t>)</w:t>
      </w:r>
    </w:p>
    <w:p w14:paraId="7E87CBC8" w14:textId="77777777" w:rsidR="002F21E9" w:rsidRPr="00E5461C" w:rsidRDefault="002F21E9" w:rsidP="00197899">
      <w:pPr>
        <w:autoSpaceDE w:val="0"/>
        <w:autoSpaceDN w:val="0"/>
        <w:adjustRightInd w:val="0"/>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Удовлетворены ли Вы качеством и полнотой проводимых реабилитационных мероприятий на базе детской поликлиники (массаж, </w:t>
      </w:r>
      <w:r w:rsidRPr="00E5461C">
        <w:rPr>
          <w:rFonts w:ascii="Times New Roman" w:hAnsi="Times New Roman"/>
          <w:sz w:val="28"/>
          <w:szCs w:val="28"/>
        </w:rPr>
        <w:lastRenderedPageBreak/>
        <w:t>восстановительное лечение, физиотерапия и т.д.)? 52% респондентов удовлетворены, а 68% - нет, по их мнению, ссылаясь на проводимый не качественный массаж, процедуры физиотерапии и т.д.</w:t>
      </w:r>
    </w:p>
    <w:p w14:paraId="3AA1B251" w14:textId="77777777" w:rsidR="002F21E9" w:rsidRPr="00E5461C" w:rsidRDefault="002F21E9" w:rsidP="002F21E9">
      <w:pPr>
        <w:spacing w:after="0" w:line="240" w:lineRule="auto"/>
        <w:ind w:firstLine="709"/>
        <w:jc w:val="both"/>
        <w:rPr>
          <w:rFonts w:ascii="Times New Roman" w:hAnsi="Times New Roman"/>
          <w:sz w:val="28"/>
          <w:szCs w:val="28"/>
        </w:rPr>
      </w:pPr>
    </w:p>
    <w:p w14:paraId="68428E3D" w14:textId="77777777" w:rsidR="002F21E9" w:rsidRPr="00E5461C" w:rsidRDefault="002F21E9" w:rsidP="00197899">
      <w:pPr>
        <w:spacing w:after="0" w:line="240" w:lineRule="auto"/>
        <w:jc w:val="center"/>
        <w:rPr>
          <w:rFonts w:ascii="Times New Roman" w:hAnsi="Times New Roman"/>
          <w:sz w:val="28"/>
          <w:szCs w:val="28"/>
        </w:rPr>
      </w:pPr>
      <w:r w:rsidRPr="00E5461C">
        <w:rPr>
          <w:rFonts w:ascii="Times New Roman" w:hAnsi="Times New Roman"/>
          <w:noProof/>
          <w:sz w:val="28"/>
          <w:szCs w:val="28"/>
          <w:lang w:eastAsia="ru-RU"/>
        </w:rPr>
        <w:drawing>
          <wp:inline distT="0" distB="0" distL="0" distR="0" wp14:anchorId="23D8FD83" wp14:editId="56823DC4">
            <wp:extent cx="4572000" cy="2324100"/>
            <wp:effectExtent l="0" t="0" r="19050"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54DCE11" w14:textId="77777777" w:rsidR="00197899" w:rsidRDefault="00197899" w:rsidP="002F21E9">
      <w:pPr>
        <w:spacing w:after="0" w:line="240" w:lineRule="auto"/>
        <w:ind w:firstLine="709"/>
        <w:jc w:val="center"/>
        <w:rPr>
          <w:rFonts w:ascii="Times New Roman" w:hAnsi="Times New Roman"/>
          <w:sz w:val="28"/>
          <w:szCs w:val="28"/>
        </w:rPr>
      </w:pPr>
    </w:p>
    <w:p w14:paraId="5C579892" w14:textId="4A22FC05" w:rsidR="002F21E9" w:rsidRPr="00E5461C" w:rsidRDefault="002F21E9" w:rsidP="00197899">
      <w:pPr>
        <w:spacing w:after="0" w:line="240" w:lineRule="auto"/>
        <w:jc w:val="center"/>
        <w:rPr>
          <w:rFonts w:ascii="Times New Roman" w:hAnsi="Times New Roman"/>
          <w:sz w:val="28"/>
          <w:szCs w:val="28"/>
        </w:rPr>
      </w:pPr>
      <w:r w:rsidRPr="00E5461C">
        <w:rPr>
          <w:rFonts w:ascii="Times New Roman" w:hAnsi="Times New Roman"/>
          <w:sz w:val="28"/>
          <w:szCs w:val="28"/>
        </w:rPr>
        <w:t xml:space="preserve">Рисунок </w:t>
      </w:r>
      <w:r w:rsidR="00027A94" w:rsidRPr="00E5461C">
        <w:rPr>
          <w:rFonts w:ascii="Times New Roman" w:hAnsi="Times New Roman"/>
          <w:sz w:val="28"/>
          <w:szCs w:val="28"/>
        </w:rPr>
        <w:t>4</w:t>
      </w:r>
      <w:r w:rsidR="001F060B" w:rsidRPr="00E5461C">
        <w:rPr>
          <w:rFonts w:ascii="Times New Roman" w:hAnsi="Times New Roman"/>
          <w:sz w:val="28"/>
          <w:szCs w:val="28"/>
        </w:rPr>
        <w:t>8</w:t>
      </w:r>
      <w:r w:rsidR="00197899">
        <w:rPr>
          <w:rFonts w:ascii="Times New Roman" w:hAnsi="Times New Roman"/>
          <w:sz w:val="28"/>
          <w:szCs w:val="28"/>
        </w:rPr>
        <w:t xml:space="preserve"> -</w:t>
      </w:r>
      <w:r w:rsidRPr="00E5461C">
        <w:rPr>
          <w:rFonts w:ascii="Times New Roman" w:hAnsi="Times New Roman"/>
          <w:sz w:val="28"/>
          <w:szCs w:val="28"/>
        </w:rPr>
        <w:t xml:space="preserve"> </w:t>
      </w:r>
      <w:r w:rsidRPr="00E5461C">
        <w:rPr>
          <w:rFonts w:ascii="Times New Roman" w:hAnsi="Times New Roman"/>
          <w:bCs/>
          <w:sz w:val="28"/>
          <w:szCs w:val="28"/>
        </w:rPr>
        <w:t>Удовлетворенность качеством, проводимых реабилитационных мероприятий</w:t>
      </w:r>
      <w:r w:rsidRPr="00E5461C">
        <w:rPr>
          <w:rFonts w:ascii="Times New Roman" w:hAnsi="Times New Roman"/>
          <w:b/>
          <w:bCs/>
          <w:sz w:val="28"/>
          <w:szCs w:val="28"/>
        </w:rPr>
        <w:t xml:space="preserve"> </w:t>
      </w:r>
      <w:r w:rsidRPr="00E5461C">
        <w:rPr>
          <w:rFonts w:ascii="Times New Roman" w:hAnsi="Times New Roman"/>
          <w:sz w:val="28"/>
          <w:szCs w:val="28"/>
        </w:rPr>
        <w:t>(%)</w:t>
      </w:r>
    </w:p>
    <w:p w14:paraId="2784EDC9" w14:textId="77777777" w:rsidR="001E69CC" w:rsidRPr="00E5461C" w:rsidRDefault="001E69CC" w:rsidP="002F21E9">
      <w:pPr>
        <w:spacing w:after="0" w:line="240" w:lineRule="auto"/>
        <w:ind w:firstLine="709"/>
        <w:jc w:val="center"/>
        <w:rPr>
          <w:rFonts w:ascii="Times New Roman" w:hAnsi="Times New Roman"/>
          <w:sz w:val="28"/>
          <w:szCs w:val="28"/>
        </w:rPr>
      </w:pPr>
    </w:p>
    <w:p w14:paraId="31A2FC35" w14:textId="77777777" w:rsidR="001E69CC" w:rsidRPr="00E5461C" w:rsidRDefault="001E69CC" w:rsidP="00197899">
      <w:pPr>
        <w:spacing w:after="0" w:line="240" w:lineRule="auto"/>
        <w:ind w:firstLine="567"/>
        <w:jc w:val="both"/>
        <w:rPr>
          <w:rFonts w:ascii="Times New Roman" w:hAnsi="Times New Roman"/>
          <w:bCs/>
          <w:sz w:val="28"/>
          <w:szCs w:val="28"/>
        </w:rPr>
      </w:pPr>
      <w:r w:rsidRPr="00E5461C">
        <w:rPr>
          <w:rFonts w:ascii="Times New Roman" w:hAnsi="Times New Roman"/>
          <w:bCs/>
          <w:sz w:val="28"/>
          <w:szCs w:val="28"/>
        </w:rPr>
        <w:t>Реабилитационный процесс предполагает «восстановление максимально достижимого высокого уровня физической, психологической и социальной адаптации пациентов и включает в себя все меры, направленные на снижение воздействия инвалидизирующих и затрудняющих условий и на создание условий для людей с ограниченными возможностями для достижения оптимальной социальной интеграции» (Предупреждение инвалидности и реабилитация. Доклад Комитета экспертов ВОЗ по предупреждению инвалидности и реабилитации. Женева: Всемирная организа</w:t>
      </w:r>
      <w:r w:rsidR="00D83C8A" w:rsidRPr="00E5461C">
        <w:rPr>
          <w:rFonts w:ascii="Times New Roman" w:hAnsi="Times New Roman"/>
          <w:bCs/>
          <w:sz w:val="28"/>
          <w:szCs w:val="28"/>
        </w:rPr>
        <w:t>ция здравоохранения, 1983. 43 с</w:t>
      </w:r>
      <w:r w:rsidRPr="00E5461C">
        <w:rPr>
          <w:rFonts w:ascii="Times New Roman" w:hAnsi="Times New Roman"/>
          <w:bCs/>
          <w:sz w:val="28"/>
          <w:szCs w:val="28"/>
        </w:rPr>
        <w:t>)</w:t>
      </w:r>
      <w:r w:rsidR="00D83C8A" w:rsidRPr="00E5461C">
        <w:rPr>
          <w:rFonts w:ascii="Times New Roman" w:hAnsi="Times New Roman"/>
          <w:bCs/>
          <w:sz w:val="28"/>
          <w:szCs w:val="28"/>
        </w:rPr>
        <w:t>.</w:t>
      </w:r>
    </w:p>
    <w:p w14:paraId="54B23BF8" w14:textId="77777777" w:rsidR="00BF6224" w:rsidRPr="00E5461C" w:rsidRDefault="00BF6224"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Особенностью реабилитационного процесса за рубежом, в частности в Британии, является то, что специалисты при постановке целей реабилитационных воздействий используют систему индивидуализированной постановки целей (GAS) и систематическую оценку результатов проведенных мероприятий.</w:t>
      </w:r>
    </w:p>
    <w:p w14:paraId="54B37435" w14:textId="77777777" w:rsidR="00BF6224" w:rsidRPr="00E5461C" w:rsidRDefault="00BF6224"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Более того, оценка реабилитационного потенциала и формулирование проблем пациента, на решение которых и будет направлена реабилитационная стратегия, осуществляются на основе Международной классификации функционирования (МКФ). МКФ позволяет оценивать функционирование человека на различных уровнях:</w:t>
      </w:r>
    </w:p>
    <w:p w14:paraId="037DEA4D" w14:textId="77777777" w:rsidR="00BF6224" w:rsidRPr="00197899" w:rsidRDefault="00BF6224" w:rsidP="00197899">
      <w:pPr>
        <w:pStyle w:val="a3"/>
        <w:numPr>
          <w:ilvl w:val="0"/>
          <w:numId w:val="42"/>
        </w:numPr>
        <w:tabs>
          <w:tab w:val="left" w:pos="851"/>
        </w:tabs>
        <w:spacing w:after="0" w:line="240" w:lineRule="auto"/>
        <w:ind w:left="0" w:firstLine="567"/>
        <w:jc w:val="both"/>
        <w:rPr>
          <w:rFonts w:ascii="Times New Roman" w:eastAsia="Times New Roman" w:hAnsi="Times New Roman"/>
          <w:sz w:val="28"/>
          <w:szCs w:val="28"/>
        </w:rPr>
      </w:pPr>
      <w:r w:rsidRPr="00197899">
        <w:rPr>
          <w:rFonts w:ascii="Times New Roman" w:eastAsia="Times New Roman" w:hAnsi="Times New Roman"/>
          <w:sz w:val="28"/>
          <w:szCs w:val="28"/>
        </w:rPr>
        <w:t>на уровне поврежденного органа (или системы), включая его структуру и функции;</w:t>
      </w:r>
    </w:p>
    <w:p w14:paraId="109245AC" w14:textId="77777777" w:rsidR="00BF6224" w:rsidRPr="00197899" w:rsidRDefault="00BF6224" w:rsidP="00197899">
      <w:pPr>
        <w:pStyle w:val="a3"/>
        <w:numPr>
          <w:ilvl w:val="0"/>
          <w:numId w:val="42"/>
        </w:numPr>
        <w:tabs>
          <w:tab w:val="left" w:pos="851"/>
        </w:tabs>
        <w:spacing w:after="0" w:line="240" w:lineRule="auto"/>
        <w:ind w:left="0" w:firstLine="567"/>
        <w:jc w:val="both"/>
        <w:rPr>
          <w:rFonts w:ascii="Times New Roman" w:eastAsia="Times New Roman" w:hAnsi="Times New Roman"/>
          <w:sz w:val="28"/>
          <w:szCs w:val="28"/>
        </w:rPr>
      </w:pPr>
      <w:r w:rsidRPr="00197899">
        <w:rPr>
          <w:rFonts w:ascii="Times New Roman" w:eastAsia="Times New Roman" w:hAnsi="Times New Roman"/>
          <w:sz w:val="28"/>
          <w:szCs w:val="28"/>
        </w:rPr>
        <w:t>на уровне деятельности (функционирования) человека, что подразумевает его активность (способность к выполнению задачи или действия) и участие (вовлеченность в конкретную жизненную ситуацию);</w:t>
      </w:r>
    </w:p>
    <w:p w14:paraId="568785B7" w14:textId="77777777" w:rsidR="00BF6224" w:rsidRPr="00197899" w:rsidRDefault="00BF6224" w:rsidP="00197899">
      <w:pPr>
        <w:pStyle w:val="a3"/>
        <w:numPr>
          <w:ilvl w:val="0"/>
          <w:numId w:val="42"/>
        </w:numPr>
        <w:tabs>
          <w:tab w:val="left" w:pos="851"/>
        </w:tabs>
        <w:spacing w:after="0" w:line="240" w:lineRule="auto"/>
        <w:ind w:left="0" w:firstLine="567"/>
        <w:jc w:val="both"/>
        <w:rPr>
          <w:rFonts w:ascii="Times New Roman" w:eastAsia="Times New Roman" w:hAnsi="Times New Roman"/>
          <w:sz w:val="28"/>
          <w:szCs w:val="28"/>
        </w:rPr>
      </w:pPr>
      <w:r w:rsidRPr="00197899">
        <w:rPr>
          <w:rFonts w:ascii="Times New Roman" w:eastAsia="Times New Roman" w:hAnsi="Times New Roman"/>
          <w:sz w:val="28"/>
          <w:szCs w:val="28"/>
        </w:rPr>
        <w:lastRenderedPageBreak/>
        <w:t>на уровне социального окружения, заключающем социальные (предыдущий опыт, социальное происхождение, возраст, образование, пол, профессия) и средовые факторы (культурная среда, ближайшее окружение, жи</w:t>
      </w:r>
      <w:r w:rsidR="00D83C8A" w:rsidRPr="00197899">
        <w:rPr>
          <w:rFonts w:ascii="Times New Roman" w:eastAsia="Times New Roman" w:hAnsi="Times New Roman"/>
          <w:sz w:val="28"/>
          <w:szCs w:val="28"/>
        </w:rPr>
        <w:t>лищные условия) (</w:t>
      </w:r>
      <w:r w:rsidRPr="00197899">
        <w:rPr>
          <w:rFonts w:ascii="Times New Roman" w:eastAsia="Times New Roman" w:hAnsi="Times New Roman"/>
          <w:sz w:val="28"/>
          <w:szCs w:val="28"/>
        </w:rPr>
        <w:t>Международная классификация функционирования, ограничений жизнедеятельности и здоровья. СПб: Санкт-Петербургский институт усовершенствования врачей-экспертов Министерства труда и социального развития РФ, 2003. 133 с.</w:t>
      </w:r>
      <w:r w:rsidR="00D83C8A" w:rsidRPr="00197899">
        <w:rPr>
          <w:rFonts w:ascii="Times New Roman" w:eastAsia="Times New Roman" w:hAnsi="Times New Roman"/>
          <w:sz w:val="28"/>
          <w:szCs w:val="28"/>
        </w:rPr>
        <w:t>)</w:t>
      </w:r>
    </w:p>
    <w:p w14:paraId="28219A18" w14:textId="77777777" w:rsidR="00BF6224" w:rsidRPr="00E5461C" w:rsidRDefault="00BF6224" w:rsidP="00197899">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В заключении, формулирование проблем пациента представляет собой составление списка проблем, включающего нарушения структур и функций, а также связанные с ними ограничения деятельности, трудности в осуществлении активности при вовлечении в жизненные ситуации (обучение, общение, мобильность, самообслуживание, бытовая жизнь и т.д.); учитываются факторы окружающей среды (т.е. какие существуют трудности / барьеры во внешней среде и какая потребуется помощь в их преодолении).</w:t>
      </w:r>
    </w:p>
    <w:p w14:paraId="2C2151AD" w14:textId="77777777" w:rsidR="002F21E9" w:rsidRPr="00E5461C" w:rsidRDefault="002F21E9" w:rsidP="00197899">
      <w:pPr>
        <w:spacing w:after="0" w:line="240" w:lineRule="auto"/>
        <w:ind w:firstLine="567"/>
        <w:jc w:val="both"/>
        <w:rPr>
          <w:rFonts w:ascii="Times New Roman" w:hAnsi="Times New Roman"/>
          <w:sz w:val="28"/>
          <w:szCs w:val="28"/>
        </w:rPr>
      </w:pPr>
      <w:r w:rsidRPr="00E5461C">
        <w:rPr>
          <w:rFonts w:ascii="Times New Roman" w:hAnsi="Times New Roman"/>
          <w:bCs/>
          <w:sz w:val="28"/>
          <w:szCs w:val="28"/>
        </w:rPr>
        <w:t xml:space="preserve">Таким </w:t>
      </w:r>
      <w:r w:rsidRPr="00E5461C">
        <w:rPr>
          <w:rFonts w:ascii="Times New Roman" w:hAnsi="Times New Roman"/>
          <w:sz w:val="28"/>
          <w:szCs w:val="28"/>
        </w:rPr>
        <w:t xml:space="preserve">образом, семьи, имеющие детей с детским церебральным параличом  в основном, в 75% не удовлетворены образовательными услугами. </w:t>
      </w:r>
    </w:p>
    <w:p w14:paraId="15473437" w14:textId="77777777" w:rsidR="002F21E9" w:rsidRPr="00E5461C" w:rsidRDefault="002F21E9"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Родители в большей степени, чем другие, обеспокоены некачественным образованием, так как обучение на дому не может его обеспечить. Часть учителей недобросовестно относятся к своим обязанностям, пропуская занятия. </w:t>
      </w:r>
    </w:p>
    <w:p w14:paraId="67AAD7B4" w14:textId="77777777" w:rsidR="002F21E9" w:rsidRPr="00E5461C" w:rsidRDefault="002F21E9"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За предоставлением технических средств реабилитации родители знают куда обращаться, но очень много нареканий высказывают родители по поводу качества и пригодности приспособлений в эксплуатации. </w:t>
      </w:r>
    </w:p>
    <w:p w14:paraId="2021F74C" w14:textId="77777777" w:rsidR="002F21E9" w:rsidRPr="00E5461C" w:rsidRDefault="002F21E9"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Основное недовольство у родителей вызывает качество 45% и неудобность в эксплуатации 35% данного оборудования. 64% семьям этот прибор выдали бесплатно, 36% родителей его купили самостоятельно.</w:t>
      </w:r>
    </w:p>
    <w:p w14:paraId="5218EF75" w14:textId="77777777" w:rsidR="002F21E9" w:rsidRPr="00E5461C" w:rsidRDefault="002F21E9"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Многие родители детей с ограниченными возможностями высказали многочисленные пожелания, в числе которых:</w:t>
      </w:r>
    </w:p>
    <w:p w14:paraId="21A734F8" w14:textId="77777777" w:rsidR="002F21E9" w:rsidRPr="00E5461C" w:rsidRDefault="002F21E9"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1) улучшить качество бесплатной диагностики и лечения, </w:t>
      </w:r>
    </w:p>
    <w:p w14:paraId="26A7E34A" w14:textId="77777777" w:rsidR="002F21E9" w:rsidRPr="00E5461C" w:rsidRDefault="002F21E9"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2) обеспечить всех детей санаторно-курортным лечением, </w:t>
      </w:r>
    </w:p>
    <w:p w14:paraId="11C75584" w14:textId="77777777" w:rsidR="002F21E9" w:rsidRPr="00E5461C" w:rsidRDefault="002F21E9"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3) обеспечить бесплатными лекарственными препаратами хорошего качества, </w:t>
      </w:r>
    </w:p>
    <w:p w14:paraId="2728754F" w14:textId="77777777" w:rsidR="002F21E9" w:rsidRPr="00E5461C" w:rsidRDefault="002F21E9"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4) увеличить доступность необходимых специалистов. </w:t>
      </w:r>
    </w:p>
    <w:p w14:paraId="56290EB2" w14:textId="77777777" w:rsidR="002F21E9" w:rsidRPr="00E5461C" w:rsidRDefault="002F21E9" w:rsidP="00197899">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 xml:space="preserve">Итак, условия жизни и быта семей, воспитывающих детей с </w:t>
      </w:r>
      <w:r w:rsidR="00C264C9" w:rsidRPr="00E5461C">
        <w:rPr>
          <w:rFonts w:ascii="Times New Roman" w:eastAsia="Times New Roman" w:hAnsi="Times New Roman"/>
          <w:sz w:val="28"/>
          <w:szCs w:val="28"/>
        </w:rPr>
        <w:t xml:space="preserve">диагнозом </w:t>
      </w:r>
      <w:r w:rsidRPr="00E5461C">
        <w:rPr>
          <w:rFonts w:ascii="Times New Roman" w:eastAsia="Times New Roman" w:hAnsi="Times New Roman"/>
          <w:sz w:val="28"/>
          <w:szCs w:val="28"/>
        </w:rPr>
        <w:t>ДЦП  имеют ряд неблагоприятных социально-гигиенических и психологических факторов:</w:t>
      </w:r>
    </w:p>
    <w:p w14:paraId="0025A8F2" w14:textId="77777777" w:rsidR="002F21E9" w:rsidRPr="00E5461C" w:rsidRDefault="002F21E9" w:rsidP="00197899">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 низкий образовательный уровень родителей;</w:t>
      </w:r>
    </w:p>
    <w:p w14:paraId="3FCEFD11" w14:textId="77777777" w:rsidR="002F21E9" w:rsidRPr="00E5461C" w:rsidRDefault="002F21E9" w:rsidP="00197899">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 потеря матерью работы или переход на низкоквалифицированный труд;</w:t>
      </w:r>
    </w:p>
    <w:p w14:paraId="02CF5504" w14:textId="77777777" w:rsidR="002F21E9" w:rsidRPr="00E5461C" w:rsidRDefault="002F21E9" w:rsidP="00197899">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 недостаточная материальная обеспеченность;</w:t>
      </w:r>
    </w:p>
    <w:p w14:paraId="66FD222A" w14:textId="77777777" w:rsidR="002F21E9" w:rsidRPr="00E5461C" w:rsidRDefault="002F21E9" w:rsidP="00197899">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 неудовлетворительные жилищно-бытовые условия;</w:t>
      </w:r>
    </w:p>
    <w:p w14:paraId="18148971" w14:textId="77777777" w:rsidR="00BF26E5" w:rsidRPr="00E5461C" w:rsidRDefault="002F21E9" w:rsidP="00197899">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 кризисные взаимоотношения в семье;</w:t>
      </w:r>
    </w:p>
    <w:p w14:paraId="66E978E8" w14:textId="77777777" w:rsidR="002F21E9" w:rsidRPr="00E5461C" w:rsidRDefault="00BF26E5" w:rsidP="00197899">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w:t>
      </w:r>
      <w:r w:rsidR="002F21E9" w:rsidRPr="00E5461C">
        <w:rPr>
          <w:rFonts w:ascii="Times New Roman" w:eastAsia="Times New Roman" w:hAnsi="Times New Roman"/>
          <w:sz w:val="28"/>
          <w:szCs w:val="28"/>
        </w:rPr>
        <w:t>неудовлетворительная организация воспитательно</w:t>
      </w:r>
      <w:r w:rsidR="00190529" w:rsidRPr="00E5461C">
        <w:rPr>
          <w:rFonts w:ascii="Times New Roman" w:eastAsia="Times New Roman" w:hAnsi="Times New Roman"/>
          <w:sz w:val="28"/>
          <w:szCs w:val="28"/>
        </w:rPr>
        <w:t xml:space="preserve"> </w:t>
      </w:r>
      <w:r w:rsidR="002F21E9" w:rsidRPr="00E5461C">
        <w:rPr>
          <w:rFonts w:ascii="Times New Roman" w:eastAsia="Times New Roman" w:hAnsi="Times New Roman"/>
          <w:sz w:val="28"/>
          <w:szCs w:val="28"/>
        </w:rPr>
        <w:t>-</w:t>
      </w:r>
      <w:r w:rsidR="00190529" w:rsidRPr="00E5461C">
        <w:rPr>
          <w:rFonts w:ascii="Times New Roman" w:eastAsia="Times New Roman" w:hAnsi="Times New Roman"/>
          <w:sz w:val="28"/>
          <w:szCs w:val="28"/>
        </w:rPr>
        <w:t xml:space="preserve"> </w:t>
      </w:r>
      <w:r w:rsidR="002F21E9" w:rsidRPr="00E5461C">
        <w:rPr>
          <w:rFonts w:ascii="Times New Roman" w:eastAsia="Times New Roman" w:hAnsi="Times New Roman"/>
          <w:sz w:val="28"/>
          <w:szCs w:val="28"/>
        </w:rPr>
        <w:t>образовательного процесса;</w:t>
      </w:r>
    </w:p>
    <w:p w14:paraId="25D059B7" w14:textId="77777777" w:rsidR="002F21E9" w:rsidRPr="00E5461C" w:rsidRDefault="002F21E9" w:rsidP="00197899">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 недостаточная медицинская активность родителей.</w:t>
      </w:r>
    </w:p>
    <w:p w14:paraId="450E7781" w14:textId="77777777" w:rsidR="002F21E9" w:rsidRPr="00E5461C" w:rsidRDefault="002F21E9" w:rsidP="00197899">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lastRenderedPageBreak/>
        <w:t>В семьях, существует потребность в помощи специалистов по разрешению ряда проблем, касающихся вопросов лечения, реабилитации, оздоровления и воспитания ребенка, в том числе в домашних условиях, оптимизации семейных отношений и формирования здорового образа жизни.</w:t>
      </w:r>
    </w:p>
    <w:p w14:paraId="570B6847" w14:textId="77777777" w:rsidR="002F21E9" w:rsidRPr="00E5461C" w:rsidRDefault="002F21E9"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По мнению родителей, на данный момент от учреждений социальной защиты им необходима поддержка в виде предоставления услуг социального работника, транспортных услуг для ребенка, санаторно-курортного лечения, увеличения размера пенсий/ пособий. </w:t>
      </w:r>
    </w:p>
    <w:p w14:paraId="6BAC5284" w14:textId="77777777" w:rsidR="002F21E9" w:rsidRPr="00E5461C" w:rsidRDefault="002F21E9"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Профилактика детской инвалидности начинается с охраны здоровья семьи и женщин репродуктивного возраста, так как в большинстве случаев в ее формировании играет роль наследственная, врожденная и перинатальная патология, т.е. все факторы, связанные с зачатием, вынашиванием плода и родами (Ю.В. Вельтищев).</w:t>
      </w:r>
    </w:p>
    <w:p w14:paraId="4CE69347" w14:textId="77777777" w:rsidR="002F21E9" w:rsidRPr="00E5461C" w:rsidRDefault="002F21E9" w:rsidP="00197899">
      <w:pPr>
        <w:spacing w:after="0" w:line="240" w:lineRule="auto"/>
        <w:ind w:firstLine="567"/>
        <w:jc w:val="both"/>
        <w:rPr>
          <w:rFonts w:ascii="Times New Roman" w:eastAsia="Times New Roman" w:hAnsi="Times New Roman"/>
          <w:sz w:val="28"/>
          <w:szCs w:val="28"/>
        </w:rPr>
      </w:pPr>
      <w:r w:rsidRPr="00E5461C">
        <w:rPr>
          <w:rFonts w:ascii="Times New Roman" w:eastAsia="Times New Roman" w:hAnsi="Times New Roman"/>
          <w:sz w:val="28"/>
          <w:szCs w:val="28"/>
        </w:rPr>
        <w:t>В ходе исследования выявлен недостаточный уровень удовлетворенности социальными, психологическими, педагогическими, медицинскими потребностями семей, воспитывающих детей с диагнозом ДЦП, что требует разработки новых подходов организационных моделей социального обслуживания данного контингента и их внедрения в практику.</w:t>
      </w:r>
    </w:p>
    <w:p w14:paraId="44ACF86A" w14:textId="77777777" w:rsidR="001E0F89" w:rsidRPr="00E5461C" w:rsidRDefault="001E0F89" w:rsidP="00197899">
      <w:pPr>
        <w:spacing w:after="0" w:line="240" w:lineRule="auto"/>
        <w:ind w:firstLine="567"/>
        <w:jc w:val="both"/>
        <w:rPr>
          <w:rFonts w:ascii="Times New Roman" w:eastAsia="Times New Roman" w:hAnsi="Times New Roman"/>
          <w:sz w:val="28"/>
          <w:szCs w:val="28"/>
        </w:rPr>
      </w:pPr>
    </w:p>
    <w:p w14:paraId="3AC2CA62" w14:textId="77777777" w:rsidR="001E0F89" w:rsidRPr="00E5461C" w:rsidRDefault="001E0F89" w:rsidP="00197899">
      <w:pPr>
        <w:spacing w:after="0" w:line="240" w:lineRule="auto"/>
        <w:ind w:firstLine="567"/>
        <w:jc w:val="both"/>
        <w:rPr>
          <w:rFonts w:ascii="Times New Roman" w:eastAsia="Times New Roman" w:hAnsi="Times New Roman"/>
          <w:sz w:val="28"/>
          <w:szCs w:val="28"/>
        </w:rPr>
      </w:pPr>
    </w:p>
    <w:p w14:paraId="5DDADD34" w14:textId="77777777" w:rsidR="004A0DDC" w:rsidRPr="00E5461C" w:rsidRDefault="004A0DDC" w:rsidP="00197899">
      <w:pPr>
        <w:spacing w:after="0" w:line="240" w:lineRule="auto"/>
        <w:ind w:firstLine="567"/>
        <w:jc w:val="both"/>
        <w:rPr>
          <w:rFonts w:ascii="Times New Roman" w:eastAsia="Times New Roman" w:hAnsi="Times New Roman"/>
          <w:sz w:val="28"/>
          <w:szCs w:val="28"/>
        </w:rPr>
      </w:pPr>
    </w:p>
    <w:p w14:paraId="3064F84C" w14:textId="77777777" w:rsidR="004A0DDC" w:rsidRPr="00E5461C" w:rsidRDefault="004A0DDC" w:rsidP="00197899">
      <w:pPr>
        <w:spacing w:after="0" w:line="240" w:lineRule="auto"/>
        <w:ind w:firstLine="567"/>
        <w:jc w:val="both"/>
        <w:rPr>
          <w:rFonts w:ascii="Times New Roman" w:eastAsia="Times New Roman" w:hAnsi="Times New Roman"/>
          <w:sz w:val="28"/>
          <w:szCs w:val="28"/>
        </w:rPr>
      </w:pPr>
    </w:p>
    <w:p w14:paraId="2C963E5F" w14:textId="77777777" w:rsidR="004A0DDC" w:rsidRPr="00E5461C" w:rsidRDefault="004A0DDC" w:rsidP="00197899">
      <w:pPr>
        <w:spacing w:after="0" w:line="240" w:lineRule="auto"/>
        <w:ind w:firstLine="567"/>
        <w:jc w:val="both"/>
        <w:rPr>
          <w:rFonts w:ascii="Times New Roman" w:eastAsia="Times New Roman" w:hAnsi="Times New Roman"/>
          <w:sz w:val="28"/>
          <w:szCs w:val="28"/>
        </w:rPr>
      </w:pPr>
    </w:p>
    <w:p w14:paraId="1AE39649" w14:textId="77777777" w:rsidR="004A0DDC" w:rsidRPr="00E5461C" w:rsidRDefault="004A0DDC" w:rsidP="00197899">
      <w:pPr>
        <w:spacing w:after="0" w:line="240" w:lineRule="auto"/>
        <w:ind w:firstLine="567"/>
        <w:jc w:val="both"/>
        <w:rPr>
          <w:rFonts w:ascii="Times New Roman" w:eastAsia="Times New Roman" w:hAnsi="Times New Roman"/>
          <w:sz w:val="28"/>
          <w:szCs w:val="28"/>
        </w:rPr>
      </w:pPr>
    </w:p>
    <w:p w14:paraId="280924D8" w14:textId="77777777" w:rsidR="004A0DDC" w:rsidRPr="00E5461C" w:rsidRDefault="004A0DDC" w:rsidP="00197899">
      <w:pPr>
        <w:spacing w:after="0" w:line="240" w:lineRule="auto"/>
        <w:ind w:firstLine="567"/>
        <w:jc w:val="both"/>
        <w:rPr>
          <w:rFonts w:ascii="Times New Roman" w:eastAsia="Times New Roman" w:hAnsi="Times New Roman"/>
          <w:sz w:val="28"/>
          <w:szCs w:val="28"/>
        </w:rPr>
      </w:pPr>
    </w:p>
    <w:p w14:paraId="01D74066" w14:textId="77777777" w:rsidR="004A0DDC" w:rsidRPr="00E5461C" w:rsidRDefault="004A0DDC" w:rsidP="00197899">
      <w:pPr>
        <w:spacing w:after="0" w:line="240" w:lineRule="auto"/>
        <w:ind w:firstLine="567"/>
        <w:jc w:val="both"/>
        <w:rPr>
          <w:rFonts w:ascii="Times New Roman" w:eastAsia="Times New Roman" w:hAnsi="Times New Roman"/>
          <w:sz w:val="28"/>
          <w:szCs w:val="28"/>
        </w:rPr>
      </w:pPr>
    </w:p>
    <w:p w14:paraId="39CE38EF" w14:textId="77777777" w:rsidR="004A0DDC" w:rsidRPr="00E5461C" w:rsidRDefault="004A0DDC" w:rsidP="00197899">
      <w:pPr>
        <w:spacing w:after="0" w:line="240" w:lineRule="auto"/>
        <w:ind w:firstLine="567"/>
        <w:jc w:val="both"/>
        <w:rPr>
          <w:rFonts w:ascii="Times New Roman" w:eastAsia="Times New Roman" w:hAnsi="Times New Roman"/>
          <w:sz w:val="28"/>
          <w:szCs w:val="28"/>
        </w:rPr>
      </w:pPr>
    </w:p>
    <w:p w14:paraId="376B054A" w14:textId="77777777" w:rsidR="004A0DDC" w:rsidRPr="00E5461C" w:rsidRDefault="004A0DDC" w:rsidP="002F21E9">
      <w:pPr>
        <w:spacing w:after="0" w:line="240" w:lineRule="auto"/>
        <w:ind w:firstLine="708"/>
        <w:jc w:val="both"/>
        <w:rPr>
          <w:rFonts w:ascii="Times New Roman" w:eastAsia="Times New Roman" w:hAnsi="Times New Roman"/>
          <w:sz w:val="28"/>
          <w:szCs w:val="28"/>
        </w:rPr>
      </w:pPr>
    </w:p>
    <w:p w14:paraId="1FB6B7E9" w14:textId="77777777" w:rsidR="004A0DDC" w:rsidRPr="00E5461C" w:rsidRDefault="004A0DDC" w:rsidP="002F21E9">
      <w:pPr>
        <w:spacing w:after="0" w:line="240" w:lineRule="auto"/>
        <w:ind w:firstLine="708"/>
        <w:jc w:val="both"/>
        <w:rPr>
          <w:rFonts w:ascii="Times New Roman" w:eastAsia="Times New Roman" w:hAnsi="Times New Roman"/>
          <w:sz w:val="28"/>
          <w:szCs w:val="28"/>
        </w:rPr>
      </w:pPr>
    </w:p>
    <w:p w14:paraId="3FBA18D2" w14:textId="77777777" w:rsidR="004A0DDC" w:rsidRPr="00E5461C" w:rsidRDefault="004A0DDC" w:rsidP="002F21E9">
      <w:pPr>
        <w:spacing w:after="0" w:line="240" w:lineRule="auto"/>
        <w:ind w:firstLine="708"/>
        <w:jc w:val="both"/>
        <w:rPr>
          <w:rFonts w:ascii="Times New Roman" w:eastAsia="Times New Roman" w:hAnsi="Times New Roman"/>
          <w:sz w:val="28"/>
          <w:szCs w:val="28"/>
        </w:rPr>
      </w:pPr>
    </w:p>
    <w:p w14:paraId="61570C73" w14:textId="77777777" w:rsidR="004A0DDC" w:rsidRPr="00E5461C" w:rsidRDefault="004A0DDC" w:rsidP="002F21E9">
      <w:pPr>
        <w:spacing w:after="0" w:line="240" w:lineRule="auto"/>
        <w:ind w:firstLine="708"/>
        <w:jc w:val="both"/>
        <w:rPr>
          <w:rFonts w:ascii="Times New Roman" w:eastAsia="Times New Roman" w:hAnsi="Times New Roman"/>
          <w:sz w:val="28"/>
          <w:szCs w:val="28"/>
        </w:rPr>
      </w:pPr>
    </w:p>
    <w:p w14:paraId="638581A6" w14:textId="77777777" w:rsidR="004A0DDC" w:rsidRPr="00E5461C" w:rsidRDefault="004A0DDC" w:rsidP="002F21E9">
      <w:pPr>
        <w:spacing w:after="0" w:line="240" w:lineRule="auto"/>
        <w:ind w:firstLine="708"/>
        <w:jc w:val="both"/>
        <w:rPr>
          <w:rFonts w:ascii="Times New Roman" w:eastAsia="Times New Roman" w:hAnsi="Times New Roman"/>
          <w:sz w:val="28"/>
          <w:szCs w:val="28"/>
        </w:rPr>
      </w:pPr>
    </w:p>
    <w:p w14:paraId="13CBB066" w14:textId="77777777" w:rsidR="004A0DDC" w:rsidRPr="00E5461C" w:rsidRDefault="004A0DDC" w:rsidP="002F21E9">
      <w:pPr>
        <w:spacing w:after="0" w:line="240" w:lineRule="auto"/>
        <w:ind w:firstLine="708"/>
        <w:jc w:val="both"/>
        <w:rPr>
          <w:rFonts w:ascii="Times New Roman" w:eastAsia="Times New Roman" w:hAnsi="Times New Roman"/>
          <w:sz w:val="28"/>
          <w:szCs w:val="28"/>
        </w:rPr>
      </w:pPr>
    </w:p>
    <w:p w14:paraId="083AEC89" w14:textId="77777777" w:rsidR="004A0DDC" w:rsidRPr="00E5461C" w:rsidRDefault="004A0DDC" w:rsidP="002F21E9">
      <w:pPr>
        <w:spacing w:after="0" w:line="240" w:lineRule="auto"/>
        <w:ind w:firstLine="708"/>
        <w:jc w:val="both"/>
        <w:rPr>
          <w:rFonts w:ascii="Times New Roman" w:eastAsia="Times New Roman" w:hAnsi="Times New Roman"/>
          <w:sz w:val="28"/>
          <w:szCs w:val="28"/>
        </w:rPr>
      </w:pPr>
    </w:p>
    <w:p w14:paraId="5790EF14" w14:textId="77777777" w:rsidR="004A0DDC" w:rsidRPr="00E5461C" w:rsidRDefault="004A0DDC" w:rsidP="002F21E9">
      <w:pPr>
        <w:spacing w:after="0" w:line="240" w:lineRule="auto"/>
        <w:ind w:firstLine="708"/>
        <w:jc w:val="both"/>
        <w:rPr>
          <w:rFonts w:ascii="Times New Roman" w:eastAsia="Times New Roman" w:hAnsi="Times New Roman"/>
          <w:sz w:val="28"/>
          <w:szCs w:val="28"/>
        </w:rPr>
      </w:pPr>
    </w:p>
    <w:p w14:paraId="6E30ABA7" w14:textId="77777777" w:rsidR="004A0DDC" w:rsidRPr="00E5461C" w:rsidRDefault="004A0DDC" w:rsidP="002F21E9">
      <w:pPr>
        <w:spacing w:after="0" w:line="240" w:lineRule="auto"/>
        <w:ind w:firstLine="708"/>
        <w:jc w:val="both"/>
        <w:rPr>
          <w:rFonts w:ascii="Times New Roman" w:eastAsia="Times New Roman" w:hAnsi="Times New Roman"/>
          <w:sz w:val="28"/>
          <w:szCs w:val="28"/>
        </w:rPr>
      </w:pPr>
    </w:p>
    <w:p w14:paraId="5C361A41" w14:textId="77777777" w:rsidR="004A0DDC" w:rsidRPr="00E5461C" w:rsidRDefault="004A0DDC" w:rsidP="002F21E9">
      <w:pPr>
        <w:spacing w:after="0" w:line="240" w:lineRule="auto"/>
        <w:ind w:firstLine="708"/>
        <w:jc w:val="both"/>
        <w:rPr>
          <w:rFonts w:ascii="Times New Roman" w:eastAsia="Times New Roman" w:hAnsi="Times New Roman"/>
          <w:sz w:val="28"/>
          <w:szCs w:val="28"/>
        </w:rPr>
      </w:pPr>
    </w:p>
    <w:p w14:paraId="229A21BB" w14:textId="77777777" w:rsidR="004A0DDC" w:rsidRPr="00E5461C" w:rsidRDefault="004A0DDC" w:rsidP="002F21E9">
      <w:pPr>
        <w:spacing w:after="0" w:line="240" w:lineRule="auto"/>
        <w:ind w:firstLine="708"/>
        <w:jc w:val="both"/>
        <w:rPr>
          <w:rFonts w:ascii="Times New Roman" w:eastAsia="Times New Roman" w:hAnsi="Times New Roman"/>
          <w:sz w:val="28"/>
          <w:szCs w:val="28"/>
        </w:rPr>
      </w:pPr>
    </w:p>
    <w:p w14:paraId="0E0CCEEA" w14:textId="77777777" w:rsidR="001F060B" w:rsidRPr="00E5461C" w:rsidRDefault="001F060B" w:rsidP="002F21E9">
      <w:pPr>
        <w:spacing w:after="0" w:line="240" w:lineRule="auto"/>
        <w:ind w:firstLine="708"/>
        <w:jc w:val="both"/>
        <w:rPr>
          <w:rFonts w:ascii="Times New Roman" w:eastAsia="Times New Roman" w:hAnsi="Times New Roman"/>
          <w:sz w:val="28"/>
          <w:szCs w:val="28"/>
        </w:rPr>
      </w:pPr>
    </w:p>
    <w:p w14:paraId="1C6AA188" w14:textId="77777777" w:rsidR="001F060B" w:rsidRDefault="001F060B" w:rsidP="002F21E9">
      <w:pPr>
        <w:spacing w:after="0" w:line="240" w:lineRule="auto"/>
        <w:ind w:firstLine="708"/>
        <w:jc w:val="both"/>
        <w:rPr>
          <w:rFonts w:ascii="Times New Roman" w:eastAsia="Times New Roman" w:hAnsi="Times New Roman"/>
          <w:sz w:val="28"/>
          <w:szCs w:val="28"/>
        </w:rPr>
      </w:pPr>
    </w:p>
    <w:p w14:paraId="20C26E08" w14:textId="77777777" w:rsidR="00197899" w:rsidRPr="00E5461C" w:rsidRDefault="00197899" w:rsidP="002F21E9">
      <w:pPr>
        <w:spacing w:after="0" w:line="240" w:lineRule="auto"/>
        <w:ind w:firstLine="708"/>
        <w:jc w:val="both"/>
        <w:rPr>
          <w:rFonts w:ascii="Times New Roman" w:eastAsia="Times New Roman" w:hAnsi="Times New Roman"/>
          <w:sz w:val="28"/>
          <w:szCs w:val="28"/>
        </w:rPr>
      </w:pPr>
    </w:p>
    <w:p w14:paraId="41C38C90" w14:textId="77777777" w:rsidR="004A0DDC" w:rsidRPr="00E5461C" w:rsidRDefault="004A0DDC" w:rsidP="002F21E9">
      <w:pPr>
        <w:spacing w:after="0" w:line="240" w:lineRule="auto"/>
        <w:ind w:firstLine="708"/>
        <w:jc w:val="both"/>
        <w:rPr>
          <w:rFonts w:ascii="Times New Roman" w:eastAsia="Times New Roman" w:hAnsi="Times New Roman"/>
          <w:sz w:val="28"/>
          <w:szCs w:val="28"/>
        </w:rPr>
      </w:pPr>
    </w:p>
    <w:p w14:paraId="05F445F6" w14:textId="77777777" w:rsidR="00971CB1" w:rsidRDefault="00F00529" w:rsidP="00FA03F6">
      <w:pPr>
        <w:pStyle w:val="a3"/>
        <w:numPr>
          <w:ilvl w:val="0"/>
          <w:numId w:val="45"/>
        </w:numPr>
        <w:tabs>
          <w:tab w:val="left" w:pos="851"/>
        </w:tabs>
        <w:spacing w:after="0" w:line="240" w:lineRule="auto"/>
        <w:ind w:left="0" w:firstLine="567"/>
        <w:jc w:val="both"/>
        <w:rPr>
          <w:rFonts w:ascii="Times New Roman" w:hAnsi="Times New Roman"/>
          <w:b/>
          <w:sz w:val="28"/>
          <w:szCs w:val="28"/>
        </w:rPr>
      </w:pPr>
      <w:r w:rsidRPr="00E5461C">
        <w:rPr>
          <w:rFonts w:ascii="Times New Roman" w:hAnsi="Times New Roman"/>
          <w:b/>
          <w:sz w:val="28"/>
          <w:szCs w:val="28"/>
        </w:rPr>
        <w:lastRenderedPageBreak/>
        <w:t>МОДЕЛЬ СОВЕРШЕНСТВОВАНИЯ МЕДИКО – СОЦИАЛЬНОЙ ПОМОЩИ ДЕТЯМ С ДИАГНОЗОМ ДЕТСКИЙ ЦЕРЕБРАЛЬНЫЙ ПАРАЛИЧ</w:t>
      </w:r>
    </w:p>
    <w:p w14:paraId="561EC248" w14:textId="77777777" w:rsidR="00197899" w:rsidRPr="00E5461C" w:rsidRDefault="00197899" w:rsidP="00197899">
      <w:pPr>
        <w:pStyle w:val="a3"/>
        <w:spacing w:after="0" w:line="240" w:lineRule="auto"/>
        <w:ind w:left="786"/>
        <w:jc w:val="both"/>
        <w:rPr>
          <w:rFonts w:ascii="Times New Roman" w:hAnsi="Times New Roman"/>
          <w:b/>
          <w:sz w:val="28"/>
          <w:szCs w:val="28"/>
        </w:rPr>
      </w:pPr>
    </w:p>
    <w:p w14:paraId="072C9316" w14:textId="77777777" w:rsidR="00D34B4C" w:rsidRPr="00E5461C" w:rsidRDefault="00D34B4C" w:rsidP="00197899">
      <w:pPr>
        <w:spacing w:after="0" w:line="240" w:lineRule="auto"/>
        <w:ind w:firstLine="567"/>
        <w:jc w:val="both"/>
        <w:rPr>
          <w:rFonts w:ascii="Times New Roman" w:hAnsi="Times New Roman"/>
          <w:sz w:val="28"/>
          <w:szCs w:val="28"/>
        </w:rPr>
      </w:pPr>
      <w:r w:rsidRPr="00E5461C">
        <w:rPr>
          <w:rFonts w:ascii="Times New Roman" w:eastAsia="Times New Roman" w:hAnsi="Times New Roman"/>
          <w:sz w:val="28"/>
          <w:szCs w:val="28"/>
        </w:rPr>
        <w:t>На основании результатов проведенного исследования получены данные о динамике, уровне, причинах и структуре детской инвалидности, состоянии медико-социальной помощи детям-инвалидам с различной патологией, которые необходимы органам и организациям практического здравоохранения и социальной защиты населения для обоснования и разработки медико-социальных мероприятий, направленных на своевременное проведение реабилитации</w:t>
      </w:r>
    </w:p>
    <w:p w14:paraId="5413669E" w14:textId="77777777" w:rsidR="00DA5D98" w:rsidRPr="00E5461C" w:rsidRDefault="00DA5D98" w:rsidP="00197899">
      <w:pPr>
        <w:pStyle w:val="a3"/>
        <w:spacing w:after="0" w:line="240" w:lineRule="auto"/>
        <w:ind w:left="0" w:firstLine="567"/>
        <w:jc w:val="both"/>
        <w:rPr>
          <w:rFonts w:ascii="Times New Roman" w:eastAsia="Times New Roman" w:hAnsi="Times New Roman"/>
          <w:sz w:val="28"/>
          <w:szCs w:val="28"/>
        </w:rPr>
      </w:pPr>
      <w:r w:rsidRPr="00E5461C">
        <w:rPr>
          <w:rFonts w:ascii="Times New Roman" w:eastAsia="Times New Roman" w:hAnsi="Times New Roman"/>
          <w:sz w:val="28"/>
          <w:szCs w:val="28"/>
        </w:rPr>
        <w:t>В структуре клинических форм ДЦП преобладала спастическая диплегия (33,8%), которая была установлена у каждого третьего ребенка. Каждому четвертому ребенку (23,4%) была выставлена смешанная форма ДЦП. Данная закономерность позволяет определить комплекс мер по обучению медицинских работников уровня ПМСП по раннему выявлению отклонений и настороженности в отношении развития данной патологии.</w:t>
      </w:r>
    </w:p>
    <w:p w14:paraId="07549B03" w14:textId="77777777" w:rsidR="00DA5D98" w:rsidRPr="00E5461C" w:rsidRDefault="00DA5D98" w:rsidP="00197899">
      <w:pPr>
        <w:pStyle w:val="a3"/>
        <w:spacing w:after="0" w:line="240" w:lineRule="auto"/>
        <w:ind w:left="0" w:firstLine="567"/>
        <w:jc w:val="both"/>
        <w:rPr>
          <w:rFonts w:ascii="Times New Roman" w:eastAsia="Times New Roman" w:hAnsi="Times New Roman"/>
          <w:sz w:val="28"/>
          <w:szCs w:val="28"/>
        </w:rPr>
      </w:pPr>
      <w:r w:rsidRPr="00E5461C">
        <w:rPr>
          <w:rFonts w:ascii="Times New Roman" w:eastAsia="Times New Roman" w:hAnsi="Times New Roman"/>
          <w:sz w:val="28"/>
          <w:szCs w:val="28"/>
        </w:rPr>
        <w:t xml:space="preserve">Полученные данные свидетельствуют о поздней диагностике ДЦП в более чем в половине случаев, что приводит к несвоевременному оказанию медико-социальной помощи детям, инвалидизации и снижению качества жизни детей с ДЦП и их семей. Основными причинами неудовлетворенности качеством оказания медико-социальной помощи являются низкая доступность социальных услуг, короткий период реабилитации, невысокий уровень профессионализма специалистов. </w:t>
      </w:r>
    </w:p>
    <w:p w14:paraId="53CB6CDF" w14:textId="77777777" w:rsidR="00DA5D98" w:rsidRPr="00E5461C" w:rsidRDefault="00DA5D98" w:rsidP="00197899">
      <w:pPr>
        <w:pStyle w:val="a3"/>
        <w:spacing w:after="0" w:line="240" w:lineRule="auto"/>
        <w:ind w:left="0" w:firstLine="567"/>
        <w:jc w:val="both"/>
        <w:rPr>
          <w:rFonts w:ascii="Times New Roman" w:eastAsia="Times New Roman" w:hAnsi="Times New Roman"/>
          <w:sz w:val="28"/>
          <w:szCs w:val="28"/>
        </w:rPr>
      </w:pPr>
      <w:r w:rsidRPr="00E5461C">
        <w:rPr>
          <w:rFonts w:ascii="Times New Roman" w:eastAsia="Times New Roman" w:hAnsi="Times New Roman"/>
          <w:sz w:val="28"/>
          <w:szCs w:val="28"/>
        </w:rPr>
        <w:t xml:space="preserve">Семьи с детьми с ДЦП характеризуются низким социальным статусом, особыми потребностями, нуждаются в медико-социальной поддержке. Эти показатели требуют совершенствования методов медицинской и социальной помощи, решая существующие в данное время проблемы организации помощи детям с ДЦП. </w:t>
      </w:r>
    </w:p>
    <w:p w14:paraId="3E1C9C5A" w14:textId="77777777" w:rsidR="00E449FE" w:rsidRPr="00E5461C" w:rsidRDefault="00E449FE"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Основные виды медико – социальной помощи определены соответственно нормативно – правовой базой государства, также пути их реализации, однако результаты исследования показывают</w:t>
      </w:r>
      <w:r w:rsidR="00DA5D98" w:rsidRPr="00E5461C">
        <w:rPr>
          <w:rFonts w:ascii="Times New Roman" w:hAnsi="Times New Roman"/>
          <w:sz w:val="28"/>
          <w:szCs w:val="28"/>
        </w:rPr>
        <w:t xml:space="preserve"> на необходимость совершенствования этой помощи.</w:t>
      </w:r>
    </w:p>
    <w:p w14:paraId="6AA6ED67" w14:textId="77777777" w:rsidR="00DA5D98" w:rsidRPr="00E5461C" w:rsidRDefault="00DA5D98" w:rsidP="00197899">
      <w:pPr>
        <w:spacing w:after="0" w:line="240" w:lineRule="auto"/>
        <w:ind w:firstLine="567"/>
        <w:jc w:val="both"/>
        <w:rPr>
          <w:rFonts w:ascii="Times New Roman" w:hAnsi="Times New Roman"/>
          <w:sz w:val="28"/>
          <w:szCs w:val="28"/>
          <w:lang w:val="kk-KZ"/>
        </w:rPr>
      </w:pPr>
      <w:r w:rsidRPr="00E5461C">
        <w:rPr>
          <w:rFonts w:ascii="Times New Roman" w:hAnsi="Times New Roman"/>
          <w:sz w:val="28"/>
          <w:szCs w:val="28"/>
          <w:lang w:val="kk-KZ"/>
        </w:rPr>
        <w:t>Основными факторами риска развития ДЦП является пренатальные и неонатальные факторы в сочетании с экстрагенитальной патологией, отмечается сочетание двух и более факторов риска.</w:t>
      </w:r>
    </w:p>
    <w:p w14:paraId="20EE77EA" w14:textId="77777777" w:rsidR="00DA5D98" w:rsidRPr="00E5461C" w:rsidRDefault="00DA5D98" w:rsidP="00197899">
      <w:pPr>
        <w:spacing w:after="0" w:line="240" w:lineRule="auto"/>
        <w:ind w:firstLine="567"/>
        <w:jc w:val="both"/>
        <w:rPr>
          <w:rFonts w:ascii="Times New Roman" w:eastAsia="Times New Roman" w:hAnsi="Times New Roman"/>
          <w:sz w:val="28"/>
          <w:szCs w:val="28"/>
        </w:rPr>
      </w:pPr>
      <w:r w:rsidRPr="00E5461C">
        <w:rPr>
          <w:rFonts w:ascii="Times New Roman" w:hAnsi="Times New Roman"/>
          <w:sz w:val="28"/>
          <w:szCs w:val="28"/>
          <w:lang w:val="kk-KZ"/>
        </w:rPr>
        <w:t xml:space="preserve">Качество оказания медико-социальной помощи детям с ДЦП и их семьям остается на неудовлетворительном уровне, обусловленным низкой доступностью помощи, поздней диагностикой заболевания, что приводит к несвоевременному лечению и осложнениям и отсутствием психологической помощи. </w:t>
      </w:r>
    </w:p>
    <w:p w14:paraId="777B0A45" w14:textId="77777777" w:rsidR="00DA5D98" w:rsidRPr="00E5461C" w:rsidRDefault="00DA5D98" w:rsidP="00197899">
      <w:pPr>
        <w:spacing w:after="0" w:line="240" w:lineRule="auto"/>
        <w:ind w:firstLine="567"/>
        <w:jc w:val="both"/>
        <w:rPr>
          <w:rFonts w:ascii="Times New Roman" w:eastAsiaTheme="minorEastAsia" w:hAnsi="Times New Roman"/>
          <w:bCs/>
          <w:sz w:val="28"/>
          <w:szCs w:val="28"/>
          <w:lang w:val="kk-KZ" w:eastAsia="ru-RU"/>
        </w:rPr>
      </w:pPr>
      <w:r w:rsidRPr="00E5461C">
        <w:rPr>
          <w:rFonts w:ascii="Times New Roman" w:eastAsiaTheme="minorEastAsia" w:hAnsi="Times New Roman"/>
          <w:bCs/>
          <w:sz w:val="28"/>
          <w:szCs w:val="28"/>
          <w:lang w:val="kk-KZ" w:eastAsia="ru-RU"/>
        </w:rPr>
        <w:t>Разработана и научно - обоснована модель совершенствования медико-социальной помощи детям с ДЦП на уровне ПМСП, разработан регистр больных с ДЦП, являющийся неотъемлемой частью данной модели.</w:t>
      </w:r>
    </w:p>
    <w:p w14:paraId="4645F719" w14:textId="77777777" w:rsidR="00DA5D98" w:rsidRPr="00E5461C" w:rsidRDefault="008B4D1C" w:rsidP="00197899">
      <w:pPr>
        <w:pStyle w:val="a3"/>
        <w:spacing w:after="0" w:line="240" w:lineRule="auto"/>
        <w:ind w:left="0" w:firstLine="567"/>
        <w:jc w:val="both"/>
        <w:rPr>
          <w:rFonts w:ascii="Times New Roman" w:eastAsia="Times New Roman" w:hAnsi="Times New Roman"/>
          <w:sz w:val="28"/>
          <w:szCs w:val="28"/>
        </w:rPr>
      </w:pPr>
      <w:r w:rsidRPr="00E5461C">
        <w:rPr>
          <w:rFonts w:ascii="Times New Roman" w:eastAsia="Times New Roman" w:hAnsi="Times New Roman"/>
          <w:sz w:val="28"/>
          <w:szCs w:val="28"/>
        </w:rPr>
        <w:lastRenderedPageBreak/>
        <w:t>В основе модели лежит</w:t>
      </w:r>
      <w:r w:rsidR="00DA5D98" w:rsidRPr="00E5461C">
        <w:rPr>
          <w:rFonts w:ascii="Times New Roman" w:eastAsia="Times New Roman" w:hAnsi="Times New Roman"/>
          <w:sz w:val="28"/>
          <w:szCs w:val="28"/>
        </w:rPr>
        <w:t> разработк</w:t>
      </w:r>
      <w:r w:rsidRPr="00E5461C">
        <w:rPr>
          <w:rFonts w:ascii="Times New Roman" w:eastAsia="Times New Roman" w:hAnsi="Times New Roman"/>
          <w:sz w:val="28"/>
          <w:szCs w:val="28"/>
        </w:rPr>
        <w:t>а</w:t>
      </w:r>
      <w:r w:rsidR="00DA5D98" w:rsidRPr="00E5461C">
        <w:rPr>
          <w:rFonts w:ascii="Times New Roman" w:eastAsia="Times New Roman" w:hAnsi="Times New Roman"/>
          <w:sz w:val="28"/>
          <w:szCs w:val="28"/>
        </w:rPr>
        <w:t xml:space="preserve"> комплексной программы раннего выявления признаков детского церебрального паралича, которая позволила совершенствовать </w:t>
      </w:r>
      <w:r w:rsidR="006B1FC7" w:rsidRPr="00E5461C">
        <w:rPr>
          <w:rFonts w:ascii="Times New Roman" w:eastAsia="Times New Roman" w:hAnsi="Times New Roman"/>
          <w:sz w:val="28"/>
          <w:szCs w:val="28"/>
        </w:rPr>
        <w:t>медико-социальную</w:t>
      </w:r>
      <w:r w:rsidR="00DA5D98" w:rsidRPr="00E5461C">
        <w:rPr>
          <w:rFonts w:ascii="Times New Roman" w:eastAsia="Times New Roman" w:hAnsi="Times New Roman"/>
          <w:sz w:val="28"/>
          <w:szCs w:val="28"/>
        </w:rPr>
        <w:t xml:space="preserve"> помощь детям с детским церебральным параличом на уровне первичной медико-санитарной помощи.</w:t>
      </w:r>
    </w:p>
    <w:p w14:paraId="303FCDBD" w14:textId="5D5B0ECC" w:rsidR="005762F5" w:rsidRPr="00197899" w:rsidRDefault="00DA5D98" w:rsidP="00197899">
      <w:pPr>
        <w:spacing w:after="0" w:line="240" w:lineRule="auto"/>
        <w:ind w:firstLine="567"/>
        <w:jc w:val="both"/>
        <w:rPr>
          <w:rFonts w:ascii="Times New Roman" w:eastAsiaTheme="minorEastAsia" w:hAnsi="Times New Roman"/>
          <w:bCs/>
          <w:sz w:val="28"/>
          <w:szCs w:val="28"/>
          <w:lang w:val="kk-KZ" w:eastAsia="ru-RU"/>
        </w:rPr>
      </w:pPr>
      <w:r w:rsidRPr="00E5461C">
        <w:rPr>
          <w:rFonts w:ascii="Times New Roman" w:eastAsiaTheme="minorEastAsia" w:hAnsi="Times New Roman"/>
          <w:bCs/>
          <w:sz w:val="28"/>
          <w:szCs w:val="28"/>
          <w:lang w:val="kk-KZ" w:eastAsia="ru-RU"/>
        </w:rPr>
        <w:t>Модель совершенствования медико-социальной помощи детям с</w:t>
      </w:r>
      <w:r w:rsidR="00D34B4C" w:rsidRPr="00E5461C">
        <w:rPr>
          <w:rFonts w:ascii="Times New Roman" w:eastAsiaTheme="minorEastAsia" w:hAnsi="Times New Roman"/>
          <w:bCs/>
          <w:sz w:val="28"/>
          <w:szCs w:val="28"/>
          <w:lang w:val="kk-KZ" w:eastAsia="ru-RU"/>
        </w:rPr>
        <w:t xml:space="preserve"> </w:t>
      </w:r>
      <w:r w:rsidRPr="00E5461C">
        <w:rPr>
          <w:rFonts w:ascii="Times New Roman" w:eastAsiaTheme="minorEastAsia" w:hAnsi="Times New Roman"/>
          <w:bCs/>
          <w:sz w:val="28"/>
          <w:szCs w:val="28"/>
          <w:lang w:val="kk-KZ" w:eastAsia="ru-RU"/>
        </w:rPr>
        <w:t>ДЦП представляет собой комплексную систему,</w:t>
      </w:r>
      <w:r w:rsidR="008D1469" w:rsidRPr="00E5461C">
        <w:rPr>
          <w:rFonts w:ascii="Times New Roman" w:eastAsiaTheme="minorEastAsia" w:hAnsi="Times New Roman"/>
          <w:bCs/>
          <w:sz w:val="28"/>
          <w:szCs w:val="28"/>
          <w:lang w:val="kk-KZ" w:eastAsia="ru-RU"/>
        </w:rPr>
        <w:t xml:space="preserve"> которая направлена на раннее выявление группы особого риска по развитию ДЦП, усиление патронажной службы (своевременное обучение), привлечение психолога, как для родителей, так и для детей,</w:t>
      </w:r>
      <w:r w:rsidRPr="00E5461C">
        <w:rPr>
          <w:rFonts w:ascii="Times New Roman" w:eastAsiaTheme="minorEastAsia" w:hAnsi="Times New Roman"/>
          <w:bCs/>
          <w:sz w:val="28"/>
          <w:szCs w:val="28"/>
          <w:lang w:val="kk-KZ" w:eastAsia="ru-RU"/>
        </w:rPr>
        <w:t xml:space="preserve"> </w:t>
      </w:r>
      <w:r w:rsidR="008D1469" w:rsidRPr="00E5461C">
        <w:rPr>
          <w:rFonts w:ascii="Times New Roman" w:eastAsiaTheme="minorEastAsia" w:hAnsi="Times New Roman"/>
          <w:bCs/>
          <w:sz w:val="28"/>
          <w:szCs w:val="28"/>
          <w:lang w:val="kk-KZ" w:eastAsia="ru-RU"/>
        </w:rPr>
        <w:t xml:space="preserve">социального работника, а также привлечение неправительственных организаций (НПО). Эта модель </w:t>
      </w:r>
      <w:r w:rsidRPr="00E5461C">
        <w:rPr>
          <w:rFonts w:ascii="Times New Roman" w:eastAsiaTheme="minorEastAsia" w:hAnsi="Times New Roman"/>
          <w:bCs/>
          <w:sz w:val="28"/>
          <w:szCs w:val="28"/>
          <w:lang w:val="kk-KZ" w:eastAsia="ru-RU"/>
        </w:rPr>
        <w:t>на основе развития цифровизации, учитывающая не только медицинские, но и социальные аспекты, реализация которой может способствовать снижению смертности, инвалидности и заболеваемости среди детей.</w:t>
      </w:r>
    </w:p>
    <w:p w14:paraId="1AC48BD7" w14:textId="77777777" w:rsidR="005762F5" w:rsidRPr="00E5461C" w:rsidRDefault="005762F5" w:rsidP="00D34B4C">
      <w:pPr>
        <w:spacing w:after="0" w:line="240" w:lineRule="auto"/>
        <w:ind w:firstLine="357"/>
        <w:jc w:val="both"/>
        <w:rPr>
          <w:rFonts w:ascii="Times New Roman" w:eastAsiaTheme="minorEastAsia" w:hAnsi="Times New Roman"/>
          <w:bCs/>
          <w:sz w:val="28"/>
          <w:szCs w:val="28"/>
          <w:lang w:eastAsia="ru-RU"/>
        </w:rPr>
      </w:pPr>
    </w:p>
    <w:p w14:paraId="01356D78" w14:textId="77777777" w:rsidR="005762F5" w:rsidRPr="00E5461C" w:rsidRDefault="005762F5" w:rsidP="00D34B4C">
      <w:pPr>
        <w:spacing w:after="0" w:line="240" w:lineRule="auto"/>
        <w:ind w:firstLine="357"/>
        <w:jc w:val="both"/>
        <w:rPr>
          <w:rFonts w:ascii="Times New Roman" w:eastAsiaTheme="minorEastAsia" w:hAnsi="Times New Roman"/>
          <w:bCs/>
          <w:sz w:val="28"/>
          <w:szCs w:val="28"/>
          <w:lang w:eastAsia="ru-RU"/>
        </w:rPr>
      </w:pPr>
      <w:r w:rsidRPr="00E5461C">
        <w:rPr>
          <w:rFonts w:ascii="Times New Roman" w:eastAsiaTheme="minorEastAsia" w:hAnsi="Times New Roman"/>
          <w:bCs/>
          <w:noProof/>
          <w:sz w:val="28"/>
          <w:szCs w:val="28"/>
          <w:lang w:eastAsia="ru-RU"/>
        </w:rPr>
        <w:drawing>
          <wp:inline distT="0" distB="0" distL="0" distR="0" wp14:anchorId="5D88645D" wp14:editId="798BD407">
            <wp:extent cx="5770245" cy="3519577"/>
            <wp:effectExtent l="0" t="114300" r="1905" b="24130"/>
            <wp:docPr id="32406754" name="Схема 324067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79B552D2" w14:textId="77777777" w:rsidR="005762F5" w:rsidRPr="00E5461C" w:rsidRDefault="005762F5" w:rsidP="00D34B4C">
      <w:pPr>
        <w:spacing w:after="0" w:line="240" w:lineRule="auto"/>
        <w:ind w:firstLine="357"/>
        <w:jc w:val="both"/>
        <w:rPr>
          <w:rFonts w:ascii="Times New Roman" w:eastAsiaTheme="minorEastAsia" w:hAnsi="Times New Roman"/>
          <w:bCs/>
          <w:sz w:val="28"/>
          <w:szCs w:val="28"/>
          <w:lang w:eastAsia="ru-RU"/>
        </w:rPr>
      </w:pPr>
    </w:p>
    <w:p w14:paraId="3C3729A8" w14:textId="2D60EF41" w:rsidR="005762F5" w:rsidRPr="00197899" w:rsidRDefault="00197899" w:rsidP="00197899">
      <w:pPr>
        <w:spacing w:after="0" w:line="240" w:lineRule="auto"/>
        <w:ind w:firstLine="357"/>
        <w:jc w:val="center"/>
        <w:rPr>
          <w:rFonts w:ascii="Times New Roman" w:eastAsiaTheme="minorEastAsia" w:hAnsi="Times New Roman"/>
          <w:bCs/>
          <w:sz w:val="28"/>
          <w:szCs w:val="28"/>
          <w:lang w:val="kk-KZ" w:eastAsia="ru-RU"/>
        </w:rPr>
      </w:pPr>
      <w:r>
        <w:rPr>
          <w:rFonts w:ascii="Times New Roman" w:eastAsiaTheme="minorEastAsia" w:hAnsi="Times New Roman"/>
          <w:bCs/>
          <w:sz w:val="28"/>
          <w:szCs w:val="28"/>
          <w:lang w:eastAsia="ru-RU"/>
        </w:rPr>
        <w:t xml:space="preserve">Рисунок </w:t>
      </w:r>
      <w:r w:rsidR="00054E1D">
        <w:rPr>
          <w:rFonts w:ascii="Times New Roman" w:eastAsiaTheme="minorEastAsia" w:hAnsi="Times New Roman"/>
          <w:bCs/>
          <w:sz w:val="28"/>
          <w:szCs w:val="28"/>
          <w:lang w:eastAsia="ru-RU"/>
        </w:rPr>
        <w:t xml:space="preserve">49 </w:t>
      </w:r>
      <w:r>
        <w:rPr>
          <w:rFonts w:ascii="Times New Roman" w:eastAsiaTheme="minorEastAsia" w:hAnsi="Times New Roman"/>
          <w:bCs/>
          <w:sz w:val="28"/>
          <w:szCs w:val="28"/>
          <w:lang w:eastAsia="ru-RU"/>
        </w:rPr>
        <w:t xml:space="preserve">- </w:t>
      </w:r>
      <w:r w:rsidRPr="00E5461C">
        <w:rPr>
          <w:rFonts w:ascii="Times New Roman" w:eastAsiaTheme="minorEastAsia" w:hAnsi="Times New Roman"/>
          <w:bCs/>
          <w:sz w:val="28"/>
          <w:szCs w:val="28"/>
          <w:lang w:val="kk-KZ" w:eastAsia="ru-RU"/>
        </w:rPr>
        <w:t>Модель совершенствования медико – социальной помощи детям с детским церебральным параличом</w:t>
      </w:r>
    </w:p>
    <w:p w14:paraId="2B45D3E5" w14:textId="77777777" w:rsidR="005762F5" w:rsidRPr="00E5461C" w:rsidRDefault="005762F5" w:rsidP="00D34B4C">
      <w:pPr>
        <w:spacing w:after="0" w:line="240" w:lineRule="auto"/>
        <w:ind w:firstLine="357"/>
        <w:jc w:val="both"/>
        <w:rPr>
          <w:rFonts w:ascii="Times New Roman" w:eastAsiaTheme="minorEastAsia" w:hAnsi="Times New Roman"/>
          <w:bCs/>
          <w:sz w:val="28"/>
          <w:szCs w:val="28"/>
          <w:lang w:eastAsia="ru-RU"/>
        </w:rPr>
      </w:pPr>
    </w:p>
    <w:p w14:paraId="30DEC512" w14:textId="77777777" w:rsidR="00D34B4C" w:rsidRPr="00E5461C" w:rsidRDefault="00D34B4C" w:rsidP="00197899">
      <w:pPr>
        <w:tabs>
          <w:tab w:val="left" w:pos="142"/>
          <w:tab w:val="left" w:pos="851"/>
        </w:tabs>
        <w:spacing w:after="0" w:line="240" w:lineRule="auto"/>
        <w:ind w:firstLine="567"/>
        <w:jc w:val="both"/>
        <w:rPr>
          <w:rFonts w:ascii="Times New Roman" w:eastAsiaTheme="minorEastAsia" w:hAnsi="Times New Roman"/>
          <w:bCs/>
          <w:sz w:val="28"/>
          <w:szCs w:val="28"/>
          <w:lang w:val="kk-KZ" w:eastAsia="ru-RU"/>
        </w:rPr>
      </w:pPr>
      <w:r w:rsidRPr="00E5461C">
        <w:rPr>
          <w:rFonts w:ascii="Times New Roman" w:eastAsiaTheme="minorEastAsia" w:hAnsi="Times New Roman"/>
          <w:bCs/>
          <w:sz w:val="28"/>
          <w:szCs w:val="28"/>
          <w:lang w:val="kk-KZ" w:eastAsia="ru-RU"/>
        </w:rPr>
        <w:t>Для реабилитации детей с детским церебральным параличом, улучшения качества жизни и социальной адаптации детей необходимо вмешательство мультидисциплинарной команды</w:t>
      </w:r>
      <w:r w:rsidR="00F47045" w:rsidRPr="00E5461C">
        <w:rPr>
          <w:rFonts w:ascii="Times New Roman" w:eastAsiaTheme="minorEastAsia" w:hAnsi="Times New Roman"/>
          <w:bCs/>
          <w:sz w:val="28"/>
          <w:szCs w:val="28"/>
          <w:lang w:val="kk-KZ" w:eastAsia="ru-RU"/>
        </w:rPr>
        <w:t xml:space="preserve"> специалистов: педиатра, невропатолога, реабилитолога, физиотерапевта, кинезиотерапевта, психотерапевта для родителей, психолога, хирурга – ортопеда, о</w:t>
      </w:r>
      <w:r w:rsidR="003237A8" w:rsidRPr="00E5461C">
        <w:rPr>
          <w:rFonts w:ascii="Times New Roman" w:eastAsiaTheme="minorEastAsia" w:hAnsi="Times New Roman"/>
          <w:bCs/>
          <w:sz w:val="28"/>
          <w:szCs w:val="28"/>
          <w:lang w:val="kk-KZ" w:eastAsia="ru-RU"/>
        </w:rPr>
        <w:t>фтальмолог</w:t>
      </w:r>
      <w:r w:rsidR="00F47045" w:rsidRPr="00E5461C">
        <w:rPr>
          <w:rFonts w:ascii="Times New Roman" w:eastAsiaTheme="minorEastAsia" w:hAnsi="Times New Roman"/>
          <w:bCs/>
          <w:sz w:val="28"/>
          <w:szCs w:val="28"/>
          <w:lang w:val="kk-KZ" w:eastAsia="ru-RU"/>
        </w:rPr>
        <w:t>а, логопеда – дефектолога, социального работника и патронажной медицинской сестры.</w:t>
      </w:r>
    </w:p>
    <w:p w14:paraId="6D3B04F3" w14:textId="77777777" w:rsidR="003237A8" w:rsidRPr="00E5461C" w:rsidRDefault="003237A8" w:rsidP="00197899">
      <w:pPr>
        <w:pStyle w:val="a8"/>
        <w:tabs>
          <w:tab w:val="left" w:pos="142"/>
          <w:tab w:val="left" w:pos="851"/>
        </w:tabs>
        <w:ind w:firstLine="567"/>
        <w:jc w:val="both"/>
        <w:rPr>
          <w:rFonts w:ascii="Times New Roman" w:eastAsiaTheme="minorEastAsia" w:hAnsi="Times New Roman"/>
          <w:bCs/>
          <w:sz w:val="28"/>
          <w:szCs w:val="28"/>
          <w:lang w:val="kk-KZ" w:eastAsia="ru-RU"/>
        </w:rPr>
      </w:pPr>
      <w:r w:rsidRPr="00E5461C">
        <w:rPr>
          <w:rFonts w:ascii="Times New Roman" w:eastAsiaTheme="minorEastAsia" w:hAnsi="Times New Roman"/>
          <w:bCs/>
          <w:sz w:val="28"/>
          <w:szCs w:val="28"/>
          <w:lang w:val="kk-KZ" w:eastAsia="ru-RU"/>
        </w:rPr>
        <w:t xml:space="preserve">Развитие информационно-компьютерных технологий послужило предпосылкой для постановки на принципиально новой основе сбора, </w:t>
      </w:r>
      <w:r w:rsidRPr="00E5461C">
        <w:rPr>
          <w:rFonts w:ascii="Times New Roman" w:eastAsiaTheme="minorEastAsia" w:hAnsi="Times New Roman"/>
          <w:bCs/>
          <w:sz w:val="28"/>
          <w:szCs w:val="28"/>
          <w:lang w:val="kk-KZ" w:eastAsia="ru-RU"/>
        </w:rPr>
        <w:lastRenderedPageBreak/>
        <w:t>обработки и сравнительного анализа в динамике медицинских данных в целях слежения за изменением состояния здоровья пациентов с различными заболеваниями.</w:t>
      </w:r>
    </w:p>
    <w:p w14:paraId="0C39CE13" w14:textId="77777777" w:rsidR="003237A8" w:rsidRPr="00E5461C" w:rsidRDefault="003237A8" w:rsidP="00197899">
      <w:pPr>
        <w:pStyle w:val="a8"/>
        <w:tabs>
          <w:tab w:val="left" w:pos="142"/>
          <w:tab w:val="left" w:pos="851"/>
        </w:tabs>
        <w:ind w:firstLine="567"/>
        <w:jc w:val="both"/>
        <w:rPr>
          <w:rFonts w:ascii="Times New Roman" w:eastAsiaTheme="minorEastAsia" w:hAnsi="Times New Roman"/>
          <w:bCs/>
          <w:sz w:val="28"/>
          <w:szCs w:val="28"/>
          <w:lang w:val="kk-KZ" w:eastAsia="ru-RU"/>
        </w:rPr>
      </w:pPr>
      <w:r w:rsidRPr="00E5461C">
        <w:rPr>
          <w:rFonts w:ascii="Times New Roman" w:eastAsiaTheme="minorEastAsia" w:hAnsi="Times New Roman"/>
          <w:bCs/>
          <w:sz w:val="28"/>
          <w:szCs w:val="28"/>
          <w:lang w:val="kk-KZ" w:eastAsia="ru-RU"/>
        </w:rPr>
        <w:t xml:space="preserve">Компьютерный мониторинг предполагает определенную технологию построения больших информационных систем (ИС) и базируется на многоуровневом подходе к сбору, передаче и обработке информации в условиях обеспечения защиты данных. Для решения таких масштабных задач необходима организация многочисленных взаимосвязанных </w:t>
      </w:r>
      <w:r w:rsidR="006B6EC7" w:rsidRPr="00E5461C">
        <w:rPr>
          <w:rFonts w:ascii="Times New Roman" w:eastAsiaTheme="minorEastAsia" w:hAnsi="Times New Roman"/>
          <w:bCs/>
          <w:sz w:val="28"/>
          <w:szCs w:val="28"/>
          <w:lang w:val="kk-KZ" w:eastAsia="ru-RU"/>
        </w:rPr>
        <w:t xml:space="preserve">информационных </w:t>
      </w:r>
      <w:r w:rsidRPr="00E5461C">
        <w:rPr>
          <w:rFonts w:ascii="Times New Roman" w:eastAsiaTheme="minorEastAsia" w:hAnsi="Times New Roman"/>
          <w:bCs/>
          <w:sz w:val="28"/>
          <w:szCs w:val="28"/>
          <w:lang w:val="kk-KZ" w:eastAsia="ru-RU"/>
        </w:rPr>
        <w:t>медицинских систем (ИМ</w:t>
      </w:r>
      <w:r w:rsidR="006B6EC7" w:rsidRPr="00E5461C">
        <w:rPr>
          <w:rFonts w:ascii="Times New Roman" w:eastAsiaTheme="minorEastAsia" w:hAnsi="Times New Roman"/>
          <w:bCs/>
          <w:sz w:val="28"/>
          <w:szCs w:val="28"/>
          <w:lang w:val="kk-KZ" w:eastAsia="ru-RU"/>
        </w:rPr>
        <w:t>С), обеспечивающих формирование б</w:t>
      </w:r>
      <w:r w:rsidRPr="00E5461C">
        <w:rPr>
          <w:rFonts w:ascii="Times New Roman" w:eastAsiaTheme="minorEastAsia" w:hAnsi="Times New Roman"/>
          <w:bCs/>
          <w:sz w:val="28"/>
          <w:szCs w:val="28"/>
          <w:lang w:val="kk-KZ" w:eastAsia="ru-RU"/>
        </w:rPr>
        <w:t>аз</w:t>
      </w:r>
      <w:r w:rsidR="006B6EC7" w:rsidRPr="00E5461C">
        <w:rPr>
          <w:rFonts w:ascii="Times New Roman" w:eastAsiaTheme="minorEastAsia" w:hAnsi="Times New Roman"/>
          <w:bCs/>
          <w:sz w:val="28"/>
          <w:szCs w:val="28"/>
          <w:lang w:val="kk-KZ" w:eastAsia="ru-RU"/>
        </w:rPr>
        <w:t xml:space="preserve"> </w:t>
      </w:r>
      <w:r w:rsidRPr="00E5461C">
        <w:rPr>
          <w:rFonts w:ascii="Times New Roman" w:eastAsiaTheme="minorEastAsia" w:hAnsi="Times New Roman"/>
          <w:bCs/>
          <w:sz w:val="28"/>
          <w:szCs w:val="28"/>
          <w:lang w:val="kk-KZ" w:eastAsia="ru-RU"/>
        </w:rPr>
        <w:t>данных с полноценным доступом к собранной информации. Подобные специализированные или проблемно-ориентированные системы в медицинской практике принято называть регистрами.</w:t>
      </w:r>
    </w:p>
    <w:p w14:paraId="20A362AE" w14:textId="77777777" w:rsidR="003237A8" w:rsidRPr="00E5461C" w:rsidRDefault="003237A8" w:rsidP="00197899">
      <w:pPr>
        <w:pStyle w:val="a8"/>
        <w:tabs>
          <w:tab w:val="left" w:pos="142"/>
          <w:tab w:val="left" w:pos="851"/>
        </w:tabs>
        <w:ind w:firstLine="567"/>
        <w:jc w:val="both"/>
        <w:rPr>
          <w:rFonts w:ascii="Times New Roman" w:eastAsiaTheme="minorEastAsia" w:hAnsi="Times New Roman"/>
          <w:bCs/>
          <w:sz w:val="28"/>
          <w:szCs w:val="28"/>
          <w:lang w:val="kk-KZ" w:eastAsia="ru-RU"/>
        </w:rPr>
      </w:pPr>
      <w:r w:rsidRPr="00E5461C">
        <w:rPr>
          <w:rFonts w:ascii="Times New Roman" w:eastAsiaTheme="minorEastAsia" w:hAnsi="Times New Roman"/>
          <w:bCs/>
          <w:sz w:val="28"/>
          <w:szCs w:val="28"/>
          <w:lang w:val="kk-KZ" w:eastAsia="ru-RU"/>
        </w:rPr>
        <w:t xml:space="preserve">Регистр – это система сбора, учёта и хранения унифицированной информации о пациентах, имеющих конкретное заболевание, находящихся в определенном состоянии, получающих/получивших конкретное лечение. </w:t>
      </w:r>
    </w:p>
    <w:p w14:paraId="370D7465" w14:textId="77777777" w:rsidR="003237A8" w:rsidRPr="00E5461C" w:rsidRDefault="003237A8" w:rsidP="00197899">
      <w:pPr>
        <w:pStyle w:val="a8"/>
        <w:tabs>
          <w:tab w:val="left" w:pos="142"/>
          <w:tab w:val="left" w:pos="851"/>
        </w:tabs>
        <w:ind w:firstLine="567"/>
        <w:jc w:val="both"/>
        <w:rPr>
          <w:rFonts w:ascii="Times New Roman" w:eastAsiaTheme="minorEastAsia" w:hAnsi="Times New Roman"/>
          <w:bCs/>
          <w:sz w:val="28"/>
          <w:szCs w:val="28"/>
          <w:lang w:val="kk-KZ" w:eastAsia="ru-RU"/>
        </w:rPr>
      </w:pPr>
      <w:r w:rsidRPr="00E5461C">
        <w:rPr>
          <w:rFonts w:ascii="Times New Roman" w:eastAsiaTheme="minorEastAsia" w:hAnsi="Times New Roman"/>
          <w:bCs/>
          <w:sz w:val="28"/>
          <w:szCs w:val="28"/>
          <w:lang w:val="kk-KZ" w:eastAsia="ru-RU"/>
        </w:rPr>
        <w:t>Регистр даст возможность динамического наблюдения за состоянием пациента и позволит анализировать накопленные данные для достижения целей клинического, научного, экономического и социального характера.</w:t>
      </w:r>
    </w:p>
    <w:p w14:paraId="1A370F99" w14:textId="77777777" w:rsidR="003237A8" w:rsidRPr="00E5461C" w:rsidRDefault="003237A8" w:rsidP="00197899">
      <w:pPr>
        <w:pStyle w:val="a8"/>
        <w:tabs>
          <w:tab w:val="left" w:pos="142"/>
          <w:tab w:val="left" w:pos="851"/>
        </w:tabs>
        <w:ind w:firstLine="567"/>
        <w:jc w:val="both"/>
        <w:rPr>
          <w:rFonts w:ascii="Times New Roman" w:eastAsiaTheme="minorEastAsia" w:hAnsi="Times New Roman"/>
          <w:bCs/>
          <w:sz w:val="28"/>
          <w:szCs w:val="28"/>
          <w:lang w:val="kk-KZ" w:eastAsia="ru-RU"/>
        </w:rPr>
      </w:pPr>
      <w:r w:rsidRPr="00E5461C">
        <w:rPr>
          <w:rFonts w:ascii="Times New Roman" w:eastAsiaTheme="minorEastAsia" w:hAnsi="Times New Roman"/>
          <w:bCs/>
          <w:sz w:val="28"/>
          <w:szCs w:val="28"/>
          <w:lang w:val="kk-KZ" w:eastAsia="ru-RU"/>
        </w:rPr>
        <w:t xml:space="preserve">В Европе эпидемиологический надзор за церебральным параличом (SCPE) был создан в 1998 году для сбора данных о детском церебральном параличе (ДЦП), информирования и улучшения понимания ДЦП, повышения стандартов ухода за детьми с ДЦП и обеспечения основы для совместных исследований. </w:t>
      </w:r>
    </w:p>
    <w:p w14:paraId="4D5E304E" w14:textId="77777777" w:rsidR="003237A8" w:rsidRPr="00E5461C" w:rsidRDefault="003237A8" w:rsidP="00197899">
      <w:pPr>
        <w:tabs>
          <w:tab w:val="left" w:pos="142"/>
          <w:tab w:val="left" w:pos="851"/>
        </w:tabs>
        <w:spacing w:after="0" w:line="240" w:lineRule="auto"/>
        <w:ind w:firstLine="567"/>
        <w:jc w:val="both"/>
        <w:rPr>
          <w:rFonts w:ascii="Times New Roman" w:eastAsiaTheme="minorEastAsia" w:hAnsi="Times New Roman"/>
          <w:bCs/>
          <w:sz w:val="28"/>
          <w:szCs w:val="28"/>
          <w:lang w:val="kk-KZ" w:eastAsia="ru-RU"/>
        </w:rPr>
      </w:pPr>
      <w:r w:rsidRPr="00E5461C">
        <w:rPr>
          <w:rFonts w:ascii="Times New Roman" w:eastAsiaTheme="minorEastAsia" w:hAnsi="Times New Roman"/>
          <w:bCs/>
          <w:sz w:val="28"/>
          <w:szCs w:val="28"/>
          <w:lang w:val="kk-KZ" w:eastAsia="ru-RU"/>
        </w:rPr>
        <w:t xml:space="preserve">Для обеспечения работы регистра необходимо участие всех лечебно-профилактических </w:t>
      </w:r>
      <w:r w:rsidR="008B4D1C" w:rsidRPr="00E5461C">
        <w:rPr>
          <w:rFonts w:ascii="Times New Roman" w:eastAsiaTheme="minorEastAsia" w:hAnsi="Times New Roman"/>
          <w:bCs/>
          <w:sz w:val="28"/>
          <w:szCs w:val="28"/>
          <w:lang w:val="kk-KZ" w:eastAsia="ru-RU"/>
        </w:rPr>
        <w:t>организац</w:t>
      </w:r>
      <w:r w:rsidRPr="00E5461C">
        <w:rPr>
          <w:rFonts w:ascii="Times New Roman" w:eastAsiaTheme="minorEastAsia" w:hAnsi="Times New Roman"/>
          <w:bCs/>
          <w:sz w:val="28"/>
          <w:szCs w:val="28"/>
          <w:lang w:val="kk-KZ" w:eastAsia="ru-RU"/>
        </w:rPr>
        <w:t xml:space="preserve">ий, ведущих контроль и наблюдение за детьми больных ДЦП. При выявлении ДЦП врачи ЛПО должны внести информацию согласно установленному формату в </w:t>
      </w:r>
      <w:r w:rsidR="008B4D1C" w:rsidRPr="00E5461C">
        <w:rPr>
          <w:rFonts w:ascii="Times New Roman" w:eastAsiaTheme="minorEastAsia" w:hAnsi="Times New Roman"/>
          <w:bCs/>
          <w:sz w:val="28"/>
          <w:szCs w:val="28"/>
          <w:lang w:val="kk-KZ" w:eastAsia="ru-RU"/>
        </w:rPr>
        <w:t>регистр</w:t>
      </w:r>
      <w:r w:rsidR="006B6EC7" w:rsidRPr="00E5461C">
        <w:rPr>
          <w:rFonts w:ascii="Times New Roman" w:eastAsiaTheme="minorEastAsia" w:hAnsi="Times New Roman"/>
          <w:bCs/>
          <w:sz w:val="28"/>
          <w:szCs w:val="28"/>
          <w:lang w:val="kk-KZ" w:eastAsia="ru-RU"/>
        </w:rPr>
        <w:t>.</w:t>
      </w:r>
    </w:p>
    <w:p w14:paraId="3170045E" w14:textId="77777777" w:rsidR="00F47045" w:rsidRPr="00E5461C" w:rsidRDefault="00F47045" w:rsidP="00197899">
      <w:pPr>
        <w:tabs>
          <w:tab w:val="left" w:pos="142"/>
          <w:tab w:val="left" w:pos="851"/>
        </w:tabs>
        <w:spacing w:after="0" w:line="240" w:lineRule="auto"/>
        <w:ind w:firstLine="567"/>
        <w:jc w:val="both"/>
        <w:rPr>
          <w:rFonts w:ascii="Times New Roman" w:eastAsiaTheme="minorEastAsia" w:hAnsi="Times New Roman"/>
          <w:bCs/>
          <w:sz w:val="28"/>
          <w:szCs w:val="28"/>
          <w:lang w:val="kk-KZ" w:eastAsia="ru-RU"/>
        </w:rPr>
      </w:pPr>
      <w:r w:rsidRPr="00E5461C">
        <w:rPr>
          <w:rFonts w:ascii="Times New Roman" w:eastAsiaTheme="minorEastAsia" w:hAnsi="Times New Roman"/>
          <w:bCs/>
          <w:sz w:val="28"/>
          <w:szCs w:val="28"/>
          <w:lang w:val="kk-KZ" w:eastAsia="ru-RU"/>
        </w:rPr>
        <w:t>Разработанный регистр пациентов с диагнозом ДЦП даст возможность проводить эпидемиологический мониторинг тенденций, факторов риска развития данного заболевания, анализ данных</w:t>
      </w:r>
      <w:r w:rsidR="008D1469" w:rsidRPr="00E5461C">
        <w:rPr>
          <w:rFonts w:ascii="Times New Roman" w:eastAsiaTheme="minorEastAsia" w:hAnsi="Times New Roman"/>
          <w:bCs/>
          <w:sz w:val="28"/>
          <w:szCs w:val="28"/>
          <w:lang w:val="kk-KZ" w:eastAsia="ru-RU"/>
        </w:rPr>
        <w:t>, хранение данных, статистическую обработку</w:t>
      </w:r>
      <w:r w:rsidR="00F00529" w:rsidRPr="00E5461C">
        <w:rPr>
          <w:rFonts w:ascii="Times New Roman" w:eastAsiaTheme="minorEastAsia" w:hAnsi="Times New Roman"/>
          <w:bCs/>
          <w:sz w:val="28"/>
          <w:szCs w:val="28"/>
          <w:lang w:val="kk-KZ" w:eastAsia="ru-RU"/>
        </w:rPr>
        <w:t>, позволит улучшить планирование и проведение целенапрвленных мероприятий для снижения заболеваемости и правильной организации профилактики и помощи больным.</w:t>
      </w:r>
    </w:p>
    <w:p w14:paraId="3164506F" w14:textId="77777777" w:rsidR="00DD2373" w:rsidRPr="00E5461C" w:rsidRDefault="00DD2373" w:rsidP="00197899">
      <w:pPr>
        <w:tabs>
          <w:tab w:val="left" w:pos="142"/>
          <w:tab w:val="left" w:pos="851"/>
        </w:tabs>
        <w:spacing w:after="0" w:line="240" w:lineRule="auto"/>
        <w:ind w:firstLine="567"/>
        <w:jc w:val="both"/>
        <w:rPr>
          <w:rFonts w:ascii="Times New Roman" w:eastAsiaTheme="minorEastAsia" w:hAnsi="Times New Roman"/>
          <w:bCs/>
          <w:sz w:val="28"/>
          <w:szCs w:val="28"/>
          <w:lang w:val="kk-KZ" w:eastAsia="ru-RU"/>
        </w:rPr>
      </w:pPr>
      <w:r w:rsidRPr="00E5461C">
        <w:rPr>
          <w:rFonts w:ascii="Times New Roman" w:eastAsiaTheme="minorEastAsia" w:hAnsi="Times New Roman"/>
          <w:bCs/>
          <w:sz w:val="28"/>
          <w:szCs w:val="28"/>
          <w:lang w:val="kk-KZ" w:eastAsia="ru-RU"/>
        </w:rPr>
        <w:t xml:space="preserve">Регистр состоит из 5 разделов: </w:t>
      </w:r>
    </w:p>
    <w:p w14:paraId="706E7455" w14:textId="77777777" w:rsidR="00DD2373" w:rsidRPr="00E5461C" w:rsidRDefault="00DD2373" w:rsidP="00197899">
      <w:pPr>
        <w:pStyle w:val="a3"/>
        <w:numPr>
          <w:ilvl w:val="0"/>
          <w:numId w:val="39"/>
        </w:numPr>
        <w:tabs>
          <w:tab w:val="left" w:pos="142"/>
          <w:tab w:val="left" w:pos="851"/>
        </w:tabs>
        <w:spacing w:after="0" w:line="240" w:lineRule="auto"/>
        <w:ind w:left="0" w:firstLine="567"/>
        <w:jc w:val="both"/>
        <w:rPr>
          <w:rFonts w:ascii="Times New Roman" w:eastAsiaTheme="minorEastAsia" w:hAnsi="Times New Roman"/>
          <w:bCs/>
          <w:sz w:val="28"/>
          <w:szCs w:val="28"/>
          <w:lang w:val="kk-KZ" w:eastAsia="ru-RU"/>
        </w:rPr>
      </w:pPr>
      <w:r w:rsidRPr="00E5461C">
        <w:rPr>
          <w:rFonts w:ascii="Times New Roman" w:eastAsiaTheme="minorEastAsia" w:hAnsi="Times New Roman"/>
          <w:bCs/>
          <w:sz w:val="28"/>
          <w:szCs w:val="28"/>
          <w:lang w:val="kk-KZ" w:eastAsia="ru-RU"/>
        </w:rPr>
        <w:t>Паспортная часть</w:t>
      </w:r>
    </w:p>
    <w:p w14:paraId="5871E20E" w14:textId="77777777" w:rsidR="00DD2373" w:rsidRPr="00E5461C" w:rsidRDefault="00DD2373" w:rsidP="00197899">
      <w:pPr>
        <w:pStyle w:val="a3"/>
        <w:numPr>
          <w:ilvl w:val="0"/>
          <w:numId w:val="39"/>
        </w:numPr>
        <w:tabs>
          <w:tab w:val="left" w:pos="142"/>
          <w:tab w:val="left" w:pos="851"/>
        </w:tabs>
        <w:spacing w:after="0" w:line="240" w:lineRule="auto"/>
        <w:ind w:left="0" w:firstLine="567"/>
        <w:jc w:val="both"/>
        <w:rPr>
          <w:rFonts w:ascii="Times New Roman" w:eastAsiaTheme="minorEastAsia" w:hAnsi="Times New Roman"/>
          <w:bCs/>
          <w:sz w:val="28"/>
          <w:szCs w:val="28"/>
          <w:lang w:val="kk-KZ" w:eastAsia="ru-RU"/>
        </w:rPr>
      </w:pPr>
      <w:r w:rsidRPr="00E5461C">
        <w:rPr>
          <w:rFonts w:ascii="Times New Roman" w:eastAsiaTheme="minorEastAsia" w:hAnsi="Times New Roman"/>
          <w:bCs/>
          <w:sz w:val="28"/>
          <w:szCs w:val="28"/>
          <w:lang w:val="kk-KZ" w:eastAsia="ru-RU"/>
        </w:rPr>
        <w:t>Сведения о семье</w:t>
      </w:r>
    </w:p>
    <w:p w14:paraId="23FA129F" w14:textId="77777777" w:rsidR="00DD2373" w:rsidRPr="00E5461C" w:rsidRDefault="00DD2373" w:rsidP="00197899">
      <w:pPr>
        <w:pStyle w:val="a3"/>
        <w:numPr>
          <w:ilvl w:val="0"/>
          <w:numId w:val="39"/>
        </w:numPr>
        <w:tabs>
          <w:tab w:val="left" w:pos="142"/>
          <w:tab w:val="left" w:pos="851"/>
        </w:tabs>
        <w:spacing w:after="0" w:line="240" w:lineRule="auto"/>
        <w:ind w:left="0" w:firstLine="567"/>
        <w:jc w:val="both"/>
        <w:rPr>
          <w:rFonts w:ascii="Times New Roman" w:eastAsiaTheme="minorEastAsia" w:hAnsi="Times New Roman"/>
          <w:bCs/>
          <w:sz w:val="28"/>
          <w:szCs w:val="28"/>
          <w:lang w:val="kk-KZ" w:eastAsia="ru-RU"/>
        </w:rPr>
      </w:pPr>
      <w:r w:rsidRPr="00E5461C">
        <w:rPr>
          <w:rFonts w:ascii="Times New Roman" w:eastAsiaTheme="minorEastAsia" w:hAnsi="Times New Roman"/>
          <w:bCs/>
          <w:sz w:val="28"/>
          <w:szCs w:val="28"/>
          <w:lang w:val="kk-KZ" w:eastAsia="ru-RU"/>
        </w:rPr>
        <w:t>Диагноз основной ДЦП и сопутствующий</w:t>
      </w:r>
    </w:p>
    <w:p w14:paraId="4BA927F1" w14:textId="77777777" w:rsidR="00DD2373" w:rsidRPr="00E5461C" w:rsidRDefault="00DD2373" w:rsidP="00197899">
      <w:pPr>
        <w:pStyle w:val="a3"/>
        <w:numPr>
          <w:ilvl w:val="0"/>
          <w:numId w:val="39"/>
        </w:numPr>
        <w:tabs>
          <w:tab w:val="left" w:pos="142"/>
          <w:tab w:val="left" w:pos="851"/>
        </w:tabs>
        <w:spacing w:after="0" w:line="240" w:lineRule="auto"/>
        <w:ind w:left="0" w:firstLine="567"/>
        <w:jc w:val="both"/>
        <w:rPr>
          <w:rFonts w:ascii="Times New Roman" w:eastAsiaTheme="minorEastAsia" w:hAnsi="Times New Roman"/>
          <w:bCs/>
          <w:sz w:val="28"/>
          <w:szCs w:val="28"/>
          <w:lang w:val="kk-KZ" w:eastAsia="ru-RU"/>
        </w:rPr>
      </w:pPr>
      <w:r w:rsidRPr="00E5461C">
        <w:rPr>
          <w:rFonts w:ascii="Times New Roman" w:eastAsiaTheme="minorEastAsia" w:hAnsi="Times New Roman"/>
          <w:bCs/>
          <w:sz w:val="28"/>
          <w:szCs w:val="28"/>
          <w:lang w:val="kk-KZ" w:eastAsia="ru-RU"/>
        </w:rPr>
        <w:t>Факторы риска</w:t>
      </w:r>
    </w:p>
    <w:p w14:paraId="222773A4" w14:textId="5B1516CA" w:rsidR="00DD2373" w:rsidRDefault="00DD2373" w:rsidP="00197899">
      <w:pPr>
        <w:pStyle w:val="a3"/>
        <w:numPr>
          <w:ilvl w:val="0"/>
          <w:numId w:val="39"/>
        </w:numPr>
        <w:tabs>
          <w:tab w:val="left" w:pos="142"/>
          <w:tab w:val="left" w:pos="851"/>
        </w:tabs>
        <w:spacing w:after="0" w:line="240" w:lineRule="auto"/>
        <w:ind w:left="0" w:firstLine="567"/>
        <w:jc w:val="both"/>
        <w:rPr>
          <w:rFonts w:ascii="Times New Roman" w:eastAsiaTheme="minorEastAsia" w:hAnsi="Times New Roman"/>
          <w:bCs/>
          <w:sz w:val="28"/>
          <w:szCs w:val="28"/>
          <w:lang w:val="kk-KZ" w:eastAsia="ru-RU"/>
        </w:rPr>
      </w:pPr>
      <w:r w:rsidRPr="00E5461C">
        <w:rPr>
          <w:rFonts w:ascii="Times New Roman" w:eastAsiaTheme="minorEastAsia" w:hAnsi="Times New Roman"/>
          <w:bCs/>
          <w:sz w:val="28"/>
          <w:szCs w:val="28"/>
          <w:lang w:val="kk-KZ" w:eastAsia="ru-RU"/>
        </w:rPr>
        <w:t>Амбулаторная</w:t>
      </w:r>
      <w:r w:rsidR="00441D4E" w:rsidRPr="00E5461C">
        <w:rPr>
          <w:rFonts w:ascii="Times New Roman" w:eastAsiaTheme="minorEastAsia" w:hAnsi="Times New Roman"/>
          <w:bCs/>
          <w:sz w:val="28"/>
          <w:szCs w:val="28"/>
          <w:lang w:val="kk-KZ" w:eastAsia="ru-RU"/>
        </w:rPr>
        <w:t xml:space="preserve"> часть</w:t>
      </w:r>
    </w:p>
    <w:p w14:paraId="637633BC" w14:textId="77777777" w:rsidR="00EF0F9E" w:rsidRDefault="00EF0F9E" w:rsidP="00EF0F9E">
      <w:pPr>
        <w:tabs>
          <w:tab w:val="left" w:pos="142"/>
          <w:tab w:val="left" w:pos="851"/>
        </w:tabs>
        <w:spacing w:after="0" w:line="240" w:lineRule="auto"/>
        <w:jc w:val="both"/>
        <w:rPr>
          <w:rFonts w:ascii="Times New Roman" w:eastAsiaTheme="minorEastAsia" w:hAnsi="Times New Roman"/>
          <w:bCs/>
          <w:sz w:val="28"/>
          <w:szCs w:val="28"/>
          <w:lang w:val="kk-KZ" w:eastAsia="ru-RU"/>
        </w:rPr>
      </w:pPr>
    </w:p>
    <w:p w14:paraId="44E3B1CB" w14:textId="790F2E56" w:rsidR="00EF0F9E" w:rsidRDefault="00EF0F9E" w:rsidP="00EF0F9E">
      <w:pPr>
        <w:tabs>
          <w:tab w:val="left" w:pos="142"/>
          <w:tab w:val="left" w:pos="851"/>
        </w:tabs>
        <w:spacing w:after="0" w:line="240" w:lineRule="auto"/>
        <w:jc w:val="both"/>
        <w:rPr>
          <w:rFonts w:ascii="Times New Roman" w:eastAsiaTheme="minorEastAsia" w:hAnsi="Times New Roman"/>
          <w:bCs/>
          <w:sz w:val="28"/>
          <w:szCs w:val="28"/>
          <w:lang w:val="kk-KZ" w:eastAsia="ru-RU"/>
        </w:rPr>
      </w:pPr>
      <w:r>
        <w:rPr>
          <w:noProof/>
          <w:lang w:eastAsia="ru-RU"/>
        </w:rPr>
        <w:lastRenderedPageBreak/>
        <w:drawing>
          <wp:inline distT="0" distB="0" distL="0" distR="0" wp14:anchorId="56718669" wp14:editId="448262AC">
            <wp:extent cx="5547360" cy="3058795"/>
            <wp:effectExtent l="0" t="0" r="0" b="8255"/>
            <wp:docPr id="32406756" name="Рисунок 32406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557139" cy="3064187"/>
                    </a:xfrm>
                    <a:prstGeom prst="rect">
                      <a:avLst/>
                    </a:prstGeom>
                  </pic:spPr>
                </pic:pic>
              </a:graphicData>
            </a:graphic>
          </wp:inline>
        </w:drawing>
      </w:r>
    </w:p>
    <w:p w14:paraId="59103BD2" w14:textId="77777777" w:rsidR="00EF0F9E" w:rsidRDefault="00EF0F9E" w:rsidP="00EF0F9E">
      <w:pPr>
        <w:tabs>
          <w:tab w:val="left" w:pos="142"/>
          <w:tab w:val="left" w:pos="851"/>
        </w:tabs>
        <w:spacing w:after="0" w:line="240" w:lineRule="auto"/>
        <w:jc w:val="both"/>
        <w:rPr>
          <w:rFonts w:ascii="Times New Roman" w:eastAsiaTheme="minorEastAsia" w:hAnsi="Times New Roman"/>
          <w:bCs/>
          <w:sz w:val="28"/>
          <w:szCs w:val="28"/>
          <w:lang w:val="kk-KZ" w:eastAsia="ru-RU"/>
        </w:rPr>
      </w:pPr>
    </w:p>
    <w:p w14:paraId="1E7C24D8" w14:textId="5C49E814" w:rsidR="00EF0F9E" w:rsidRPr="00EF0F9E" w:rsidRDefault="00EF0F9E" w:rsidP="00EF0F9E">
      <w:pPr>
        <w:tabs>
          <w:tab w:val="left" w:pos="142"/>
          <w:tab w:val="left" w:pos="851"/>
        </w:tabs>
        <w:spacing w:after="0" w:line="240" w:lineRule="auto"/>
        <w:jc w:val="both"/>
        <w:rPr>
          <w:rFonts w:ascii="Times New Roman" w:eastAsiaTheme="minorEastAsia" w:hAnsi="Times New Roman"/>
          <w:bCs/>
          <w:sz w:val="28"/>
          <w:szCs w:val="28"/>
          <w:lang w:val="kk-KZ" w:eastAsia="ru-RU"/>
        </w:rPr>
      </w:pPr>
      <w:r>
        <w:rPr>
          <w:noProof/>
          <w:lang w:eastAsia="ru-RU"/>
        </w:rPr>
        <w:drawing>
          <wp:inline distT="0" distB="0" distL="0" distR="0" wp14:anchorId="1A5936E9" wp14:editId="7AB233DF">
            <wp:extent cx="5532120" cy="2735580"/>
            <wp:effectExtent l="0" t="0" r="0" b="7620"/>
            <wp:docPr id="32406757" name="Рисунок 3240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32120" cy="2735580"/>
                    </a:xfrm>
                    <a:prstGeom prst="rect">
                      <a:avLst/>
                    </a:prstGeom>
                  </pic:spPr>
                </pic:pic>
              </a:graphicData>
            </a:graphic>
          </wp:inline>
        </w:drawing>
      </w:r>
    </w:p>
    <w:p w14:paraId="217CF18B" w14:textId="77777777" w:rsidR="00EF0F9E" w:rsidRDefault="00EF0F9E" w:rsidP="00197899">
      <w:pPr>
        <w:tabs>
          <w:tab w:val="left" w:pos="142"/>
          <w:tab w:val="left" w:pos="851"/>
        </w:tabs>
        <w:spacing w:after="0" w:line="240" w:lineRule="auto"/>
        <w:ind w:firstLine="567"/>
        <w:jc w:val="both"/>
        <w:rPr>
          <w:rFonts w:ascii="Times New Roman" w:eastAsiaTheme="minorEastAsia" w:hAnsi="Times New Roman"/>
          <w:bCs/>
          <w:sz w:val="28"/>
          <w:szCs w:val="28"/>
          <w:lang w:val="kk-KZ" w:eastAsia="ru-RU"/>
        </w:rPr>
      </w:pPr>
    </w:p>
    <w:p w14:paraId="5E8C273A" w14:textId="77777777" w:rsidR="00F00529" w:rsidRPr="00E5461C" w:rsidRDefault="00F00529" w:rsidP="00197899">
      <w:pPr>
        <w:tabs>
          <w:tab w:val="left" w:pos="142"/>
          <w:tab w:val="left" w:pos="851"/>
        </w:tabs>
        <w:spacing w:after="0" w:line="240" w:lineRule="auto"/>
        <w:ind w:firstLine="567"/>
        <w:jc w:val="both"/>
        <w:rPr>
          <w:rFonts w:ascii="Times New Roman" w:eastAsiaTheme="minorEastAsia" w:hAnsi="Times New Roman"/>
          <w:bCs/>
          <w:sz w:val="28"/>
          <w:szCs w:val="28"/>
          <w:lang w:val="kk-KZ" w:eastAsia="ru-RU"/>
        </w:rPr>
      </w:pPr>
      <w:r w:rsidRPr="00E5461C">
        <w:rPr>
          <w:rFonts w:ascii="Times New Roman" w:eastAsiaTheme="minorEastAsia" w:hAnsi="Times New Roman"/>
          <w:bCs/>
          <w:sz w:val="28"/>
          <w:szCs w:val="28"/>
          <w:lang w:val="kk-KZ" w:eastAsia="ru-RU"/>
        </w:rPr>
        <w:t xml:space="preserve">Недостаточное изучение причин возникновения ДЦП затрудняет планирование и проведение целенаправленных мероприятий для снижения заболеваемости и организации помощи больным детям: </w:t>
      </w:r>
    </w:p>
    <w:p w14:paraId="41C9D54E" w14:textId="77777777" w:rsidR="00F00529" w:rsidRPr="00E5461C" w:rsidRDefault="00434774" w:rsidP="00197899">
      <w:pPr>
        <w:tabs>
          <w:tab w:val="left" w:pos="142"/>
          <w:tab w:val="left" w:pos="851"/>
        </w:tabs>
        <w:spacing w:after="0" w:line="240" w:lineRule="auto"/>
        <w:ind w:firstLine="567"/>
        <w:jc w:val="both"/>
        <w:rPr>
          <w:rFonts w:ascii="Times New Roman" w:eastAsiaTheme="minorEastAsia" w:hAnsi="Times New Roman"/>
          <w:bCs/>
          <w:sz w:val="28"/>
          <w:szCs w:val="28"/>
          <w:lang w:val="kk-KZ" w:eastAsia="ru-RU"/>
        </w:rPr>
      </w:pPr>
      <w:r w:rsidRPr="00E5461C">
        <w:rPr>
          <w:rFonts w:ascii="Times New Roman" w:eastAsiaTheme="minorEastAsia" w:hAnsi="Times New Roman"/>
          <w:bCs/>
          <w:sz w:val="28"/>
          <w:szCs w:val="28"/>
          <w:lang w:val="kk-KZ" w:eastAsia="ru-RU"/>
        </w:rPr>
        <w:t>1. н</w:t>
      </w:r>
      <w:r w:rsidR="00F00529" w:rsidRPr="00E5461C">
        <w:rPr>
          <w:rFonts w:ascii="Times New Roman" w:eastAsiaTheme="minorEastAsia" w:hAnsi="Times New Roman"/>
          <w:bCs/>
          <w:sz w:val="28"/>
          <w:szCs w:val="28"/>
          <w:lang w:val="kk-KZ" w:eastAsia="ru-RU"/>
        </w:rPr>
        <w:t>едостаточное количество реабилитационных центров, дорогостоящее</w:t>
      </w:r>
      <w:r w:rsidRPr="00E5461C">
        <w:rPr>
          <w:rFonts w:ascii="Times New Roman" w:eastAsiaTheme="minorEastAsia" w:hAnsi="Times New Roman"/>
          <w:bCs/>
          <w:sz w:val="28"/>
          <w:szCs w:val="28"/>
          <w:lang w:val="kk-KZ" w:eastAsia="ru-RU"/>
        </w:rPr>
        <w:t xml:space="preserve"> </w:t>
      </w:r>
      <w:r w:rsidR="00F00529" w:rsidRPr="00E5461C">
        <w:rPr>
          <w:rFonts w:ascii="Times New Roman" w:eastAsiaTheme="minorEastAsia" w:hAnsi="Times New Roman"/>
          <w:bCs/>
          <w:sz w:val="28"/>
          <w:szCs w:val="28"/>
          <w:lang w:val="kk-KZ" w:eastAsia="ru-RU"/>
        </w:rPr>
        <w:t xml:space="preserve">лечение, </w:t>
      </w:r>
      <w:r w:rsidRPr="00E5461C">
        <w:rPr>
          <w:rFonts w:ascii="Times New Roman" w:eastAsiaTheme="minorEastAsia" w:hAnsi="Times New Roman"/>
          <w:bCs/>
          <w:sz w:val="28"/>
          <w:szCs w:val="28"/>
          <w:lang w:val="kk-KZ" w:eastAsia="ru-RU"/>
        </w:rPr>
        <w:t>недостаточное финансирование со стороны государства приводит к низкому охвату программами реабилитации детей с ДЦП.</w:t>
      </w:r>
    </w:p>
    <w:p w14:paraId="7708E720" w14:textId="77777777" w:rsidR="00434774" w:rsidRPr="00E5461C" w:rsidRDefault="00434774" w:rsidP="00197899">
      <w:pPr>
        <w:tabs>
          <w:tab w:val="left" w:pos="142"/>
          <w:tab w:val="left" w:pos="851"/>
        </w:tabs>
        <w:spacing w:after="0" w:line="240" w:lineRule="auto"/>
        <w:ind w:firstLine="567"/>
        <w:jc w:val="both"/>
        <w:rPr>
          <w:rFonts w:ascii="Times New Roman" w:eastAsiaTheme="minorEastAsia" w:hAnsi="Times New Roman"/>
          <w:bCs/>
          <w:sz w:val="28"/>
          <w:szCs w:val="28"/>
          <w:lang w:val="kk-KZ" w:eastAsia="ru-RU"/>
        </w:rPr>
      </w:pPr>
      <w:r w:rsidRPr="00E5461C">
        <w:rPr>
          <w:rFonts w:ascii="Times New Roman" w:eastAsiaTheme="minorEastAsia" w:hAnsi="Times New Roman"/>
          <w:bCs/>
          <w:sz w:val="28"/>
          <w:szCs w:val="28"/>
          <w:lang w:val="kk-KZ" w:eastAsia="ru-RU"/>
        </w:rPr>
        <w:t>2. отсутствие научно – обоснованных психологических программ по комплексной ранней реабилитации на всех этапах. Действующие реабилитационные центры (государственные и частные), осуществляющие коррекционную помощь детям с церебральными параличами, не имеют научно – обоснованных психологических программ, в которых бы учитывались особенности психики ребенка с нарушениями в развитии;</w:t>
      </w:r>
    </w:p>
    <w:p w14:paraId="2B97B601" w14:textId="77777777" w:rsidR="00434774" w:rsidRPr="00E5461C" w:rsidRDefault="00434774" w:rsidP="00197899">
      <w:pPr>
        <w:tabs>
          <w:tab w:val="left" w:pos="142"/>
          <w:tab w:val="left" w:pos="851"/>
        </w:tabs>
        <w:spacing w:after="0" w:line="240" w:lineRule="auto"/>
        <w:ind w:firstLine="567"/>
        <w:jc w:val="both"/>
        <w:rPr>
          <w:rFonts w:ascii="Times New Roman" w:eastAsiaTheme="minorEastAsia" w:hAnsi="Times New Roman"/>
          <w:bCs/>
          <w:sz w:val="28"/>
          <w:szCs w:val="28"/>
          <w:lang w:val="kk-KZ" w:eastAsia="ru-RU"/>
        </w:rPr>
      </w:pPr>
      <w:r w:rsidRPr="00E5461C">
        <w:rPr>
          <w:rFonts w:ascii="Times New Roman" w:eastAsiaTheme="minorEastAsia" w:hAnsi="Times New Roman"/>
          <w:bCs/>
          <w:sz w:val="28"/>
          <w:szCs w:val="28"/>
          <w:lang w:val="kk-KZ" w:eastAsia="ru-RU"/>
        </w:rPr>
        <w:t xml:space="preserve">3. отсутствие единой системы принципов ранней диагностики, лечения и реабилитации детей с ДЦП, при участии медицинских специалистов </w:t>
      </w:r>
      <w:r w:rsidRPr="00E5461C">
        <w:rPr>
          <w:rFonts w:ascii="Times New Roman" w:eastAsiaTheme="minorEastAsia" w:hAnsi="Times New Roman"/>
          <w:bCs/>
          <w:sz w:val="28"/>
          <w:szCs w:val="28"/>
          <w:lang w:val="kk-KZ" w:eastAsia="ru-RU"/>
        </w:rPr>
        <w:lastRenderedPageBreak/>
        <w:t>различного профиля</w:t>
      </w:r>
      <w:r w:rsidR="003237A8" w:rsidRPr="00E5461C">
        <w:rPr>
          <w:rFonts w:ascii="Times New Roman" w:eastAsiaTheme="minorEastAsia" w:hAnsi="Times New Roman"/>
          <w:bCs/>
          <w:sz w:val="28"/>
          <w:szCs w:val="28"/>
          <w:lang w:val="kk-KZ" w:eastAsia="ru-RU"/>
        </w:rPr>
        <w:t xml:space="preserve"> (психоневрологов, ортопедов, методистов по ЛФК, логопедов – дефектологов, психологов, офтальмологов, отоларингологов), а также педагогов, воспитателей, социальных работников.</w:t>
      </w:r>
    </w:p>
    <w:p w14:paraId="762E161B" w14:textId="77777777" w:rsidR="003237A8" w:rsidRPr="00E5461C" w:rsidRDefault="003237A8" w:rsidP="00197899">
      <w:pPr>
        <w:tabs>
          <w:tab w:val="left" w:pos="142"/>
          <w:tab w:val="left" w:pos="851"/>
        </w:tabs>
        <w:spacing w:after="0" w:line="240" w:lineRule="auto"/>
        <w:ind w:firstLine="567"/>
        <w:jc w:val="both"/>
        <w:rPr>
          <w:rFonts w:ascii="Times New Roman" w:eastAsiaTheme="minorEastAsia" w:hAnsi="Times New Roman"/>
          <w:bCs/>
          <w:sz w:val="28"/>
          <w:szCs w:val="28"/>
          <w:lang w:val="kk-KZ" w:eastAsia="ru-RU"/>
        </w:rPr>
      </w:pPr>
      <w:r w:rsidRPr="00E5461C">
        <w:rPr>
          <w:rFonts w:ascii="Times New Roman" w:eastAsiaTheme="minorEastAsia" w:hAnsi="Times New Roman"/>
          <w:bCs/>
          <w:sz w:val="28"/>
          <w:szCs w:val="28"/>
          <w:lang w:val="kk-KZ" w:eastAsia="ru-RU"/>
        </w:rPr>
        <w:t>Таким образом, главным фактором успешной борьбы с заболеванием является его профилактика, своевременное выявление</w:t>
      </w:r>
      <w:r w:rsidR="006B6EC7" w:rsidRPr="00E5461C">
        <w:rPr>
          <w:rFonts w:ascii="Times New Roman" w:eastAsiaTheme="minorEastAsia" w:hAnsi="Times New Roman"/>
          <w:bCs/>
          <w:sz w:val="28"/>
          <w:szCs w:val="28"/>
          <w:lang w:val="kk-KZ" w:eastAsia="ru-RU"/>
        </w:rPr>
        <w:t xml:space="preserve"> и</w:t>
      </w:r>
      <w:r w:rsidRPr="00E5461C">
        <w:rPr>
          <w:rFonts w:ascii="Times New Roman" w:eastAsiaTheme="minorEastAsia" w:hAnsi="Times New Roman"/>
          <w:bCs/>
          <w:sz w:val="28"/>
          <w:szCs w:val="28"/>
          <w:lang w:val="kk-KZ" w:eastAsia="ru-RU"/>
        </w:rPr>
        <w:t xml:space="preserve"> ранняя реабилитация.</w:t>
      </w:r>
    </w:p>
    <w:p w14:paraId="61131087" w14:textId="77777777" w:rsidR="003237A8" w:rsidRPr="00E5461C" w:rsidRDefault="003237A8" w:rsidP="00197899">
      <w:pPr>
        <w:tabs>
          <w:tab w:val="left" w:pos="142"/>
          <w:tab w:val="left" w:pos="851"/>
        </w:tabs>
        <w:spacing w:after="0" w:line="240" w:lineRule="auto"/>
        <w:ind w:firstLine="567"/>
        <w:jc w:val="both"/>
        <w:rPr>
          <w:rFonts w:ascii="Times New Roman" w:eastAsiaTheme="minorEastAsia" w:hAnsi="Times New Roman"/>
          <w:bCs/>
          <w:sz w:val="28"/>
          <w:szCs w:val="28"/>
          <w:lang w:val="kk-KZ" w:eastAsia="ru-RU"/>
        </w:rPr>
      </w:pPr>
      <w:r w:rsidRPr="00E5461C">
        <w:rPr>
          <w:rFonts w:ascii="Times New Roman" w:eastAsiaTheme="minorEastAsia" w:hAnsi="Times New Roman"/>
          <w:bCs/>
          <w:sz w:val="28"/>
          <w:szCs w:val="28"/>
          <w:lang w:val="kk-KZ" w:eastAsia="ru-RU"/>
        </w:rPr>
        <w:t xml:space="preserve">Это требует необходимость изучения целевых групп населения с созданием регистра, который позволит объединить гармонизированные данные о детях с ДЦП и установить наиболее значимые факторы риска развития заболевания в пренатальном, интранатальном и постнатальном периодах развития ребенка, тенденции в показателях распространенности, связи различных факторов риска развития ДЦП, различия в клинической практике и доступ к медицинской помощи, а также разработать систему профилактических мероприятий по предупреждению возникновения данной патологии в РК.  Результаты научных исследований позволяют оценить эпидемиологию и факторы влияющие на риск возникновения ДЦП, предпринять меры для снижения уровня заболеваемости ДЦП по Республике Казахстан. Социально – экономический эффект, заключается во внедрении в практику ресурсосберегающих методов организации медико-социальной помощи детям, страдающим ДЦП и снижения затрат на оказание специализированной помощи. Полученные данные будут внедрены в практическое здравоохранение для оказания </w:t>
      </w:r>
      <w:r w:rsidR="006B6EC7" w:rsidRPr="00E5461C">
        <w:rPr>
          <w:rFonts w:ascii="Times New Roman" w:eastAsiaTheme="minorEastAsia" w:hAnsi="Times New Roman"/>
          <w:bCs/>
          <w:sz w:val="28"/>
          <w:szCs w:val="28"/>
          <w:lang w:val="kk-KZ" w:eastAsia="ru-RU"/>
        </w:rPr>
        <w:t>социальной помощи больным детям с диагнозом ДЦП.</w:t>
      </w:r>
    </w:p>
    <w:p w14:paraId="336DFBA9" w14:textId="77777777" w:rsidR="00DA5D98" w:rsidRPr="00E5461C" w:rsidRDefault="00DA5D98" w:rsidP="00197899">
      <w:pPr>
        <w:tabs>
          <w:tab w:val="left" w:pos="142"/>
          <w:tab w:val="left" w:pos="851"/>
        </w:tabs>
        <w:spacing w:after="0" w:line="240" w:lineRule="auto"/>
        <w:ind w:firstLine="567"/>
        <w:jc w:val="both"/>
        <w:rPr>
          <w:rFonts w:ascii="Times New Roman" w:eastAsiaTheme="minorEastAsia" w:hAnsi="Times New Roman"/>
          <w:bCs/>
          <w:sz w:val="28"/>
          <w:szCs w:val="28"/>
          <w:lang w:eastAsia="ru-RU"/>
        </w:rPr>
      </w:pPr>
    </w:p>
    <w:p w14:paraId="1D5C5C76" w14:textId="77777777" w:rsidR="00DA5D98" w:rsidRPr="00E5461C" w:rsidRDefault="00DA5D98" w:rsidP="00197899">
      <w:pPr>
        <w:tabs>
          <w:tab w:val="left" w:pos="142"/>
          <w:tab w:val="left" w:pos="851"/>
        </w:tabs>
        <w:spacing w:after="0" w:line="240" w:lineRule="auto"/>
        <w:ind w:firstLine="567"/>
        <w:jc w:val="both"/>
        <w:rPr>
          <w:rFonts w:ascii="Times New Roman" w:hAnsi="Times New Roman"/>
          <w:sz w:val="28"/>
          <w:szCs w:val="28"/>
          <w:lang w:val="kk-KZ"/>
        </w:rPr>
      </w:pPr>
    </w:p>
    <w:p w14:paraId="7B53DB14" w14:textId="77777777" w:rsidR="00971CB1" w:rsidRPr="00E5461C" w:rsidRDefault="00971CB1" w:rsidP="00197899">
      <w:pPr>
        <w:pStyle w:val="a3"/>
        <w:tabs>
          <w:tab w:val="left" w:pos="142"/>
          <w:tab w:val="left" w:pos="851"/>
        </w:tabs>
        <w:spacing w:after="0" w:line="240" w:lineRule="auto"/>
        <w:ind w:left="0" w:firstLine="567"/>
        <w:jc w:val="both"/>
        <w:rPr>
          <w:rFonts w:ascii="Times New Roman" w:hAnsi="Times New Roman"/>
          <w:b/>
          <w:sz w:val="28"/>
          <w:szCs w:val="28"/>
        </w:rPr>
      </w:pPr>
    </w:p>
    <w:p w14:paraId="5B0881A7" w14:textId="77777777" w:rsidR="00971CB1" w:rsidRPr="00E5461C" w:rsidRDefault="00971CB1" w:rsidP="00197899">
      <w:pPr>
        <w:tabs>
          <w:tab w:val="left" w:pos="142"/>
          <w:tab w:val="left" w:pos="851"/>
        </w:tabs>
        <w:spacing w:after="0" w:line="240" w:lineRule="auto"/>
        <w:ind w:firstLine="567"/>
        <w:jc w:val="center"/>
        <w:rPr>
          <w:rFonts w:ascii="Times New Roman" w:hAnsi="Times New Roman"/>
          <w:b/>
          <w:sz w:val="28"/>
          <w:szCs w:val="28"/>
        </w:rPr>
      </w:pPr>
    </w:p>
    <w:p w14:paraId="7062D961" w14:textId="77777777" w:rsidR="00971CB1" w:rsidRPr="00E5461C" w:rsidRDefault="00971CB1" w:rsidP="00197899">
      <w:pPr>
        <w:tabs>
          <w:tab w:val="left" w:pos="142"/>
          <w:tab w:val="left" w:pos="851"/>
        </w:tabs>
        <w:spacing w:after="0" w:line="240" w:lineRule="auto"/>
        <w:ind w:firstLine="567"/>
        <w:jc w:val="center"/>
        <w:rPr>
          <w:rFonts w:ascii="Times New Roman" w:hAnsi="Times New Roman"/>
          <w:b/>
          <w:sz w:val="28"/>
          <w:szCs w:val="28"/>
        </w:rPr>
      </w:pPr>
    </w:p>
    <w:p w14:paraId="1B3A45CB" w14:textId="77777777" w:rsidR="00971CB1" w:rsidRPr="00E5461C" w:rsidRDefault="00971CB1" w:rsidP="004A0DDC">
      <w:pPr>
        <w:spacing w:after="0" w:line="240" w:lineRule="auto"/>
        <w:ind w:firstLine="708"/>
        <w:jc w:val="center"/>
        <w:rPr>
          <w:rFonts w:ascii="Times New Roman" w:hAnsi="Times New Roman"/>
          <w:b/>
          <w:sz w:val="28"/>
          <w:szCs w:val="28"/>
        </w:rPr>
      </w:pPr>
    </w:p>
    <w:p w14:paraId="10AFCC48" w14:textId="77777777" w:rsidR="00197899" w:rsidRDefault="00197899" w:rsidP="004A0DDC">
      <w:pPr>
        <w:spacing w:after="0" w:line="240" w:lineRule="auto"/>
        <w:ind w:firstLine="708"/>
        <w:jc w:val="center"/>
        <w:rPr>
          <w:rFonts w:ascii="Times New Roman" w:hAnsi="Times New Roman"/>
          <w:b/>
          <w:sz w:val="28"/>
          <w:szCs w:val="28"/>
        </w:rPr>
      </w:pPr>
      <w:r>
        <w:rPr>
          <w:rFonts w:ascii="Times New Roman" w:hAnsi="Times New Roman"/>
          <w:b/>
          <w:sz w:val="28"/>
          <w:szCs w:val="28"/>
        </w:rPr>
        <w:br w:type="page"/>
      </w:r>
    </w:p>
    <w:p w14:paraId="2594316C" w14:textId="44E57D26" w:rsidR="004A0DDC" w:rsidRDefault="00197899" w:rsidP="00197899">
      <w:pPr>
        <w:spacing w:after="0" w:line="240" w:lineRule="auto"/>
        <w:jc w:val="center"/>
        <w:rPr>
          <w:rFonts w:ascii="Times New Roman" w:hAnsi="Times New Roman"/>
          <w:b/>
          <w:sz w:val="28"/>
          <w:szCs w:val="28"/>
        </w:rPr>
      </w:pPr>
      <w:r w:rsidRPr="00E5461C">
        <w:rPr>
          <w:rFonts w:ascii="Times New Roman" w:hAnsi="Times New Roman"/>
          <w:b/>
          <w:sz w:val="28"/>
          <w:szCs w:val="28"/>
        </w:rPr>
        <w:lastRenderedPageBreak/>
        <w:t>ЗАКЛЮЧЕНИЕ</w:t>
      </w:r>
    </w:p>
    <w:p w14:paraId="3005891E" w14:textId="77777777" w:rsidR="00197899" w:rsidRPr="00E5461C" w:rsidRDefault="00197899" w:rsidP="00197899">
      <w:pPr>
        <w:spacing w:after="0" w:line="240" w:lineRule="auto"/>
        <w:jc w:val="center"/>
        <w:rPr>
          <w:rFonts w:ascii="Times New Roman" w:hAnsi="Times New Roman"/>
          <w:b/>
          <w:sz w:val="28"/>
          <w:szCs w:val="28"/>
        </w:rPr>
      </w:pPr>
    </w:p>
    <w:p w14:paraId="4138CA4F" w14:textId="77777777" w:rsidR="004A0DDC" w:rsidRPr="00E5461C" w:rsidRDefault="004A0DD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По данным Всемирной организации здравоохранения, число детей с нарушениями физического и психического развития составляет 13%, всего в мире насчитывается около 200 миллионов детей-инвалидов. Данные официальной статистики и специальных исследований свидетельствуют о прогрессирующем ухудшении состоянии здоровья детского населения. Изучение факторов риска больных детским церебральным параличом является одной из актуальных задач педиатрии, неврологии, восстановительной медицины, так как разработка рекомендаций по усовершенствованию комплексной программы профилактики развития детского церебрального паралича предполагает, прежде всего, знание этиологических факторов заболевания.</w:t>
      </w:r>
    </w:p>
    <w:p w14:paraId="3AB61CE1" w14:textId="77777777" w:rsidR="004A0DDC" w:rsidRPr="00E5461C" w:rsidRDefault="004A0DD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Причины развития ДЦП многообразны. Принято выделять: пренатальные, перинатальные и постнатальные неблагоприятные факторы, имеющие отношение к происхождению ДЦП. На практике чаще всего встречаются комбинации таких факторов, действующих на разных этапах развития.</w:t>
      </w:r>
    </w:p>
    <w:p w14:paraId="777EB7F4" w14:textId="77777777" w:rsidR="004A0DDC" w:rsidRPr="00E5461C" w:rsidRDefault="004A0DD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Согласно литературным данным наиболее значимыми факторами риска развития двигательной недостаточности и формирования ДЦП являются медицинские аборты, привычное невынашивание, длительное бесплодие, экстракорпоральное оплодотворение, хроническая пла</w:t>
      </w:r>
      <w:r w:rsidRPr="00E5461C">
        <w:rPr>
          <w:rFonts w:ascii="Times New Roman" w:hAnsi="Times New Roman"/>
          <w:sz w:val="28"/>
          <w:szCs w:val="28"/>
        </w:rPr>
        <w:softHyphen/>
        <w:t>центарная недостаточность, преждевременная отслой</w:t>
      </w:r>
      <w:r w:rsidRPr="00E5461C">
        <w:rPr>
          <w:rFonts w:ascii="Times New Roman" w:hAnsi="Times New Roman"/>
          <w:sz w:val="28"/>
          <w:szCs w:val="28"/>
        </w:rPr>
        <w:softHyphen/>
        <w:t>ка плаценты, длительная искусственная вентиляция лёгких, неонатальные судороги, церебральная ишемия, перивентрикулярная лейкомаляция, внутрижелудоч</w:t>
      </w:r>
      <w:r w:rsidRPr="00E5461C">
        <w:rPr>
          <w:rFonts w:ascii="Times New Roman" w:hAnsi="Times New Roman"/>
          <w:sz w:val="28"/>
          <w:szCs w:val="28"/>
        </w:rPr>
        <w:softHyphen/>
        <w:t>ковое кровоизлияние, асфиксия, экстрагенитальные заболевания матери.</w:t>
      </w:r>
    </w:p>
    <w:p w14:paraId="53641223" w14:textId="77777777" w:rsidR="004A0DDC" w:rsidRPr="00E5461C" w:rsidRDefault="004A0DDC" w:rsidP="00197899">
      <w:pPr>
        <w:spacing w:after="0" w:line="240" w:lineRule="auto"/>
        <w:ind w:firstLine="567"/>
        <w:jc w:val="both"/>
        <w:rPr>
          <w:rFonts w:ascii="Times New Roman" w:hAnsi="Times New Roman"/>
          <w:sz w:val="28"/>
        </w:rPr>
      </w:pPr>
      <w:r w:rsidRPr="00E5461C">
        <w:rPr>
          <w:rFonts w:ascii="Times New Roman" w:hAnsi="Times New Roman"/>
          <w:sz w:val="28"/>
          <w:szCs w:val="28"/>
        </w:rPr>
        <w:t xml:space="preserve">В ходе настоящей работы выполнено ретроспективное исследование факторов риска развития детского церебрального паралича, при котором проводился анализ первичной медицинской документации в учреждениях ПМСП и организациях родовспоможения. </w:t>
      </w:r>
    </w:p>
    <w:p w14:paraId="4118A45A" w14:textId="77777777" w:rsidR="004A0DDC" w:rsidRPr="00E5461C" w:rsidRDefault="004A0DD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Оценивались анамнестические данные матерей пациентов с ДЦП, период новорожденности и состояние здоровья  детей с ДЦП с применением разработанных специальных опросников. </w:t>
      </w:r>
    </w:p>
    <w:p w14:paraId="6965F027" w14:textId="77777777" w:rsidR="004A0DDC" w:rsidRPr="00E5461C" w:rsidRDefault="004A0DD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Дети с ДЦП родились от женщин возраста от 18 до 30 лет (60,7%), от повторнобеременных (73,1%). Течение беременности матерей сопровождалось анемией (60,7%), ОРВИ и ОРЗ (42,1%), носительством инфекций, таких как ВПГ, ЦМВ, токсоплазмоз, уреаплазмоз и хламидиоз (38,3%) и осложнялось угрозой прерывания беременности (55,2%), тяжелой преэклампсией (46,2%). </w:t>
      </w:r>
    </w:p>
    <w:p w14:paraId="06BAF1BF" w14:textId="77777777" w:rsidR="004A0DDC" w:rsidRPr="00E5461C" w:rsidRDefault="004A0DD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В результате эпидемиологических исследований, проведеных И.М.Волковым еще в 1974г., также было установлено, что наибольшее число рожениц, детям которых был выставлен диагноз ДЦП, были в возрасте от 19 до 30 лет. Определенная роль в возникновении ДЦП отводится нарушениям нормального течения беременности на различных ее сроках. По данным Кривоножкиной П.С. перенесённое ОРВИ или ОРЗ во время беременности </w:t>
      </w:r>
      <w:r w:rsidRPr="00E5461C">
        <w:rPr>
          <w:rFonts w:ascii="Times New Roman" w:hAnsi="Times New Roman"/>
          <w:sz w:val="28"/>
          <w:szCs w:val="28"/>
        </w:rPr>
        <w:lastRenderedPageBreak/>
        <w:t xml:space="preserve">могут стать причиной задержки внутриутробного развития плода и в 17% случаев способствует формированию симптомокомплекса ДЦП. </w:t>
      </w:r>
    </w:p>
    <w:p w14:paraId="4CD8DD3D" w14:textId="77777777" w:rsidR="004A0DDC" w:rsidRPr="00E5461C" w:rsidRDefault="004A0DD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В наших исследованиях преждевременные роды (51%) осложнялись асфиксией новорожденных (35,2%) и в 57,2% случаев новорожденные нуждались в реанимационных мероприятиях. Оперативные роды (кесарево сечение) в нашем исследовании отмечены в 33,1% случаях.</w:t>
      </w:r>
    </w:p>
    <w:p w14:paraId="36AC577C" w14:textId="77777777" w:rsidR="004A0DDC" w:rsidRPr="00E5461C" w:rsidRDefault="004A0DD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При анализе возрастной структуры установлено, что дети младшего и старшего школьного возраста (от 8 до 12 лет) составили 46,2%, дошкольного возраста (от 3 до 7 лет) 33,1% детей, в возрасте от 13 до 17 лет - 17,9% детей.</w:t>
      </w:r>
    </w:p>
    <w:p w14:paraId="0CA50039" w14:textId="77777777" w:rsidR="004A0DDC" w:rsidRPr="00E5461C" w:rsidRDefault="004A0DD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Диагноз ДЦП у 43,4%был установлен после первого года жизни, у 32,4% – во втором полугодии жизни, у 24,1% в возрасте до 6 месяцев жизни.</w:t>
      </w:r>
    </w:p>
    <w:p w14:paraId="31064BD2" w14:textId="77777777" w:rsidR="004A0DDC" w:rsidRPr="00E5461C" w:rsidRDefault="004A0DD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В структуре ДЦП преобладала спастическая диплегия, которая была диагностирована у 33,8%детей. У 23,4% была выставлена смешанная форма ДЦП. Значительно реже были установлены гемиплегическая (15,2%), дискинетическая (14,2%) и атоническая (11%) формы ДЦП.</w:t>
      </w:r>
    </w:p>
    <w:p w14:paraId="59978B35" w14:textId="77777777" w:rsidR="004A0DDC" w:rsidRPr="00E5461C" w:rsidRDefault="004A0DD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Согласно литературным источникам у детей с ДЦП преобладают спастическая диплегия (30,8%) и гемиплегическая форма (28,5%). Реже выявляются дискинетическая (18,0%), атоническая (14,3%) и смешанная (8,3%)формы ДЦП.</w:t>
      </w:r>
    </w:p>
    <w:p w14:paraId="25C45AE1" w14:textId="77777777" w:rsidR="004A0DDC" w:rsidRPr="00E5461C" w:rsidRDefault="004A0DD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Статистически значимыми факторами риска формирования спастической диплегии были: нелеченая анемия (р=0,028), малый вес при рождении (р=0,011), и сопутствующие псевдобульбарные нарушения (р=0,041). Ведущими факторами риска развития спастической диплегии по данным литературы явились недоношенность (27-35 недели, с весом при рождении меньше 1500 грамм), гипоксически-ишемическое поражение головного мозга, асфиксия в родах, неблагополучное течение беременности (инфекционная или соматическая патология).  </w:t>
      </w:r>
    </w:p>
    <w:p w14:paraId="78DF2F6B" w14:textId="77777777" w:rsidR="004A0DDC" w:rsidRPr="00E5461C" w:rsidRDefault="004A0DD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Статистически значимыми факторами риска формирования гемиплегической формы были: возраст матери старше 30 лет(р=0,030), нелеченая анемия(р=0,028), сопутствующие – эпилепсия(р=0,017), энцефалопатия(р=0,030).  Атоническая форма чаще наблюдалась у матерей старше 30 лет(р=0,030). </w:t>
      </w:r>
    </w:p>
    <w:p w14:paraId="252B193A" w14:textId="77777777" w:rsidR="004A0DDC" w:rsidRPr="00E5461C" w:rsidRDefault="004A0DD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Смешанная форма ДЦП чаще встречалась при тугом обвитии пуповиной с внутриутробной гипоксией плода(р=0,017).</w:t>
      </w:r>
    </w:p>
    <w:p w14:paraId="01739B91" w14:textId="77777777" w:rsidR="004A0DDC" w:rsidRPr="00E5461C" w:rsidRDefault="004A0DD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Результаты выкопировки медицинской документации показали, что среди детей с ДЦП недоношенные дети составили 54,0%. Из них со сроком гестации 28-33 недель родились 32,4%, со сроком гестации 22-27 недель - 15,9%. Со сроком гестации 37-42 недель родились 38,6% детей. С нормальной весовой категорией родились 46,2% детей,с низкой массой тела при рождении 35,2% новорожденных, с крайне низкой массой тела -5,5% детей.  С легкой формой асфиксии родились 47,6% детей, со среднетяжелой формой асфиксии - 16,6%, с тяжелой формой асфиксии -9,7% новорожденных.</w:t>
      </w:r>
    </w:p>
    <w:p w14:paraId="4B23C6D1" w14:textId="77777777" w:rsidR="004A0DDC" w:rsidRPr="00E5461C" w:rsidRDefault="004A0DD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Одним из постнатальных факторов развития ДЦП является гипербилирубинемия, в нашем исследовании выявлена в 33,8% случаев. </w:t>
      </w:r>
      <w:r w:rsidRPr="00E5461C">
        <w:rPr>
          <w:rFonts w:ascii="Times New Roman" w:hAnsi="Times New Roman"/>
          <w:sz w:val="28"/>
          <w:szCs w:val="28"/>
        </w:rPr>
        <w:lastRenderedPageBreak/>
        <w:t xml:space="preserve">Ядерная желтуха - необратимое повреждение центральной нервной системы. В нашем исследовании ядерная желтуха выявлена в 9,7% случаев. Гемолитическая болезнь новорождённых встречалась в 9,7% случаев. Неонатальные судороги встречались в 28,3% случаев. </w:t>
      </w:r>
    </w:p>
    <w:p w14:paraId="368F2229" w14:textId="77777777" w:rsidR="004A0DDC" w:rsidRPr="00E5461C" w:rsidRDefault="004A0DD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  По данным нейросонографии у детей с ДЦП диагностированы перивентрикулярные кровоизлияния III степени – в 51,0 % случаев и IV степени в 38,6 % случаев.</w:t>
      </w:r>
    </w:p>
    <w:p w14:paraId="2C1E42DB" w14:textId="77777777" w:rsidR="004A0DDC" w:rsidRPr="00E5461C" w:rsidRDefault="004A0DD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Внутрижелудочковые кровоизлияния II степени выявлены у 47,6% детей с ДЦП. Внутрижелудочковые кровоизлияния III степени в 35,2% случаев и IV степени в 16,6% случаев. </w:t>
      </w:r>
    </w:p>
    <w:p w14:paraId="1FF79BBC" w14:textId="77777777" w:rsidR="004A0DDC" w:rsidRPr="00E5461C" w:rsidRDefault="004A0DD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В структуре ДЦП преобладала спастическая диплегия – 33,8%, в 23,4% случаях диагностировались смешанные формы.</w:t>
      </w:r>
    </w:p>
    <w:p w14:paraId="791E3C68" w14:textId="77777777" w:rsidR="004A0DDC" w:rsidRPr="00E5461C" w:rsidRDefault="004A0DD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При анализе сопутствующей патологиии у детей с ДЦП   у 88,3% выявлены разной степени выраженности задержка психо-речевого развития.  У 64,1% детей выявлены патология органов зрения и слуха, у 60,7% нарушения в костно-суставной системе. С ВПР ЦНС родились 21,4% детей, которые проявились микроцефалией (18,6%). У 50,3% детей выявлена гидроцефалия. У 23,4% отмечалась псевдобульбарная симптоматика. Спектр судорожных состояний включал фебрильные судороги (9,7%), симптоматическую эпилепсию (31,0%).</w:t>
      </w:r>
    </w:p>
    <w:p w14:paraId="18005C11" w14:textId="77777777" w:rsidR="004A0DDC" w:rsidRPr="00E5461C" w:rsidRDefault="004A0DD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Анализ медицинской документации свидетельствует о том, что у  81,4%  детей уровень речевого развития  был ниже возрастного уровня. У 57,2% детей с ДЦП отмечена задержка интеллектуального развития. </w:t>
      </w:r>
    </w:p>
    <w:p w14:paraId="60D8BC6F" w14:textId="77777777" w:rsidR="004A0DDC" w:rsidRPr="00E5461C" w:rsidRDefault="004A0DD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Таким образом, при анализе выкопировки данных из медицинской документации статистически значимыми факторами риска явились сочетанное воздействие неблагоприятных факторов в анте-интра-и постнатальном периодах, которые, усугубляя друг друга, привели к развитию ДЦП.</w:t>
      </w:r>
    </w:p>
    <w:p w14:paraId="75C1DA5E" w14:textId="77777777" w:rsidR="004A0DDC" w:rsidRPr="00E5461C" w:rsidRDefault="004A0DD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Результаты нашего </w:t>
      </w:r>
      <w:r w:rsidR="005F0F32" w:rsidRPr="00E5461C">
        <w:rPr>
          <w:rFonts w:ascii="Times New Roman" w:hAnsi="Times New Roman"/>
          <w:sz w:val="28"/>
          <w:szCs w:val="28"/>
        </w:rPr>
        <w:t>исследования</w:t>
      </w:r>
      <w:r w:rsidRPr="00E5461C">
        <w:rPr>
          <w:rFonts w:ascii="Times New Roman" w:hAnsi="Times New Roman"/>
          <w:sz w:val="28"/>
          <w:szCs w:val="28"/>
        </w:rPr>
        <w:t xml:space="preserve"> согласуются с данными литературы. Соотношение пренатальных, анте-интранатальных и неонатальных факторов поражения мозга при ДЦП, по мнению различных авторов, колеблется в широких пределах: дородовые формы церебрального паралича варьируют от 35 до 60 %, интранатальные от 27 до 54 %, постнатальные от 6 до 25 %. Причиной возникновения церебральной патологии в 70–80 % случаев является воздействие на мозг комплекса вредных факторов. </w:t>
      </w:r>
    </w:p>
    <w:p w14:paraId="28E34581" w14:textId="77777777" w:rsidR="004A0DDC" w:rsidRPr="00E5461C" w:rsidRDefault="004A0DDC" w:rsidP="00197899">
      <w:pPr>
        <w:spacing w:after="0" w:line="240" w:lineRule="auto"/>
        <w:ind w:firstLine="567"/>
        <w:jc w:val="both"/>
        <w:rPr>
          <w:rFonts w:ascii="Times New Roman" w:hAnsi="Times New Roman"/>
          <w:sz w:val="28"/>
          <w:szCs w:val="28"/>
        </w:rPr>
      </w:pPr>
      <w:r w:rsidRPr="00E5461C">
        <w:rPr>
          <w:rFonts w:ascii="Times New Roman" w:hAnsi="Times New Roman"/>
          <w:sz w:val="28"/>
          <w:szCs w:val="28"/>
        </w:rPr>
        <w:t>Полученные в ходе исследования данные позволили разработать</w:t>
      </w:r>
      <w:r w:rsidR="005F0F32" w:rsidRPr="00E5461C">
        <w:rPr>
          <w:rFonts w:ascii="Times New Roman" w:hAnsi="Times New Roman"/>
          <w:sz w:val="28"/>
          <w:szCs w:val="28"/>
        </w:rPr>
        <w:t xml:space="preserve"> </w:t>
      </w:r>
      <w:r w:rsidRPr="00E5461C">
        <w:rPr>
          <w:rFonts w:ascii="Times New Roman" w:hAnsi="Times New Roman"/>
          <w:sz w:val="28"/>
          <w:szCs w:val="28"/>
        </w:rPr>
        <w:t>практические рекомендации на различных уровнях развития ребенка – пренатальном, интранатальном и постнатальном для профилактики развития ДЦП.</w:t>
      </w:r>
    </w:p>
    <w:p w14:paraId="33361AD5" w14:textId="77777777" w:rsidR="00C20ED2" w:rsidRPr="00E5461C" w:rsidRDefault="00C20ED2" w:rsidP="00C20ED2">
      <w:pPr>
        <w:tabs>
          <w:tab w:val="left" w:pos="851"/>
        </w:tabs>
        <w:spacing w:after="0" w:line="240" w:lineRule="auto"/>
        <w:ind w:firstLine="567"/>
        <w:rPr>
          <w:rFonts w:ascii="Times New Roman" w:hAnsi="Times New Roman"/>
          <w:b/>
          <w:sz w:val="28"/>
          <w:szCs w:val="28"/>
        </w:rPr>
      </w:pPr>
      <w:r w:rsidRPr="00E5461C">
        <w:rPr>
          <w:rFonts w:ascii="Times New Roman" w:hAnsi="Times New Roman"/>
          <w:b/>
          <w:sz w:val="28"/>
          <w:szCs w:val="28"/>
        </w:rPr>
        <w:t>Выводы</w:t>
      </w:r>
    </w:p>
    <w:p w14:paraId="3DB033B2" w14:textId="77777777" w:rsidR="00C20ED2" w:rsidRPr="00E5461C" w:rsidRDefault="00C20ED2" w:rsidP="00C20ED2">
      <w:pPr>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1.Анализ статистических данных, показал, что в течение изучаемого периода, сформировалась общая тенденция к увеличению уровня заболеваемости </w:t>
      </w:r>
      <w:r w:rsidRPr="00E5461C">
        <w:rPr>
          <w:rFonts w:ascii="Times New Roman" w:hAnsi="Times New Roman"/>
          <w:sz w:val="28"/>
          <w:szCs w:val="28"/>
        </w:rPr>
        <w:t>детским церебральным параличом</w:t>
      </w:r>
      <w:r w:rsidRPr="00E5461C">
        <w:rPr>
          <w:rFonts w:ascii="Times New Roman" w:eastAsia="Times New Roman" w:hAnsi="Times New Roman"/>
          <w:sz w:val="28"/>
          <w:szCs w:val="28"/>
          <w:lang w:eastAsia="ru-RU"/>
        </w:rPr>
        <w:t xml:space="preserve"> среди населения Республики Казахстан.</w:t>
      </w:r>
    </w:p>
    <w:p w14:paraId="2BBC1718" w14:textId="77777777" w:rsidR="00C20ED2" w:rsidRPr="00991B8E" w:rsidRDefault="00C20ED2" w:rsidP="00C20ED2">
      <w:pPr>
        <w:tabs>
          <w:tab w:val="left" w:pos="851"/>
        </w:tabs>
        <w:spacing w:after="0" w:line="240" w:lineRule="auto"/>
        <w:ind w:firstLine="567"/>
        <w:jc w:val="both"/>
        <w:rPr>
          <w:rFonts w:ascii="Times New Roman" w:eastAsia="Times New Roman" w:hAnsi="Times New Roman"/>
          <w:sz w:val="28"/>
          <w:szCs w:val="28"/>
          <w:lang w:eastAsia="ru-RU"/>
        </w:rPr>
      </w:pPr>
      <w:proofErr w:type="gramStart"/>
      <w:r w:rsidRPr="00991B8E">
        <w:rPr>
          <w:rFonts w:ascii="Times New Roman" w:eastAsia="Times New Roman" w:hAnsi="Times New Roman"/>
          <w:sz w:val="28"/>
          <w:szCs w:val="28"/>
          <w:lang w:eastAsia="ru-RU"/>
        </w:rPr>
        <w:lastRenderedPageBreak/>
        <w:t>В динамике уровень заболеваемости детским церебральным параличом по Республике, в течение изучаемого периода, увеличился на 29%. В Северо – Казахстанской области (СКО) с 54 случаев 2013 г. вырос до 96 случаев в 2022г. на 55%.  Аналогично в Южно – Казахстанской области (ЮКО) с 67,2 в 2013г. наблюдается тенденция к увеличению до 97,5 в 2022г. на 33%. В Западно – Казахстанской области (ЗКО) с</w:t>
      </w:r>
      <w:proofErr w:type="gramEnd"/>
      <w:r w:rsidRPr="00991B8E">
        <w:rPr>
          <w:rFonts w:ascii="Times New Roman" w:eastAsia="Times New Roman" w:hAnsi="Times New Roman"/>
          <w:sz w:val="28"/>
          <w:szCs w:val="28"/>
          <w:lang w:eastAsia="ru-RU"/>
        </w:rPr>
        <w:t xml:space="preserve"> 23 в 2013г. до 33,7 в 2022г. на 34%. В </w:t>
      </w:r>
      <w:proofErr w:type="gramStart"/>
      <w:r w:rsidRPr="00991B8E">
        <w:rPr>
          <w:rFonts w:ascii="Times New Roman" w:eastAsia="Times New Roman" w:hAnsi="Times New Roman"/>
          <w:sz w:val="28"/>
          <w:szCs w:val="28"/>
          <w:lang w:eastAsia="ru-RU"/>
        </w:rPr>
        <w:t>Восточно – Казахстанской</w:t>
      </w:r>
      <w:proofErr w:type="gramEnd"/>
      <w:r w:rsidRPr="00991B8E">
        <w:rPr>
          <w:rFonts w:ascii="Times New Roman" w:eastAsia="Times New Roman" w:hAnsi="Times New Roman"/>
          <w:sz w:val="28"/>
          <w:szCs w:val="28"/>
          <w:lang w:eastAsia="ru-RU"/>
        </w:rPr>
        <w:t xml:space="preserve"> области (ВКО) с 38,9 в 2013г. до 68,6 в 2022г. уровень заболеваемости увеличился на 39%. </w:t>
      </w:r>
    </w:p>
    <w:p w14:paraId="69CECEFB" w14:textId="77777777" w:rsidR="00C20ED2" w:rsidRPr="00E5461C" w:rsidRDefault="00C20ED2" w:rsidP="00C20ED2">
      <w:pPr>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Заболеваемость ДЦП среди населения города Алматы превышает аналогичный показатель по Республике Казахстан в течение всего изучаемого периода в среднем в 1,5 раза.  </w:t>
      </w:r>
    </w:p>
    <w:p w14:paraId="3DE7562A" w14:textId="77777777" w:rsidR="00C20ED2" w:rsidRPr="00985BE4" w:rsidRDefault="00C20ED2" w:rsidP="00C20ED2">
      <w:pPr>
        <w:widowControl w:val="0"/>
        <w:shd w:val="clear" w:color="auto" w:fill="FFFFFF"/>
        <w:tabs>
          <w:tab w:val="left" w:pos="426"/>
          <w:tab w:val="left" w:pos="567"/>
          <w:tab w:val="left" w:pos="851"/>
        </w:tabs>
        <w:autoSpaceDN w:val="0"/>
        <w:spacing w:after="0" w:line="240" w:lineRule="auto"/>
        <w:ind w:firstLine="567"/>
        <w:contextualSpacing/>
        <w:jc w:val="both"/>
        <w:textAlignment w:val="baseline"/>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2. </w:t>
      </w:r>
      <w:proofErr w:type="gramStart"/>
      <w:r w:rsidRPr="00E5461C">
        <w:rPr>
          <w:rFonts w:ascii="Times New Roman" w:eastAsiaTheme="minorHAnsi" w:hAnsi="Times New Roman"/>
          <w:sz w:val="28"/>
          <w:szCs w:val="28"/>
        </w:rPr>
        <w:t>Основными факторами риска развития ДЦП явились преждевременные роды (52,1</w:t>
      </w:r>
      <w:r w:rsidRPr="00985BE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985BE4">
        <w:rPr>
          <w:rFonts w:ascii="Times New Roman" w:eastAsia="Times New Roman" w:hAnsi="Times New Roman"/>
          <w:sz w:val="28"/>
          <w:szCs w:val="28"/>
          <w:lang w:eastAsia="ru-RU"/>
        </w:rPr>
        <w:t xml:space="preserve">отягощенный акушерский анамнез (86,0%), низкий индекс здоровья женщин, осложненное течение беременности (инфекционные заболевания (до 45,3%), гипертензивные осложнения (до 44,7%) и дородовый или преждевременный разрыв плодных оболочек (45,3%), патология плаценты (острая плацентарная недостаточность – преждевременная отслойка нормально расположенной плаценты (7,3%) и хроническая плацентарная недостаточность (14,6%).  </w:t>
      </w:r>
      <w:proofErr w:type="gramEnd"/>
    </w:p>
    <w:p w14:paraId="6EE16112" w14:textId="77777777" w:rsidR="00C20ED2" w:rsidRPr="00E5461C" w:rsidRDefault="00C20ED2" w:rsidP="00C20ED2">
      <w:pPr>
        <w:widowControl w:val="0"/>
        <w:shd w:val="clear" w:color="auto" w:fill="FFFFFF"/>
        <w:tabs>
          <w:tab w:val="left" w:pos="426"/>
          <w:tab w:val="left" w:pos="851"/>
        </w:tabs>
        <w:autoSpaceDN w:val="0"/>
        <w:spacing w:after="0" w:line="240" w:lineRule="auto"/>
        <w:ind w:firstLine="567"/>
        <w:contextualSpacing/>
        <w:jc w:val="both"/>
        <w:textAlignment w:val="baseline"/>
        <w:rPr>
          <w:rFonts w:ascii="Times New Roman" w:hAnsi="Times New Roman"/>
          <w:sz w:val="28"/>
          <w:szCs w:val="28"/>
        </w:rPr>
      </w:pPr>
      <w:r>
        <w:rPr>
          <w:rFonts w:ascii="Times New Roman" w:eastAsiaTheme="minorHAnsi" w:hAnsi="Times New Roman"/>
          <w:sz w:val="28"/>
          <w:szCs w:val="28"/>
        </w:rPr>
        <w:t xml:space="preserve">3. У детей с ДЦП </w:t>
      </w:r>
      <w:proofErr w:type="gramStart"/>
      <w:r>
        <w:rPr>
          <w:rFonts w:ascii="Times New Roman" w:eastAsiaTheme="minorHAnsi" w:hAnsi="Times New Roman"/>
          <w:sz w:val="28"/>
          <w:szCs w:val="28"/>
        </w:rPr>
        <w:t>выявлены</w:t>
      </w:r>
      <w:proofErr w:type="gramEnd"/>
      <w:r>
        <w:rPr>
          <w:rFonts w:ascii="Times New Roman" w:eastAsiaTheme="minorHAnsi" w:hAnsi="Times New Roman"/>
          <w:sz w:val="28"/>
          <w:szCs w:val="28"/>
        </w:rPr>
        <w:t xml:space="preserve"> </w:t>
      </w:r>
      <w:r w:rsidRPr="00E5461C">
        <w:rPr>
          <w:rFonts w:ascii="Times New Roman" w:eastAsiaTheme="minorHAnsi" w:hAnsi="Times New Roman"/>
          <w:sz w:val="28"/>
          <w:szCs w:val="28"/>
        </w:rPr>
        <w:t>тяжелая внутриутробная асфиксия (74,7</w:t>
      </w:r>
      <w:r>
        <w:rPr>
          <w:rFonts w:ascii="Times New Roman" w:eastAsiaTheme="minorHAnsi" w:hAnsi="Times New Roman"/>
          <w:sz w:val="28"/>
          <w:szCs w:val="28"/>
        </w:rPr>
        <w:t xml:space="preserve">%), родовой травматизм (до 16%). </w:t>
      </w:r>
      <w:r w:rsidRPr="00E5461C">
        <w:rPr>
          <w:rFonts w:ascii="Times New Roman" w:eastAsiaTheme="minorHAnsi" w:hAnsi="Times New Roman"/>
          <w:sz w:val="28"/>
          <w:szCs w:val="28"/>
        </w:rPr>
        <w:t>Основными факторами риска развития ДЦП у новорожденных в неонатальном периоде являются недоношенность и незрелость (52,1%), внутриутробная асфиксия тяжелой степени (81,4%), гипербилирубинемия доношенных новорожденных (38,7%) и недоношенных – (55,3%), ядерная желтуха (36,7%), гемолитическая болезнь новорожденных (38,0%), тяжелые инфекции с септическим состоянием (38,0%), судороги (16,0%), травма шейного отдела позвоночника (16,0%).</w:t>
      </w:r>
    </w:p>
    <w:p w14:paraId="5755EB3F" w14:textId="77777777" w:rsidR="00C20ED2" w:rsidRPr="00E5461C" w:rsidRDefault="00C20ED2" w:rsidP="00C20ED2">
      <w:pPr>
        <w:widowControl w:val="0"/>
        <w:shd w:val="clear" w:color="auto" w:fill="FFFFFF"/>
        <w:tabs>
          <w:tab w:val="left" w:pos="426"/>
          <w:tab w:val="left" w:pos="851"/>
        </w:tabs>
        <w:autoSpaceDN w:val="0"/>
        <w:spacing w:after="0" w:line="240" w:lineRule="auto"/>
        <w:ind w:firstLine="567"/>
        <w:contextualSpacing/>
        <w:jc w:val="both"/>
        <w:textAlignment w:val="baseline"/>
        <w:rPr>
          <w:rFonts w:ascii="Times New Roman" w:hAnsi="Times New Roman"/>
          <w:sz w:val="28"/>
          <w:szCs w:val="28"/>
        </w:rPr>
      </w:pPr>
      <w:r w:rsidRPr="00E5461C">
        <w:rPr>
          <w:rFonts w:ascii="Times New Roman" w:hAnsi="Times New Roman"/>
          <w:sz w:val="28"/>
          <w:szCs w:val="28"/>
        </w:rPr>
        <w:t>Также в</w:t>
      </w:r>
      <w:r w:rsidRPr="00E5461C">
        <w:rPr>
          <w:rFonts w:ascii="Times New Roman" w:eastAsiaTheme="minorHAnsi" w:hAnsi="Times New Roman"/>
          <w:sz w:val="28"/>
          <w:szCs w:val="28"/>
        </w:rPr>
        <w:t xml:space="preserve">едущими факторами риска развития ДЦП у новорожденных детей в неонатальном периоде являются гипоксически-ишемическая энцефалопатия (25,3%), церебральная ишемия II степени (70,7%), церебральная возбудимость (46,0%), церебральная депрессия (28,7%), неонатальная кома (27,3%), внутрижелудочковые кровоизлияния II степени (76,7%), перивентрикулярная лейкомаляция (47,3%), выраженный метаболический ацидоз (25,3%), гипокапния (19,3%). </w:t>
      </w:r>
    </w:p>
    <w:p w14:paraId="162EA588" w14:textId="77777777" w:rsidR="00C20ED2" w:rsidRPr="00E5461C" w:rsidRDefault="00C20ED2" w:rsidP="00C20ED2">
      <w:pPr>
        <w:widowControl w:val="0"/>
        <w:shd w:val="clear" w:color="auto" w:fill="FFFFFF"/>
        <w:tabs>
          <w:tab w:val="left" w:pos="426"/>
          <w:tab w:val="left" w:pos="993"/>
        </w:tabs>
        <w:autoSpaceDN w:val="0"/>
        <w:spacing w:after="0" w:line="240" w:lineRule="auto"/>
        <w:contextualSpacing/>
        <w:jc w:val="both"/>
        <w:textAlignment w:val="baseline"/>
        <w:rPr>
          <w:rFonts w:ascii="Times New Roman" w:hAnsi="Times New Roman"/>
          <w:sz w:val="28"/>
          <w:szCs w:val="28"/>
        </w:rPr>
      </w:pPr>
      <w:r>
        <w:rPr>
          <w:rFonts w:ascii="Times New Roman" w:hAnsi="Times New Roman"/>
          <w:sz w:val="28"/>
          <w:szCs w:val="28"/>
        </w:rPr>
        <w:tab/>
        <w:t xml:space="preserve">4. </w:t>
      </w:r>
      <w:r w:rsidRPr="00E5461C">
        <w:rPr>
          <w:rFonts w:ascii="Times New Roman" w:hAnsi="Times New Roman"/>
          <w:sz w:val="28"/>
          <w:szCs w:val="28"/>
        </w:rPr>
        <w:t>Статистически значимыми факторами риска формирования гемиплегической формы ДЦП были: возраст матери старше 30 лет (</w:t>
      </w:r>
      <w:proofErr w:type="gramStart"/>
      <w:r w:rsidRPr="00E5461C">
        <w:rPr>
          <w:rFonts w:ascii="Times New Roman" w:hAnsi="Times New Roman"/>
          <w:sz w:val="28"/>
          <w:szCs w:val="28"/>
        </w:rPr>
        <w:t>р</w:t>
      </w:r>
      <w:proofErr w:type="gramEnd"/>
      <w:r w:rsidRPr="00E5461C">
        <w:rPr>
          <w:rFonts w:ascii="Times New Roman" w:hAnsi="Times New Roman"/>
          <w:sz w:val="28"/>
          <w:szCs w:val="28"/>
        </w:rPr>
        <w:t>=0,030), нелеченая анемия (р=0,028), сопутствующие заболевания – эпилепсия (р=0,017), энцефалопатия (р=0,030). Статистически значимыми факторами риска развития дискинетической формы были: возраст матери старше 30 лет (</w:t>
      </w:r>
      <w:proofErr w:type="gramStart"/>
      <w:r w:rsidRPr="00E5461C">
        <w:rPr>
          <w:rFonts w:ascii="Times New Roman" w:hAnsi="Times New Roman"/>
          <w:sz w:val="28"/>
          <w:szCs w:val="28"/>
        </w:rPr>
        <w:t>р</w:t>
      </w:r>
      <w:proofErr w:type="gramEnd"/>
      <w:r w:rsidRPr="00E5461C">
        <w:rPr>
          <w:rFonts w:ascii="Times New Roman" w:hAnsi="Times New Roman"/>
          <w:sz w:val="28"/>
          <w:szCs w:val="28"/>
        </w:rPr>
        <w:t>=0,03), микроцефалия (р=0,021), тугое обвитие пуповины (р=0,017). Атоническая форма ДЦП чаще наблюдалась при рождении от матерей старше 30 лет (</w:t>
      </w:r>
      <w:proofErr w:type="gramStart"/>
      <w:r w:rsidRPr="00E5461C">
        <w:rPr>
          <w:rFonts w:ascii="Times New Roman" w:hAnsi="Times New Roman"/>
          <w:sz w:val="28"/>
          <w:szCs w:val="28"/>
        </w:rPr>
        <w:t>р</w:t>
      </w:r>
      <w:proofErr w:type="gramEnd"/>
      <w:r w:rsidRPr="00E5461C">
        <w:rPr>
          <w:rFonts w:ascii="Times New Roman" w:hAnsi="Times New Roman"/>
          <w:sz w:val="28"/>
          <w:szCs w:val="28"/>
        </w:rPr>
        <w:t>=0,030). Смешанная форма ДЦП чаще встречалась при тугом обвитии пуповиной с внутриутробной гипоксией плода (</w:t>
      </w:r>
      <w:proofErr w:type="gramStart"/>
      <w:r w:rsidRPr="00E5461C">
        <w:rPr>
          <w:rFonts w:ascii="Times New Roman" w:hAnsi="Times New Roman"/>
          <w:sz w:val="28"/>
          <w:szCs w:val="28"/>
        </w:rPr>
        <w:t>р</w:t>
      </w:r>
      <w:proofErr w:type="gramEnd"/>
      <w:r w:rsidRPr="00E5461C">
        <w:rPr>
          <w:rFonts w:ascii="Times New Roman" w:hAnsi="Times New Roman"/>
          <w:sz w:val="28"/>
          <w:szCs w:val="28"/>
        </w:rPr>
        <w:t>=0,017).</w:t>
      </w:r>
    </w:p>
    <w:p w14:paraId="16911D7D" w14:textId="77777777" w:rsidR="00C20ED2" w:rsidRPr="00E5461C" w:rsidRDefault="00C20ED2" w:rsidP="00C20ED2">
      <w:pPr>
        <w:tabs>
          <w:tab w:val="left" w:pos="851"/>
        </w:tabs>
        <w:spacing w:after="0" w:line="240" w:lineRule="auto"/>
        <w:ind w:firstLine="567"/>
        <w:jc w:val="both"/>
        <w:rPr>
          <w:rFonts w:ascii="Times New Roman" w:hAnsi="Times New Roman"/>
          <w:bCs/>
          <w:sz w:val="28"/>
          <w:szCs w:val="28"/>
        </w:rPr>
      </w:pPr>
      <w:r>
        <w:rPr>
          <w:rFonts w:ascii="Times New Roman" w:eastAsia="Times New Roman" w:hAnsi="Times New Roman"/>
          <w:sz w:val="28"/>
          <w:szCs w:val="28"/>
          <w:lang w:eastAsia="ru-RU"/>
        </w:rPr>
        <w:lastRenderedPageBreak/>
        <w:t>5</w:t>
      </w:r>
      <w:r w:rsidRPr="00E5461C">
        <w:rPr>
          <w:rFonts w:ascii="Times New Roman" w:eastAsia="Times New Roman" w:hAnsi="Times New Roman"/>
          <w:sz w:val="28"/>
          <w:szCs w:val="28"/>
          <w:lang w:eastAsia="ru-RU"/>
        </w:rPr>
        <w:t xml:space="preserve">. </w:t>
      </w:r>
      <w:r w:rsidRPr="00E5461C">
        <w:rPr>
          <w:rFonts w:ascii="Times New Roman" w:hAnsi="Times New Roman"/>
          <w:bCs/>
          <w:sz w:val="28"/>
          <w:szCs w:val="28"/>
        </w:rPr>
        <w:t>Наиболее распространенной причиной неоказания необходимых услуг</w:t>
      </w:r>
      <w:r>
        <w:rPr>
          <w:rFonts w:ascii="Times New Roman" w:hAnsi="Times New Roman"/>
          <w:bCs/>
          <w:sz w:val="28"/>
          <w:szCs w:val="28"/>
        </w:rPr>
        <w:t xml:space="preserve"> </w:t>
      </w:r>
      <w:r w:rsidRPr="00E5461C">
        <w:rPr>
          <w:rFonts w:ascii="Times New Roman" w:hAnsi="Times New Roman"/>
          <w:bCs/>
          <w:sz w:val="28"/>
          <w:szCs w:val="28"/>
        </w:rPr>
        <w:t>является нехватка или отсутствие специалистов и отсутствие необходимой</w:t>
      </w:r>
      <w:r>
        <w:rPr>
          <w:rFonts w:ascii="Times New Roman" w:hAnsi="Times New Roman"/>
          <w:bCs/>
          <w:sz w:val="28"/>
          <w:szCs w:val="28"/>
        </w:rPr>
        <w:t xml:space="preserve"> </w:t>
      </w:r>
      <w:r w:rsidRPr="00E5461C">
        <w:rPr>
          <w:rFonts w:ascii="Times New Roman" w:hAnsi="Times New Roman"/>
          <w:bCs/>
          <w:sz w:val="28"/>
          <w:szCs w:val="28"/>
        </w:rPr>
        <w:t>штатной единицы в медицинских организациях. Все семьи являются</w:t>
      </w:r>
      <w:r>
        <w:rPr>
          <w:rFonts w:ascii="Times New Roman" w:hAnsi="Times New Roman"/>
          <w:bCs/>
          <w:sz w:val="28"/>
          <w:szCs w:val="28"/>
        </w:rPr>
        <w:t xml:space="preserve"> </w:t>
      </w:r>
      <w:r w:rsidRPr="00E5461C">
        <w:rPr>
          <w:rFonts w:ascii="Times New Roman" w:hAnsi="Times New Roman"/>
          <w:bCs/>
          <w:sz w:val="28"/>
          <w:szCs w:val="28"/>
        </w:rPr>
        <w:t>получателями мер социальной поддержки в центре социальной защиты</w:t>
      </w:r>
      <w:r>
        <w:rPr>
          <w:rFonts w:ascii="Times New Roman" w:hAnsi="Times New Roman"/>
          <w:bCs/>
          <w:sz w:val="28"/>
          <w:szCs w:val="28"/>
        </w:rPr>
        <w:t xml:space="preserve"> </w:t>
      </w:r>
      <w:r w:rsidRPr="00E5461C">
        <w:rPr>
          <w:rFonts w:ascii="Times New Roman" w:hAnsi="Times New Roman"/>
          <w:bCs/>
          <w:sz w:val="28"/>
          <w:szCs w:val="28"/>
        </w:rPr>
        <w:t>населения, но остаются не удовлетворенными качеством оказания</w:t>
      </w:r>
      <w:r>
        <w:rPr>
          <w:rFonts w:ascii="Times New Roman" w:hAnsi="Times New Roman"/>
          <w:bCs/>
          <w:sz w:val="28"/>
          <w:szCs w:val="28"/>
        </w:rPr>
        <w:t xml:space="preserve"> </w:t>
      </w:r>
      <w:r w:rsidRPr="00E5461C">
        <w:rPr>
          <w:rFonts w:ascii="Times New Roman" w:hAnsi="Times New Roman"/>
          <w:bCs/>
          <w:sz w:val="28"/>
          <w:szCs w:val="28"/>
        </w:rPr>
        <w:t xml:space="preserve">социальных услуг. </w:t>
      </w:r>
    </w:p>
    <w:p w14:paraId="5824F809" w14:textId="77777777" w:rsidR="00C20ED2" w:rsidRPr="00E5461C" w:rsidRDefault="00C20ED2" w:rsidP="00C20ED2">
      <w:pPr>
        <w:tabs>
          <w:tab w:val="left" w:pos="851"/>
        </w:tabs>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Основными причинами неудовлетворенности качеством оказания социальных услуг - 43% родителей отметили, что отводится маленький период времени на занятия со специалистами и не доступности помощи, 23% - непрофессионализм специалистов, 34% указали на большое количество необходимых документов.  </w:t>
      </w:r>
    </w:p>
    <w:p w14:paraId="1D4C50E1" w14:textId="77777777" w:rsidR="00C20ED2" w:rsidRPr="00E5461C" w:rsidRDefault="00C20ED2" w:rsidP="00C20ED2">
      <w:pPr>
        <w:tabs>
          <w:tab w:val="left" w:pos="851"/>
        </w:tabs>
        <w:spacing w:after="0" w:line="240" w:lineRule="auto"/>
        <w:ind w:firstLine="567"/>
        <w:jc w:val="both"/>
        <w:rPr>
          <w:rFonts w:ascii="Times New Roman" w:eastAsia="Times New Roman" w:hAnsi="Times New Roman"/>
          <w:sz w:val="28"/>
          <w:szCs w:val="28"/>
          <w:lang w:eastAsia="ru-RU"/>
        </w:rPr>
      </w:pPr>
      <w:r w:rsidRPr="00E5461C">
        <w:rPr>
          <w:rFonts w:ascii="Times New Roman" w:eastAsia="Times New Roman" w:hAnsi="Times New Roman"/>
          <w:sz w:val="28"/>
          <w:szCs w:val="28"/>
          <w:lang w:eastAsia="ru-RU"/>
        </w:rPr>
        <w:t xml:space="preserve">При изучении социально – бытовых условий проживания выявили потребность членов семей в трудоустройстве 21,4%. При определении источников дохода семей в основном указывали на заработную плату – 78,6%, на пособия – 21,4%. </w:t>
      </w:r>
    </w:p>
    <w:p w14:paraId="13C798E3" w14:textId="77777777" w:rsidR="00C20ED2" w:rsidRPr="00E5461C" w:rsidRDefault="00C20ED2" w:rsidP="00C20ED2">
      <w:pPr>
        <w:tabs>
          <w:tab w:val="left" w:pos="851"/>
        </w:tabs>
        <w:spacing w:after="0" w:line="240" w:lineRule="auto"/>
        <w:ind w:firstLine="567"/>
        <w:jc w:val="both"/>
        <w:rPr>
          <w:rFonts w:ascii="Times New Roman" w:hAnsi="Times New Roman"/>
          <w:bCs/>
          <w:sz w:val="24"/>
          <w:szCs w:val="24"/>
          <w:lang w:eastAsia="ru-RU"/>
        </w:rPr>
      </w:pPr>
      <w:r>
        <w:rPr>
          <w:rFonts w:ascii="Times New Roman" w:eastAsia="Times New Roman" w:hAnsi="Times New Roman"/>
          <w:sz w:val="28"/>
          <w:szCs w:val="28"/>
          <w:lang w:eastAsia="ru-RU"/>
        </w:rPr>
        <w:t>6</w:t>
      </w:r>
      <w:r w:rsidRPr="00E5461C">
        <w:rPr>
          <w:rFonts w:ascii="Times New Roman" w:eastAsia="Times New Roman" w:hAnsi="Times New Roman"/>
          <w:sz w:val="28"/>
          <w:szCs w:val="28"/>
          <w:lang w:eastAsia="ru-RU"/>
        </w:rPr>
        <w:t>.</w:t>
      </w:r>
      <w:r w:rsidRPr="00E5461C">
        <w:rPr>
          <w:rFonts w:ascii="Times New Roman" w:hAnsi="Times New Roman"/>
          <w:bCs/>
          <w:sz w:val="24"/>
          <w:szCs w:val="24"/>
          <w:lang w:eastAsia="ru-RU"/>
        </w:rPr>
        <w:t xml:space="preserve"> </w:t>
      </w:r>
      <w:r w:rsidRPr="00353BC6">
        <w:rPr>
          <w:rFonts w:ascii="Times New Roman" w:eastAsia="Times New Roman" w:hAnsi="Times New Roman"/>
          <w:sz w:val="28"/>
          <w:szCs w:val="28"/>
          <w:lang w:eastAsia="ru-RU"/>
        </w:rPr>
        <w:t xml:space="preserve">Результаты исследования свидетельствуют о </w:t>
      </w:r>
      <w:r w:rsidRPr="00E5461C">
        <w:rPr>
          <w:rFonts w:ascii="Times New Roman" w:eastAsia="Times New Roman" w:hAnsi="Times New Roman"/>
          <w:sz w:val="28"/>
          <w:szCs w:val="28"/>
          <w:lang w:eastAsia="ru-RU"/>
        </w:rPr>
        <w:t>высок</w:t>
      </w:r>
      <w:r>
        <w:rPr>
          <w:rFonts w:ascii="Times New Roman" w:eastAsia="Times New Roman" w:hAnsi="Times New Roman"/>
          <w:sz w:val="28"/>
          <w:szCs w:val="28"/>
          <w:lang w:eastAsia="ru-RU"/>
        </w:rPr>
        <w:t>ой</w:t>
      </w:r>
      <w:r w:rsidRPr="00E5461C">
        <w:rPr>
          <w:rFonts w:ascii="Times New Roman" w:eastAsia="Times New Roman" w:hAnsi="Times New Roman"/>
          <w:sz w:val="28"/>
          <w:szCs w:val="28"/>
          <w:lang w:eastAsia="ru-RU"/>
        </w:rPr>
        <w:t xml:space="preserve"> потребност</w:t>
      </w:r>
      <w:r>
        <w:rPr>
          <w:rFonts w:ascii="Times New Roman" w:eastAsia="Times New Roman" w:hAnsi="Times New Roman"/>
          <w:sz w:val="28"/>
          <w:szCs w:val="28"/>
          <w:lang w:eastAsia="ru-RU"/>
        </w:rPr>
        <w:t>и</w:t>
      </w:r>
      <w:r w:rsidRPr="00E5461C">
        <w:rPr>
          <w:rFonts w:ascii="Times New Roman" w:eastAsia="Times New Roman" w:hAnsi="Times New Roman"/>
          <w:sz w:val="28"/>
          <w:szCs w:val="28"/>
          <w:lang w:eastAsia="ru-RU"/>
        </w:rPr>
        <w:t xml:space="preserve"> семей в расширении объема и улучшении качества предоставляемой </w:t>
      </w:r>
      <w:proofErr w:type="gramStart"/>
      <w:r w:rsidRPr="00E5461C">
        <w:rPr>
          <w:rFonts w:ascii="Times New Roman" w:eastAsia="Times New Roman" w:hAnsi="Times New Roman"/>
          <w:sz w:val="28"/>
          <w:szCs w:val="28"/>
          <w:lang w:eastAsia="ru-RU"/>
        </w:rPr>
        <w:t>медико-социальной</w:t>
      </w:r>
      <w:proofErr w:type="gramEnd"/>
      <w:r w:rsidRPr="00E5461C">
        <w:rPr>
          <w:rFonts w:ascii="Times New Roman" w:eastAsia="Times New Roman" w:hAnsi="Times New Roman"/>
          <w:sz w:val="28"/>
          <w:szCs w:val="28"/>
          <w:lang w:eastAsia="ru-RU"/>
        </w:rPr>
        <w:t xml:space="preserve"> помощи, принятия неотложных мер по улучшению доступности среды, благоустройства, адаптации мест проживания и пересмотра образовательного процесса для детей с ДЦП.</w:t>
      </w:r>
      <w:r w:rsidRPr="00E5461C">
        <w:rPr>
          <w:rFonts w:ascii="Times New Roman" w:hAnsi="Times New Roman"/>
          <w:bCs/>
          <w:sz w:val="24"/>
          <w:szCs w:val="24"/>
          <w:lang w:eastAsia="ru-RU"/>
        </w:rPr>
        <w:t xml:space="preserve">  </w:t>
      </w:r>
    </w:p>
    <w:p w14:paraId="6B410B70" w14:textId="77777777" w:rsidR="00C20ED2" w:rsidRPr="00E5461C" w:rsidRDefault="00C20ED2" w:rsidP="00C20ED2">
      <w:pPr>
        <w:tabs>
          <w:tab w:val="left" w:pos="851"/>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Pr="00E5461C">
        <w:rPr>
          <w:rFonts w:ascii="Times New Roman" w:eastAsia="Times New Roman" w:hAnsi="Times New Roman"/>
          <w:sz w:val="28"/>
          <w:szCs w:val="28"/>
          <w:lang w:eastAsia="ru-RU"/>
        </w:rPr>
        <w:t xml:space="preserve">.Разработанная по результатам исследования модель совершенствования </w:t>
      </w:r>
      <w:proofErr w:type="gramStart"/>
      <w:r w:rsidRPr="00E5461C">
        <w:rPr>
          <w:rFonts w:ascii="Times New Roman" w:eastAsia="Times New Roman" w:hAnsi="Times New Roman"/>
          <w:sz w:val="28"/>
          <w:szCs w:val="28"/>
          <w:lang w:eastAsia="ru-RU"/>
        </w:rPr>
        <w:t>медико-социальной</w:t>
      </w:r>
      <w:proofErr w:type="gramEnd"/>
      <w:r w:rsidRPr="00E5461C">
        <w:rPr>
          <w:rFonts w:ascii="Times New Roman" w:eastAsia="Times New Roman" w:hAnsi="Times New Roman"/>
          <w:sz w:val="28"/>
          <w:szCs w:val="28"/>
          <w:lang w:eastAsia="ru-RU"/>
        </w:rPr>
        <w:t xml:space="preserve"> помощи детям с детским церебральным параличом может способствовать снижению заболеваемости, инвалидизации и смертности среди детей.  </w:t>
      </w:r>
    </w:p>
    <w:p w14:paraId="3960B2C3" w14:textId="77777777" w:rsidR="00C20ED2" w:rsidRPr="00C90587" w:rsidRDefault="00C20ED2" w:rsidP="00C20ED2">
      <w:pPr>
        <w:widowControl w:val="0"/>
        <w:shd w:val="clear" w:color="auto" w:fill="FFFFFF"/>
        <w:tabs>
          <w:tab w:val="left" w:pos="426"/>
          <w:tab w:val="left" w:pos="709"/>
          <w:tab w:val="left" w:pos="851"/>
          <w:tab w:val="left" w:pos="993"/>
        </w:tabs>
        <w:autoSpaceDN w:val="0"/>
        <w:spacing w:after="0" w:line="240" w:lineRule="auto"/>
        <w:ind w:firstLine="567"/>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r w:rsidRPr="00E5461C">
        <w:rPr>
          <w:rFonts w:ascii="Times New Roman" w:eastAsia="Times New Roman" w:hAnsi="Times New Roman"/>
          <w:sz w:val="28"/>
          <w:szCs w:val="28"/>
          <w:lang w:eastAsia="ru-RU"/>
        </w:rPr>
        <w:t>.Разработанный проект информационной базы данных (регистр) детей с ДЦП дает возможность динамического наблюдения за состоянием пациента и позволяет анализировать полученные данные для достижения лучших результатов клинического, научного, экономического и социального характера.</w:t>
      </w:r>
    </w:p>
    <w:p w14:paraId="31AD53D3" w14:textId="77777777" w:rsidR="00287DA8" w:rsidRPr="00E5461C" w:rsidRDefault="00287DA8" w:rsidP="005339EF">
      <w:pPr>
        <w:spacing w:after="0" w:line="240" w:lineRule="auto"/>
        <w:ind w:firstLine="567"/>
        <w:jc w:val="center"/>
        <w:rPr>
          <w:rFonts w:ascii="Times New Roman" w:hAnsi="Times New Roman"/>
          <w:b/>
          <w:sz w:val="28"/>
          <w:szCs w:val="28"/>
        </w:rPr>
      </w:pPr>
    </w:p>
    <w:p w14:paraId="61758A5C" w14:textId="77777777" w:rsidR="00287DA8" w:rsidRPr="00E5461C" w:rsidRDefault="00287DA8" w:rsidP="005339EF">
      <w:pPr>
        <w:spacing w:after="0" w:line="240" w:lineRule="auto"/>
        <w:ind w:firstLine="567"/>
        <w:jc w:val="center"/>
        <w:rPr>
          <w:rFonts w:ascii="Times New Roman" w:hAnsi="Times New Roman"/>
          <w:b/>
          <w:sz w:val="28"/>
          <w:szCs w:val="28"/>
        </w:rPr>
      </w:pPr>
    </w:p>
    <w:p w14:paraId="7549DAEA" w14:textId="77777777" w:rsidR="00287DA8" w:rsidRPr="00E5461C" w:rsidRDefault="00287DA8" w:rsidP="005339EF">
      <w:pPr>
        <w:spacing w:after="0" w:line="240" w:lineRule="auto"/>
        <w:ind w:firstLine="567"/>
        <w:jc w:val="center"/>
        <w:rPr>
          <w:rFonts w:ascii="Times New Roman" w:hAnsi="Times New Roman"/>
          <w:b/>
          <w:sz w:val="28"/>
          <w:szCs w:val="28"/>
        </w:rPr>
      </w:pPr>
    </w:p>
    <w:p w14:paraId="2D6027A3" w14:textId="77777777" w:rsidR="00287DA8" w:rsidRPr="00E5461C" w:rsidRDefault="00287DA8" w:rsidP="005339EF">
      <w:pPr>
        <w:spacing w:after="0" w:line="240" w:lineRule="auto"/>
        <w:ind w:firstLine="567"/>
        <w:jc w:val="center"/>
        <w:rPr>
          <w:rFonts w:ascii="Times New Roman" w:hAnsi="Times New Roman"/>
          <w:b/>
          <w:sz w:val="28"/>
          <w:szCs w:val="28"/>
        </w:rPr>
      </w:pPr>
    </w:p>
    <w:p w14:paraId="5CDD6FF4" w14:textId="77777777" w:rsidR="00287DA8" w:rsidRPr="00E5461C" w:rsidRDefault="00287DA8" w:rsidP="005339EF">
      <w:pPr>
        <w:spacing w:after="0" w:line="240" w:lineRule="auto"/>
        <w:ind w:firstLine="567"/>
        <w:jc w:val="center"/>
        <w:rPr>
          <w:rFonts w:ascii="Times New Roman" w:hAnsi="Times New Roman"/>
          <w:b/>
          <w:sz w:val="28"/>
          <w:szCs w:val="28"/>
        </w:rPr>
      </w:pPr>
    </w:p>
    <w:p w14:paraId="361CD861" w14:textId="77777777" w:rsidR="00287DA8" w:rsidRPr="00E5461C" w:rsidRDefault="00287DA8" w:rsidP="005339EF">
      <w:pPr>
        <w:spacing w:after="0" w:line="240" w:lineRule="auto"/>
        <w:ind w:firstLine="567"/>
        <w:jc w:val="center"/>
        <w:rPr>
          <w:rFonts w:ascii="Times New Roman" w:hAnsi="Times New Roman"/>
          <w:b/>
          <w:sz w:val="28"/>
          <w:szCs w:val="28"/>
        </w:rPr>
      </w:pPr>
    </w:p>
    <w:p w14:paraId="0BA5DAEE" w14:textId="77777777" w:rsidR="00287DA8" w:rsidRPr="00E5461C" w:rsidRDefault="00287DA8" w:rsidP="005339EF">
      <w:pPr>
        <w:spacing w:after="0" w:line="240" w:lineRule="auto"/>
        <w:ind w:firstLine="567"/>
        <w:jc w:val="center"/>
        <w:rPr>
          <w:rFonts w:ascii="Times New Roman" w:hAnsi="Times New Roman"/>
          <w:b/>
          <w:sz w:val="28"/>
          <w:szCs w:val="28"/>
        </w:rPr>
      </w:pPr>
    </w:p>
    <w:p w14:paraId="74CCA031" w14:textId="77777777" w:rsidR="00287DA8" w:rsidRPr="00E5461C" w:rsidRDefault="00287DA8" w:rsidP="005339EF">
      <w:pPr>
        <w:spacing w:after="0" w:line="240" w:lineRule="auto"/>
        <w:ind w:firstLine="567"/>
        <w:jc w:val="center"/>
        <w:rPr>
          <w:rFonts w:ascii="Times New Roman" w:hAnsi="Times New Roman"/>
          <w:b/>
          <w:sz w:val="28"/>
          <w:szCs w:val="28"/>
        </w:rPr>
      </w:pPr>
    </w:p>
    <w:p w14:paraId="692A7FCB" w14:textId="77777777" w:rsidR="00287DA8" w:rsidRPr="00E5461C" w:rsidRDefault="00287DA8" w:rsidP="005339EF">
      <w:pPr>
        <w:spacing w:after="0" w:line="240" w:lineRule="auto"/>
        <w:ind w:firstLine="567"/>
        <w:jc w:val="center"/>
        <w:rPr>
          <w:rFonts w:ascii="Times New Roman" w:hAnsi="Times New Roman"/>
          <w:b/>
          <w:sz w:val="28"/>
          <w:szCs w:val="28"/>
        </w:rPr>
      </w:pPr>
    </w:p>
    <w:p w14:paraId="1E7582AA" w14:textId="77777777" w:rsidR="00287DA8" w:rsidRPr="00E5461C" w:rsidRDefault="00287DA8" w:rsidP="005F0F32">
      <w:pPr>
        <w:spacing w:after="0" w:line="240" w:lineRule="auto"/>
        <w:ind w:firstLine="708"/>
        <w:jc w:val="center"/>
        <w:rPr>
          <w:rFonts w:ascii="Times New Roman" w:hAnsi="Times New Roman"/>
          <w:b/>
          <w:sz w:val="28"/>
          <w:szCs w:val="28"/>
        </w:rPr>
      </w:pPr>
    </w:p>
    <w:p w14:paraId="1D226729" w14:textId="77777777" w:rsidR="00287DA8" w:rsidRPr="00E5461C" w:rsidRDefault="00287DA8" w:rsidP="005F0F32">
      <w:pPr>
        <w:spacing w:after="0" w:line="240" w:lineRule="auto"/>
        <w:ind w:firstLine="708"/>
        <w:jc w:val="center"/>
        <w:rPr>
          <w:rFonts w:ascii="Times New Roman" w:hAnsi="Times New Roman"/>
          <w:b/>
          <w:sz w:val="28"/>
          <w:szCs w:val="28"/>
        </w:rPr>
      </w:pPr>
    </w:p>
    <w:p w14:paraId="4BDC5A99" w14:textId="77777777" w:rsidR="00287DA8" w:rsidRPr="00E5461C" w:rsidRDefault="00287DA8" w:rsidP="005F0F32">
      <w:pPr>
        <w:spacing w:after="0" w:line="240" w:lineRule="auto"/>
        <w:ind w:firstLine="708"/>
        <w:jc w:val="center"/>
        <w:rPr>
          <w:rFonts w:ascii="Times New Roman" w:hAnsi="Times New Roman"/>
          <w:b/>
          <w:sz w:val="28"/>
          <w:szCs w:val="28"/>
        </w:rPr>
      </w:pPr>
    </w:p>
    <w:p w14:paraId="5F8C7D17" w14:textId="77777777" w:rsidR="00287DA8" w:rsidRPr="00E5461C" w:rsidRDefault="00287DA8" w:rsidP="005F0F32">
      <w:pPr>
        <w:spacing w:after="0" w:line="240" w:lineRule="auto"/>
        <w:ind w:firstLine="708"/>
        <w:jc w:val="center"/>
        <w:rPr>
          <w:rFonts w:ascii="Times New Roman" w:hAnsi="Times New Roman"/>
          <w:b/>
          <w:sz w:val="28"/>
          <w:szCs w:val="28"/>
        </w:rPr>
      </w:pPr>
    </w:p>
    <w:p w14:paraId="2BA7CF92" w14:textId="77777777" w:rsidR="00287DA8" w:rsidRPr="00E5461C" w:rsidRDefault="00287DA8" w:rsidP="005F0F32">
      <w:pPr>
        <w:spacing w:after="0" w:line="240" w:lineRule="auto"/>
        <w:ind w:firstLine="708"/>
        <w:jc w:val="center"/>
        <w:rPr>
          <w:rFonts w:ascii="Times New Roman" w:hAnsi="Times New Roman"/>
          <w:b/>
          <w:sz w:val="28"/>
          <w:szCs w:val="28"/>
        </w:rPr>
      </w:pPr>
    </w:p>
    <w:p w14:paraId="5FD2E350" w14:textId="77777777" w:rsidR="00287DA8" w:rsidRPr="00E5461C" w:rsidRDefault="00287DA8" w:rsidP="005F0F32">
      <w:pPr>
        <w:spacing w:after="0" w:line="240" w:lineRule="auto"/>
        <w:ind w:firstLine="708"/>
        <w:jc w:val="center"/>
        <w:rPr>
          <w:rFonts w:ascii="Times New Roman" w:hAnsi="Times New Roman"/>
          <w:b/>
          <w:sz w:val="28"/>
          <w:szCs w:val="28"/>
        </w:rPr>
      </w:pPr>
    </w:p>
    <w:p w14:paraId="386754A5" w14:textId="77777777" w:rsidR="00287DA8" w:rsidRPr="00E5461C" w:rsidRDefault="00287DA8" w:rsidP="005F0F32">
      <w:pPr>
        <w:spacing w:after="0" w:line="240" w:lineRule="auto"/>
        <w:ind w:firstLine="708"/>
        <w:jc w:val="center"/>
        <w:rPr>
          <w:rFonts w:ascii="Times New Roman" w:hAnsi="Times New Roman"/>
          <w:b/>
          <w:sz w:val="28"/>
          <w:szCs w:val="28"/>
        </w:rPr>
      </w:pPr>
    </w:p>
    <w:p w14:paraId="4E6675C7" w14:textId="2F67747D" w:rsidR="004A0DDC" w:rsidRDefault="005339EF" w:rsidP="005339EF">
      <w:pPr>
        <w:spacing w:after="0" w:line="240" w:lineRule="auto"/>
        <w:jc w:val="center"/>
        <w:rPr>
          <w:rFonts w:ascii="Times New Roman" w:hAnsi="Times New Roman"/>
          <w:b/>
          <w:sz w:val="28"/>
          <w:szCs w:val="28"/>
        </w:rPr>
      </w:pPr>
      <w:r w:rsidRPr="00E5461C">
        <w:rPr>
          <w:rFonts w:ascii="Times New Roman" w:hAnsi="Times New Roman"/>
          <w:b/>
          <w:sz w:val="28"/>
          <w:szCs w:val="28"/>
        </w:rPr>
        <w:lastRenderedPageBreak/>
        <w:t>ПРАКТИЧЕСКИЕ РЕКОМЕНДАЦИИ</w:t>
      </w:r>
    </w:p>
    <w:p w14:paraId="318B5768" w14:textId="77777777" w:rsidR="005339EF" w:rsidRPr="00E5461C" w:rsidRDefault="005339EF" w:rsidP="005339EF">
      <w:pPr>
        <w:spacing w:after="0" w:line="240" w:lineRule="auto"/>
        <w:jc w:val="center"/>
        <w:rPr>
          <w:rFonts w:ascii="Times New Roman" w:hAnsi="Times New Roman"/>
          <w:b/>
          <w:sz w:val="28"/>
          <w:szCs w:val="28"/>
        </w:rPr>
      </w:pPr>
    </w:p>
    <w:p w14:paraId="4BC13479" w14:textId="77777777" w:rsidR="004A0DDC" w:rsidRPr="00E5461C" w:rsidRDefault="004A0DDC" w:rsidP="005339EF">
      <w:pPr>
        <w:spacing w:after="0" w:line="240" w:lineRule="auto"/>
        <w:ind w:firstLine="567"/>
        <w:jc w:val="both"/>
        <w:rPr>
          <w:rFonts w:ascii="Times New Roman" w:hAnsi="Times New Roman"/>
          <w:sz w:val="28"/>
          <w:szCs w:val="28"/>
        </w:rPr>
      </w:pPr>
      <w:r w:rsidRPr="00E5461C">
        <w:rPr>
          <w:rFonts w:ascii="Times New Roman" w:hAnsi="Times New Roman"/>
          <w:sz w:val="28"/>
          <w:szCs w:val="28"/>
        </w:rPr>
        <w:t>Проведенное исследование позволило выявить часто встречающиеся и статистически значимые факторы риска развития ДЦП.</w:t>
      </w:r>
    </w:p>
    <w:p w14:paraId="4E06F659" w14:textId="77777777" w:rsidR="004A0DDC" w:rsidRPr="00E5461C" w:rsidRDefault="004A0DDC" w:rsidP="005339EF">
      <w:pPr>
        <w:spacing w:after="0" w:line="240" w:lineRule="auto"/>
        <w:ind w:firstLine="567"/>
        <w:jc w:val="both"/>
        <w:rPr>
          <w:rFonts w:ascii="Times New Roman" w:hAnsi="Times New Roman"/>
          <w:sz w:val="28"/>
          <w:szCs w:val="28"/>
        </w:rPr>
      </w:pPr>
      <w:r w:rsidRPr="00E5461C">
        <w:rPr>
          <w:rFonts w:ascii="Times New Roman" w:hAnsi="Times New Roman"/>
          <w:sz w:val="28"/>
          <w:szCs w:val="28"/>
        </w:rPr>
        <w:t>На уровне пренатального периода:</w:t>
      </w:r>
      <w:r w:rsidR="00231864" w:rsidRPr="00E5461C">
        <w:rPr>
          <w:rFonts w:ascii="Times New Roman" w:hAnsi="Times New Roman"/>
          <w:sz w:val="28"/>
          <w:szCs w:val="28"/>
        </w:rPr>
        <w:t xml:space="preserve"> </w:t>
      </w:r>
      <w:r w:rsidR="00FC400A" w:rsidRPr="00E5461C">
        <w:rPr>
          <w:rFonts w:ascii="Times New Roman" w:hAnsi="Times New Roman"/>
          <w:sz w:val="28"/>
          <w:szCs w:val="28"/>
        </w:rPr>
        <w:t>о</w:t>
      </w:r>
      <w:r w:rsidRPr="00E5461C">
        <w:rPr>
          <w:rFonts w:ascii="Times New Roman" w:hAnsi="Times New Roman"/>
          <w:sz w:val="28"/>
          <w:szCs w:val="28"/>
        </w:rPr>
        <w:t xml:space="preserve">бследование на внутриутробные инфекции женщин из группы риска по рождению детей с ДЦП (женщины, имеющие уже одного ребенка с </w:t>
      </w:r>
      <w:r w:rsidR="00231864" w:rsidRPr="00E5461C">
        <w:rPr>
          <w:rFonts w:ascii="Times New Roman" w:hAnsi="Times New Roman"/>
          <w:sz w:val="28"/>
          <w:szCs w:val="28"/>
        </w:rPr>
        <w:t>ДЦП, с</w:t>
      </w:r>
      <w:r w:rsidRPr="00E5461C">
        <w:rPr>
          <w:rFonts w:ascii="Times New Roman" w:hAnsi="Times New Roman"/>
          <w:sz w:val="28"/>
          <w:szCs w:val="28"/>
        </w:rPr>
        <w:t xml:space="preserve"> заболеваниями, передающимися половым путем, носителями ВПГ, ЦМВ, токсоплазмоза, ОРВИ в первом триместре, экстрагенитальными заболеваниями, особенности заболевания сердечно-сосудистой, дыхательной, мочевыделительной, эндокринной систем). Внести данное предложение в клинический протокол МЗ РК «Ведение беременности». </w:t>
      </w:r>
    </w:p>
    <w:p w14:paraId="7C259FDA" w14:textId="77777777" w:rsidR="004A0DDC" w:rsidRPr="00E5461C" w:rsidRDefault="004A0DDC" w:rsidP="005339EF">
      <w:pPr>
        <w:spacing w:after="0" w:line="240" w:lineRule="auto"/>
        <w:ind w:firstLine="567"/>
        <w:jc w:val="both"/>
        <w:rPr>
          <w:rFonts w:ascii="Times New Roman" w:hAnsi="Times New Roman"/>
          <w:sz w:val="28"/>
          <w:szCs w:val="28"/>
        </w:rPr>
      </w:pPr>
      <w:r w:rsidRPr="00E5461C">
        <w:rPr>
          <w:rFonts w:ascii="Times New Roman" w:hAnsi="Times New Roman"/>
          <w:sz w:val="28"/>
          <w:szCs w:val="28"/>
        </w:rPr>
        <w:t>Предгравидарная подготовка – лечение инфекций (токсоплазмоза, ВПГ), лечение хронических заболеваний, приводящих к преэклампсии и нарушению состояния плода (анемии, заболевания сердечно-сосудистой системы, мочевыделительной системы, легких, эндокринной системы).</w:t>
      </w:r>
      <w:r w:rsidR="005F0F32" w:rsidRPr="00E5461C">
        <w:rPr>
          <w:rFonts w:ascii="Times New Roman" w:hAnsi="Times New Roman"/>
          <w:sz w:val="28"/>
          <w:szCs w:val="28"/>
        </w:rPr>
        <w:t xml:space="preserve"> </w:t>
      </w:r>
      <w:r w:rsidRPr="00E5461C">
        <w:rPr>
          <w:rFonts w:ascii="Times New Roman" w:hAnsi="Times New Roman"/>
          <w:sz w:val="28"/>
          <w:szCs w:val="28"/>
        </w:rPr>
        <w:t>Разработка критериев риска по диагностике внутриутробных инфекций у беременных женщин.</w:t>
      </w:r>
    </w:p>
    <w:p w14:paraId="4A726123" w14:textId="77777777" w:rsidR="004A0DDC" w:rsidRPr="00E5461C" w:rsidRDefault="004A0DDC" w:rsidP="005339EF">
      <w:pPr>
        <w:spacing w:after="0" w:line="240" w:lineRule="auto"/>
        <w:ind w:firstLine="567"/>
        <w:jc w:val="both"/>
        <w:rPr>
          <w:rFonts w:ascii="Times New Roman" w:hAnsi="Times New Roman"/>
          <w:sz w:val="28"/>
          <w:szCs w:val="28"/>
        </w:rPr>
      </w:pPr>
      <w:r w:rsidRPr="00E5461C">
        <w:rPr>
          <w:rFonts w:ascii="Times New Roman" w:hAnsi="Times New Roman"/>
          <w:sz w:val="28"/>
          <w:szCs w:val="28"/>
        </w:rPr>
        <w:t>Для предотвращения токсической</w:t>
      </w:r>
      <w:r w:rsidR="005F0F32" w:rsidRPr="00E5461C">
        <w:rPr>
          <w:rFonts w:ascii="Times New Roman" w:hAnsi="Times New Roman"/>
          <w:sz w:val="28"/>
          <w:szCs w:val="28"/>
        </w:rPr>
        <w:t xml:space="preserve"> </w:t>
      </w:r>
      <w:r w:rsidRPr="00E5461C">
        <w:rPr>
          <w:rFonts w:ascii="Times New Roman" w:hAnsi="Times New Roman"/>
          <w:sz w:val="28"/>
          <w:szCs w:val="28"/>
        </w:rPr>
        <w:t>гипербилирубинемии у новорожденных необходимо выявить управляемые факторы риска у женщин. Следовательно, с профилактической целью данного осложнения надо ввести проведение скрининг анти–Rh–антител у резус–отрицательных женщин после каждого рождения резус–положительного ребенка. Разработка критериев высокого риска развития гипербилирубинемии и ядерной желтухи, гемолитической болезни у новорожденных детей.</w:t>
      </w:r>
    </w:p>
    <w:p w14:paraId="210547C5" w14:textId="77777777" w:rsidR="004A0DDC" w:rsidRPr="00E5461C" w:rsidRDefault="004A0DDC" w:rsidP="005339EF">
      <w:pPr>
        <w:spacing w:after="0" w:line="240" w:lineRule="auto"/>
        <w:ind w:firstLine="567"/>
        <w:jc w:val="both"/>
        <w:rPr>
          <w:rFonts w:ascii="Times New Roman" w:hAnsi="Times New Roman"/>
          <w:sz w:val="28"/>
          <w:szCs w:val="28"/>
        </w:rPr>
      </w:pPr>
      <w:r w:rsidRPr="00E5461C">
        <w:rPr>
          <w:rFonts w:ascii="Times New Roman" w:hAnsi="Times New Roman"/>
          <w:sz w:val="28"/>
          <w:szCs w:val="28"/>
        </w:rPr>
        <w:t>На уровне интранатального периода:</w:t>
      </w:r>
      <w:r w:rsidR="00231864" w:rsidRPr="00E5461C">
        <w:rPr>
          <w:rFonts w:ascii="Times New Roman" w:hAnsi="Times New Roman"/>
          <w:sz w:val="28"/>
          <w:szCs w:val="28"/>
        </w:rPr>
        <w:t xml:space="preserve"> ч</w:t>
      </w:r>
      <w:r w:rsidRPr="00E5461C">
        <w:rPr>
          <w:rFonts w:ascii="Times New Roman" w:hAnsi="Times New Roman"/>
          <w:sz w:val="28"/>
          <w:szCs w:val="28"/>
        </w:rPr>
        <w:t>еткое обоснование показаний к оперативным родам, высокий процент кесарева сечения (33,1%), не приведший к улучшению перинатальных исходов.</w:t>
      </w:r>
    </w:p>
    <w:p w14:paraId="629F120D" w14:textId="77777777" w:rsidR="004A0DDC" w:rsidRPr="00E5461C" w:rsidRDefault="004A0DDC" w:rsidP="005339EF">
      <w:pPr>
        <w:spacing w:after="0" w:line="240" w:lineRule="auto"/>
        <w:ind w:firstLine="567"/>
        <w:jc w:val="both"/>
        <w:rPr>
          <w:rFonts w:ascii="Times New Roman" w:hAnsi="Times New Roman"/>
          <w:sz w:val="28"/>
          <w:szCs w:val="28"/>
        </w:rPr>
      </w:pPr>
      <w:r w:rsidRPr="00E5461C">
        <w:rPr>
          <w:rFonts w:ascii="Times New Roman" w:hAnsi="Times New Roman"/>
          <w:sz w:val="28"/>
          <w:szCs w:val="28"/>
        </w:rPr>
        <w:t xml:space="preserve">С целью динамического наблюдения за новорожденными детьми в условиях родильного дома целесообразно выделять группу высокого риска по гемолитической болезни, приводящей к развитию билирубиновой энцефалопатии. </w:t>
      </w:r>
    </w:p>
    <w:p w14:paraId="0B84737D" w14:textId="77777777" w:rsidR="004A0DDC" w:rsidRPr="00E5461C" w:rsidRDefault="004A0DDC" w:rsidP="005339EF">
      <w:pPr>
        <w:spacing w:after="0" w:line="240" w:lineRule="auto"/>
        <w:ind w:firstLine="567"/>
        <w:jc w:val="both"/>
        <w:rPr>
          <w:rFonts w:ascii="Times New Roman" w:hAnsi="Times New Roman"/>
          <w:sz w:val="28"/>
          <w:szCs w:val="28"/>
        </w:rPr>
      </w:pPr>
      <w:r w:rsidRPr="00E5461C">
        <w:rPr>
          <w:rFonts w:ascii="Times New Roman" w:hAnsi="Times New Roman"/>
          <w:sz w:val="28"/>
          <w:szCs w:val="28"/>
        </w:rPr>
        <w:t>На уровне постнатального периода:</w:t>
      </w:r>
      <w:r w:rsidR="00231864" w:rsidRPr="00E5461C">
        <w:rPr>
          <w:rFonts w:ascii="Times New Roman" w:hAnsi="Times New Roman"/>
          <w:sz w:val="28"/>
          <w:szCs w:val="28"/>
        </w:rPr>
        <w:t xml:space="preserve"> с</w:t>
      </w:r>
      <w:r w:rsidRPr="00E5461C">
        <w:rPr>
          <w:rFonts w:ascii="Times New Roman" w:hAnsi="Times New Roman"/>
          <w:sz w:val="28"/>
          <w:szCs w:val="28"/>
        </w:rPr>
        <w:t>оздать регистр детей, страдающих ДЦП. Внесение данных каждого ребенка с ДЦП на индивидуальную карту.</w:t>
      </w:r>
    </w:p>
    <w:p w14:paraId="734F3210" w14:textId="77777777" w:rsidR="004A0DDC" w:rsidRPr="00E5461C" w:rsidRDefault="004A0DDC" w:rsidP="005339EF">
      <w:pPr>
        <w:spacing w:after="0" w:line="240" w:lineRule="auto"/>
        <w:ind w:firstLine="567"/>
        <w:jc w:val="both"/>
        <w:rPr>
          <w:rFonts w:ascii="Times New Roman" w:hAnsi="Times New Roman"/>
          <w:sz w:val="28"/>
          <w:szCs w:val="28"/>
        </w:rPr>
      </w:pPr>
      <w:r w:rsidRPr="00E5461C">
        <w:rPr>
          <w:rFonts w:ascii="Times New Roman" w:hAnsi="Times New Roman"/>
          <w:sz w:val="28"/>
          <w:szCs w:val="28"/>
        </w:rPr>
        <w:t>Для реабилитации детей с детским церебральным параличом, улучшения качества жизни и социальной адаптации детей разработать программу раннего вмешательства</w:t>
      </w:r>
      <w:r w:rsidR="005F0F32" w:rsidRPr="00E5461C">
        <w:rPr>
          <w:rFonts w:ascii="Times New Roman" w:hAnsi="Times New Roman"/>
          <w:sz w:val="28"/>
          <w:szCs w:val="28"/>
        </w:rPr>
        <w:t xml:space="preserve"> </w:t>
      </w:r>
      <w:r w:rsidRPr="00E5461C">
        <w:rPr>
          <w:rFonts w:ascii="Times New Roman" w:hAnsi="Times New Roman"/>
          <w:sz w:val="28"/>
          <w:szCs w:val="28"/>
        </w:rPr>
        <w:t xml:space="preserve">мультидисциплинарной команды специалистов: невропатолога, реабилитолога, физиотерапевта, кинезиотерапевта, психотерапевта для родителей, психолога, хирурга-ортопеда, окулиста, логопеда-дефектолога, социального работника и медицинской сестры. </w:t>
      </w:r>
    </w:p>
    <w:p w14:paraId="40407DBC" w14:textId="77777777" w:rsidR="004A0DDC" w:rsidRPr="00E5461C" w:rsidRDefault="004A0DDC" w:rsidP="005339EF">
      <w:pPr>
        <w:spacing w:after="0" w:line="240" w:lineRule="auto"/>
        <w:ind w:firstLine="567"/>
        <w:jc w:val="both"/>
        <w:rPr>
          <w:rFonts w:ascii="Times New Roman" w:hAnsi="Times New Roman"/>
          <w:sz w:val="28"/>
          <w:szCs w:val="28"/>
        </w:rPr>
      </w:pPr>
    </w:p>
    <w:p w14:paraId="05245AC2" w14:textId="77777777" w:rsidR="00FC400A" w:rsidRPr="00E5461C" w:rsidRDefault="00FC400A" w:rsidP="005339EF">
      <w:pPr>
        <w:tabs>
          <w:tab w:val="left" w:pos="2120"/>
        </w:tabs>
        <w:spacing w:after="0" w:line="360" w:lineRule="auto"/>
        <w:ind w:firstLine="567"/>
        <w:contextualSpacing/>
        <w:jc w:val="center"/>
        <w:rPr>
          <w:rFonts w:ascii="Times New Roman" w:hAnsi="Times New Roman"/>
          <w:sz w:val="28"/>
          <w:szCs w:val="28"/>
        </w:rPr>
      </w:pPr>
    </w:p>
    <w:p w14:paraId="5EBA8690" w14:textId="77777777" w:rsidR="00FC400A" w:rsidRPr="00E5461C" w:rsidRDefault="00FC400A" w:rsidP="00675A7A">
      <w:pPr>
        <w:tabs>
          <w:tab w:val="left" w:pos="2120"/>
        </w:tabs>
        <w:spacing w:after="0" w:line="360" w:lineRule="auto"/>
        <w:contextualSpacing/>
        <w:jc w:val="center"/>
        <w:rPr>
          <w:rFonts w:ascii="Times New Roman" w:hAnsi="Times New Roman"/>
          <w:sz w:val="28"/>
          <w:szCs w:val="28"/>
        </w:rPr>
      </w:pPr>
    </w:p>
    <w:p w14:paraId="34C92418" w14:textId="77777777" w:rsidR="00675A7A" w:rsidRDefault="00675A7A" w:rsidP="005339EF">
      <w:pPr>
        <w:tabs>
          <w:tab w:val="left" w:pos="2120"/>
        </w:tabs>
        <w:spacing w:after="0" w:line="240" w:lineRule="auto"/>
        <w:contextualSpacing/>
        <w:jc w:val="center"/>
        <w:rPr>
          <w:rFonts w:ascii="Times New Roman" w:hAnsi="Times New Roman"/>
          <w:b/>
          <w:bCs/>
          <w:sz w:val="28"/>
          <w:szCs w:val="28"/>
        </w:rPr>
      </w:pPr>
      <w:r w:rsidRPr="00E5461C">
        <w:rPr>
          <w:rFonts w:ascii="Times New Roman" w:hAnsi="Times New Roman"/>
          <w:b/>
          <w:bCs/>
          <w:sz w:val="28"/>
          <w:szCs w:val="28"/>
        </w:rPr>
        <w:lastRenderedPageBreak/>
        <w:t>СПИСОК</w:t>
      </w:r>
      <w:r w:rsidRPr="00E5461C">
        <w:rPr>
          <w:rFonts w:ascii="Times New Roman" w:hAnsi="Times New Roman"/>
          <w:b/>
          <w:bCs/>
          <w:sz w:val="28"/>
          <w:szCs w:val="28"/>
          <w:lang w:val="en-US"/>
        </w:rPr>
        <w:t xml:space="preserve"> </w:t>
      </w:r>
      <w:r w:rsidRPr="00E5461C">
        <w:rPr>
          <w:rFonts w:ascii="Times New Roman" w:hAnsi="Times New Roman"/>
          <w:b/>
          <w:bCs/>
          <w:sz w:val="28"/>
          <w:szCs w:val="28"/>
        </w:rPr>
        <w:t>ИСПОЛЬЗОВАННЫХ</w:t>
      </w:r>
      <w:r w:rsidRPr="00E5461C">
        <w:rPr>
          <w:rFonts w:ascii="Times New Roman" w:hAnsi="Times New Roman"/>
          <w:b/>
          <w:bCs/>
          <w:sz w:val="28"/>
          <w:szCs w:val="28"/>
          <w:lang w:val="en-US"/>
        </w:rPr>
        <w:t xml:space="preserve"> </w:t>
      </w:r>
      <w:r w:rsidRPr="00E5461C">
        <w:rPr>
          <w:rFonts w:ascii="Times New Roman" w:hAnsi="Times New Roman"/>
          <w:b/>
          <w:bCs/>
          <w:sz w:val="28"/>
          <w:szCs w:val="28"/>
        </w:rPr>
        <w:t>ИСТОЧНИКОВ</w:t>
      </w:r>
    </w:p>
    <w:p w14:paraId="57DC9FE1" w14:textId="77777777" w:rsidR="005339EF" w:rsidRPr="00E5461C" w:rsidRDefault="005339EF" w:rsidP="005339EF">
      <w:pPr>
        <w:tabs>
          <w:tab w:val="left" w:pos="2120"/>
        </w:tabs>
        <w:spacing w:after="0" w:line="240" w:lineRule="auto"/>
        <w:contextualSpacing/>
        <w:jc w:val="center"/>
        <w:rPr>
          <w:rFonts w:ascii="Times New Roman" w:hAnsi="Times New Roman"/>
          <w:b/>
          <w:bCs/>
          <w:sz w:val="28"/>
          <w:szCs w:val="28"/>
          <w:lang w:val="en-US"/>
        </w:rPr>
      </w:pPr>
    </w:p>
    <w:p w14:paraId="237A8822" w14:textId="049298F4"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Australian Cerebral Palsy Registration Group. 1995-2012 Australian Cerebral Palsy Registration Report.</w:t>
      </w:r>
      <w:r w:rsidR="00DE17EB" w:rsidRPr="00DE17EB">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2018.</w:t>
      </w:r>
    </w:p>
    <w:p w14:paraId="2EC54AE8" w14:textId="4CE5F5C4"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Delasey M</w:t>
      </w:r>
      <w:r w:rsidR="00655394"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J</w:t>
      </w:r>
      <w:r w:rsidR="00655394"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Reid S</w:t>
      </w:r>
      <w:r w:rsidR="00655394"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M</w:t>
      </w:r>
      <w:r w:rsidR="00655394"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Australian Cerebral Palsy Registry Group. Profile of comorbid impairment at age 5 in Australia by cerebral palsy subtype and level of gross motor function classification system for birth years 1996–2005</w:t>
      </w:r>
      <w:r w:rsidR="00655394"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Dev Med Child Neurol</w:t>
      </w:r>
      <w:r w:rsidR="00655394" w:rsidRPr="005339E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2016</w:t>
      </w:r>
      <w:r w:rsidR="00655394" w:rsidRPr="005339EF">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 xml:space="preserve"> </w:t>
      </w:r>
      <w:r w:rsidR="00655394"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58</w:t>
      </w:r>
      <w:r w:rsidR="00655394" w:rsidRPr="005339EF">
        <w:rPr>
          <w:rFonts w:ascii="Times New Roman" w:eastAsia="Times New Roman" w:hAnsi="Times New Roman"/>
          <w:sz w:val="28"/>
          <w:szCs w:val="28"/>
          <w:lang w:val="en-US" w:eastAsia="ru-RU"/>
        </w:rPr>
        <w:t xml:space="preserve">. – </w:t>
      </w:r>
      <w:r w:rsidR="00655394" w:rsidRPr="005339EF">
        <w:rPr>
          <w:rFonts w:ascii="Times New Roman" w:eastAsia="Times New Roman" w:hAnsi="Times New Roman"/>
          <w:sz w:val="28"/>
          <w:szCs w:val="28"/>
          <w:lang w:eastAsia="ru-RU"/>
        </w:rPr>
        <w:t>Р</w:t>
      </w:r>
      <w:r w:rsidR="00655394"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50–</w:t>
      </w:r>
      <w:r w:rsidR="00655394" w:rsidRPr="005339EF">
        <w:rPr>
          <w:rFonts w:ascii="Times New Roman" w:eastAsia="Times New Roman" w:hAnsi="Times New Roman"/>
          <w:sz w:val="28"/>
          <w:szCs w:val="28"/>
          <w:lang w:val="en-US" w:eastAsia="ru-RU"/>
        </w:rPr>
        <w:t>5</w:t>
      </w:r>
      <w:r w:rsidRPr="005339EF">
        <w:rPr>
          <w:rFonts w:ascii="Times New Roman" w:eastAsia="Times New Roman" w:hAnsi="Times New Roman"/>
          <w:sz w:val="28"/>
          <w:szCs w:val="28"/>
          <w:lang w:val="en-US" w:eastAsia="ru-RU"/>
        </w:rPr>
        <w:t xml:space="preserve">6. </w:t>
      </w:r>
      <w:r w:rsidR="00655394" w:rsidRPr="005339EF">
        <w:rPr>
          <w:rFonts w:ascii="Times New Roman" w:eastAsia="Times New Roman" w:hAnsi="Times New Roman"/>
          <w:sz w:val="28"/>
          <w:szCs w:val="28"/>
          <w:lang w:val="en-US" w:eastAsia="ru-RU"/>
        </w:rPr>
        <w:t xml:space="preserve"> </w:t>
      </w:r>
    </w:p>
    <w:p w14:paraId="61D775DA" w14:textId="4467FF5A"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Olusanya B.O., Wright S.M., Nair M., Bu N.-Yu., Halpern R., Cooper H., Abubakar A.A., Almasri N.A., Arablu J., Arora N.K. The global burden of childhood epilepsy, mental retardation and sensory impairment</w:t>
      </w:r>
      <w:r w:rsidR="00655394"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 Pediatrics. </w:t>
      </w:r>
      <w:r w:rsidR="00655394" w:rsidRPr="005339EF">
        <w:rPr>
          <w:rFonts w:ascii="Times New Roman" w:hAnsi="Times New Roman"/>
          <w:sz w:val="28"/>
          <w:szCs w:val="28"/>
          <w:lang w:val="en-US"/>
        </w:rPr>
        <w:t xml:space="preserve">– </w:t>
      </w:r>
      <w:r w:rsidRPr="005339EF">
        <w:rPr>
          <w:rFonts w:ascii="Times New Roman" w:hAnsi="Times New Roman"/>
          <w:sz w:val="28"/>
          <w:szCs w:val="28"/>
          <w:lang w:val="en-US"/>
        </w:rPr>
        <w:t>2020</w:t>
      </w:r>
      <w:r w:rsidR="00655394" w:rsidRPr="005339EF">
        <w:rPr>
          <w:rFonts w:ascii="Times New Roman" w:hAnsi="Times New Roman"/>
          <w:sz w:val="28"/>
          <w:szCs w:val="28"/>
          <w:lang w:val="en-US"/>
        </w:rPr>
        <w:t>. -</w:t>
      </w:r>
      <w:r w:rsidRPr="005339EF">
        <w:rPr>
          <w:rFonts w:ascii="Times New Roman" w:hAnsi="Times New Roman"/>
          <w:sz w:val="28"/>
          <w:szCs w:val="28"/>
          <w:lang w:val="en-US"/>
        </w:rPr>
        <w:t xml:space="preserve"> </w:t>
      </w:r>
      <w:r w:rsidR="00655394" w:rsidRPr="005339EF">
        <w:rPr>
          <w:rFonts w:ascii="Times New Roman" w:hAnsi="Times New Roman"/>
          <w:sz w:val="28"/>
          <w:szCs w:val="28"/>
          <w:lang w:val="en-US"/>
        </w:rPr>
        <w:t>№</w:t>
      </w:r>
      <w:r w:rsidRPr="005339EF">
        <w:rPr>
          <w:rFonts w:ascii="Times New Roman" w:hAnsi="Times New Roman"/>
          <w:sz w:val="28"/>
          <w:szCs w:val="28"/>
          <w:lang w:val="en-US"/>
        </w:rPr>
        <w:t>146</w:t>
      </w:r>
      <w:r w:rsidR="00655394" w:rsidRPr="005339EF">
        <w:rPr>
          <w:rFonts w:ascii="Times New Roman" w:hAnsi="Times New Roman"/>
          <w:sz w:val="28"/>
          <w:szCs w:val="28"/>
          <w:lang w:val="en-US"/>
        </w:rPr>
        <w:t xml:space="preserve">. – </w:t>
      </w:r>
      <w:r w:rsidR="00655394" w:rsidRPr="005339EF">
        <w:rPr>
          <w:rFonts w:ascii="Times New Roman" w:hAnsi="Times New Roman"/>
          <w:sz w:val="28"/>
          <w:szCs w:val="28"/>
        </w:rPr>
        <w:t>Р</w:t>
      </w:r>
      <w:r w:rsidR="00655394"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20192623. </w:t>
      </w:r>
      <w:r w:rsidR="00655394" w:rsidRPr="005339EF">
        <w:rPr>
          <w:rFonts w:ascii="Times New Roman" w:hAnsi="Times New Roman"/>
          <w:sz w:val="28"/>
          <w:szCs w:val="28"/>
          <w:lang w:val="en-US"/>
        </w:rPr>
        <w:t xml:space="preserve"> </w:t>
      </w:r>
    </w:p>
    <w:p w14:paraId="21D128A7" w14:textId="67AB9B4E" w:rsidR="00521C4E" w:rsidRPr="005339EF" w:rsidRDefault="00521C4E" w:rsidP="005339EF">
      <w:pPr>
        <w:pStyle w:val="a3"/>
        <w:numPr>
          <w:ilvl w:val="0"/>
          <w:numId w:val="43"/>
        </w:numPr>
        <w:tabs>
          <w:tab w:val="left" w:pos="993"/>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Jahan I</w:t>
      </w:r>
      <w:r w:rsidR="00655394" w:rsidRPr="005339EF">
        <w:rPr>
          <w:rFonts w:ascii="Times New Roman" w:hAnsi="Times New Roman"/>
          <w:sz w:val="28"/>
          <w:szCs w:val="28"/>
          <w:lang w:val="en-US"/>
        </w:rPr>
        <w:t>.</w:t>
      </w:r>
      <w:r w:rsidRPr="005339EF">
        <w:rPr>
          <w:rFonts w:ascii="Times New Roman" w:hAnsi="Times New Roman"/>
          <w:sz w:val="28"/>
          <w:szCs w:val="28"/>
          <w:lang w:val="en-US"/>
        </w:rPr>
        <w:t>, Muhit M</w:t>
      </w:r>
      <w:r w:rsidR="00655394" w:rsidRPr="005339EF">
        <w:rPr>
          <w:rFonts w:ascii="Times New Roman" w:hAnsi="Times New Roman"/>
          <w:sz w:val="28"/>
          <w:szCs w:val="28"/>
          <w:lang w:val="en-US"/>
        </w:rPr>
        <w:t>.</w:t>
      </w:r>
      <w:r w:rsidRPr="005339EF">
        <w:rPr>
          <w:rFonts w:ascii="Times New Roman" w:hAnsi="Times New Roman"/>
          <w:sz w:val="28"/>
          <w:szCs w:val="28"/>
          <w:lang w:val="en-US"/>
        </w:rPr>
        <w:t>, Hardianto D</w:t>
      </w:r>
      <w:r w:rsidR="00655394" w:rsidRPr="005339EF">
        <w:rPr>
          <w:rFonts w:ascii="Times New Roman" w:hAnsi="Times New Roman"/>
          <w:sz w:val="28"/>
          <w:szCs w:val="28"/>
          <w:lang w:val="en-US"/>
        </w:rPr>
        <w:t>.</w:t>
      </w:r>
      <w:r w:rsidRPr="005339EF">
        <w:rPr>
          <w:rFonts w:ascii="Times New Roman" w:hAnsi="Times New Roman"/>
          <w:sz w:val="28"/>
          <w:szCs w:val="28"/>
          <w:lang w:val="en-US"/>
        </w:rPr>
        <w:t>, Larya F</w:t>
      </w:r>
      <w:r w:rsidR="00655394" w:rsidRPr="005339EF">
        <w:rPr>
          <w:rFonts w:ascii="Times New Roman" w:hAnsi="Times New Roman"/>
          <w:sz w:val="28"/>
          <w:szCs w:val="28"/>
          <w:lang w:val="en-US"/>
        </w:rPr>
        <w:t>.</w:t>
      </w:r>
      <w:r w:rsidRPr="005339EF">
        <w:rPr>
          <w:rFonts w:ascii="Times New Roman" w:hAnsi="Times New Roman"/>
          <w:sz w:val="28"/>
          <w:szCs w:val="28"/>
          <w:lang w:val="en-US"/>
        </w:rPr>
        <w:t>, Chhetri A</w:t>
      </w:r>
      <w:r w:rsidR="00655394" w:rsidRPr="005339EF">
        <w:rPr>
          <w:rFonts w:ascii="Times New Roman" w:hAnsi="Times New Roman"/>
          <w:sz w:val="28"/>
          <w:szCs w:val="28"/>
          <w:lang w:val="en-US"/>
        </w:rPr>
        <w:t>.</w:t>
      </w:r>
      <w:r w:rsidRPr="005339EF">
        <w:rPr>
          <w:rFonts w:ascii="Times New Roman" w:hAnsi="Times New Roman"/>
          <w:sz w:val="28"/>
          <w:szCs w:val="28"/>
          <w:lang w:val="en-US"/>
        </w:rPr>
        <w:t>B</w:t>
      </w:r>
      <w:r w:rsidR="00655394" w:rsidRPr="005339EF">
        <w:rPr>
          <w:rFonts w:ascii="Times New Roman" w:hAnsi="Times New Roman"/>
          <w:sz w:val="28"/>
          <w:szCs w:val="28"/>
          <w:lang w:val="en-US"/>
        </w:rPr>
        <w:t>.</w:t>
      </w:r>
      <w:r w:rsidRPr="005339EF">
        <w:rPr>
          <w:rFonts w:ascii="Times New Roman" w:hAnsi="Times New Roman"/>
          <w:sz w:val="28"/>
          <w:szCs w:val="28"/>
          <w:lang w:val="en-US"/>
        </w:rPr>
        <w:t>, Smithers-Sheedy H</w:t>
      </w:r>
      <w:r w:rsidR="00655394" w:rsidRPr="005339EF">
        <w:rPr>
          <w:rFonts w:ascii="Times New Roman" w:hAnsi="Times New Roman"/>
          <w:sz w:val="28"/>
          <w:szCs w:val="28"/>
          <w:lang w:val="en-US"/>
        </w:rPr>
        <w:t>.</w:t>
      </w:r>
      <w:r w:rsidRPr="005339EF">
        <w:rPr>
          <w:rFonts w:ascii="Times New Roman" w:hAnsi="Times New Roman"/>
          <w:sz w:val="28"/>
          <w:szCs w:val="28"/>
          <w:lang w:val="en-US"/>
        </w:rPr>
        <w:t>, McIntyre S</w:t>
      </w:r>
      <w:r w:rsidR="00655394" w:rsidRPr="005339EF">
        <w:rPr>
          <w:rFonts w:ascii="Times New Roman" w:hAnsi="Times New Roman"/>
          <w:sz w:val="28"/>
          <w:szCs w:val="28"/>
          <w:lang w:val="en-US"/>
        </w:rPr>
        <w:t>.</w:t>
      </w:r>
      <w:r w:rsidRPr="005339EF">
        <w:rPr>
          <w:rFonts w:ascii="Times New Roman" w:hAnsi="Times New Roman"/>
          <w:sz w:val="28"/>
          <w:szCs w:val="28"/>
          <w:lang w:val="en-US"/>
        </w:rPr>
        <w:t>, Badawi N</w:t>
      </w:r>
      <w:r w:rsidR="00655394" w:rsidRPr="005339EF">
        <w:rPr>
          <w:rFonts w:ascii="Times New Roman" w:hAnsi="Times New Roman"/>
          <w:sz w:val="28"/>
          <w:szCs w:val="28"/>
          <w:lang w:val="en-US"/>
        </w:rPr>
        <w:t>.</w:t>
      </w:r>
      <w:r w:rsidRPr="005339EF">
        <w:rPr>
          <w:rFonts w:ascii="Times New Roman" w:hAnsi="Times New Roman"/>
          <w:sz w:val="28"/>
          <w:szCs w:val="28"/>
          <w:lang w:val="en-US"/>
        </w:rPr>
        <w:t>, Khandaker G. Epidemiology of cerebral palsy in low and middle countries Income: Preliminary data from the International Multicentre Cerebral Palsy Registry</w:t>
      </w:r>
      <w:r w:rsidR="00655394"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 Dev. Honey. Child. Neurol.</w:t>
      </w:r>
      <w:r w:rsidR="00655394"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 2021</w:t>
      </w:r>
      <w:r w:rsidR="00655394" w:rsidRPr="005339EF">
        <w:rPr>
          <w:rFonts w:ascii="Times New Roman" w:hAnsi="Times New Roman"/>
          <w:sz w:val="28"/>
          <w:szCs w:val="28"/>
          <w:lang w:val="en-US"/>
        </w:rPr>
        <w:t>. - №</w:t>
      </w:r>
      <w:r w:rsidRPr="005339EF">
        <w:rPr>
          <w:rFonts w:ascii="Times New Roman" w:hAnsi="Times New Roman"/>
          <w:sz w:val="28"/>
          <w:szCs w:val="28"/>
          <w:lang w:val="en-US"/>
        </w:rPr>
        <w:t>61</w:t>
      </w:r>
      <w:r w:rsidR="00655394" w:rsidRPr="005339EF">
        <w:rPr>
          <w:rFonts w:ascii="Times New Roman" w:hAnsi="Times New Roman"/>
          <w:sz w:val="28"/>
          <w:szCs w:val="28"/>
          <w:lang w:val="en-US"/>
        </w:rPr>
        <w:t xml:space="preserve">. – </w:t>
      </w:r>
      <w:r w:rsidR="00655394" w:rsidRPr="005339EF">
        <w:rPr>
          <w:rFonts w:ascii="Times New Roman" w:hAnsi="Times New Roman"/>
          <w:sz w:val="28"/>
          <w:szCs w:val="28"/>
        </w:rPr>
        <w:t>Р</w:t>
      </w:r>
      <w:r w:rsidR="00655394" w:rsidRPr="005339EF">
        <w:rPr>
          <w:rFonts w:ascii="Times New Roman" w:hAnsi="Times New Roman"/>
          <w:sz w:val="28"/>
          <w:szCs w:val="28"/>
          <w:lang w:val="en-US"/>
        </w:rPr>
        <w:t>.</w:t>
      </w:r>
      <w:r w:rsidRPr="005339EF">
        <w:rPr>
          <w:rFonts w:ascii="Times New Roman" w:hAnsi="Times New Roman"/>
          <w:sz w:val="28"/>
          <w:szCs w:val="28"/>
          <w:lang w:val="en-US"/>
        </w:rPr>
        <w:t xml:space="preserve"> 1327–1336. </w:t>
      </w:r>
      <w:r w:rsidR="00655394" w:rsidRPr="005339EF">
        <w:rPr>
          <w:rFonts w:ascii="Times New Roman" w:hAnsi="Times New Roman"/>
          <w:sz w:val="28"/>
          <w:szCs w:val="28"/>
          <w:lang w:val="en-US"/>
        </w:rPr>
        <w:t xml:space="preserve"> </w:t>
      </w:r>
    </w:p>
    <w:p w14:paraId="70115D31" w14:textId="403E6003" w:rsidR="00521C4E" w:rsidRPr="005339EF" w:rsidRDefault="00521C4E" w:rsidP="005339EF">
      <w:pPr>
        <w:pStyle w:val="a3"/>
        <w:numPr>
          <w:ilvl w:val="0"/>
          <w:numId w:val="43"/>
        </w:numPr>
        <w:tabs>
          <w:tab w:val="left" w:pos="993"/>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Kakuza-Mwesige A</w:t>
      </w:r>
      <w:r w:rsidR="00655394" w:rsidRPr="005339EF">
        <w:rPr>
          <w:rFonts w:ascii="Times New Roman" w:hAnsi="Times New Roman"/>
          <w:sz w:val="28"/>
          <w:szCs w:val="28"/>
          <w:lang w:val="en-US"/>
        </w:rPr>
        <w:t>.</w:t>
      </w:r>
      <w:r w:rsidRPr="005339EF">
        <w:rPr>
          <w:rFonts w:ascii="Times New Roman" w:hAnsi="Times New Roman"/>
          <w:sz w:val="28"/>
          <w:szCs w:val="28"/>
          <w:lang w:val="en-US"/>
        </w:rPr>
        <w:t>, Andrews S</w:t>
      </w:r>
      <w:r w:rsidR="00655394" w:rsidRPr="005339EF">
        <w:rPr>
          <w:rFonts w:ascii="Times New Roman" w:hAnsi="Times New Roman"/>
          <w:sz w:val="28"/>
          <w:szCs w:val="28"/>
          <w:lang w:val="en-US"/>
        </w:rPr>
        <w:t>.</w:t>
      </w:r>
      <w:r w:rsidRPr="005339EF">
        <w:rPr>
          <w:rFonts w:ascii="Times New Roman" w:hAnsi="Times New Roman"/>
          <w:sz w:val="28"/>
          <w:szCs w:val="28"/>
          <w:lang w:val="en-US"/>
        </w:rPr>
        <w:t>, Peterson S</w:t>
      </w:r>
      <w:r w:rsidR="00655394" w:rsidRPr="005339EF">
        <w:rPr>
          <w:rFonts w:ascii="Times New Roman" w:hAnsi="Times New Roman"/>
          <w:sz w:val="28"/>
          <w:szCs w:val="28"/>
          <w:lang w:val="en-US"/>
        </w:rPr>
        <w:t>.</w:t>
      </w:r>
      <w:r w:rsidRPr="005339EF">
        <w:rPr>
          <w:rFonts w:ascii="Times New Roman" w:hAnsi="Times New Roman"/>
          <w:sz w:val="28"/>
          <w:szCs w:val="28"/>
          <w:lang w:val="en-US"/>
        </w:rPr>
        <w:t>, Vabvir Mangen F</w:t>
      </w:r>
      <w:r w:rsidR="00655394" w:rsidRPr="005339EF">
        <w:rPr>
          <w:rFonts w:ascii="Times New Roman" w:hAnsi="Times New Roman"/>
          <w:sz w:val="28"/>
          <w:szCs w:val="28"/>
          <w:lang w:val="en-US"/>
        </w:rPr>
        <w:t>.</w:t>
      </w:r>
      <w:r w:rsidRPr="005339EF">
        <w:rPr>
          <w:rFonts w:ascii="Times New Roman" w:hAnsi="Times New Roman"/>
          <w:sz w:val="28"/>
          <w:szCs w:val="28"/>
          <w:lang w:val="en-US"/>
        </w:rPr>
        <w:t>, Eliasson A</w:t>
      </w:r>
      <w:r w:rsidR="00655394" w:rsidRPr="005339EF">
        <w:rPr>
          <w:rFonts w:ascii="Times New Roman" w:hAnsi="Times New Roman"/>
          <w:sz w:val="28"/>
          <w:szCs w:val="28"/>
          <w:lang w:val="en-US"/>
        </w:rPr>
        <w:t>.</w:t>
      </w:r>
      <w:r w:rsidRPr="005339EF">
        <w:rPr>
          <w:rFonts w:ascii="Times New Roman" w:hAnsi="Times New Roman"/>
          <w:sz w:val="28"/>
          <w:szCs w:val="28"/>
          <w:lang w:val="en-US"/>
        </w:rPr>
        <w:t>S</w:t>
      </w:r>
      <w:r w:rsidR="00655394" w:rsidRPr="005339EF">
        <w:rPr>
          <w:rFonts w:ascii="Times New Roman" w:hAnsi="Times New Roman"/>
          <w:sz w:val="28"/>
          <w:szCs w:val="28"/>
          <w:lang w:val="en-US"/>
        </w:rPr>
        <w:t>.</w:t>
      </w:r>
      <w:r w:rsidRPr="005339EF">
        <w:rPr>
          <w:rFonts w:ascii="Times New Roman" w:hAnsi="Times New Roman"/>
          <w:sz w:val="28"/>
          <w:szCs w:val="28"/>
          <w:lang w:val="en-US"/>
        </w:rPr>
        <w:t>, Forssberg H. Prevalence of cerebral palsy in Uganda: a population-based study</w:t>
      </w:r>
      <w:r w:rsidR="00655394"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 Lancet Globe. Health. </w:t>
      </w:r>
      <w:r w:rsidR="00655394" w:rsidRPr="005339EF">
        <w:rPr>
          <w:rFonts w:ascii="Times New Roman" w:hAnsi="Times New Roman"/>
          <w:sz w:val="28"/>
          <w:szCs w:val="28"/>
          <w:lang w:val="en-US"/>
        </w:rPr>
        <w:t xml:space="preserve">– </w:t>
      </w:r>
      <w:r w:rsidRPr="005339EF">
        <w:rPr>
          <w:rFonts w:ascii="Times New Roman" w:hAnsi="Times New Roman"/>
          <w:sz w:val="28"/>
          <w:szCs w:val="28"/>
          <w:lang w:val="en-US"/>
        </w:rPr>
        <w:t>2017</w:t>
      </w:r>
      <w:r w:rsidR="00655394" w:rsidRPr="005339EF">
        <w:rPr>
          <w:rFonts w:ascii="Times New Roman" w:hAnsi="Times New Roman"/>
          <w:sz w:val="28"/>
          <w:szCs w:val="28"/>
          <w:lang w:val="en-US"/>
        </w:rPr>
        <w:t>. - №</w:t>
      </w:r>
      <w:r w:rsidRPr="005339EF">
        <w:rPr>
          <w:rFonts w:ascii="Times New Roman" w:hAnsi="Times New Roman"/>
          <w:sz w:val="28"/>
          <w:szCs w:val="28"/>
          <w:lang w:val="en-US"/>
        </w:rPr>
        <w:t>5</w:t>
      </w:r>
      <w:r w:rsidR="00655394" w:rsidRPr="005339EF">
        <w:rPr>
          <w:rFonts w:ascii="Times New Roman" w:hAnsi="Times New Roman"/>
          <w:sz w:val="28"/>
          <w:szCs w:val="28"/>
          <w:lang w:val="en-US"/>
        </w:rPr>
        <w:t xml:space="preserve">. – </w:t>
      </w:r>
      <w:r w:rsidR="00655394" w:rsidRPr="005339EF">
        <w:rPr>
          <w:rFonts w:ascii="Times New Roman" w:hAnsi="Times New Roman"/>
          <w:sz w:val="28"/>
          <w:szCs w:val="28"/>
        </w:rPr>
        <w:t>Р</w:t>
      </w:r>
      <w:r w:rsidR="00655394"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1275–1282. </w:t>
      </w:r>
      <w:r w:rsidR="00655394" w:rsidRPr="005339EF">
        <w:rPr>
          <w:rFonts w:ascii="Times New Roman" w:hAnsi="Times New Roman"/>
          <w:sz w:val="28"/>
          <w:szCs w:val="28"/>
          <w:lang w:val="en-US"/>
        </w:rPr>
        <w:t xml:space="preserve"> </w:t>
      </w:r>
    </w:p>
    <w:p w14:paraId="6531086D" w14:textId="4C32E0ED" w:rsidR="00521C4E" w:rsidRPr="005339EF" w:rsidRDefault="00521C4E" w:rsidP="005339EF">
      <w:pPr>
        <w:pStyle w:val="a3"/>
        <w:numPr>
          <w:ilvl w:val="0"/>
          <w:numId w:val="43"/>
        </w:numPr>
        <w:tabs>
          <w:tab w:val="left" w:pos="993"/>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Khandaker G</w:t>
      </w:r>
      <w:r w:rsidR="00655394" w:rsidRPr="005339EF">
        <w:rPr>
          <w:rFonts w:ascii="Times New Roman" w:hAnsi="Times New Roman"/>
          <w:sz w:val="28"/>
          <w:szCs w:val="28"/>
          <w:lang w:val="en-US"/>
        </w:rPr>
        <w:t>.</w:t>
      </w:r>
      <w:r w:rsidRPr="005339EF">
        <w:rPr>
          <w:rFonts w:ascii="Times New Roman" w:hAnsi="Times New Roman"/>
          <w:sz w:val="28"/>
          <w:szCs w:val="28"/>
          <w:lang w:val="en-US"/>
        </w:rPr>
        <w:t>, Mukhit M</w:t>
      </w:r>
      <w:r w:rsidR="00655394" w:rsidRPr="005339EF">
        <w:rPr>
          <w:rFonts w:ascii="Times New Roman" w:hAnsi="Times New Roman"/>
          <w:sz w:val="28"/>
          <w:szCs w:val="28"/>
          <w:lang w:val="en-US"/>
        </w:rPr>
        <w:t>.</w:t>
      </w:r>
      <w:r w:rsidRPr="005339EF">
        <w:rPr>
          <w:rFonts w:ascii="Times New Roman" w:hAnsi="Times New Roman"/>
          <w:sz w:val="28"/>
          <w:szCs w:val="28"/>
          <w:lang w:val="en-US"/>
        </w:rPr>
        <w:t>, Karim T</w:t>
      </w:r>
      <w:r w:rsidR="00655394" w:rsidRPr="005339EF">
        <w:rPr>
          <w:rFonts w:ascii="Times New Roman" w:hAnsi="Times New Roman"/>
          <w:sz w:val="28"/>
          <w:szCs w:val="28"/>
          <w:lang w:val="en-US"/>
        </w:rPr>
        <w:t>.</w:t>
      </w:r>
      <w:r w:rsidRPr="005339EF">
        <w:rPr>
          <w:rFonts w:ascii="Times New Roman" w:hAnsi="Times New Roman"/>
          <w:sz w:val="28"/>
          <w:szCs w:val="28"/>
          <w:lang w:val="en-US"/>
        </w:rPr>
        <w:t>, Smithers-Sheedy H</w:t>
      </w:r>
      <w:r w:rsidR="00655394" w:rsidRPr="005339EF">
        <w:rPr>
          <w:rFonts w:ascii="Times New Roman" w:hAnsi="Times New Roman"/>
          <w:sz w:val="28"/>
          <w:szCs w:val="28"/>
          <w:lang w:val="en-US"/>
        </w:rPr>
        <w:t>.</w:t>
      </w:r>
      <w:r w:rsidRPr="005339EF">
        <w:rPr>
          <w:rFonts w:ascii="Times New Roman" w:hAnsi="Times New Roman"/>
          <w:sz w:val="28"/>
          <w:szCs w:val="28"/>
          <w:lang w:val="en-US"/>
        </w:rPr>
        <w:t>, Novak I</w:t>
      </w:r>
      <w:r w:rsidR="00655394" w:rsidRPr="005339EF">
        <w:rPr>
          <w:rFonts w:ascii="Times New Roman" w:hAnsi="Times New Roman"/>
          <w:sz w:val="28"/>
          <w:szCs w:val="28"/>
          <w:lang w:val="en-US"/>
        </w:rPr>
        <w:t>.</w:t>
      </w:r>
      <w:r w:rsidRPr="005339EF">
        <w:rPr>
          <w:rFonts w:ascii="Times New Roman" w:hAnsi="Times New Roman"/>
          <w:sz w:val="28"/>
          <w:szCs w:val="28"/>
          <w:lang w:val="en-US"/>
        </w:rPr>
        <w:t>, Jones S</w:t>
      </w:r>
      <w:r w:rsidR="00655394" w:rsidRPr="005339EF">
        <w:rPr>
          <w:rFonts w:ascii="Times New Roman" w:hAnsi="Times New Roman"/>
          <w:sz w:val="28"/>
          <w:szCs w:val="28"/>
          <w:lang w:val="en-US"/>
        </w:rPr>
        <w:t>.</w:t>
      </w:r>
      <w:r w:rsidRPr="005339EF">
        <w:rPr>
          <w:rFonts w:ascii="Times New Roman" w:hAnsi="Times New Roman"/>
          <w:sz w:val="28"/>
          <w:szCs w:val="28"/>
          <w:lang w:val="en-US"/>
        </w:rPr>
        <w:t>, Badawi N. The epidemiology of cerebral palsy in Bangladesh: a population-based surveillance study</w:t>
      </w:r>
      <w:r w:rsidR="00655394"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 Dev. Honey. Child. Neurol.</w:t>
      </w:r>
      <w:r w:rsidR="00655394"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 2019</w:t>
      </w:r>
      <w:r w:rsidR="00655394" w:rsidRPr="005339EF">
        <w:rPr>
          <w:rFonts w:ascii="Times New Roman" w:hAnsi="Times New Roman"/>
          <w:sz w:val="28"/>
          <w:szCs w:val="28"/>
          <w:lang w:val="en-US"/>
        </w:rPr>
        <w:t>. - №</w:t>
      </w:r>
      <w:r w:rsidRPr="005339EF">
        <w:rPr>
          <w:rFonts w:ascii="Times New Roman" w:hAnsi="Times New Roman"/>
          <w:sz w:val="28"/>
          <w:szCs w:val="28"/>
          <w:lang w:val="en-US"/>
        </w:rPr>
        <w:t>61</w:t>
      </w:r>
      <w:r w:rsidR="00655394" w:rsidRPr="005339EF">
        <w:rPr>
          <w:rFonts w:ascii="Times New Roman" w:hAnsi="Times New Roman"/>
          <w:sz w:val="28"/>
          <w:szCs w:val="28"/>
          <w:lang w:val="en-US"/>
        </w:rPr>
        <w:t xml:space="preserve">.  – </w:t>
      </w:r>
      <w:r w:rsidR="00655394" w:rsidRPr="005339EF">
        <w:rPr>
          <w:rFonts w:ascii="Times New Roman" w:hAnsi="Times New Roman"/>
          <w:sz w:val="28"/>
          <w:szCs w:val="28"/>
        </w:rPr>
        <w:t>Р</w:t>
      </w:r>
      <w:r w:rsidR="00655394"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601–609. </w:t>
      </w:r>
      <w:r w:rsidR="00655394" w:rsidRPr="005339EF">
        <w:rPr>
          <w:rFonts w:ascii="Times New Roman" w:hAnsi="Times New Roman"/>
          <w:sz w:val="28"/>
          <w:szCs w:val="28"/>
          <w:lang w:val="en-US"/>
        </w:rPr>
        <w:t xml:space="preserve"> </w:t>
      </w:r>
    </w:p>
    <w:p w14:paraId="251D1F88" w14:textId="5AB21B22" w:rsidR="00521C4E" w:rsidRPr="005339EF" w:rsidRDefault="00521C4E" w:rsidP="005339EF">
      <w:pPr>
        <w:pStyle w:val="a3"/>
        <w:numPr>
          <w:ilvl w:val="0"/>
          <w:numId w:val="43"/>
        </w:numPr>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Himmelmann K</w:t>
      </w:r>
      <w:r w:rsidR="00655394"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Ovebrant P. A panorama of cerebral palsy in Sweden, part XII, shows patterns changed in 2007-2010 birth years</w:t>
      </w:r>
      <w:r w:rsidR="00655394"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Acta Pediatr</w:t>
      </w:r>
      <w:r w:rsidR="00655394" w:rsidRPr="005339E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2018</w:t>
      </w:r>
      <w:r w:rsidR="00655394" w:rsidRPr="005339EF">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 xml:space="preserve"> </w:t>
      </w:r>
      <w:r w:rsidR="00655394"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107</w:t>
      </w:r>
      <w:r w:rsidR="00655394" w:rsidRPr="005339EF">
        <w:rPr>
          <w:rFonts w:ascii="Times New Roman" w:eastAsia="Times New Roman" w:hAnsi="Times New Roman"/>
          <w:sz w:val="28"/>
          <w:szCs w:val="28"/>
          <w:lang w:val="en-US" w:eastAsia="ru-RU"/>
        </w:rPr>
        <w:t xml:space="preserve">. – </w:t>
      </w:r>
      <w:r w:rsidR="00655394" w:rsidRPr="005339EF">
        <w:rPr>
          <w:rFonts w:ascii="Times New Roman" w:eastAsia="Times New Roman" w:hAnsi="Times New Roman"/>
          <w:sz w:val="28"/>
          <w:szCs w:val="28"/>
          <w:lang w:eastAsia="ru-RU"/>
        </w:rPr>
        <w:t>Р</w:t>
      </w:r>
      <w:r w:rsidR="00655394"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462–</w:t>
      </w:r>
      <w:r w:rsidR="00655394" w:rsidRPr="005339EF">
        <w:rPr>
          <w:rFonts w:ascii="Times New Roman" w:eastAsia="Times New Roman" w:hAnsi="Times New Roman"/>
          <w:sz w:val="28"/>
          <w:szCs w:val="28"/>
          <w:lang w:val="en-US" w:eastAsia="ru-RU"/>
        </w:rPr>
        <w:t>46</w:t>
      </w:r>
      <w:r w:rsidRPr="005339EF">
        <w:rPr>
          <w:rFonts w:ascii="Times New Roman" w:eastAsia="Times New Roman" w:hAnsi="Times New Roman"/>
          <w:sz w:val="28"/>
          <w:szCs w:val="28"/>
          <w:lang w:val="en-US" w:eastAsia="ru-RU"/>
        </w:rPr>
        <w:t xml:space="preserve">8. </w:t>
      </w:r>
      <w:r w:rsidR="00655394" w:rsidRPr="005339EF">
        <w:rPr>
          <w:rFonts w:ascii="Times New Roman" w:eastAsia="Times New Roman" w:hAnsi="Times New Roman"/>
          <w:sz w:val="28"/>
          <w:szCs w:val="28"/>
          <w:lang w:val="en-US" w:eastAsia="ru-RU"/>
        </w:rPr>
        <w:t xml:space="preserve"> </w:t>
      </w:r>
    </w:p>
    <w:p w14:paraId="694F6764" w14:textId="68471CBA" w:rsidR="00521C4E" w:rsidRPr="005339EF" w:rsidRDefault="00521C4E" w:rsidP="005339EF">
      <w:pPr>
        <w:pStyle w:val="a3"/>
        <w:numPr>
          <w:ilvl w:val="0"/>
          <w:numId w:val="43"/>
        </w:numPr>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Li X</w:t>
      </w:r>
      <w:r w:rsidR="00655394"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J</w:t>
      </w:r>
      <w:r w:rsidR="00655394"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Qiu H</w:t>
      </w:r>
      <w:r w:rsidR="00655394"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B</w:t>
      </w:r>
      <w:r w:rsidR="00655394"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Jiang Z</w:t>
      </w:r>
      <w:r w:rsidR="00655394"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M</w:t>
      </w:r>
      <w:r w:rsidR="00655394"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Epidemiological characteristics of cerebral palsy in twelve provinces of China</w:t>
      </w:r>
      <w:r w:rsidR="00655394"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Chinese Journal of Applied Clinical Pediatrics.</w:t>
      </w:r>
      <w:r w:rsidR="00655394" w:rsidRPr="005339EF">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 xml:space="preserve"> 2018</w:t>
      </w:r>
      <w:r w:rsidR="00655394" w:rsidRPr="005339E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33(05)</w:t>
      </w:r>
      <w:r w:rsidR="00655394" w:rsidRPr="005339EF">
        <w:rPr>
          <w:rFonts w:ascii="Times New Roman" w:eastAsia="Times New Roman" w:hAnsi="Times New Roman"/>
          <w:sz w:val="28"/>
          <w:szCs w:val="28"/>
          <w:lang w:val="en-US" w:eastAsia="ru-RU"/>
        </w:rPr>
        <w:t xml:space="preserve">. – </w:t>
      </w:r>
      <w:r w:rsidR="00655394" w:rsidRPr="005339EF">
        <w:rPr>
          <w:rFonts w:ascii="Times New Roman" w:eastAsia="Times New Roman" w:hAnsi="Times New Roman"/>
          <w:sz w:val="28"/>
          <w:szCs w:val="28"/>
          <w:lang w:eastAsia="ru-RU"/>
        </w:rPr>
        <w:t>Р</w:t>
      </w:r>
      <w:r w:rsidR="00655394"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378–383. </w:t>
      </w:r>
    </w:p>
    <w:p w14:paraId="263E5001" w14:textId="594FC375" w:rsidR="00521C4E" w:rsidRPr="005339EF" w:rsidRDefault="00521C4E" w:rsidP="005339EF">
      <w:pPr>
        <w:pStyle w:val="a3"/>
        <w:numPr>
          <w:ilvl w:val="0"/>
          <w:numId w:val="43"/>
        </w:numPr>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val="en-US" w:eastAsia="ru-RU"/>
        </w:rPr>
        <w:t xml:space="preserve">China Planning and Informatization Development Department. China Health Development Statistical Bulletin. </w:t>
      </w:r>
      <w:r w:rsidRPr="005339EF">
        <w:rPr>
          <w:rFonts w:ascii="Times New Roman" w:eastAsia="Times New Roman" w:hAnsi="Times New Roman"/>
          <w:sz w:val="28"/>
          <w:szCs w:val="28"/>
          <w:lang w:eastAsia="ru-RU"/>
        </w:rPr>
        <w:t xml:space="preserve">2020 </w:t>
      </w:r>
      <w:hyperlink r:id="rId104" w:history="1">
        <w:r w:rsidR="00655394" w:rsidRPr="005339EF">
          <w:rPr>
            <w:rStyle w:val="ac"/>
            <w:rFonts w:ascii="Times New Roman" w:eastAsia="Times New Roman" w:hAnsi="Times New Roman"/>
            <w:color w:val="auto"/>
            <w:sz w:val="28"/>
            <w:szCs w:val="28"/>
            <w:u w:val="none"/>
            <w:lang w:val="en-US" w:eastAsia="ru-RU"/>
          </w:rPr>
          <w:t>http</w:t>
        </w:r>
        <w:r w:rsidR="00655394" w:rsidRPr="005339EF">
          <w:rPr>
            <w:rStyle w:val="ac"/>
            <w:rFonts w:ascii="Times New Roman" w:eastAsia="Times New Roman" w:hAnsi="Times New Roman"/>
            <w:color w:val="auto"/>
            <w:sz w:val="28"/>
            <w:szCs w:val="28"/>
            <w:u w:val="none"/>
            <w:lang w:eastAsia="ru-RU"/>
          </w:rPr>
          <w:t>://</w:t>
        </w:r>
        <w:r w:rsidR="00655394" w:rsidRPr="005339EF">
          <w:rPr>
            <w:rStyle w:val="ac"/>
            <w:rFonts w:ascii="Times New Roman" w:eastAsia="Times New Roman" w:hAnsi="Times New Roman"/>
            <w:color w:val="auto"/>
            <w:sz w:val="28"/>
            <w:szCs w:val="28"/>
            <w:u w:val="none"/>
            <w:lang w:val="en-US" w:eastAsia="ru-RU"/>
          </w:rPr>
          <w:t>www</w:t>
        </w:r>
        <w:r w:rsidR="00655394" w:rsidRPr="005339EF">
          <w:rPr>
            <w:rStyle w:val="ac"/>
            <w:rFonts w:ascii="Times New Roman" w:eastAsia="Times New Roman" w:hAnsi="Times New Roman"/>
            <w:color w:val="auto"/>
            <w:sz w:val="28"/>
            <w:szCs w:val="28"/>
            <w:u w:val="none"/>
            <w:lang w:eastAsia="ru-RU"/>
          </w:rPr>
          <w:t>.</w:t>
        </w:r>
        <w:r w:rsidR="00655394" w:rsidRPr="005339EF">
          <w:rPr>
            <w:rStyle w:val="ac"/>
            <w:rFonts w:ascii="Times New Roman" w:eastAsia="Times New Roman" w:hAnsi="Times New Roman"/>
            <w:color w:val="auto"/>
            <w:sz w:val="28"/>
            <w:szCs w:val="28"/>
            <w:u w:val="none"/>
            <w:lang w:val="en-US" w:eastAsia="ru-RU"/>
          </w:rPr>
          <w:t>nhc</w:t>
        </w:r>
        <w:r w:rsidR="00655394" w:rsidRPr="005339EF">
          <w:rPr>
            <w:rStyle w:val="ac"/>
            <w:rFonts w:ascii="Times New Roman" w:eastAsia="Times New Roman" w:hAnsi="Times New Roman"/>
            <w:color w:val="auto"/>
            <w:sz w:val="28"/>
            <w:szCs w:val="28"/>
            <w:u w:val="none"/>
            <w:lang w:eastAsia="ru-RU"/>
          </w:rPr>
          <w:t>.</w:t>
        </w:r>
        <w:r w:rsidR="00655394" w:rsidRPr="005339EF">
          <w:rPr>
            <w:rStyle w:val="ac"/>
            <w:rFonts w:ascii="Times New Roman" w:eastAsia="Times New Roman" w:hAnsi="Times New Roman"/>
            <w:color w:val="auto"/>
            <w:sz w:val="28"/>
            <w:szCs w:val="28"/>
            <w:u w:val="none"/>
            <w:lang w:val="en-US" w:eastAsia="ru-RU"/>
          </w:rPr>
          <w:t>gov</w:t>
        </w:r>
        <w:r w:rsidR="00655394" w:rsidRPr="005339EF">
          <w:rPr>
            <w:rStyle w:val="ac"/>
            <w:rFonts w:ascii="Times New Roman" w:eastAsia="Times New Roman" w:hAnsi="Times New Roman"/>
            <w:color w:val="auto"/>
            <w:sz w:val="28"/>
            <w:szCs w:val="28"/>
            <w:u w:val="none"/>
            <w:lang w:eastAsia="ru-RU"/>
          </w:rPr>
          <w:t>.</w:t>
        </w:r>
        <w:r w:rsidR="00655394" w:rsidRPr="005339EF">
          <w:rPr>
            <w:rStyle w:val="ac"/>
            <w:rFonts w:ascii="Times New Roman" w:eastAsia="Times New Roman" w:hAnsi="Times New Roman"/>
            <w:color w:val="auto"/>
            <w:sz w:val="28"/>
            <w:szCs w:val="28"/>
            <w:u w:val="none"/>
            <w:lang w:val="en-US" w:eastAsia="ru-RU"/>
          </w:rPr>
          <w:t>cn</w:t>
        </w:r>
        <w:r w:rsidR="00655394" w:rsidRPr="005339EF">
          <w:rPr>
            <w:rStyle w:val="ac"/>
            <w:rFonts w:ascii="Times New Roman" w:eastAsia="Times New Roman" w:hAnsi="Times New Roman"/>
            <w:color w:val="auto"/>
            <w:sz w:val="28"/>
            <w:szCs w:val="28"/>
            <w:u w:val="none"/>
            <w:lang w:eastAsia="ru-RU"/>
          </w:rPr>
          <w:t>/</w:t>
        </w:r>
        <w:r w:rsidR="00655394" w:rsidRPr="005339EF">
          <w:rPr>
            <w:rStyle w:val="ac"/>
            <w:rFonts w:ascii="Times New Roman" w:eastAsia="Times New Roman" w:hAnsi="Times New Roman"/>
            <w:color w:val="auto"/>
            <w:sz w:val="28"/>
            <w:szCs w:val="28"/>
            <w:u w:val="none"/>
            <w:lang w:val="en-US" w:eastAsia="ru-RU"/>
          </w:rPr>
          <w:t>guihuaxxs</w:t>
        </w:r>
        <w:r w:rsidR="00655394" w:rsidRPr="005339EF">
          <w:rPr>
            <w:rStyle w:val="ac"/>
            <w:rFonts w:ascii="Times New Roman" w:eastAsia="Times New Roman" w:hAnsi="Times New Roman"/>
            <w:color w:val="auto"/>
            <w:sz w:val="28"/>
            <w:szCs w:val="28"/>
            <w:u w:val="none"/>
            <w:lang w:eastAsia="ru-RU"/>
          </w:rPr>
          <w:t>/</w:t>
        </w:r>
        <w:r w:rsidR="00655394" w:rsidRPr="005339EF">
          <w:rPr>
            <w:rStyle w:val="ac"/>
            <w:rFonts w:ascii="Times New Roman" w:eastAsia="Times New Roman" w:hAnsi="Times New Roman"/>
            <w:color w:val="auto"/>
            <w:sz w:val="28"/>
            <w:szCs w:val="28"/>
            <w:u w:val="none"/>
            <w:lang w:val="en-US" w:eastAsia="ru-RU"/>
          </w:rPr>
          <w:t>s</w:t>
        </w:r>
        <w:r w:rsidR="00655394" w:rsidRPr="005339EF">
          <w:rPr>
            <w:rStyle w:val="ac"/>
            <w:rFonts w:ascii="Times New Roman" w:eastAsia="Times New Roman" w:hAnsi="Times New Roman"/>
            <w:color w:val="auto"/>
            <w:sz w:val="28"/>
            <w:szCs w:val="28"/>
            <w:u w:val="none"/>
            <w:lang w:eastAsia="ru-RU"/>
          </w:rPr>
          <w:t>10743/202107/</w:t>
        </w:r>
        <w:r w:rsidR="00655394" w:rsidRPr="005339EF">
          <w:rPr>
            <w:rStyle w:val="ac"/>
            <w:rFonts w:ascii="Times New Roman" w:eastAsia="Times New Roman" w:hAnsi="Times New Roman"/>
            <w:color w:val="auto"/>
            <w:sz w:val="28"/>
            <w:szCs w:val="28"/>
            <w:u w:val="none"/>
            <w:lang w:val="en-US" w:eastAsia="ru-RU"/>
          </w:rPr>
          <w:t>af</w:t>
        </w:r>
        <w:r w:rsidR="00655394" w:rsidRPr="005339EF">
          <w:rPr>
            <w:rStyle w:val="ac"/>
            <w:rFonts w:ascii="Times New Roman" w:eastAsia="Times New Roman" w:hAnsi="Times New Roman"/>
            <w:color w:val="auto"/>
            <w:sz w:val="28"/>
            <w:szCs w:val="28"/>
            <w:u w:val="none"/>
            <w:lang w:eastAsia="ru-RU"/>
          </w:rPr>
          <w:t>8</w:t>
        </w:r>
        <w:r w:rsidR="00655394" w:rsidRPr="005339EF">
          <w:rPr>
            <w:rStyle w:val="ac"/>
            <w:rFonts w:ascii="Times New Roman" w:eastAsia="Times New Roman" w:hAnsi="Times New Roman"/>
            <w:color w:val="auto"/>
            <w:sz w:val="28"/>
            <w:szCs w:val="28"/>
            <w:u w:val="none"/>
            <w:lang w:val="en-US" w:eastAsia="ru-RU"/>
          </w:rPr>
          <w:t>a</w:t>
        </w:r>
        <w:r w:rsidR="00655394" w:rsidRPr="005339EF">
          <w:rPr>
            <w:rStyle w:val="ac"/>
            <w:rFonts w:ascii="Times New Roman" w:eastAsia="Times New Roman" w:hAnsi="Times New Roman"/>
            <w:color w:val="auto"/>
            <w:sz w:val="28"/>
            <w:szCs w:val="28"/>
            <w:u w:val="none"/>
            <w:lang w:eastAsia="ru-RU"/>
          </w:rPr>
          <w:t>9</w:t>
        </w:r>
        <w:r w:rsidR="00655394" w:rsidRPr="005339EF">
          <w:rPr>
            <w:rStyle w:val="ac"/>
            <w:rFonts w:ascii="Times New Roman" w:eastAsia="Times New Roman" w:hAnsi="Times New Roman"/>
            <w:color w:val="auto"/>
            <w:sz w:val="28"/>
            <w:szCs w:val="28"/>
            <w:u w:val="none"/>
            <w:lang w:val="en-US" w:eastAsia="ru-RU"/>
          </w:rPr>
          <w:t>c</w:t>
        </w:r>
        <w:r w:rsidR="00655394" w:rsidRPr="005339EF">
          <w:rPr>
            <w:rStyle w:val="ac"/>
            <w:rFonts w:ascii="Times New Roman" w:eastAsia="Times New Roman" w:hAnsi="Times New Roman"/>
            <w:color w:val="auto"/>
            <w:sz w:val="28"/>
            <w:szCs w:val="28"/>
            <w:u w:val="none"/>
            <w:lang w:eastAsia="ru-RU"/>
          </w:rPr>
          <w:t>98453</w:t>
        </w:r>
        <w:r w:rsidR="00655394" w:rsidRPr="005339EF">
          <w:rPr>
            <w:rStyle w:val="ac"/>
            <w:rFonts w:ascii="Times New Roman" w:eastAsia="Times New Roman" w:hAnsi="Times New Roman"/>
            <w:color w:val="auto"/>
            <w:sz w:val="28"/>
            <w:szCs w:val="28"/>
            <w:u w:val="none"/>
            <w:lang w:val="en-US" w:eastAsia="ru-RU"/>
          </w:rPr>
          <w:t>c</w:t>
        </w:r>
        <w:r w:rsidR="00655394" w:rsidRPr="005339EF">
          <w:rPr>
            <w:rStyle w:val="ac"/>
            <w:rFonts w:ascii="Times New Roman" w:eastAsia="Times New Roman" w:hAnsi="Times New Roman"/>
            <w:color w:val="auto"/>
            <w:sz w:val="28"/>
            <w:szCs w:val="28"/>
            <w:u w:val="none"/>
            <w:lang w:eastAsia="ru-RU"/>
          </w:rPr>
          <w:t>4</w:t>
        </w:r>
        <w:r w:rsidR="00655394" w:rsidRPr="005339EF">
          <w:rPr>
            <w:rStyle w:val="ac"/>
            <w:rFonts w:ascii="Times New Roman" w:eastAsia="Times New Roman" w:hAnsi="Times New Roman"/>
            <w:color w:val="auto"/>
            <w:sz w:val="28"/>
            <w:szCs w:val="28"/>
            <w:u w:val="none"/>
            <w:lang w:val="en-US" w:eastAsia="ru-RU"/>
          </w:rPr>
          <w:t>d</w:t>
        </w:r>
        <w:r w:rsidR="00655394" w:rsidRPr="005339EF">
          <w:rPr>
            <w:rStyle w:val="ac"/>
            <w:rFonts w:ascii="Times New Roman" w:eastAsia="Times New Roman" w:hAnsi="Times New Roman"/>
            <w:color w:val="auto"/>
            <w:sz w:val="28"/>
            <w:szCs w:val="28"/>
            <w:u w:val="none"/>
            <w:lang w:eastAsia="ru-RU"/>
          </w:rPr>
          <w:t>9593</w:t>
        </w:r>
        <w:r w:rsidR="00655394" w:rsidRPr="005339EF">
          <w:rPr>
            <w:rStyle w:val="ac"/>
            <w:rFonts w:ascii="Times New Roman" w:eastAsia="Times New Roman" w:hAnsi="Times New Roman"/>
            <w:color w:val="auto"/>
            <w:sz w:val="28"/>
            <w:szCs w:val="28"/>
            <w:u w:val="none"/>
            <w:lang w:val="en-US" w:eastAsia="ru-RU"/>
          </w:rPr>
          <w:t>e</w:t>
        </w:r>
        <w:r w:rsidR="00655394" w:rsidRPr="005339EF">
          <w:rPr>
            <w:rStyle w:val="ac"/>
            <w:rFonts w:ascii="Times New Roman" w:eastAsia="Times New Roman" w:hAnsi="Times New Roman"/>
            <w:color w:val="auto"/>
            <w:sz w:val="28"/>
            <w:szCs w:val="28"/>
            <w:u w:val="none"/>
            <w:lang w:eastAsia="ru-RU"/>
          </w:rPr>
          <w:t>07895</w:t>
        </w:r>
        <w:r w:rsidR="00655394" w:rsidRPr="005339EF">
          <w:rPr>
            <w:rStyle w:val="ac"/>
            <w:rFonts w:ascii="Times New Roman" w:eastAsia="Times New Roman" w:hAnsi="Times New Roman"/>
            <w:color w:val="auto"/>
            <w:sz w:val="28"/>
            <w:szCs w:val="28"/>
            <w:u w:val="none"/>
            <w:lang w:val="en-US" w:eastAsia="ru-RU"/>
          </w:rPr>
          <w:t>ae</w:t>
        </w:r>
        <w:r w:rsidR="00655394" w:rsidRPr="005339EF">
          <w:rPr>
            <w:rStyle w:val="ac"/>
            <w:rFonts w:ascii="Times New Roman" w:eastAsia="Times New Roman" w:hAnsi="Times New Roman"/>
            <w:color w:val="auto"/>
            <w:sz w:val="28"/>
            <w:szCs w:val="28"/>
            <w:u w:val="none"/>
            <w:lang w:eastAsia="ru-RU"/>
          </w:rPr>
          <w:t>0493</w:t>
        </w:r>
        <w:r w:rsidR="00655394" w:rsidRPr="005339EF">
          <w:rPr>
            <w:rStyle w:val="ac"/>
            <w:rFonts w:ascii="Times New Roman" w:eastAsia="Times New Roman" w:hAnsi="Times New Roman"/>
            <w:color w:val="auto"/>
            <w:sz w:val="28"/>
            <w:szCs w:val="28"/>
            <w:u w:val="none"/>
            <w:lang w:val="en-US" w:eastAsia="ru-RU"/>
          </w:rPr>
          <w:t>c</w:t>
        </w:r>
        <w:r w:rsidR="00655394" w:rsidRPr="005339EF">
          <w:rPr>
            <w:rStyle w:val="ac"/>
            <w:rFonts w:ascii="Times New Roman" w:eastAsia="Times New Roman" w:hAnsi="Times New Roman"/>
            <w:color w:val="auto"/>
            <w:sz w:val="28"/>
            <w:szCs w:val="28"/>
            <w:u w:val="none"/>
            <w:lang w:eastAsia="ru-RU"/>
          </w:rPr>
          <w:t>8.</w:t>
        </w:r>
        <w:r w:rsidR="00655394" w:rsidRPr="005339EF">
          <w:rPr>
            <w:rStyle w:val="ac"/>
            <w:rFonts w:ascii="Times New Roman" w:eastAsia="Times New Roman" w:hAnsi="Times New Roman"/>
            <w:color w:val="auto"/>
            <w:sz w:val="28"/>
            <w:szCs w:val="28"/>
            <w:u w:val="none"/>
            <w:lang w:val="en-US" w:eastAsia="ru-RU"/>
          </w:rPr>
          <w:t>shtml</w:t>
        </w:r>
        <w:r w:rsidR="00655394" w:rsidRPr="005339EF">
          <w:rPr>
            <w:rStyle w:val="ac"/>
            <w:rFonts w:ascii="Times New Roman" w:eastAsia="Times New Roman" w:hAnsi="Times New Roman"/>
            <w:color w:val="auto"/>
            <w:sz w:val="28"/>
            <w:szCs w:val="28"/>
            <w:u w:val="none"/>
            <w:lang w:eastAsia="ru-RU"/>
          </w:rPr>
          <w:t>,%202021-07-13/2021-8-24</w:t>
        </w:r>
      </w:hyperlink>
      <w:r w:rsidR="00655394" w:rsidRPr="005339EF">
        <w:rPr>
          <w:rFonts w:ascii="Times New Roman" w:eastAsia="Times New Roman" w:hAnsi="Times New Roman"/>
          <w:sz w:val="28"/>
          <w:szCs w:val="28"/>
          <w:lang w:eastAsia="ru-RU"/>
        </w:rPr>
        <w:t xml:space="preserve"> 08.04.2020.</w:t>
      </w:r>
    </w:p>
    <w:p w14:paraId="3F9006B0" w14:textId="338F5F53" w:rsidR="00521C4E" w:rsidRPr="005339EF" w:rsidRDefault="00521C4E" w:rsidP="005339EF">
      <w:pPr>
        <w:pStyle w:val="a3"/>
        <w:numPr>
          <w:ilvl w:val="0"/>
          <w:numId w:val="43"/>
        </w:numPr>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Ткаченко Е.С., Голева О.П. Детский церебральный паралич одна из ведущих причин детской инвалидности современности //</w:t>
      </w:r>
      <w:r w:rsidR="00655394"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Евразийский союз ученых. – 2015. – №7-3(16). – С. 86-89.</w:t>
      </w:r>
    </w:p>
    <w:p w14:paraId="135D5CFD" w14:textId="539FDCAD" w:rsidR="00521C4E" w:rsidRPr="005339EF" w:rsidRDefault="00521C4E" w:rsidP="005339EF">
      <w:pPr>
        <w:pStyle w:val="a3"/>
        <w:numPr>
          <w:ilvl w:val="0"/>
          <w:numId w:val="43"/>
        </w:numPr>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Батышева Т.Т. и др. Совершенствование доступности и качества медицинской помощи и реабилитации детей с детским церебральным параличом //</w:t>
      </w:r>
      <w:r w:rsidR="00655394"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Педиатр. – 2016. – Т. 7</w:t>
      </w:r>
      <w:r w:rsidR="00655394" w:rsidRPr="005339EF">
        <w:rPr>
          <w:rFonts w:ascii="Times New Roman" w:eastAsia="Times New Roman" w:hAnsi="Times New Roman"/>
          <w:sz w:val="28"/>
          <w:szCs w:val="28"/>
          <w:lang w:eastAsia="ru-RU"/>
        </w:rPr>
        <w:t>,</w:t>
      </w:r>
      <w:r w:rsidRPr="005339EF">
        <w:rPr>
          <w:rFonts w:ascii="Times New Roman" w:eastAsia="Times New Roman" w:hAnsi="Times New Roman"/>
          <w:sz w:val="28"/>
          <w:szCs w:val="28"/>
          <w:lang w:eastAsia="ru-RU"/>
        </w:rPr>
        <w:t xml:space="preserve"> №1. – С. 65-72.</w:t>
      </w:r>
    </w:p>
    <w:p w14:paraId="7FC52196" w14:textId="3B70C75A" w:rsidR="00521C4E" w:rsidRPr="005339EF" w:rsidRDefault="00521C4E" w:rsidP="005339EF">
      <w:pPr>
        <w:pStyle w:val="a3"/>
        <w:numPr>
          <w:ilvl w:val="0"/>
          <w:numId w:val="43"/>
        </w:numPr>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Батышева Т.Т. и др. Совершенствование доступности и качества медицинской помощи и реабилитации детей с детским церебральным параличом //</w:t>
      </w:r>
      <w:r w:rsidR="00655394"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Педиатр. – 2016. – Т. 7</w:t>
      </w:r>
      <w:r w:rsidR="00655394" w:rsidRPr="005339EF">
        <w:rPr>
          <w:rFonts w:ascii="Times New Roman" w:eastAsia="Times New Roman" w:hAnsi="Times New Roman"/>
          <w:sz w:val="28"/>
          <w:szCs w:val="28"/>
          <w:lang w:eastAsia="ru-RU"/>
        </w:rPr>
        <w:t>,</w:t>
      </w:r>
      <w:r w:rsidRPr="005339EF">
        <w:rPr>
          <w:rFonts w:ascii="Times New Roman" w:eastAsia="Times New Roman" w:hAnsi="Times New Roman"/>
          <w:sz w:val="28"/>
          <w:szCs w:val="28"/>
          <w:lang w:eastAsia="ru-RU"/>
        </w:rPr>
        <w:t xml:space="preserve"> №1. – С. 65-72.</w:t>
      </w:r>
    </w:p>
    <w:p w14:paraId="48A662DD" w14:textId="75A64D51"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lastRenderedPageBreak/>
        <w:t>Домаренко Т.Н., Бердовская А.Н. Организация неврологической помощи в Гродненской области, и реабилитация детей с инвалидизирующей патологией нервной системы. – ББК</w:t>
      </w:r>
      <w:r w:rsidR="00655394" w:rsidRPr="005339EF">
        <w:rPr>
          <w:rFonts w:ascii="Times New Roman" w:eastAsia="Times New Roman" w:hAnsi="Times New Roman"/>
          <w:sz w:val="28"/>
          <w:szCs w:val="28"/>
          <w:lang w:eastAsia="ru-RU"/>
        </w:rPr>
        <w:t>,</w:t>
      </w:r>
      <w:r w:rsidRPr="005339EF">
        <w:rPr>
          <w:rFonts w:ascii="Times New Roman" w:eastAsia="Times New Roman" w:hAnsi="Times New Roman"/>
          <w:sz w:val="28"/>
          <w:szCs w:val="28"/>
          <w:lang w:eastAsia="ru-RU"/>
        </w:rPr>
        <w:t xml:space="preserve"> 2013. – С. 54.</w:t>
      </w:r>
    </w:p>
    <w:p w14:paraId="322B9D5D" w14:textId="40D24D17"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Пак Л.А., Браун О.Ю., Фисенко А.П. и др. Альтернативные методы лечения детского церебрального паралича</w:t>
      </w:r>
      <w:r w:rsidR="00655394"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 Кремлевская медицина. Клинический вестник. </w:t>
      </w:r>
      <w:r w:rsidR="00655394"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2017</w:t>
      </w:r>
      <w:r w:rsidR="00655394" w:rsidRPr="005339EF">
        <w:rPr>
          <w:rFonts w:ascii="Times New Roman" w:eastAsia="Times New Roman" w:hAnsi="Times New Roman"/>
          <w:sz w:val="28"/>
          <w:szCs w:val="28"/>
          <w:lang w:eastAsia="ru-RU"/>
        </w:rPr>
        <w:t>. - №</w:t>
      </w:r>
      <w:r w:rsidRPr="005339EF">
        <w:rPr>
          <w:rFonts w:ascii="Times New Roman" w:eastAsia="Times New Roman" w:hAnsi="Times New Roman"/>
          <w:sz w:val="28"/>
          <w:szCs w:val="28"/>
          <w:lang w:eastAsia="ru-RU"/>
        </w:rPr>
        <w:t>1</w:t>
      </w:r>
      <w:r w:rsidR="00655394" w:rsidRPr="005339EF">
        <w:rPr>
          <w:rFonts w:ascii="Times New Roman" w:eastAsia="Times New Roman" w:hAnsi="Times New Roman"/>
          <w:sz w:val="28"/>
          <w:szCs w:val="28"/>
          <w:lang w:eastAsia="ru-RU"/>
        </w:rPr>
        <w:t xml:space="preserve">. – С. </w:t>
      </w:r>
      <w:r w:rsidRPr="005339EF">
        <w:rPr>
          <w:rFonts w:ascii="Times New Roman" w:eastAsia="Times New Roman" w:hAnsi="Times New Roman"/>
          <w:sz w:val="28"/>
          <w:szCs w:val="28"/>
          <w:lang w:eastAsia="ru-RU"/>
        </w:rPr>
        <w:t>50-</w:t>
      </w:r>
      <w:r w:rsidR="00655394" w:rsidRPr="005339EF">
        <w:rPr>
          <w:rFonts w:ascii="Times New Roman" w:eastAsia="Times New Roman" w:hAnsi="Times New Roman"/>
          <w:sz w:val="28"/>
          <w:szCs w:val="28"/>
          <w:lang w:eastAsia="ru-RU"/>
        </w:rPr>
        <w:t>5</w:t>
      </w:r>
      <w:r w:rsidRPr="005339EF">
        <w:rPr>
          <w:rFonts w:ascii="Times New Roman" w:eastAsia="Times New Roman" w:hAnsi="Times New Roman"/>
          <w:sz w:val="28"/>
          <w:szCs w:val="28"/>
          <w:lang w:eastAsia="ru-RU"/>
        </w:rPr>
        <w:t>6.</w:t>
      </w:r>
    </w:p>
    <w:p w14:paraId="4E40D3E6" w14:textId="018033A3"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Пак Л.А., Макарова С.Г., Чумбадзе Т.Р., Фисенко А.П. Нарушения нутритивного статуса, и их коррекция у детей с детским церебральным параличом</w:t>
      </w:r>
      <w:r w:rsidR="00655394"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 Российский Педиатрический Журнал. </w:t>
      </w:r>
      <w:r w:rsidR="00655394"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2019</w:t>
      </w:r>
      <w:r w:rsidR="00655394" w:rsidRPr="005339EF">
        <w:rPr>
          <w:rFonts w:ascii="Times New Roman" w:eastAsia="Times New Roman" w:hAnsi="Times New Roman"/>
          <w:sz w:val="28"/>
          <w:szCs w:val="28"/>
          <w:lang w:eastAsia="ru-RU"/>
        </w:rPr>
        <w:t>. - №</w:t>
      </w:r>
      <w:r w:rsidRPr="005339EF">
        <w:rPr>
          <w:rFonts w:ascii="Times New Roman" w:eastAsia="Times New Roman" w:hAnsi="Times New Roman"/>
          <w:sz w:val="28"/>
          <w:szCs w:val="28"/>
          <w:lang w:eastAsia="ru-RU"/>
        </w:rPr>
        <w:t>22(1)</w:t>
      </w:r>
      <w:r w:rsidR="00655394" w:rsidRPr="005339EF">
        <w:rPr>
          <w:rFonts w:ascii="Times New Roman" w:eastAsia="Times New Roman" w:hAnsi="Times New Roman"/>
          <w:sz w:val="28"/>
          <w:szCs w:val="28"/>
          <w:lang w:eastAsia="ru-RU"/>
        </w:rPr>
        <w:t>. – С.</w:t>
      </w:r>
      <w:r w:rsidRPr="005339EF">
        <w:rPr>
          <w:rFonts w:ascii="Times New Roman" w:eastAsia="Times New Roman" w:hAnsi="Times New Roman"/>
          <w:sz w:val="28"/>
          <w:szCs w:val="28"/>
          <w:lang w:eastAsia="ru-RU"/>
        </w:rPr>
        <w:t xml:space="preserve"> 23-</w:t>
      </w:r>
      <w:r w:rsidR="00655394" w:rsidRPr="005339EF">
        <w:rPr>
          <w:rFonts w:ascii="Times New Roman" w:eastAsia="Times New Roman" w:hAnsi="Times New Roman"/>
          <w:sz w:val="28"/>
          <w:szCs w:val="28"/>
          <w:lang w:eastAsia="ru-RU"/>
        </w:rPr>
        <w:t>2</w:t>
      </w:r>
      <w:r w:rsidRPr="005339EF">
        <w:rPr>
          <w:rFonts w:ascii="Times New Roman" w:eastAsia="Times New Roman" w:hAnsi="Times New Roman"/>
          <w:sz w:val="28"/>
          <w:szCs w:val="28"/>
          <w:lang w:eastAsia="ru-RU"/>
        </w:rPr>
        <w:t>7.</w:t>
      </w:r>
    </w:p>
    <w:p w14:paraId="280DF39A" w14:textId="5D881AD3"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Баранов А.А., Альбицкий В.Ю., Намазова-Баранова Л.С. и др. Состояние здоровья детей современной России</w:t>
      </w:r>
      <w:r w:rsidR="00655394"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 Серия «Социальная педиатрия»</w:t>
      </w:r>
      <w:r w:rsidR="00655394" w:rsidRPr="005339EF">
        <w:rPr>
          <w:rFonts w:ascii="Times New Roman" w:eastAsia="Times New Roman" w:hAnsi="Times New Roman"/>
          <w:sz w:val="28"/>
          <w:szCs w:val="28"/>
          <w:lang w:eastAsia="ru-RU"/>
        </w:rPr>
        <w:t>. -</w:t>
      </w:r>
      <w:r w:rsidRPr="005339EF">
        <w:rPr>
          <w:rFonts w:ascii="Times New Roman" w:eastAsia="Times New Roman" w:hAnsi="Times New Roman"/>
          <w:sz w:val="28"/>
          <w:szCs w:val="28"/>
          <w:lang w:eastAsia="ru-RU"/>
        </w:rPr>
        <w:t xml:space="preserve"> М.: Педиатр, 2020</w:t>
      </w:r>
      <w:r w:rsidR="00655394" w:rsidRPr="005339EF">
        <w:rPr>
          <w:rFonts w:ascii="Times New Roman" w:eastAsia="Times New Roman" w:hAnsi="Times New Roman"/>
          <w:sz w:val="28"/>
          <w:szCs w:val="28"/>
          <w:lang w:eastAsia="ru-RU"/>
        </w:rPr>
        <w:t>. – Вып. 21. -</w:t>
      </w:r>
      <w:r w:rsidRPr="005339EF">
        <w:rPr>
          <w:rFonts w:ascii="Times New Roman" w:eastAsia="Times New Roman" w:hAnsi="Times New Roman"/>
          <w:sz w:val="28"/>
          <w:szCs w:val="28"/>
          <w:lang w:eastAsia="ru-RU"/>
        </w:rPr>
        <w:t xml:space="preserve"> 116 с. </w:t>
      </w:r>
      <w:r w:rsidR="00655394"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 </w:t>
      </w:r>
    </w:p>
    <w:p w14:paraId="3A4714A4" w14:textId="7BD401FA"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Зелинская Д.И., Терлецкая Р.Н. Взаимосвязь уровня заболеваемости и распространенности инвалидности у детей</w:t>
      </w:r>
      <w:r w:rsidR="00655394"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 Педиатрия. Журнал им. Г.Н. Сперанского. </w:t>
      </w:r>
      <w:r w:rsidR="00655394"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2019</w:t>
      </w:r>
      <w:r w:rsidR="00655394" w:rsidRPr="005339EF">
        <w:rPr>
          <w:rFonts w:ascii="Times New Roman" w:eastAsia="Times New Roman" w:hAnsi="Times New Roman"/>
          <w:sz w:val="28"/>
          <w:szCs w:val="28"/>
          <w:lang w:eastAsia="ru-RU"/>
        </w:rPr>
        <w:t>. - №</w:t>
      </w:r>
      <w:r w:rsidRPr="005339EF">
        <w:rPr>
          <w:rFonts w:ascii="Times New Roman" w:eastAsia="Times New Roman" w:hAnsi="Times New Roman"/>
          <w:sz w:val="28"/>
          <w:szCs w:val="28"/>
          <w:lang w:eastAsia="ru-RU"/>
        </w:rPr>
        <w:t>98(6)</w:t>
      </w:r>
      <w:r w:rsidR="00655394" w:rsidRPr="005339EF">
        <w:rPr>
          <w:rFonts w:ascii="Times New Roman" w:eastAsia="Times New Roman" w:hAnsi="Times New Roman"/>
          <w:sz w:val="28"/>
          <w:szCs w:val="28"/>
          <w:lang w:eastAsia="ru-RU"/>
        </w:rPr>
        <w:t>. – С.</w:t>
      </w:r>
      <w:r w:rsidRPr="005339EF">
        <w:rPr>
          <w:rFonts w:ascii="Times New Roman" w:eastAsia="Times New Roman" w:hAnsi="Times New Roman"/>
          <w:sz w:val="28"/>
          <w:szCs w:val="28"/>
          <w:lang w:eastAsia="ru-RU"/>
        </w:rPr>
        <w:t xml:space="preserve"> 207–214. </w:t>
      </w:r>
      <w:r w:rsidR="00655394" w:rsidRPr="005339EF">
        <w:t xml:space="preserve"> </w:t>
      </w:r>
    </w:p>
    <w:p w14:paraId="53EFAC2C" w14:textId="6D9B68BA"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Фисенко А.П., Терлецкая Р.Н., Винярская И.В. и др. /Влияние медико-социальных и социально-экономических факторов на формирование инвалидности у детей</w:t>
      </w:r>
      <w:r w:rsidR="00655394"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 Проблемы социальной гигиены, здравоохранения и истории медицины. </w:t>
      </w:r>
      <w:r w:rsidR="00655394"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2021</w:t>
      </w:r>
      <w:r w:rsidR="00655394" w:rsidRPr="005339EF">
        <w:rPr>
          <w:rFonts w:ascii="Times New Roman" w:eastAsia="Times New Roman" w:hAnsi="Times New Roman"/>
          <w:sz w:val="28"/>
          <w:szCs w:val="28"/>
          <w:lang w:eastAsia="ru-RU"/>
        </w:rPr>
        <w:t>. - №</w:t>
      </w:r>
      <w:r w:rsidRPr="005339EF">
        <w:rPr>
          <w:rFonts w:ascii="Times New Roman" w:eastAsia="Times New Roman" w:hAnsi="Times New Roman"/>
          <w:sz w:val="28"/>
          <w:szCs w:val="28"/>
          <w:lang w:eastAsia="ru-RU"/>
        </w:rPr>
        <w:t>29(3)</w:t>
      </w:r>
      <w:r w:rsidR="00655394" w:rsidRPr="005339EF">
        <w:rPr>
          <w:rFonts w:ascii="Times New Roman" w:eastAsia="Times New Roman" w:hAnsi="Times New Roman"/>
          <w:sz w:val="28"/>
          <w:szCs w:val="28"/>
          <w:lang w:eastAsia="ru-RU"/>
        </w:rPr>
        <w:t xml:space="preserve">. – С. </w:t>
      </w:r>
      <w:r w:rsidRPr="005339EF">
        <w:rPr>
          <w:rFonts w:ascii="Times New Roman" w:eastAsia="Times New Roman" w:hAnsi="Times New Roman"/>
          <w:sz w:val="28"/>
          <w:szCs w:val="28"/>
          <w:lang w:eastAsia="ru-RU"/>
        </w:rPr>
        <w:t xml:space="preserve">474–480. </w:t>
      </w:r>
      <w:r w:rsidR="00655394" w:rsidRPr="005339EF">
        <w:t xml:space="preserve"> </w:t>
      </w:r>
      <w:r w:rsidRPr="005339EF">
        <w:rPr>
          <w:rFonts w:ascii="Times New Roman" w:eastAsia="Times New Roman" w:hAnsi="Times New Roman"/>
          <w:sz w:val="28"/>
          <w:szCs w:val="28"/>
          <w:lang w:eastAsia="ru-RU"/>
        </w:rPr>
        <w:t xml:space="preserve"> </w:t>
      </w:r>
    </w:p>
    <w:p w14:paraId="2CACF099" w14:textId="4CDD7D7B"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Зелинская Д.И., Терлецкая Р.Н. Инвалидность детского населения России (современные медико-социальные процессы).</w:t>
      </w:r>
      <w:r w:rsidR="00655394"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 М.: Юрайт, 2019.</w:t>
      </w:r>
      <w:r w:rsidR="00655394"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 194 с. </w:t>
      </w:r>
      <w:r w:rsidR="00655394"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 </w:t>
      </w:r>
    </w:p>
    <w:p w14:paraId="0196E48B" w14:textId="070275D4"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 xml:space="preserve">Альбицкий В.Ю., Устинова Н.В., Зелинская Д.И. Основы социальной педиатрии / под общ. ред. В.Ю. Альбицкого. </w:t>
      </w:r>
      <w:r w:rsidR="00655394"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М.</w:t>
      </w:r>
      <w:r w:rsidR="00655394" w:rsidRPr="005339EF">
        <w:rPr>
          <w:rFonts w:ascii="Times New Roman" w:eastAsia="Times New Roman" w:hAnsi="Times New Roman"/>
          <w:sz w:val="28"/>
          <w:szCs w:val="28"/>
          <w:lang w:eastAsia="ru-RU"/>
        </w:rPr>
        <w:t>:</w:t>
      </w:r>
      <w:r w:rsidRPr="005339EF">
        <w:rPr>
          <w:rFonts w:ascii="Times New Roman" w:eastAsia="Times New Roman" w:hAnsi="Times New Roman"/>
          <w:sz w:val="28"/>
          <w:szCs w:val="28"/>
          <w:lang w:eastAsia="ru-RU"/>
        </w:rPr>
        <w:t xml:space="preserve"> Педиатр, 2021.</w:t>
      </w:r>
      <w:r w:rsidR="00655394"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 416 с. </w:t>
      </w:r>
      <w:r w:rsidR="00655394" w:rsidRPr="005339EF">
        <w:rPr>
          <w:rFonts w:ascii="Times New Roman" w:eastAsia="Times New Roman" w:hAnsi="Times New Roman"/>
          <w:sz w:val="28"/>
          <w:szCs w:val="28"/>
          <w:lang w:eastAsia="ru-RU"/>
        </w:rPr>
        <w:t xml:space="preserve"> </w:t>
      </w:r>
    </w:p>
    <w:p w14:paraId="14CA5C80" w14:textId="1F827714"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hAnsi="Times New Roman"/>
          <w:sz w:val="28"/>
          <w:szCs w:val="28"/>
          <w:lang w:val="en-US"/>
        </w:rPr>
        <w:t>Amanqua</w:t>
      </w:r>
      <w:r w:rsidR="00655394" w:rsidRPr="005339EF">
        <w:rPr>
          <w:rFonts w:ascii="Times New Roman" w:hAnsi="Times New Roman"/>
          <w:sz w:val="28"/>
          <w:szCs w:val="28"/>
          <w:lang w:val="en-US"/>
        </w:rPr>
        <w:t xml:space="preserve"> Nana</w:t>
      </w:r>
      <w:r w:rsidRPr="005339EF">
        <w:rPr>
          <w:rFonts w:ascii="Times New Roman" w:hAnsi="Times New Roman"/>
          <w:sz w:val="28"/>
          <w:szCs w:val="28"/>
          <w:lang w:val="en-US"/>
        </w:rPr>
        <w:t xml:space="preserve">, Oskui </w:t>
      </w:r>
      <w:r w:rsidR="00655394" w:rsidRPr="005339EF">
        <w:rPr>
          <w:rFonts w:ascii="Times New Roman" w:hAnsi="Times New Roman"/>
          <w:sz w:val="28"/>
          <w:szCs w:val="28"/>
          <w:lang w:val="en-US"/>
        </w:rPr>
        <w:t>Maryam</w:t>
      </w:r>
      <w:r w:rsidRPr="005339EF">
        <w:rPr>
          <w:rFonts w:ascii="Times New Roman" w:hAnsi="Times New Roman"/>
          <w:sz w:val="28"/>
          <w:szCs w:val="28"/>
          <w:lang w:val="en-US"/>
        </w:rPr>
        <w:t xml:space="preserve">, Garner </w:t>
      </w:r>
      <w:r w:rsidR="00655394" w:rsidRPr="005339EF">
        <w:rPr>
          <w:rFonts w:ascii="Times New Roman" w:hAnsi="Times New Roman"/>
          <w:sz w:val="28"/>
          <w:szCs w:val="28"/>
          <w:lang w:val="en-US"/>
        </w:rPr>
        <w:t>Rochelle</w:t>
      </w:r>
      <w:r w:rsidRPr="005339EF">
        <w:rPr>
          <w:rFonts w:ascii="Times New Roman" w:hAnsi="Times New Roman"/>
          <w:sz w:val="28"/>
          <w:szCs w:val="28"/>
          <w:lang w:val="en-US"/>
        </w:rPr>
        <w:t xml:space="preserve">, Bansey </w:t>
      </w:r>
      <w:r w:rsidR="00655394" w:rsidRPr="005339EF">
        <w:rPr>
          <w:rFonts w:ascii="Times New Roman" w:hAnsi="Times New Roman"/>
          <w:sz w:val="28"/>
          <w:szCs w:val="28"/>
          <w:lang w:val="en-US"/>
        </w:rPr>
        <w:t>Christina</w:t>
      </w:r>
      <w:r w:rsidRPr="005339EF">
        <w:rPr>
          <w:rFonts w:ascii="Times New Roman" w:hAnsi="Times New Roman"/>
          <w:sz w:val="28"/>
          <w:szCs w:val="28"/>
          <w:lang w:val="en-US"/>
        </w:rPr>
        <w:t>, Douglas G. Manuel, Ron Wall, Philippe Finès, Julie Bernier, Karen Tu, Kim Reimer Original Quantitative Study - Cerebral Palsy in Canada 2011-2031</w:t>
      </w:r>
      <w:r w:rsidR="00DE17EB">
        <w:rPr>
          <w:rFonts w:ascii="Times New Roman" w:hAnsi="Times New Roman"/>
          <w:sz w:val="28"/>
          <w:szCs w:val="28"/>
          <w:lang w:val="en-US"/>
        </w:rPr>
        <w:t xml:space="preserve"> // </w:t>
      </w:r>
      <w:r w:rsidRPr="005339EF">
        <w:rPr>
          <w:rFonts w:ascii="Times New Roman" w:hAnsi="Times New Roman"/>
          <w:sz w:val="28"/>
          <w:szCs w:val="28"/>
          <w:lang w:val="en-US"/>
        </w:rPr>
        <w:t xml:space="preserve">Results of a microsimulation epidemiological and cost impact study. </w:t>
      </w:r>
      <w:r w:rsidR="00DE17EB">
        <w:rPr>
          <w:rFonts w:ascii="Times New Roman" w:hAnsi="Times New Roman"/>
          <w:sz w:val="28"/>
          <w:szCs w:val="28"/>
          <w:lang w:val="en-US"/>
        </w:rPr>
        <w:t>– 2020</w:t>
      </w:r>
      <w:r w:rsidR="00DE17EB" w:rsidRPr="00DE17EB">
        <w:rPr>
          <w:rFonts w:ascii="Times New Roman" w:hAnsi="Times New Roman"/>
          <w:sz w:val="28"/>
          <w:szCs w:val="28"/>
          <w:lang w:val="en-US"/>
        </w:rPr>
        <w:t>.</w:t>
      </w:r>
      <w:r w:rsidR="00DE17EB">
        <w:rPr>
          <w:rFonts w:ascii="Times New Roman" w:hAnsi="Times New Roman"/>
          <w:sz w:val="28"/>
          <w:szCs w:val="28"/>
          <w:lang w:val="en-US"/>
        </w:rPr>
        <w:t xml:space="preserve"> - </w:t>
      </w:r>
      <w:r w:rsidR="00DE17EB" w:rsidRPr="00DE17EB">
        <w:rPr>
          <w:rFonts w:ascii="Times New Roman" w:hAnsi="Times New Roman"/>
          <w:sz w:val="28"/>
          <w:szCs w:val="28"/>
          <w:lang w:val="en-US"/>
        </w:rPr>
        <w:t>№</w:t>
      </w:r>
      <w:r w:rsidRPr="005339EF">
        <w:rPr>
          <w:rFonts w:ascii="Times New Roman" w:hAnsi="Times New Roman"/>
          <w:sz w:val="28"/>
          <w:szCs w:val="28"/>
          <w:lang w:val="en-US"/>
        </w:rPr>
        <w:t>40(2)</w:t>
      </w:r>
      <w:r w:rsidR="00DE17EB" w:rsidRPr="00DE17EB">
        <w:rPr>
          <w:rFonts w:ascii="Times New Roman" w:hAnsi="Times New Roman"/>
          <w:sz w:val="28"/>
          <w:szCs w:val="28"/>
          <w:lang w:val="en-US"/>
        </w:rPr>
        <w:t xml:space="preserve">. – </w:t>
      </w:r>
      <w:r w:rsidR="00DE17EB">
        <w:rPr>
          <w:rFonts w:ascii="Times New Roman" w:hAnsi="Times New Roman"/>
          <w:sz w:val="28"/>
          <w:szCs w:val="28"/>
        </w:rPr>
        <w:t>Р</w:t>
      </w:r>
      <w:r w:rsidR="00DE17EB" w:rsidRPr="00DE17EB">
        <w:rPr>
          <w:rFonts w:ascii="Times New Roman" w:hAnsi="Times New Roman"/>
          <w:sz w:val="28"/>
          <w:szCs w:val="28"/>
          <w:lang w:val="en-US"/>
        </w:rPr>
        <w:t xml:space="preserve">. </w:t>
      </w:r>
      <w:r w:rsidRPr="005339EF">
        <w:rPr>
          <w:rFonts w:ascii="Times New Roman" w:hAnsi="Times New Roman"/>
          <w:sz w:val="28"/>
          <w:szCs w:val="28"/>
          <w:lang w:val="en-US"/>
        </w:rPr>
        <w:t xml:space="preserve">25–37. </w:t>
      </w:r>
    </w:p>
    <w:p w14:paraId="324B503A" w14:textId="4D52C9FC"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Всемирная организация здравоохранения.</w:t>
      </w:r>
      <w:r w:rsidRPr="005339E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eastAsia="ru-RU"/>
        </w:rPr>
        <w:t>Концептуальная основа для воздействия на социальные детерминанты здоровья</w:t>
      </w:r>
      <w:r w:rsidR="00AE3538" w:rsidRPr="005339EF">
        <w:rPr>
          <w:rFonts w:ascii="Times New Roman" w:eastAsia="Times New Roman" w:hAnsi="Times New Roman"/>
          <w:sz w:val="28"/>
          <w:szCs w:val="28"/>
          <w:lang w:eastAsia="ru-RU"/>
        </w:rPr>
        <w:t>. -</w:t>
      </w:r>
      <w:r w:rsidRPr="005339EF">
        <w:rPr>
          <w:rFonts w:ascii="Times New Roman" w:eastAsia="Times New Roman" w:hAnsi="Times New Roman"/>
          <w:sz w:val="28"/>
          <w:szCs w:val="28"/>
          <w:lang w:eastAsia="ru-RU"/>
        </w:rPr>
        <w:t> 2010.</w:t>
      </w:r>
    </w:p>
    <w:p w14:paraId="0E51891E" w14:textId="4C61A6E1"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Вулфенден С., Галеа С., Смитерс-Шиди Х. и др. Влияние социального неблагополучия на тяжесть церебрального паралича</w:t>
      </w:r>
      <w:r w:rsidR="00AE3538" w:rsidRPr="005339EF">
        <w:rPr>
          <w:rFonts w:ascii="Times New Roman" w:eastAsia="Times New Roman" w:hAnsi="Times New Roman"/>
          <w:sz w:val="28"/>
          <w:szCs w:val="28"/>
          <w:lang w:eastAsia="ru-RU"/>
        </w:rPr>
        <w:t xml:space="preserve"> // </w:t>
      </w:r>
      <w:r w:rsidRPr="005339EF">
        <w:rPr>
          <w:rFonts w:ascii="Times New Roman" w:eastAsia="Times New Roman" w:hAnsi="Times New Roman"/>
          <w:sz w:val="28"/>
          <w:szCs w:val="28"/>
          <w:lang w:val="en-US" w:eastAsia="ru-RU"/>
        </w:rPr>
        <w:t>Dev</w:t>
      </w:r>
      <w:r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val="en-US" w:eastAsia="ru-RU"/>
        </w:rPr>
        <w:t>Med</w:t>
      </w:r>
      <w:r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val="en-US" w:eastAsia="ru-RU"/>
        </w:rPr>
        <w:t>Child</w:t>
      </w:r>
      <w:r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val="en-US" w:eastAsia="ru-RU"/>
        </w:rPr>
        <w:t>Neurol</w:t>
      </w:r>
      <w:r w:rsidR="00AE3538" w:rsidRPr="005339EF">
        <w:rPr>
          <w:rFonts w:ascii="Times New Roman" w:eastAsia="Times New Roman" w:hAnsi="Times New Roman"/>
          <w:sz w:val="28"/>
          <w:szCs w:val="28"/>
          <w:lang w:eastAsia="ru-RU"/>
        </w:rPr>
        <w:t xml:space="preserve">. - </w:t>
      </w:r>
      <w:r w:rsidRPr="005339E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eastAsia="ru-RU"/>
        </w:rPr>
        <w:t>2019</w:t>
      </w:r>
      <w:r w:rsidR="00AE3538" w:rsidRPr="005339EF">
        <w:rPr>
          <w:rFonts w:ascii="Times New Roman" w:eastAsia="Times New Roman" w:hAnsi="Times New Roman"/>
          <w:sz w:val="28"/>
          <w:szCs w:val="28"/>
          <w:lang w:eastAsia="ru-RU"/>
        </w:rPr>
        <w:t>. - №</w:t>
      </w:r>
      <w:r w:rsidRPr="005339EF">
        <w:rPr>
          <w:rFonts w:ascii="Times New Roman" w:eastAsia="Times New Roman" w:hAnsi="Times New Roman"/>
          <w:sz w:val="28"/>
          <w:szCs w:val="28"/>
          <w:lang w:eastAsia="ru-RU"/>
        </w:rPr>
        <w:t>61</w:t>
      </w:r>
      <w:r w:rsidR="00AE3538" w:rsidRPr="005339EF">
        <w:rPr>
          <w:rFonts w:ascii="Times New Roman" w:eastAsia="Times New Roman" w:hAnsi="Times New Roman"/>
          <w:sz w:val="28"/>
          <w:szCs w:val="28"/>
          <w:lang w:eastAsia="ru-RU"/>
        </w:rPr>
        <w:t>. – С.</w:t>
      </w:r>
      <w:r w:rsidRPr="005339EF">
        <w:rPr>
          <w:rFonts w:ascii="Times New Roman" w:eastAsia="Times New Roman" w:hAnsi="Times New Roman"/>
          <w:sz w:val="28"/>
          <w:szCs w:val="28"/>
          <w:lang w:eastAsia="ru-RU"/>
        </w:rPr>
        <w:t xml:space="preserve"> 586–92.</w:t>
      </w:r>
      <w:r w:rsidR="00AE3538" w:rsidRPr="005339EF">
        <w:rPr>
          <w:rFonts w:ascii="Times New Roman" w:eastAsia="Times New Roman" w:hAnsi="Times New Roman"/>
          <w:sz w:val="28"/>
          <w:szCs w:val="28"/>
          <w:lang w:eastAsia="ru-RU"/>
        </w:rPr>
        <w:t xml:space="preserve"> </w:t>
      </w:r>
    </w:p>
    <w:p w14:paraId="6905FD07" w14:textId="09A84EF2"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val="en-US" w:eastAsia="ru-RU"/>
        </w:rPr>
        <w:t>Oskoui M</w:t>
      </w:r>
      <w:r w:rsidR="00AE3538"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Messerlian C</w:t>
      </w:r>
      <w:r w:rsidR="00AE3538"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Blair A</w:t>
      </w:r>
      <w:r w:rsidR="00AE3538"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et al. </w:t>
      </w:r>
      <w:r w:rsidRPr="005339EF">
        <w:rPr>
          <w:rFonts w:ascii="Times New Roman" w:eastAsia="Times New Roman" w:hAnsi="Times New Roman"/>
          <w:sz w:val="28"/>
          <w:szCs w:val="28"/>
          <w:lang w:eastAsia="ru-RU"/>
        </w:rPr>
        <w:t>Изменение профиля церебрального паралича в зависимости от социально-экономического статуса</w:t>
      </w:r>
      <w:r w:rsidR="00AE3538"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w:t>
      </w:r>
      <w:r w:rsidRPr="005339EF">
        <w:rPr>
          <w:rFonts w:ascii="Times New Roman" w:eastAsia="Times New Roman" w:hAnsi="Times New Roman"/>
          <w:sz w:val="28"/>
          <w:szCs w:val="28"/>
          <w:lang w:val="en-US" w:eastAsia="ru-RU"/>
        </w:rPr>
        <w:t>Dev</w:t>
      </w:r>
      <w:r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val="en-US" w:eastAsia="ru-RU"/>
        </w:rPr>
        <w:t>Med</w:t>
      </w:r>
      <w:r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val="en-US" w:eastAsia="ru-RU"/>
        </w:rPr>
        <w:t>Child</w:t>
      </w:r>
      <w:r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val="en-US" w:eastAsia="ru-RU"/>
        </w:rPr>
        <w:t>Neurol</w:t>
      </w:r>
      <w:r w:rsidR="00AE3538" w:rsidRPr="005339EF">
        <w:rPr>
          <w:rFonts w:ascii="Times New Roman" w:eastAsia="Times New Roman" w:hAnsi="Times New Roman"/>
          <w:sz w:val="28"/>
          <w:szCs w:val="28"/>
          <w:lang w:eastAsia="ru-RU"/>
        </w:rPr>
        <w:t>. -</w:t>
      </w:r>
      <w:r w:rsidRPr="005339EF">
        <w:rPr>
          <w:rFonts w:ascii="Times New Roman" w:eastAsia="Times New Roman" w:hAnsi="Times New Roman"/>
          <w:sz w:val="28"/>
          <w:szCs w:val="28"/>
          <w:lang w:val="en-US" w:eastAsia="ru-RU"/>
        </w:rPr>
        <w:t> </w:t>
      </w:r>
      <w:r w:rsidR="00AE3538"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2016</w:t>
      </w:r>
      <w:r w:rsidR="00AE3538" w:rsidRPr="005339EF">
        <w:rPr>
          <w:rFonts w:ascii="Times New Roman" w:eastAsia="Times New Roman" w:hAnsi="Times New Roman"/>
          <w:sz w:val="28"/>
          <w:szCs w:val="28"/>
          <w:lang w:eastAsia="ru-RU"/>
        </w:rPr>
        <w:t>. -</w:t>
      </w:r>
      <w:r w:rsidRPr="005339EF">
        <w:rPr>
          <w:rFonts w:ascii="Times New Roman" w:eastAsia="Times New Roman" w:hAnsi="Times New Roman"/>
          <w:sz w:val="28"/>
          <w:szCs w:val="28"/>
          <w:lang w:val="en-US" w:eastAsia="ru-RU"/>
        </w:rPr>
        <w:t> </w:t>
      </w:r>
      <w:r w:rsidR="00AE3538" w:rsidRPr="005339EF">
        <w:rPr>
          <w:rFonts w:ascii="Times New Roman" w:eastAsia="Times New Roman" w:hAnsi="Times New Roman"/>
          <w:sz w:val="28"/>
          <w:szCs w:val="28"/>
          <w:lang w:eastAsia="ru-RU"/>
        </w:rPr>
        <w:t>№</w:t>
      </w:r>
      <w:r w:rsidRPr="005339EF">
        <w:rPr>
          <w:rFonts w:ascii="Times New Roman" w:eastAsia="Times New Roman" w:hAnsi="Times New Roman"/>
          <w:sz w:val="28"/>
          <w:szCs w:val="28"/>
          <w:lang w:eastAsia="ru-RU"/>
        </w:rPr>
        <w:t>58</w:t>
      </w:r>
      <w:r w:rsidR="00AE3538" w:rsidRPr="005339EF">
        <w:rPr>
          <w:rFonts w:ascii="Times New Roman" w:eastAsia="Times New Roman" w:hAnsi="Times New Roman"/>
          <w:sz w:val="28"/>
          <w:szCs w:val="28"/>
          <w:lang w:eastAsia="ru-RU"/>
        </w:rPr>
        <w:t xml:space="preserve">. – Р. </w:t>
      </w:r>
      <w:r w:rsidRPr="005339EF">
        <w:rPr>
          <w:rFonts w:ascii="Times New Roman" w:eastAsia="Times New Roman" w:hAnsi="Times New Roman"/>
          <w:sz w:val="28"/>
          <w:szCs w:val="28"/>
          <w:lang w:eastAsia="ru-RU"/>
        </w:rPr>
        <w:t>160–</w:t>
      </w:r>
      <w:r w:rsidR="00AE3538" w:rsidRPr="005339EF">
        <w:rPr>
          <w:rFonts w:ascii="Times New Roman" w:eastAsia="Times New Roman" w:hAnsi="Times New Roman"/>
          <w:sz w:val="28"/>
          <w:szCs w:val="28"/>
          <w:lang w:eastAsia="ru-RU"/>
        </w:rPr>
        <w:t>16</w:t>
      </w:r>
      <w:r w:rsidRPr="005339EF">
        <w:rPr>
          <w:rFonts w:ascii="Times New Roman" w:eastAsia="Times New Roman" w:hAnsi="Times New Roman"/>
          <w:sz w:val="28"/>
          <w:szCs w:val="28"/>
          <w:lang w:eastAsia="ru-RU"/>
        </w:rPr>
        <w:t>6.</w:t>
      </w:r>
      <w:r w:rsidRPr="005339EF">
        <w:rPr>
          <w:rFonts w:ascii="Times New Roman" w:eastAsia="Times New Roman" w:hAnsi="Times New Roman"/>
          <w:sz w:val="28"/>
          <w:szCs w:val="28"/>
          <w:lang w:val="en-US" w:eastAsia="ru-RU"/>
        </w:rPr>
        <w:t> </w:t>
      </w:r>
      <w:r w:rsidR="00AE3538" w:rsidRPr="005339EF">
        <w:rPr>
          <w:rFonts w:ascii="Times New Roman" w:eastAsia="Times New Roman" w:hAnsi="Times New Roman"/>
          <w:sz w:val="28"/>
          <w:szCs w:val="28"/>
          <w:lang w:eastAsia="ru-RU"/>
        </w:rPr>
        <w:t xml:space="preserve"> </w:t>
      </w:r>
    </w:p>
    <w:p w14:paraId="25C8F5C9" w14:textId="543AD69E"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Bronfenbrenner J. Family Ecology as a Human Development Context: A Research Perspective</w:t>
      </w:r>
      <w:r w:rsidR="00AE3538"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Dev Psycho</w:t>
      </w:r>
      <w:r w:rsidR="00AE3538" w:rsidRPr="005339E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1986</w:t>
      </w:r>
      <w:r w:rsidR="00AE3538" w:rsidRPr="005339E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w:t>
      </w:r>
      <w:r w:rsidR="00AE3538"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22</w:t>
      </w:r>
      <w:r w:rsidR="00AE3538" w:rsidRPr="005339EF">
        <w:rPr>
          <w:rFonts w:ascii="Times New Roman" w:eastAsia="Times New Roman" w:hAnsi="Times New Roman"/>
          <w:sz w:val="28"/>
          <w:szCs w:val="28"/>
          <w:lang w:val="en-US" w:eastAsia="ru-RU"/>
        </w:rPr>
        <w:t xml:space="preserve">. – </w:t>
      </w:r>
      <w:r w:rsidR="00AE3538" w:rsidRPr="005339EF">
        <w:rPr>
          <w:rFonts w:ascii="Times New Roman" w:eastAsia="Times New Roman" w:hAnsi="Times New Roman"/>
          <w:sz w:val="28"/>
          <w:szCs w:val="28"/>
          <w:lang w:eastAsia="ru-RU"/>
        </w:rPr>
        <w:t>Р</w:t>
      </w:r>
      <w:r w:rsidR="00AE3538"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723–</w:t>
      </w:r>
      <w:r w:rsidR="00AE3538" w:rsidRPr="005339EF">
        <w:rPr>
          <w:rFonts w:ascii="Times New Roman" w:eastAsia="Times New Roman" w:hAnsi="Times New Roman"/>
          <w:sz w:val="28"/>
          <w:szCs w:val="28"/>
          <w:lang w:val="en-US" w:eastAsia="ru-RU"/>
        </w:rPr>
        <w:t>7</w:t>
      </w:r>
      <w:r w:rsidRPr="005339EF">
        <w:rPr>
          <w:rFonts w:ascii="Times New Roman" w:eastAsia="Times New Roman" w:hAnsi="Times New Roman"/>
          <w:sz w:val="28"/>
          <w:szCs w:val="28"/>
          <w:lang w:val="en-US" w:eastAsia="ru-RU"/>
        </w:rPr>
        <w:t xml:space="preserve">42. </w:t>
      </w:r>
      <w:r w:rsidR="00AE3538" w:rsidRPr="005339EF">
        <w:rPr>
          <w:rFonts w:ascii="Times New Roman" w:eastAsia="Times New Roman" w:hAnsi="Times New Roman"/>
          <w:sz w:val="28"/>
          <w:szCs w:val="28"/>
          <w:lang w:val="en-US" w:eastAsia="ru-RU"/>
        </w:rPr>
        <w:t xml:space="preserve"> </w:t>
      </w:r>
    </w:p>
    <w:p w14:paraId="2989E1F5" w14:textId="36046BAD"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World Health Organization. International Classification of Functioning</w:t>
      </w:r>
      <w:r w:rsidR="00DE17EB" w:rsidRPr="00DE17EB">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Disability and Health: ICF https://apps.who.int/iris/handle/10665/42407 </w:t>
      </w:r>
      <w:r w:rsidR="00AE3538"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30</w:t>
      </w:r>
      <w:r w:rsidR="00AE3538" w:rsidRPr="005339EF">
        <w:rPr>
          <w:rFonts w:ascii="Times New Roman" w:eastAsia="Times New Roman" w:hAnsi="Times New Roman"/>
          <w:sz w:val="28"/>
          <w:szCs w:val="28"/>
          <w:lang w:val="en-US" w:eastAsia="ru-RU"/>
        </w:rPr>
        <w:t>.03.</w:t>
      </w:r>
      <w:r w:rsidRPr="005339EF">
        <w:rPr>
          <w:rFonts w:ascii="Times New Roman" w:eastAsia="Times New Roman" w:hAnsi="Times New Roman"/>
          <w:sz w:val="28"/>
          <w:szCs w:val="28"/>
          <w:lang w:val="en-US" w:eastAsia="ru-RU"/>
        </w:rPr>
        <w:t>2020.</w:t>
      </w:r>
    </w:p>
    <w:p w14:paraId="29AE47DA" w14:textId="7126732F"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World Health Organization. World Report on Disability</w:t>
      </w:r>
      <w:r w:rsidR="00DE17EB" w:rsidRPr="00DE17EB">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 xml:space="preserve">2019 </w:t>
      </w:r>
      <w:r w:rsidR="00DE17EB">
        <w:rPr>
          <w:rFonts w:ascii="Times New Roman" w:eastAsia="Times New Roman" w:hAnsi="Times New Roman"/>
          <w:sz w:val="28"/>
          <w:szCs w:val="28"/>
          <w:lang w:val="en-US" w:eastAsia="ru-RU"/>
        </w:rPr>
        <w:t>http</w:t>
      </w:r>
      <w:r w:rsidR="00DE17EB" w:rsidRPr="00DE17EB">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www.who.int </w:t>
      </w:r>
      <w:r w:rsidR="00AE3538" w:rsidRPr="005339EF">
        <w:rPr>
          <w:rFonts w:ascii="Times New Roman" w:eastAsia="Times New Roman" w:hAnsi="Times New Roman"/>
          <w:sz w:val="28"/>
          <w:szCs w:val="28"/>
          <w:lang w:val="en-US" w:eastAsia="ru-RU"/>
        </w:rPr>
        <w:t>30.03.</w:t>
      </w:r>
      <w:r w:rsidRPr="005339EF">
        <w:rPr>
          <w:rFonts w:ascii="Times New Roman" w:eastAsia="Times New Roman" w:hAnsi="Times New Roman"/>
          <w:sz w:val="28"/>
          <w:szCs w:val="28"/>
          <w:lang w:val="en-US" w:eastAsia="ru-RU"/>
        </w:rPr>
        <w:t>2020.</w:t>
      </w:r>
    </w:p>
    <w:p w14:paraId="1E07337D" w14:textId="2A9B4EE5"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Rosenbaum P</w:t>
      </w:r>
      <w:r w:rsidR="00AE3538"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Paneth N</w:t>
      </w:r>
      <w:r w:rsidR="00AE3538"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Leviton A</w:t>
      </w:r>
      <w:r w:rsidR="00AE3538"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et al. Report: Definition and Classification of Cerebral Palsy </w:t>
      </w:r>
      <w:r w:rsidR="00AE3538"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Dev Med Child Neurol</w:t>
      </w:r>
      <w:r w:rsidR="00AE3538" w:rsidRPr="005339EF">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 xml:space="preserve"> 2007</w:t>
      </w:r>
      <w:r w:rsidR="00AE3538" w:rsidRPr="005339E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109</w:t>
      </w:r>
      <w:r w:rsidR="00AE3538" w:rsidRPr="005339EF">
        <w:rPr>
          <w:rFonts w:ascii="Times New Roman" w:eastAsia="Times New Roman" w:hAnsi="Times New Roman"/>
          <w:sz w:val="28"/>
          <w:szCs w:val="28"/>
          <w:lang w:val="en-US" w:eastAsia="ru-RU"/>
        </w:rPr>
        <w:t xml:space="preserve">. – </w:t>
      </w:r>
      <w:r w:rsidR="00AE3538" w:rsidRPr="005339EF">
        <w:rPr>
          <w:rFonts w:ascii="Times New Roman" w:eastAsia="Times New Roman" w:hAnsi="Times New Roman"/>
          <w:sz w:val="28"/>
          <w:szCs w:val="28"/>
          <w:lang w:eastAsia="ru-RU"/>
        </w:rPr>
        <w:t>Р</w:t>
      </w:r>
      <w:r w:rsidR="00AE3538"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8–14. </w:t>
      </w:r>
    </w:p>
    <w:p w14:paraId="154F0C38" w14:textId="6E2C8751"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lastRenderedPageBreak/>
        <w:t>Hollung S.J., Bakken I.J., Vic T. et al. Comorbidities in cerebral palsy: a patient registry study</w:t>
      </w:r>
      <w:r w:rsidR="00AE3538"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Dev Med Child Neurol</w:t>
      </w:r>
      <w:r w:rsidR="00AE3538" w:rsidRPr="005339E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2020</w:t>
      </w:r>
      <w:r w:rsidR="00AE3538" w:rsidRPr="005339E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62</w:t>
      </w:r>
      <w:r w:rsidR="00AE3538" w:rsidRPr="005339EF">
        <w:rPr>
          <w:rFonts w:ascii="Times New Roman" w:eastAsia="Times New Roman" w:hAnsi="Times New Roman"/>
          <w:sz w:val="28"/>
          <w:szCs w:val="28"/>
          <w:lang w:val="en-US" w:eastAsia="ru-RU"/>
        </w:rPr>
        <w:t xml:space="preserve">.  – </w:t>
      </w:r>
      <w:r w:rsidR="00AE3538" w:rsidRPr="005339EF">
        <w:rPr>
          <w:rFonts w:ascii="Times New Roman" w:eastAsia="Times New Roman" w:hAnsi="Times New Roman"/>
          <w:sz w:val="28"/>
          <w:szCs w:val="28"/>
          <w:lang w:eastAsia="ru-RU"/>
        </w:rPr>
        <w:t>Р</w:t>
      </w:r>
      <w:r w:rsidR="00AE3538"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97–103. </w:t>
      </w:r>
      <w:r w:rsidR="00AE3538" w:rsidRPr="005339EF">
        <w:rPr>
          <w:rFonts w:ascii="Times New Roman" w:eastAsia="Times New Roman" w:hAnsi="Times New Roman"/>
          <w:sz w:val="28"/>
          <w:szCs w:val="28"/>
          <w:lang w:val="en-US" w:eastAsia="ru-RU"/>
        </w:rPr>
        <w:t xml:space="preserve"> </w:t>
      </w:r>
    </w:p>
    <w:p w14:paraId="1494709A" w14:textId="3FDD44BF"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Palisano R.J., Rosenbaum P., Bartlett D. et al. Validity of the contents of the expanded and revised gross motor classification system</w:t>
      </w:r>
      <w:r w:rsidR="00AE3538" w:rsidRPr="005339EF">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Dev Med Child Neurol</w:t>
      </w:r>
      <w:r w:rsidR="00AE3538" w:rsidRPr="005339EF">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 xml:space="preserve"> 2008</w:t>
      </w:r>
      <w:r w:rsidR="00AE3538" w:rsidRPr="005339E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50</w:t>
      </w:r>
      <w:r w:rsidR="00AE3538" w:rsidRPr="005339EF">
        <w:rPr>
          <w:rFonts w:ascii="Times New Roman" w:eastAsia="Times New Roman" w:hAnsi="Times New Roman"/>
          <w:sz w:val="28"/>
          <w:szCs w:val="28"/>
          <w:lang w:val="en-US" w:eastAsia="ru-RU"/>
        </w:rPr>
        <w:t xml:space="preserve">. – </w:t>
      </w:r>
      <w:r w:rsidR="00AE3538" w:rsidRPr="005339EF">
        <w:rPr>
          <w:rFonts w:ascii="Times New Roman" w:eastAsia="Times New Roman" w:hAnsi="Times New Roman"/>
          <w:sz w:val="28"/>
          <w:szCs w:val="28"/>
          <w:lang w:eastAsia="ru-RU"/>
        </w:rPr>
        <w:t>Р</w:t>
      </w:r>
      <w:r w:rsidR="00AE3538"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744–50. </w:t>
      </w:r>
    </w:p>
    <w:p w14:paraId="1DB07686" w14:textId="716F7165"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 xml:space="preserve">Барашнев Ю.И. Перинатальная неврология. </w:t>
      </w:r>
      <w:r w:rsidR="00AE3538"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М.: Триада-Х, 2011. </w:t>
      </w:r>
      <w:r w:rsidR="00AE3538"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676 </w:t>
      </w:r>
      <w:r w:rsidRPr="005339EF">
        <w:rPr>
          <w:rFonts w:ascii="Times New Roman" w:eastAsia="Times New Roman" w:hAnsi="Times New Roman"/>
          <w:sz w:val="28"/>
          <w:szCs w:val="28"/>
          <w:lang w:val="en-US" w:eastAsia="ru-RU"/>
        </w:rPr>
        <w:t>c</w:t>
      </w:r>
      <w:r w:rsidRPr="005339EF">
        <w:rPr>
          <w:rFonts w:ascii="Times New Roman" w:eastAsia="Times New Roman" w:hAnsi="Times New Roman"/>
          <w:sz w:val="28"/>
          <w:szCs w:val="28"/>
          <w:lang w:eastAsia="ru-RU"/>
        </w:rPr>
        <w:t xml:space="preserve">. </w:t>
      </w:r>
      <w:r w:rsidR="00AE3538" w:rsidRPr="005339EF">
        <w:rPr>
          <w:rFonts w:ascii="Times New Roman" w:eastAsia="Times New Roman" w:hAnsi="Times New Roman"/>
          <w:sz w:val="28"/>
          <w:szCs w:val="28"/>
          <w:lang w:eastAsia="ru-RU"/>
        </w:rPr>
        <w:t xml:space="preserve"> </w:t>
      </w:r>
    </w:p>
    <w:p w14:paraId="15BFBD76" w14:textId="435CFEB2"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Намазова-Баранова Л.С., Деев И.А., Кобякова О.С. и др. Особенности соматической патологии у детей с низкой, очень низкой и экстремально низкой массой тела при рождении в различные возрастные периоды жизни</w:t>
      </w:r>
      <w:r w:rsidR="00AE3538"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 Бюллетень Сибирской медицины. </w:t>
      </w:r>
      <w:r w:rsidR="00AE3538"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2016</w:t>
      </w:r>
      <w:r w:rsidR="00AE3538" w:rsidRPr="005339EF">
        <w:rPr>
          <w:rFonts w:ascii="Times New Roman" w:eastAsia="Times New Roman" w:hAnsi="Times New Roman"/>
          <w:sz w:val="28"/>
          <w:szCs w:val="28"/>
          <w:lang w:eastAsia="ru-RU"/>
        </w:rPr>
        <w:t>. - №</w:t>
      </w:r>
      <w:r w:rsidRPr="005339EF">
        <w:rPr>
          <w:rFonts w:ascii="Times New Roman" w:eastAsia="Times New Roman" w:hAnsi="Times New Roman"/>
          <w:sz w:val="28"/>
          <w:szCs w:val="28"/>
          <w:lang w:eastAsia="ru-RU"/>
        </w:rPr>
        <w:t>15(4)</w:t>
      </w:r>
      <w:r w:rsidR="00AE3538" w:rsidRPr="005339EF">
        <w:rPr>
          <w:rFonts w:ascii="Times New Roman" w:eastAsia="Times New Roman" w:hAnsi="Times New Roman"/>
          <w:sz w:val="28"/>
          <w:szCs w:val="28"/>
          <w:lang w:eastAsia="ru-RU"/>
        </w:rPr>
        <w:t>. – С.</w:t>
      </w:r>
      <w:r w:rsidRPr="005339EF">
        <w:rPr>
          <w:rFonts w:ascii="Times New Roman" w:eastAsia="Times New Roman" w:hAnsi="Times New Roman"/>
          <w:sz w:val="28"/>
          <w:szCs w:val="28"/>
          <w:lang w:eastAsia="ru-RU"/>
        </w:rPr>
        <w:t xml:space="preserve"> 140–149. </w:t>
      </w:r>
      <w:r w:rsidR="00AE3538" w:rsidRPr="005339EF">
        <w:t xml:space="preserve"> </w:t>
      </w:r>
      <w:r w:rsidRPr="005339EF">
        <w:rPr>
          <w:rFonts w:ascii="Times New Roman" w:eastAsia="Times New Roman" w:hAnsi="Times New Roman"/>
          <w:sz w:val="28"/>
          <w:szCs w:val="28"/>
          <w:lang w:eastAsia="ru-RU"/>
        </w:rPr>
        <w:t xml:space="preserve"> </w:t>
      </w:r>
    </w:p>
    <w:p w14:paraId="77D415FB" w14:textId="5CC149B8"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Patra K., Wilson-Costello D., Taylor H.G., et al. Grades I-II intraventricular hemorrhage in extremely low birth weight infants: effects on neurodevelopment</w:t>
      </w:r>
      <w:r w:rsidR="00AE3538"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J Pediatr.</w:t>
      </w:r>
      <w:r w:rsidR="00AE3538"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2006</w:t>
      </w:r>
      <w:r w:rsidR="00AE3538" w:rsidRPr="005339E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2</w:t>
      </w:r>
      <w:r w:rsidR="00AE3538" w:rsidRPr="005339EF">
        <w:rPr>
          <w:rFonts w:ascii="Times New Roman" w:eastAsia="Times New Roman" w:hAnsi="Times New Roman"/>
          <w:sz w:val="28"/>
          <w:szCs w:val="28"/>
          <w:lang w:val="en-US" w:eastAsia="ru-RU"/>
        </w:rPr>
        <w:t xml:space="preserve">. – </w:t>
      </w:r>
      <w:r w:rsidR="00AE3538" w:rsidRPr="005339EF">
        <w:rPr>
          <w:rFonts w:ascii="Times New Roman" w:eastAsia="Times New Roman" w:hAnsi="Times New Roman"/>
          <w:sz w:val="28"/>
          <w:szCs w:val="28"/>
          <w:lang w:eastAsia="ru-RU"/>
        </w:rPr>
        <w:t>Р</w:t>
      </w:r>
      <w:r w:rsidR="00AE3538"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169–173. </w:t>
      </w:r>
      <w:r w:rsidR="00AE3538" w:rsidRPr="005339EF">
        <w:rPr>
          <w:lang w:val="en-US"/>
        </w:rPr>
        <w:t xml:space="preserve"> </w:t>
      </w:r>
    </w:p>
    <w:p w14:paraId="1E5C2E47" w14:textId="1A9ED658"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Vincer M.J. Increasing Prevalence of Cerebral Palsy Among Very Preterm Infants: APopulation-Based Study</w:t>
      </w:r>
      <w:r w:rsidR="00AE3538"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Pediatrics.</w:t>
      </w:r>
      <w:r w:rsidR="00AE3538"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2006</w:t>
      </w:r>
      <w:r w:rsidR="00AE3538" w:rsidRPr="005339E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118</w:t>
      </w:r>
      <w:r w:rsidR="00AE3538" w:rsidRPr="005339EF">
        <w:rPr>
          <w:rFonts w:ascii="Times New Roman" w:eastAsia="Times New Roman" w:hAnsi="Times New Roman"/>
          <w:sz w:val="28"/>
          <w:szCs w:val="28"/>
          <w:lang w:val="en-US" w:eastAsia="ru-RU"/>
        </w:rPr>
        <w:t xml:space="preserve">. – </w:t>
      </w:r>
      <w:r w:rsidR="00AE3538" w:rsidRPr="005339EF">
        <w:rPr>
          <w:rFonts w:ascii="Times New Roman" w:eastAsia="Times New Roman" w:hAnsi="Times New Roman"/>
          <w:sz w:val="28"/>
          <w:szCs w:val="28"/>
          <w:lang w:eastAsia="ru-RU"/>
        </w:rPr>
        <w:t>Р</w:t>
      </w:r>
      <w:r w:rsidR="00AE3538"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1621–1626. </w:t>
      </w:r>
      <w:r w:rsidR="00AE3538" w:rsidRPr="005339EF">
        <w:rPr>
          <w:lang w:val="en-US"/>
        </w:rPr>
        <w:t xml:space="preserve"> </w:t>
      </w:r>
      <w:r w:rsidRPr="005339EF">
        <w:rPr>
          <w:rFonts w:ascii="Times New Roman" w:eastAsia="Times New Roman" w:hAnsi="Times New Roman"/>
          <w:sz w:val="28"/>
          <w:szCs w:val="28"/>
          <w:lang w:val="en-US" w:eastAsia="ru-RU"/>
        </w:rPr>
        <w:t xml:space="preserve"> </w:t>
      </w:r>
      <w:r w:rsidR="00AE3538" w:rsidRPr="005339EF">
        <w:rPr>
          <w:rFonts w:ascii="Times New Roman" w:eastAsia="Times New Roman" w:hAnsi="Times New Roman"/>
          <w:sz w:val="28"/>
          <w:szCs w:val="28"/>
          <w:lang w:val="en-US" w:eastAsia="ru-RU"/>
        </w:rPr>
        <w:t xml:space="preserve"> </w:t>
      </w:r>
    </w:p>
    <w:p w14:paraId="51682971" w14:textId="4EA5F231"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Patra K., Wilson-Costello D., Taylor H.G., et al. Grades I-II intraventricular hemorrhage in extremely low birth weight infants: effects on neurodevelopment</w:t>
      </w:r>
      <w:r w:rsidR="00AE3538"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J Pediatr.</w:t>
      </w:r>
      <w:r w:rsidR="00AE3538"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2006</w:t>
      </w:r>
      <w:r w:rsidR="00AE3538" w:rsidRPr="005339E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2</w:t>
      </w:r>
      <w:r w:rsidR="00AE3538" w:rsidRPr="005339EF">
        <w:rPr>
          <w:rFonts w:ascii="Times New Roman" w:eastAsia="Times New Roman" w:hAnsi="Times New Roman"/>
          <w:sz w:val="28"/>
          <w:szCs w:val="28"/>
          <w:lang w:val="en-US" w:eastAsia="ru-RU"/>
        </w:rPr>
        <w:t xml:space="preserve">. – </w:t>
      </w:r>
      <w:r w:rsidR="00AE3538" w:rsidRPr="005339EF">
        <w:rPr>
          <w:rFonts w:ascii="Times New Roman" w:eastAsia="Times New Roman" w:hAnsi="Times New Roman"/>
          <w:sz w:val="28"/>
          <w:szCs w:val="28"/>
          <w:lang w:eastAsia="ru-RU"/>
        </w:rPr>
        <w:t>Р</w:t>
      </w:r>
      <w:r w:rsidR="00AE3538"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169–173. </w:t>
      </w:r>
      <w:r w:rsidR="00AE3538" w:rsidRPr="005339EF">
        <w:rPr>
          <w:lang w:val="en-US"/>
        </w:rPr>
        <w:t xml:space="preserve"> </w:t>
      </w:r>
    </w:p>
    <w:p w14:paraId="240AB11D" w14:textId="52F13B53"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Садовникова Н.Н., Присич В.В., Бржеский В.В. и др. Распространенность ретинопатии недоношенных в условиях перинатального центра детского многопрофильного стационара</w:t>
      </w:r>
      <w:r w:rsidR="00AE3538" w:rsidRPr="005339EF">
        <w:rPr>
          <w:rFonts w:ascii="Times New Roman" w:eastAsia="Times New Roman" w:hAnsi="Times New Roman"/>
          <w:sz w:val="28"/>
          <w:szCs w:val="28"/>
          <w:lang w:eastAsia="ru-RU"/>
        </w:rPr>
        <w:t xml:space="preserve"> // </w:t>
      </w:r>
      <w:r w:rsidRPr="005339EF">
        <w:rPr>
          <w:rFonts w:ascii="Times New Roman" w:eastAsia="Times New Roman" w:hAnsi="Times New Roman"/>
          <w:sz w:val="28"/>
          <w:szCs w:val="28"/>
          <w:lang w:eastAsia="ru-RU"/>
        </w:rPr>
        <w:t xml:space="preserve">Российская педиатрическая офтальмология. </w:t>
      </w:r>
      <w:r w:rsidR="00AE3538"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2017</w:t>
      </w:r>
      <w:r w:rsidR="00AE3538" w:rsidRPr="005339EF">
        <w:rPr>
          <w:rFonts w:ascii="Times New Roman" w:eastAsia="Times New Roman" w:hAnsi="Times New Roman"/>
          <w:sz w:val="28"/>
          <w:szCs w:val="28"/>
          <w:lang w:eastAsia="ru-RU"/>
        </w:rPr>
        <w:t xml:space="preserve">. - </w:t>
      </w:r>
      <w:r w:rsidRPr="005339EF">
        <w:rPr>
          <w:rFonts w:ascii="Times New Roman" w:eastAsia="Times New Roman" w:hAnsi="Times New Roman"/>
          <w:sz w:val="28"/>
          <w:szCs w:val="28"/>
          <w:lang w:eastAsia="ru-RU"/>
        </w:rPr>
        <w:t xml:space="preserve"> </w:t>
      </w:r>
      <w:r w:rsidR="00AE3538" w:rsidRPr="005339EF">
        <w:rPr>
          <w:rFonts w:ascii="Times New Roman" w:eastAsia="Times New Roman" w:hAnsi="Times New Roman"/>
          <w:sz w:val="28"/>
          <w:szCs w:val="28"/>
          <w:lang w:eastAsia="ru-RU"/>
        </w:rPr>
        <w:t>№</w:t>
      </w:r>
      <w:r w:rsidRPr="005339EF">
        <w:rPr>
          <w:rFonts w:ascii="Times New Roman" w:eastAsia="Times New Roman" w:hAnsi="Times New Roman"/>
          <w:sz w:val="28"/>
          <w:szCs w:val="28"/>
          <w:lang w:eastAsia="ru-RU"/>
        </w:rPr>
        <w:t>12(2)</w:t>
      </w:r>
      <w:r w:rsidR="00AE3538" w:rsidRPr="005339EF">
        <w:rPr>
          <w:rFonts w:ascii="Times New Roman" w:eastAsia="Times New Roman" w:hAnsi="Times New Roman"/>
          <w:sz w:val="28"/>
          <w:szCs w:val="28"/>
          <w:lang w:eastAsia="ru-RU"/>
        </w:rPr>
        <w:t>. – С.</w:t>
      </w:r>
      <w:r w:rsidRPr="005339EF">
        <w:rPr>
          <w:rFonts w:ascii="Times New Roman" w:eastAsia="Times New Roman" w:hAnsi="Times New Roman"/>
          <w:sz w:val="28"/>
          <w:szCs w:val="28"/>
          <w:lang w:eastAsia="ru-RU"/>
        </w:rPr>
        <w:t xml:space="preserve"> 97–101. </w:t>
      </w:r>
      <w:r w:rsidR="00AE3538" w:rsidRPr="005339EF">
        <w:t xml:space="preserve"> </w:t>
      </w:r>
    </w:p>
    <w:p w14:paraId="49396FF0" w14:textId="7981013C"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Богомильский М.Р., Рахманова И.В., Матроскин А.Г. и др. Профилактика инвалидизации недоношенных детей в оториноларингологии</w:t>
      </w:r>
      <w:r w:rsidR="00AE3538" w:rsidRPr="005339EF">
        <w:rPr>
          <w:rFonts w:ascii="Times New Roman" w:eastAsia="Times New Roman" w:hAnsi="Times New Roman"/>
          <w:sz w:val="28"/>
          <w:szCs w:val="28"/>
          <w:lang w:eastAsia="ru-RU"/>
        </w:rPr>
        <w:t xml:space="preserve"> // </w:t>
      </w:r>
      <w:r w:rsidRPr="005339EF">
        <w:rPr>
          <w:rFonts w:ascii="Times New Roman" w:eastAsia="Times New Roman" w:hAnsi="Times New Roman"/>
          <w:sz w:val="28"/>
          <w:szCs w:val="28"/>
          <w:lang w:eastAsia="ru-RU"/>
        </w:rPr>
        <w:t xml:space="preserve">Российский вестник перинатологии и педиатрии. </w:t>
      </w:r>
      <w:r w:rsidR="00AE3538"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2016</w:t>
      </w:r>
      <w:r w:rsidR="00AE3538" w:rsidRPr="005339EF">
        <w:rPr>
          <w:rFonts w:ascii="Times New Roman" w:eastAsia="Times New Roman" w:hAnsi="Times New Roman"/>
          <w:sz w:val="28"/>
          <w:szCs w:val="28"/>
          <w:lang w:eastAsia="ru-RU"/>
        </w:rPr>
        <w:t>. - №</w:t>
      </w:r>
      <w:r w:rsidRPr="005339EF">
        <w:rPr>
          <w:rFonts w:ascii="Times New Roman" w:eastAsia="Times New Roman" w:hAnsi="Times New Roman"/>
          <w:sz w:val="28"/>
          <w:szCs w:val="28"/>
          <w:lang w:eastAsia="ru-RU"/>
        </w:rPr>
        <w:t>61(5)</w:t>
      </w:r>
      <w:r w:rsidR="00AE3538" w:rsidRPr="005339EF">
        <w:rPr>
          <w:rFonts w:ascii="Times New Roman" w:eastAsia="Times New Roman" w:hAnsi="Times New Roman"/>
          <w:sz w:val="28"/>
          <w:szCs w:val="28"/>
          <w:lang w:eastAsia="ru-RU"/>
        </w:rPr>
        <w:t>. – С.</w:t>
      </w:r>
      <w:r w:rsidRPr="005339EF">
        <w:rPr>
          <w:rFonts w:ascii="Times New Roman" w:eastAsia="Times New Roman" w:hAnsi="Times New Roman"/>
          <w:sz w:val="28"/>
          <w:szCs w:val="28"/>
          <w:lang w:eastAsia="ru-RU"/>
        </w:rPr>
        <w:t xml:space="preserve"> 30–33. </w:t>
      </w:r>
      <w:r w:rsidR="00AE3538"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 </w:t>
      </w:r>
    </w:p>
    <w:p w14:paraId="3B883230" w14:textId="70C4573F"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Катаргина Л.А. Ретинопатия недоношенных, современное состояние проблемы и задачи организации офтальмологической помощи недоношенным детям в РФ</w:t>
      </w:r>
      <w:r w:rsidR="00AE3538" w:rsidRPr="005339EF">
        <w:rPr>
          <w:rFonts w:ascii="Times New Roman" w:eastAsia="Times New Roman" w:hAnsi="Times New Roman"/>
          <w:sz w:val="28"/>
          <w:szCs w:val="28"/>
          <w:lang w:eastAsia="ru-RU"/>
        </w:rPr>
        <w:t xml:space="preserve"> // </w:t>
      </w:r>
      <w:r w:rsidRPr="005339EF">
        <w:rPr>
          <w:rFonts w:ascii="Times New Roman" w:eastAsia="Times New Roman" w:hAnsi="Times New Roman"/>
          <w:sz w:val="28"/>
          <w:szCs w:val="28"/>
          <w:lang w:eastAsia="ru-RU"/>
        </w:rPr>
        <w:t xml:space="preserve">Российская педиатрическая офтальмология. </w:t>
      </w:r>
      <w:r w:rsidR="00AE3538" w:rsidRPr="005339EF">
        <w:rPr>
          <w:rFonts w:ascii="Times New Roman" w:eastAsia="Times New Roman" w:hAnsi="Times New Roman"/>
          <w:sz w:val="28"/>
          <w:szCs w:val="28"/>
          <w:lang w:eastAsia="ru-RU"/>
        </w:rPr>
        <w:t xml:space="preserve"> – </w:t>
      </w:r>
      <w:r w:rsidRPr="005339EF">
        <w:rPr>
          <w:rFonts w:ascii="Times New Roman" w:eastAsia="Times New Roman" w:hAnsi="Times New Roman"/>
          <w:sz w:val="28"/>
          <w:szCs w:val="28"/>
          <w:lang w:eastAsia="ru-RU"/>
        </w:rPr>
        <w:t>2012</w:t>
      </w:r>
      <w:r w:rsidR="00AE3538" w:rsidRPr="005339EF">
        <w:rPr>
          <w:rFonts w:ascii="Times New Roman" w:eastAsia="Times New Roman" w:hAnsi="Times New Roman"/>
          <w:sz w:val="28"/>
          <w:szCs w:val="28"/>
          <w:lang w:eastAsia="ru-RU"/>
        </w:rPr>
        <w:t>. - №</w:t>
      </w:r>
      <w:r w:rsidRPr="005339EF">
        <w:rPr>
          <w:rFonts w:ascii="Times New Roman" w:eastAsia="Times New Roman" w:hAnsi="Times New Roman"/>
          <w:sz w:val="28"/>
          <w:szCs w:val="28"/>
          <w:lang w:eastAsia="ru-RU"/>
        </w:rPr>
        <w:t>1</w:t>
      </w:r>
      <w:r w:rsidR="00AE3538" w:rsidRPr="005339EF">
        <w:rPr>
          <w:rFonts w:ascii="Times New Roman" w:eastAsia="Times New Roman" w:hAnsi="Times New Roman"/>
          <w:sz w:val="28"/>
          <w:szCs w:val="28"/>
          <w:lang w:eastAsia="ru-RU"/>
        </w:rPr>
        <w:t xml:space="preserve">. – С. </w:t>
      </w:r>
      <w:r w:rsidRPr="005339EF">
        <w:rPr>
          <w:rFonts w:ascii="Times New Roman" w:eastAsia="Times New Roman" w:hAnsi="Times New Roman"/>
          <w:sz w:val="28"/>
          <w:szCs w:val="28"/>
          <w:lang w:eastAsia="ru-RU"/>
        </w:rPr>
        <w:t xml:space="preserve">5–7. </w:t>
      </w:r>
      <w:r w:rsidR="00AE3538" w:rsidRPr="005339EF">
        <w:t xml:space="preserve"> </w:t>
      </w:r>
    </w:p>
    <w:p w14:paraId="72FA39C5" w14:textId="04702820"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Шах П.К., Прабху В., Карандикар С.С. и др. Ретинопатия недоношенных: прошлое, настоящее и будущее</w:t>
      </w:r>
      <w:r w:rsidR="00AE3538"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 Неонатология: новости, мнения, обучение. </w:t>
      </w:r>
      <w:r w:rsidR="00AE3538"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2017</w:t>
      </w:r>
      <w:r w:rsidR="00AE3538" w:rsidRPr="005339EF">
        <w:rPr>
          <w:rFonts w:ascii="Times New Roman" w:eastAsia="Times New Roman" w:hAnsi="Times New Roman"/>
          <w:sz w:val="28"/>
          <w:szCs w:val="28"/>
          <w:lang w:eastAsia="ru-RU"/>
        </w:rPr>
        <w:t>. - №</w:t>
      </w:r>
      <w:r w:rsidRPr="005339EF">
        <w:rPr>
          <w:rFonts w:ascii="Times New Roman" w:eastAsia="Times New Roman" w:hAnsi="Times New Roman"/>
          <w:sz w:val="28"/>
          <w:szCs w:val="28"/>
          <w:lang w:eastAsia="ru-RU"/>
        </w:rPr>
        <w:t>2</w:t>
      </w:r>
      <w:r w:rsidR="00AE3538" w:rsidRPr="005339EF">
        <w:rPr>
          <w:rFonts w:ascii="Times New Roman" w:eastAsia="Times New Roman" w:hAnsi="Times New Roman"/>
          <w:sz w:val="28"/>
          <w:szCs w:val="28"/>
          <w:lang w:eastAsia="ru-RU"/>
        </w:rPr>
        <w:t>. – С.</w:t>
      </w:r>
      <w:r w:rsidRPr="005339EF">
        <w:rPr>
          <w:rFonts w:ascii="Times New Roman" w:eastAsia="Times New Roman" w:hAnsi="Times New Roman"/>
          <w:sz w:val="28"/>
          <w:szCs w:val="28"/>
          <w:lang w:eastAsia="ru-RU"/>
        </w:rPr>
        <w:t xml:space="preserve"> 20–33.</w:t>
      </w:r>
    </w:p>
    <w:p w14:paraId="04872EB6" w14:textId="243DF48A"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val="en-US" w:eastAsia="ru-RU"/>
        </w:rPr>
        <w:t>https</w:t>
      </w:r>
      <w:r w:rsidRPr="005339EF">
        <w:rPr>
          <w:rFonts w:ascii="Times New Roman" w:eastAsia="Times New Roman" w:hAnsi="Times New Roman"/>
          <w:sz w:val="28"/>
          <w:szCs w:val="28"/>
          <w:lang w:eastAsia="ru-RU"/>
        </w:rPr>
        <w:t>://</w:t>
      </w:r>
      <w:r w:rsidRPr="005339EF">
        <w:rPr>
          <w:rFonts w:ascii="Times New Roman" w:eastAsia="Times New Roman" w:hAnsi="Times New Roman"/>
          <w:sz w:val="28"/>
          <w:szCs w:val="28"/>
          <w:lang w:val="en-US" w:eastAsia="ru-RU"/>
        </w:rPr>
        <w:t>www</w:t>
      </w:r>
      <w:r w:rsidRPr="005339EF">
        <w:rPr>
          <w:rFonts w:ascii="Times New Roman" w:eastAsia="Times New Roman" w:hAnsi="Times New Roman"/>
          <w:sz w:val="28"/>
          <w:szCs w:val="28"/>
          <w:lang w:eastAsia="ru-RU"/>
        </w:rPr>
        <w:t>.</w:t>
      </w:r>
      <w:r w:rsidRPr="005339EF">
        <w:rPr>
          <w:rFonts w:ascii="Times New Roman" w:eastAsia="Times New Roman" w:hAnsi="Times New Roman"/>
          <w:sz w:val="28"/>
          <w:szCs w:val="28"/>
          <w:lang w:val="en-US" w:eastAsia="ru-RU"/>
        </w:rPr>
        <w:t>semanticscholar</w:t>
      </w:r>
      <w:r w:rsidRPr="005339EF">
        <w:rPr>
          <w:rFonts w:ascii="Times New Roman" w:eastAsia="Times New Roman" w:hAnsi="Times New Roman"/>
          <w:sz w:val="28"/>
          <w:szCs w:val="28"/>
          <w:lang w:eastAsia="ru-RU"/>
        </w:rPr>
        <w:t>.</w:t>
      </w:r>
      <w:r w:rsidRPr="005339EF">
        <w:rPr>
          <w:rFonts w:ascii="Times New Roman" w:eastAsia="Times New Roman" w:hAnsi="Times New Roman"/>
          <w:sz w:val="28"/>
          <w:szCs w:val="28"/>
          <w:lang w:val="en-US" w:eastAsia="ru-RU"/>
        </w:rPr>
        <w:t>org</w:t>
      </w:r>
      <w:r w:rsidRPr="005339EF">
        <w:rPr>
          <w:rFonts w:ascii="Times New Roman" w:eastAsia="Times New Roman" w:hAnsi="Times New Roman"/>
          <w:sz w:val="28"/>
          <w:szCs w:val="28"/>
          <w:lang w:eastAsia="ru-RU"/>
        </w:rPr>
        <w:t>/</w:t>
      </w:r>
      <w:r w:rsidRPr="005339EF">
        <w:rPr>
          <w:rFonts w:ascii="Times New Roman" w:eastAsia="Times New Roman" w:hAnsi="Times New Roman"/>
          <w:sz w:val="28"/>
          <w:szCs w:val="28"/>
          <w:lang w:val="en-US" w:eastAsia="ru-RU"/>
        </w:rPr>
        <w:t>paper</w:t>
      </w:r>
      <w:r w:rsidRPr="005339EF">
        <w:rPr>
          <w:rFonts w:ascii="Times New Roman" w:eastAsia="Times New Roman" w:hAnsi="Times New Roman"/>
          <w:sz w:val="28"/>
          <w:szCs w:val="28"/>
          <w:lang w:eastAsia="ru-RU"/>
        </w:rPr>
        <w:t>/Ретинопатия-недоношенных  %3</w:t>
      </w:r>
      <w:r w:rsidRPr="005339EF">
        <w:rPr>
          <w:rFonts w:ascii="Times New Roman" w:eastAsia="Times New Roman" w:hAnsi="Times New Roman"/>
          <w:sz w:val="28"/>
          <w:szCs w:val="28"/>
          <w:lang w:val="en-US" w:eastAsia="ru-RU"/>
        </w:rPr>
        <w:t>A</w:t>
      </w:r>
      <w:r w:rsidRPr="005339EF">
        <w:rPr>
          <w:rFonts w:ascii="Times New Roman" w:eastAsia="Times New Roman" w:hAnsi="Times New Roman"/>
          <w:sz w:val="28"/>
          <w:szCs w:val="28"/>
          <w:lang w:eastAsia="ru-RU"/>
        </w:rPr>
        <w:t>-прошлое  %2</w:t>
      </w:r>
      <w:r w:rsidRPr="005339EF">
        <w:rPr>
          <w:rFonts w:ascii="Times New Roman" w:eastAsia="Times New Roman" w:hAnsi="Times New Roman"/>
          <w:sz w:val="28"/>
          <w:szCs w:val="28"/>
          <w:lang w:val="en-US" w:eastAsia="ru-RU"/>
        </w:rPr>
        <w:t>C</w:t>
      </w:r>
      <w:r w:rsidRPr="005339EF">
        <w:rPr>
          <w:rFonts w:ascii="Times New Roman" w:eastAsia="Times New Roman" w:hAnsi="Times New Roman"/>
          <w:sz w:val="28"/>
          <w:szCs w:val="28"/>
          <w:lang w:eastAsia="ru-RU"/>
        </w:rPr>
        <w:t>-настоящее-и-Параг-Прабху/</w:t>
      </w:r>
      <w:r w:rsidRPr="005339EF">
        <w:rPr>
          <w:rFonts w:ascii="Times New Roman" w:eastAsia="Times New Roman" w:hAnsi="Times New Roman"/>
          <w:sz w:val="28"/>
          <w:szCs w:val="28"/>
          <w:lang w:val="en-US" w:eastAsia="ru-RU"/>
        </w:rPr>
        <w:t>e</w:t>
      </w:r>
      <w:r w:rsidRPr="005339EF">
        <w:rPr>
          <w:rFonts w:ascii="Times New Roman" w:eastAsia="Times New Roman" w:hAnsi="Times New Roman"/>
          <w:sz w:val="28"/>
          <w:szCs w:val="28"/>
          <w:lang w:eastAsia="ru-RU"/>
        </w:rPr>
        <w:t>2</w:t>
      </w:r>
      <w:r w:rsidRPr="005339EF">
        <w:rPr>
          <w:rFonts w:ascii="Times New Roman" w:eastAsia="Times New Roman" w:hAnsi="Times New Roman"/>
          <w:sz w:val="28"/>
          <w:szCs w:val="28"/>
          <w:lang w:val="en-US" w:eastAsia="ru-RU"/>
        </w:rPr>
        <w:t>f</w:t>
      </w:r>
      <w:r w:rsidRPr="005339EF">
        <w:rPr>
          <w:rFonts w:ascii="Times New Roman" w:eastAsia="Times New Roman" w:hAnsi="Times New Roman"/>
          <w:sz w:val="28"/>
          <w:szCs w:val="28"/>
          <w:lang w:eastAsia="ru-RU"/>
        </w:rPr>
        <w:t>7</w:t>
      </w:r>
      <w:r w:rsidRPr="005339EF">
        <w:rPr>
          <w:rFonts w:ascii="Times New Roman" w:eastAsia="Times New Roman" w:hAnsi="Times New Roman"/>
          <w:sz w:val="28"/>
          <w:szCs w:val="28"/>
          <w:lang w:val="en-US" w:eastAsia="ru-RU"/>
        </w:rPr>
        <w:t>d</w:t>
      </w:r>
      <w:r w:rsidRPr="005339EF">
        <w:rPr>
          <w:rFonts w:ascii="Times New Roman" w:eastAsia="Times New Roman" w:hAnsi="Times New Roman"/>
          <w:sz w:val="28"/>
          <w:szCs w:val="28"/>
          <w:lang w:eastAsia="ru-RU"/>
        </w:rPr>
        <w:t>359054</w:t>
      </w:r>
      <w:r w:rsidRPr="005339EF">
        <w:rPr>
          <w:rFonts w:ascii="Times New Roman" w:eastAsia="Times New Roman" w:hAnsi="Times New Roman"/>
          <w:sz w:val="28"/>
          <w:szCs w:val="28"/>
          <w:lang w:val="en-US" w:eastAsia="ru-RU"/>
        </w:rPr>
        <w:t>d</w:t>
      </w:r>
      <w:r w:rsidRPr="005339EF">
        <w:rPr>
          <w:rFonts w:ascii="Times New Roman" w:eastAsia="Times New Roman" w:hAnsi="Times New Roman"/>
          <w:sz w:val="28"/>
          <w:szCs w:val="28"/>
          <w:lang w:eastAsia="ru-RU"/>
        </w:rPr>
        <w:t>1</w:t>
      </w:r>
      <w:r w:rsidRPr="005339EF">
        <w:rPr>
          <w:rFonts w:ascii="Times New Roman" w:eastAsia="Times New Roman" w:hAnsi="Times New Roman"/>
          <w:sz w:val="28"/>
          <w:szCs w:val="28"/>
          <w:lang w:val="en-US" w:eastAsia="ru-RU"/>
        </w:rPr>
        <w:t>f</w:t>
      </w:r>
      <w:r w:rsidRPr="005339EF">
        <w:rPr>
          <w:rFonts w:ascii="Times New Roman" w:eastAsia="Times New Roman" w:hAnsi="Times New Roman"/>
          <w:sz w:val="28"/>
          <w:szCs w:val="28"/>
          <w:lang w:eastAsia="ru-RU"/>
        </w:rPr>
        <w:t>6</w:t>
      </w:r>
      <w:r w:rsidRPr="005339EF">
        <w:rPr>
          <w:rFonts w:ascii="Times New Roman" w:eastAsia="Times New Roman" w:hAnsi="Times New Roman"/>
          <w:sz w:val="28"/>
          <w:szCs w:val="28"/>
          <w:lang w:val="en-US" w:eastAsia="ru-RU"/>
        </w:rPr>
        <w:t>a</w:t>
      </w:r>
      <w:r w:rsidRPr="005339EF">
        <w:rPr>
          <w:rFonts w:ascii="Times New Roman" w:eastAsia="Times New Roman" w:hAnsi="Times New Roman"/>
          <w:sz w:val="28"/>
          <w:szCs w:val="28"/>
          <w:lang w:eastAsia="ru-RU"/>
        </w:rPr>
        <w:t>51267453</w:t>
      </w:r>
      <w:r w:rsidRPr="005339EF">
        <w:rPr>
          <w:rFonts w:ascii="Times New Roman" w:eastAsia="Times New Roman" w:hAnsi="Times New Roman"/>
          <w:sz w:val="28"/>
          <w:szCs w:val="28"/>
          <w:lang w:val="en-US" w:eastAsia="ru-RU"/>
        </w:rPr>
        <w:t>f</w:t>
      </w:r>
      <w:r w:rsidRPr="005339EF">
        <w:rPr>
          <w:rFonts w:ascii="Times New Roman" w:eastAsia="Times New Roman" w:hAnsi="Times New Roman"/>
          <w:sz w:val="28"/>
          <w:szCs w:val="28"/>
          <w:lang w:eastAsia="ru-RU"/>
        </w:rPr>
        <w:t xml:space="preserve"> 5</w:t>
      </w:r>
      <w:r w:rsidRPr="005339EF">
        <w:rPr>
          <w:rFonts w:ascii="Times New Roman" w:eastAsia="Times New Roman" w:hAnsi="Times New Roman"/>
          <w:sz w:val="28"/>
          <w:szCs w:val="28"/>
          <w:lang w:val="en-US" w:eastAsia="ru-RU"/>
        </w:rPr>
        <w:t>e</w:t>
      </w:r>
      <w:r w:rsidRPr="005339EF">
        <w:rPr>
          <w:rFonts w:ascii="Times New Roman" w:eastAsia="Times New Roman" w:hAnsi="Times New Roman"/>
          <w:sz w:val="28"/>
          <w:szCs w:val="28"/>
          <w:lang w:eastAsia="ru-RU"/>
        </w:rPr>
        <w:t>0137</w:t>
      </w:r>
      <w:r w:rsidRPr="005339EF">
        <w:rPr>
          <w:rFonts w:ascii="Times New Roman" w:eastAsia="Times New Roman" w:hAnsi="Times New Roman"/>
          <w:sz w:val="28"/>
          <w:szCs w:val="28"/>
          <w:lang w:val="en-US" w:eastAsia="ru-RU"/>
        </w:rPr>
        <w:t>e</w:t>
      </w:r>
      <w:r w:rsidRPr="005339EF">
        <w:rPr>
          <w:rFonts w:ascii="Times New Roman" w:eastAsia="Times New Roman" w:hAnsi="Times New Roman"/>
          <w:sz w:val="28"/>
          <w:szCs w:val="28"/>
          <w:lang w:eastAsia="ru-RU"/>
        </w:rPr>
        <w:t>488</w:t>
      </w:r>
      <w:r w:rsidRPr="005339EF">
        <w:rPr>
          <w:rFonts w:ascii="Times New Roman" w:eastAsia="Times New Roman" w:hAnsi="Times New Roman"/>
          <w:sz w:val="28"/>
          <w:szCs w:val="28"/>
          <w:lang w:val="en-US" w:eastAsia="ru-RU"/>
        </w:rPr>
        <w:t>d</w:t>
      </w:r>
      <w:r w:rsidRPr="005339EF">
        <w:rPr>
          <w:rFonts w:ascii="Times New Roman" w:eastAsia="Times New Roman" w:hAnsi="Times New Roman"/>
          <w:sz w:val="28"/>
          <w:szCs w:val="28"/>
          <w:lang w:eastAsia="ru-RU"/>
        </w:rPr>
        <w:t>8274</w:t>
      </w:r>
      <w:r w:rsidR="00AE3538" w:rsidRPr="005339EF">
        <w:rPr>
          <w:rFonts w:ascii="Times New Roman" w:eastAsia="Times New Roman" w:hAnsi="Times New Roman"/>
          <w:sz w:val="28"/>
          <w:szCs w:val="28"/>
          <w:lang w:eastAsia="ru-RU"/>
        </w:rPr>
        <w:t xml:space="preserve"> 18.09.2022</w:t>
      </w:r>
      <w:r w:rsidRPr="005339EF">
        <w:rPr>
          <w:rFonts w:ascii="Times New Roman" w:eastAsia="Times New Roman" w:hAnsi="Times New Roman"/>
          <w:sz w:val="28"/>
          <w:szCs w:val="28"/>
          <w:lang w:eastAsia="ru-RU"/>
        </w:rPr>
        <w:t>.</w:t>
      </w:r>
    </w:p>
    <w:p w14:paraId="51179E35" w14:textId="2FAB8E94"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Новикова Н.Е., Гузеева О.В. Характеристика нейропсихологических особенностей у детей с идиопатическими фокальными формами эпилепсии</w:t>
      </w:r>
      <w:r w:rsidR="00AE3538"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 Педиатр (Научно-практический журнал для врачей). – 2011. – Т</w:t>
      </w:r>
      <w:r w:rsidR="00AE3538" w:rsidRPr="005339EF">
        <w:rPr>
          <w:rFonts w:ascii="Times New Roman" w:eastAsia="Times New Roman" w:hAnsi="Times New Roman"/>
          <w:sz w:val="28"/>
          <w:szCs w:val="28"/>
          <w:lang w:eastAsia="ru-RU"/>
        </w:rPr>
        <w:t>.</w:t>
      </w:r>
      <w:r w:rsidRPr="005339EF">
        <w:rPr>
          <w:rFonts w:ascii="Times New Roman" w:eastAsia="Times New Roman" w:hAnsi="Times New Roman"/>
          <w:sz w:val="28"/>
          <w:szCs w:val="28"/>
          <w:lang w:eastAsia="ru-RU"/>
        </w:rPr>
        <w:t xml:space="preserve"> 2</w:t>
      </w:r>
      <w:r w:rsidR="00AE3538" w:rsidRPr="005339EF">
        <w:rPr>
          <w:rFonts w:ascii="Times New Roman" w:eastAsia="Times New Roman" w:hAnsi="Times New Roman"/>
          <w:sz w:val="28"/>
          <w:szCs w:val="28"/>
          <w:lang w:eastAsia="ru-RU"/>
        </w:rPr>
        <w:t>, в</w:t>
      </w:r>
      <w:r w:rsidRPr="005339EF">
        <w:rPr>
          <w:rFonts w:ascii="Times New Roman" w:eastAsia="Times New Roman" w:hAnsi="Times New Roman"/>
          <w:sz w:val="28"/>
          <w:szCs w:val="28"/>
          <w:lang w:eastAsia="ru-RU"/>
        </w:rPr>
        <w:t>ып.</w:t>
      </w:r>
      <w:r w:rsidR="00AE3538"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3. – С. 52-54.</w:t>
      </w:r>
    </w:p>
    <w:p w14:paraId="121D49E6" w14:textId="63BD4251"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Гузева В.И., Куренков Л.Л., Змановская В.А. и др. Детская неврология: Клинические рекомендации</w:t>
      </w:r>
      <w:r w:rsidR="00380C48">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w:t>
      </w:r>
      <w:r w:rsidR="00380C48">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под ред. В.И. Гузевой. – М.: ООО «МК», 2014. – Вып. 1. – С. 74-100.</w:t>
      </w:r>
    </w:p>
    <w:p w14:paraId="08A8AC96" w14:textId="1C43FADD"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lastRenderedPageBreak/>
        <w:t>Гузева В.И., Чухлолвина М.Л., Савельева-Васильева и др. Руководство по детской неврологии /</w:t>
      </w:r>
      <w:r w:rsidR="00AE3538"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под ред. </w:t>
      </w:r>
      <w:r w:rsidR="00AE3538" w:rsidRPr="005339EF">
        <w:rPr>
          <w:rFonts w:ascii="Times New Roman" w:eastAsia="Times New Roman" w:hAnsi="Times New Roman"/>
          <w:sz w:val="28"/>
          <w:szCs w:val="28"/>
          <w:lang w:eastAsia="ru-RU"/>
        </w:rPr>
        <w:t>п</w:t>
      </w:r>
      <w:r w:rsidRPr="005339EF">
        <w:rPr>
          <w:rFonts w:ascii="Times New Roman" w:eastAsia="Times New Roman" w:hAnsi="Times New Roman"/>
          <w:sz w:val="28"/>
          <w:szCs w:val="28"/>
          <w:lang w:eastAsia="ru-RU"/>
        </w:rPr>
        <w:t>роф. В.И. Гузевой. – СПб.: ООО ФОЛИАНТ, 2009. – С. 185-218.</w:t>
      </w:r>
    </w:p>
    <w:p w14:paraId="49F1BA87" w14:textId="76E25838"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Батышева Т.Т., Быкова О.В., Виноградов А.В. Детский церебральный паралич – современные представления о проблеме (обзор литературы) //</w:t>
      </w:r>
      <w:r w:rsidR="00AE3538"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Русский медицинский журнал. – 2012. – Т. 20</w:t>
      </w:r>
      <w:r w:rsidR="00AE3538" w:rsidRPr="005339EF">
        <w:rPr>
          <w:rFonts w:ascii="Times New Roman" w:eastAsia="Times New Roman" w:hAnsi="Times New Roman"/>
          <w:sz w:val="28"/>
          <w:szCs w:val="28"/>
          <w:lang w:eastAsia="ru-RU"/>
        </w:rPr>
        <w:t>,</w:t>
      </w:r>
      <w:r w:rsidRPr="005339EF">
        <w:rPr>
          <w:rFonts w:ascii="Times New Roman" w:eastAsia="Times New Roman" w:hAnsi="Times New Roman"/>
          <w:sz w:val="28"/>
          <w:szCs w:val="28"/>
          <w:lang w:eastAsia="ru-RU"/>
        </w:rPr>
        <w:t xml:space="preserve"> №8. – С. 401-405.</w:t>
      </w:r>
    </w:p>
    <w:p w14:paraId="598DA42F" w14:textId="20829EF9"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 Базарон А. П. Медико-социальные аспекты организации комплексной реабилитации детей-инвалидов в Республике Бурятия</w:t>
      </w:r>
      <w:r w:rsidR="00AE3538" w:rsidRPr="005339EF">
        <w:rPr>
          <w:rFonts w:ascii="Times New Roman" w:eastAsia="Times New Roman" w:hAnsi="Times New Roman"/>
          <w:sz w:val="28"/>
          <w:szCs w:val="28"/>
          <w:lang w:eastAsia="ru-RU"/>
        </w:rPr>
        <w:t>: а</w:t>
      </w:r>
      <w:r w:rsidRPr="005339EF">
        <w:rPr>
          <w:rFonts w:ascii="Times New Roman" w:eastAsia="Times New Roman" w:hAnsi="Times New Roman"/>
          <w:sz w:val="28"/>
          <w:szCs w:val="28"/>
          <w:lang w:eastAsia="ru-RU"/>
        </w:rPr>
        <w:t>втореф. … канд. мед.</w:t>
      </w:r>
      <w:r w:rsidR="001E16A0"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наук. – Кемерово, 2008. – 21 с.</w:t>
      </w:r>
    </w:p>
    <w:p w14:paraId="29E0826E" w14:textId="7224029A"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Коломенская А.Н. Совершенствование системы профилактики инвалидности детей высокого неврологического риска в амбулаторных условиях (начиная с периода новорожденности)</w:t>
      </w:r>
      <w:r w:rsidR="001E16A0" w:rsidRPr="005339EF">
        <w:rPr>
          <w:rFonts w:ascii="Times New Roman" w:eastAsia="Times New Roman" w:hAnsi="Times New Roman"/>
          <w:sz w:val="28"/>
          <w:szCs w:val="28"/>
          <w:lang w:eastAsia="ru-RU"/>
        </w:rPr>
        <w:t>: а</w:t>
      </w:r>
      <w:r w:rsidRPr="005339EF">
        <w:rPr>
          <w:rFonts w:ascii="Times New Roman" w:eastAsia="Times New Roman" w:hAnsi="Times New Roman"/>
          <w:sz w:val="28"/>
          <w:szCs w:val="28"/>
          <w:lang w:eastAsia="ru-RU"/>
        </w:rPr>
        <w:t xml:space="preserve">втореф. </w:t>
      </w:r>
      <w:r w:rsidR="001E16A0"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 … </w:t>
      </w:r>
      <w:r w:rsidR="001E16A0"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канд. мед. наук. </w:t>
      </w:r>
      <w:r w:rsidR="001E16A0" w:rsidRPr="005339EF">
        <w:rPr>
          <w:rFonts w:ascii="Times New Roman" w:eastAsia="Times New Roman" w:hAnsi="Times New Roman"/>
          <w:sz w:val="28"/>
          <w:szCs w:val="28"/>
          <w:lang w:eastAsia="ru-RU"/>
        </w:rPr>
        <w:t>–</w:t>
      </w:r>
      <w:r w:rsidRPr="005339EF">
        <w:rPr>
          <w:rFonts w:ascii="Times New Roman" w:eastAsia="Times New Roman" w:hAnsi="Times New Roman"/>
          <w:sz w:val="28"/>
          <w:szCs w:val="28"/>
          <w:lang w:eastAsia="ru-RU"/>
        </w:rPr>
        <w:t xml:space="preserve"> М</w:t>
      </w:r>
      <w:r w:rsidR="001E16A0" w:rsidRPr="005339EF">
        <w:rPr>
          <w:rFonts w:ascii="Times New Roman" w:eastAsia="Times New Roman" w:hAnsi="Times New Roman"/>
          <w:sz w:val="28"/>
          <w:szCs w:val="28"/>
          <w:lang w:eastAsia="ru-RU"/>
        </w:rPr>
        <w:t>.</w:t>
      </w:r>
      <w:r w:rsidRPr="005339EF">
        <w:rPr>
          <w:rFonts w:ascii="Times New Roman" w:eastAsia="Times New Roman" w:hAnsi="Times New Roman"/>
          <w:sz w:val="28"/>
          <w:szCs w:val="28"/>
          <w:lang w:eastAsia="ru-RU"/>
        </w:rPr>
        <w:t>, 2010. – 24 с.</w:t>
      </w:r>
    </w:p>
    <w:p w14:paraId="24F88A42" w14:textId="65EFBEF6"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Мугерман Б.И. Восстановление статодинамических функций у детей с отдаленными последствиями детского церебрального паралича</w:t>
      </w:r>
      <w:r w:rsidR="001E16A0" w:rsidRPr="005339EF">
        <w:rPr>
          <w:rFonts w:ascii="Times New Roman" w:eastAsia="Times New Roman" w:hAnsi="Times New Roman"/>
          <w:sz w:val="28"/>
          <w:szCs w:val="28"/>
          <w:lang w:eastAsia="ru-RU"/>
        </w:rPr>
        <w:t>:</w:t>
      </w:r>
      <w:r w:rsidRPr="005339EF">
        <w:rPr>
          <w:rFonts w:ascii="Times New Roman" w:eastAsia="Times New Roman" w:hAnsi="Times New Roman"/>
          <w:sz w:val="28"/>
          <w:szCs w:val="28"/>
          <w:lang w:eastAsia="ru-RU"/>
        </w:rPr>
        <w:t xml:space="preserve"> </w:t>
      </w:r>
      <w:r w:rsidR="001E16A0" w:rsidRPr="005339EF">
        <w:rPr>
          <w:rFonts w:ascii="Times New Roman" w:eastAsia="Times New Roman" w:hAnsi="Times New Roman"/>
          <w:sz w:val="28"/>
          <w:szCs w:val="28"/>
          <w:lang w:eastAsia="ru-RU"/>
        </w:rPr>
        <w:t>д</w:t>
      </w:r>
      <w:r w:rsidRPr="005339EF">
        <w:rPr>
          <w:rFonts w:ascii="Times New Roman" w:eastAsia="Times New Roman" w:hAnsi="Times New Roman"/>
          <w:sz w:val="28"/>
          <w:szCs w:val="28"/>
          <w:lang w:eastAsia="ru-RU"/>
        </w:rPr>
        <w:t>ис.</w:t>
      </w:r>
      <w:r w:rsidR="001E16A0"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 …</w:t>
      </w:r>
      <w:r w:rsidR="001E16A0"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док. мед. наук. – М</w:t>
      </w:r>
      <w:r w:rsidR="001E16A0" w:rsidRPr="005339EF">
        <w:rPr>
          <w:rFonts w:ascii="Times New Roman" w:eastAsia="Times New Roman" w:hAnsi="Times New Roman"/>
          <w:sz w:val="28"/>
          <w:szCs w:val="28"/>
          <w:lang w:eastAsia="ru-RU"/>
        </w:rPr>
        <w:t>.</w:t>
      </w:r>
      <w:r w:rsidRPr="005339EF">
        <w:rPr>
          <w:rFonts w:ascii="Times New Roman" w:eastAsia="Times New Roman" w:hAnsi="Times New Roman"/>
          <w:sz w:val="28"/>
          <w:szCs w:val="28"/>
          <w:lang w:eastAsia="ru-RU"/>
        </w:rPr>
        <w:t>, 2010. – 49 с.</w:t>
      </w:r>
    </w:p>
    <w:p w14:paraId="6DDCC6B6" w14:textId="51778AB8"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Змановская В.А. Клинические варианты спастических форм детского церебрального паралича, и оценка эффективности ботулинотерапии</w:t>
      </w:r>
      <w:r w:rsidR="001E16A0" w:rsidRPr="005339EF">
        <w:rPr>
          <w:rFonts w:ascii="Times New Roman" w:eastAsia="Times New Roman" w:hAnsi="Times New Roman"/>
          <w:sz w:val="28"/>
          <w:szCs w:val="28"/>
          <w:lang w:eastAsia="ru-RU"/>
        </w:rPr>
        <w:t>:</w:t>
      </w:r>
      <w:r w:rsidRPr="005339EF">
        <w:rPr>
          <w:rFonts w:ascii="Times New Roman" w:eastAsia="Times New Roman" w:hAnsi="Times New Roman"/>
          <w:sz w:val="28"/>
          <w:szCs w:val="28"/>
          <w:lang w:eastAsia="ru-RU"/>
        </w:rPr>
        <w:t xml:space="preserve"> </w:t>
      </w:r>
      <w:r w:rsidR="001E16A0" w:rsidRPr="005339EF">
        <w:rPr>
          <w:rFonts w:ascii="Times New Roman" w:eastAsia="Times New Roman" w:hAnsi="Times New Roman"/>
          <w:sz w:val="28"/>
          <w:szCs w:val="28"/>
          <w:lang w:eastAsia="ru-RU"/>
        </w:rPr>
        <w:t>а</w:t>
      </w:r>
      <w:r w:rsidRPr="005339EF">
        <w:rPr>
          <w:rFonts w:ascii="Times New Roman" w:eastAsia="Times New Roman" w:hAnsi="Times New Roman"/>
          <w:sz w:val="28"/>
          <w:szCs w:val="28"/>
          <w:lang w:eastAsia="ru-RU"/>
        </w:rPr>
        <w:t>втореф.  … канд. мед. наук. – Екатеринбург, 2011. – 23 с.</w:t>
      </w:r>
    </w:p>
    <w:p w14:paraId="49C031EC" w14:textId="6EA606EC"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 xml:space="preserve">Альбицкий В.Ю., Устинова Н.В., Зелинская Д.И. Основы социальной педиатрии / под общ. ред. В.Ю. Альбицкого. </w:t>
      </w:r>
      <w:r w:rsidR="001E16A0"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М.</w:t>
      </w:r>
      <w:r w:rsidR="001E16A0" w:rsidRPr="005339EF">
        <w:rPr>
          <w:rFonts w:ascii="Times New Roman" w:eastAsia="Times New Roman" w:hAnsi="Times New Roman"/>
          <w:sz w:val="28"/>
          <w:szCs w:val="28"/>
          <w:lang w:eastAsia="ru-RU"/>
        </w:rPr>
        <w:t>:</w:t>
      </w:r>
      <w:r w:rsidRPr="005339EF">
        <w:rPr>
          <w:rFonts w:ascii="Times New Roman" w:eastAsia="Times New Roman" w:hAnsi="Times New Roman"/>
          <w:sz w:val="28"/>
          <w:szCs w:val="28"/>
          <w:lang w:eastAsia="ru-RU"/>
        </w:rPr>
        <w:t xml:space="preserve"> Педиатр, 2021. </w:t>
      </w:r>
      <w:r w:rsidR="001E16A0"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416 с. </w:t>
      </w:r>
      <w:r w:rsidR="001E16A0" w:rsidRPr="005339EF">
        <w:rPr>
          <w:rFonts w:ascii="Times New Roman" w:eastAsia="Times New Roman" w:hAnsi="Times New Roman"/>
          <w:sz w:val="28"/>
          <w:szCs w:val="28"/>
          <w:lang w:eastAsia="ru-RU"/>
        </w:rPr>
        <w:t xml:space="preserve"> </w:t>
      </w:r>
    </w:p>
    <w:p w14:paraId="6D4803AC" w14:textId="7377EB69"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Гафурова Д.О., Касимова Д.А., Иброхимов У.Г. Проблемы детской инвалидности и факторы риска</w:t>
      </w:r>
      <w:r w:rsidR="001E16A0"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val="en-US" w:eastAsia="ru-RU"/>
        </w:rPr>
        <w:t>European</w:t>
      </w:r>
      <w:r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val="en-US" w:eastAsia="ru-RU"/>
        </w:rPr>
        <w:t>Research</w:t>
      </w:r>
      <w:r w:rsidRPr="005339EF">
        <w:rPr>
          <w:rFonts w:ascii="Times New Roman" w:eastAsia="Times New Roman" w:hAnsi="Times New Roman"/>
          <w:sz w:val="28"/>
          <w:szCs w:val="28"/>
          <w:lang w:eastAsia="ru-RU"/>
        </w:rPr>
        <w:t>.</w:t>
      </w:r>
      <w:r w:rsidR="001E16A0" w:rsidRPr="005339EF">
        <w:rPr>
          <w:rFonts w:ascii="Times New Roman" w:eastAsia="Times New Roman" w:hAnsi="Times New Roman"/>
          <w:sz w:val="28"/>
          <w:szCs w:val="28"/>
          <w:lang w:eastAsia="ru-RU"/>
        </w:rPr>
        <w:t xml:space="preserve"> – </w:t>
      </w:r>
      <w:r w:rsidRPr="005339EF">
        <w:rPr>
          <w:rFonts w:ascii="Times New Roman" w:eastAsia="Times New Roman" w:hAnsi="Times New Roman"/>
          <w:sz w:val="28"/>
          <w:szCs w:val="28"/>
          <w:lang w:eastAsia="ru-RU"/>
        </w:rPr>
        <w:t>2016</w:t>
      </w:r>
      <w:r w:rsidR="001E16A0" w:rsidRPr="005339EF">
        <w:rPr>
          <w:rFonts w:ascii="Times New Roman" w:eastAsia="Times New Roman" w:hAnsi="Times New Roman"/>
          <w:sz w:val="28"/>
          <w:szCs w:val="28"/>
          <w:lang w:eastAsia="ru-RU"/>
        </w:rPr>
        <w:t>. - №</w:t>
      </w:r>
      <w:r w:rsidRPr="005339EF">
        <w:rPr>
          <w:rFonts w:ascii="Times New Roman" w:eastAsia="Times New Roman" w:hAnsi="Times New Roman"/>
          <w:sz w:val="28"/>
          <w:szCs w:val="28"/>
          <w:lang w:eastAsia="ru-RU"/>
        </w:rPr>
        <w:t>5(16)</w:t>
      </w:r>
      <w:r w:rsidR="001E16A0" w:rsidRPr="005339EF">
        <w:rPr>
          <w:rFonts w:ascii="Times New Roman" w:eastAsia="Times New Roman" w:hAnsi="Times New Roman"/>
          <w:sz w:val="28"/>
          <w:szCs w:val="28"/>
          <w:lang w:eastAsia="ru-RU"/>
        </w:rPr>
        <w:t>. – С.</w:t>
      </w:r>
      <w:r w:rsidRPr="005339EF">
        <w:rPr>
          <w:rFonts w:ascii="Times New Roman" w:eastAsia="Times New Roman" w:hAnsi="Times New Roman"/>
          <w:sz w:val="28"/>
          <w:szCs w:val="28"/>
          <w:lang w:eastAsia="ru-RU"/>
        </w:rPr>
        <w:t xml:space="preserve"> 109–111. </w:t>
      </w:r>
      <w:r w:rsidR="001E16A0" w:rsidRPr="005339EF">
        <w:rPr>
          <w:rFonts w:ascii="Times New Roman" w:eastAsia="Times New Roman" w:hAnsi="Times New Roman"/>
          <w:sz w:val="28"/>
          <w:szCs w:val="28"/>
          <w:lang w:eastAsia="ru-RU"/>
        </w:rPr>
        <w:t xml:space="preserve"> </w:t>
      </w:r>
    </w:p>
    <w:p w14:paraId="7EC1CE9F" w14:textId="716C51E4"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 xml:space="preserve">Ellery S.J., Kelleher M., Grigsby P. et al. /Antenatal prevention of cerebral palsy and childhood disability: is the impossible possible? </w:t>
      </w:r>
      <w:r w:rsidR="001E16A0"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J Physiol. </w:t>
      </w:r>
      <w:r w:rsidR="001E16A0"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2018</w:t>
      </w:r>
      <w:r w:rsidR="001E16A0" w:rsidRPr="005339E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596(23)</w:t>
      </w:r>
      <w:r w:rsidR="001E16A0" w:rsidRPr="005339EF">
        <w:rPr>
          <w:rFonts w:ascii="Times New Roman" w:eastAsia="Times New Roman" w:hAnsi="Times New Roman"/>
          <w:sz w:val="28"/>
          <w:szCs w:val="28"/>
          <w:lang w:val="en-US" w:eastAsia="ru-RU"/>
        </w:rPr>
        <w:t xml:space="preserve">. – </w:t>
      </w:r>
      <w:r w:rsidR="001E16A0" w:rsidRPr="005339EF">
        <w:rPr>
          <w:rFonts w:ascii="Times New Roman" w:eastAsia="Times New Roman" w:hAnsi="Times New Roman"/>
          <w:sz w:val="28"/>
          <w:szCs w:val="28"/>
          <w:lang w:eastAsia="ru-RU"/>
        </w:rPr>
        <w:t>Р</w:t>
      </w:r>
      <w:r w:rsidR="001E16A0"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5593–5609.</w:t>
      </w:r>
      <w:r w:rsidR="001E16A0" w:rsidRPr="005339EF">
        <w:rPr>
          <w:rFonts w:ascii="Times New Roman" w:eastAsia="Times New Roman" w:hAnsi="Times New Roman"/>
          <w:sz w:val="28"/>
          <w:szCs w:val="28"/>
          <w:lang w:val="en-US" w:eastAsia="ru-RU"/>
        </w:rPr>
        <w:t xml:space="preserve"> </w:t>
      </w:r>
    </w:p>
    <w:p w14:paraId="6C20B4C0" w14:textId="726D36D7" w:rsidR="00521C4E" w:rsidRPr="005339EF" w:rsidRDefault="00521C4E" w:rsidP="005339EF">
      <w:pPr>
        <w:pStyle w:val="a3"/>
        <w:numPr>
          <w:ilvl w:val="0"/>
          <w:numId w:val="43"/>
        </w:numPr>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Ponomareva O.A., Dyachkova O.M. Prevention of children’s road traffic injuries</w:t>
      </w:r>
      <w:r w:rsidR="001E16A0"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Automobile transport of the Far East. </w:t>
      </w:r>
      <w:r w:rsidR="001E16A0"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2016</w:t>
      </w:r>
      <w:r w:rsidR="001E16A0" w:rsidRPr="005339E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1</w:t>
      </w:r>
      <w:r w:rsidR="001E16A0" w:rsidRPr="005339EF">
        <w:rPr>
          <w:rFonts w:ascii="Times New Roman" w:eastAsia="Times New Roman" w:hAnsi="Times New Roman"/>
          <w:sz w:val="28"/>
          <w:szCs w:val="28"/>
          <w:lang w:val="en-US" w:eastAsia="ru-RU"/>
        </w:rPr>
        <w:t xml:space="preserve">. – </w:t>
      </w:r>
      <w:r w:rsidR="001E16A0" w:rsidRPr="005339EF">
        <w:rPr>
          <w:rFonts w:ascii="Times New Roman" w:eastAsia="Times New Roman" w:hAnsi="Times New Roman"/>
          <w:sz w:val="28"/>
          <w:szCs w:val="28"/>
          <w:lang w:eastAsia="ru-RU"/>
        </w:rPr>
        <w:t>Р</w:t>
      </w:r>
      <w:r w:rsidR="001E16A0"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221–225</w:t>
      </w:r>
      <w:r w:rsidR="001E16A0" w:rsidRPr="005339EF">
        <w:rPr>
          <w:rFonts w:ascii="Times New Roman" w:eastAsia="Times New Roman" w:hAnsi="Times New Roman"/>
          <w:sz w:val="28"/>
          <w:szCs w:val="28"/>
          <w:lang w:val="en-US" w:eastAsia="ru-RU"/>
        </w:rPr>
        <w:t>.</w:t>
      </w:r>
    </w:p>
    <w:p w14:paraId="3DC327DB" w14:textId="5BF46082" w:rsidR="00521C4E" w:rsidRPr="005339EF" w:rsidRDefault="00521C4E" w:rsidP="005339EF">
      <w:pPr>
        <w:pStyle w:val="a3"/>
        <w:numPr>
          <w:ilvl w:val="0"/>
          <w:numId w:val="43"/>
        </w:numPr>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Baranov A.A., Namazova-Baranova L.S., Terletskaya R.N., et al. Some risk factors for the formation of disability in children</w:t>
      </w:r>
      <w:r w:rsidR="001E16A0"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Medical and social expertise and rehabilitation.</w:t>
      </w:r>
      <w:r w:rsidR="001E16A0"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2017</w:t>
      </w:r>
      <w:r w:rsidR="001E16A0" w:rsidRPr="005339E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20(2)</w:t>
      </w:r>
      <w:r w:rsidR="001E16A0" w:rsidRPr="005339EF">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 xml:space="preserve"> </w:t>
      </w:r>
      <w:r w:rsidR="001E16A0" w:rsidRPr="005339EF">
        <w:rPr>
          <w:rFonts w:ascii="Times New Roman" w:eastAsia="Times New Roman" w:hAnsi="Times New Roman"/>
          <w:sz w:val="28"/>
          <w:szCs w:val="28"/>
          <w:lang w:eastAsia="ru-RU"/>
        </w:rPr>
        <w:t>Р</w:t>
      </w:r>
      <w:r w:rsidR="001E16A0"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60–64</w:t>
      </w:r>
      <w:r w:rsidR="001E16A0" w:rsidRPr="005339EF">
        <w:rPr>
          <w:rFonts w:ascii="Times New Roman" w:eastAsia="Times New Roman" w:hAnsi="Times New Roman"/>
          <w:sz w:val="28"/>
          <w:szCs w:val="28"/>
          <w:lang w:val="en-US" w:eastAsia="ru-RU"/>
        </w:rPr>
        <w:t>.</w:t>
      </w:r>
    </w:p>
    <w:p w14:paraId="02DCCB03" w14:textId="55FEBC77" w:rsidR="00521C4E" w:rsidRPr="005339EF" w:rsidRDefault="00521C4E" w:rsidP="005339EF">
      <w:pPr>
        <w:pStyle w:val="a3"/>
        <w:numPr>
          <w:ilvl w:val="0"/>
          <w:numId w:val="43"/>
        </w:numPr>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Ganuzin V.M., Golubyatnikova E.V. Children’s disability, prevention, rehabilitation and habilitation of children with disabilities</w:t>
      </w:r>
      <w:r w:rsidR="001E16A0" w:rsidRPr="005339EF">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 xml:space="preserve">Issues of mental health of children and adolescents. </w:t>
      </w:r>
      <w:r w:rsidR="001E16A0" w:rsidRPr="005339EF">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2017</w:t>
      </w:r>
      <w:r w:rsidR="001E16A0" w:rsidRPr="005339EF">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 xml:space="preserve"> </w:t>
      </w:r>
      <w:r w:rsidR="001E16A0"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17(2)</w:t>
      </w:r>
      <w:r w:rsidR="001E16A0" w:rsidRPr="005339EF">
        <w:rPr>
          <w:rFonts w:ascii="Times New Roman" w:eastAsia="Times New Roman" w:hAnsi="Times New Roman"/>
          <w:sz w:val="28"/>
          <w:szCs w:val="28"/>
          <w:lang w:val="en-US" w:eastAsia="ru-RU"/>
        </w:rPr>
        <w:t xml:space="preserve">. – </w:t>
      </w:r>
      <w:r w:rsidR="001E16A0" w:rsidRPr="005339EF">
        <w:rPr>
          <w:rFonts w:ascii="Times New Roman" w:eastAsia="Times New Roman" w:hAnsi="Times New Roman"/>
          <w:sz w:val="28"/>
          <w:szCs w:val="28"/>
          <w:lang w:eastAsia="ru-RU"/>
        </w:rPr>
        <w:t>Р</w:t>
      </w:r>
      <w:r w:rsidR="001E16A0"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55–56</w:t>
      </w:r>
      <w:r w:rsidR="001E16A0" w:rsidRPr="005339EF">
        <w:rPr>
          <w:rFonts w:ascii="Times New Roman" w:eastAsia="Times New Roman" w:hAnsi="Times New Roman"/>
          <w:sz w:val="28"/>
          <w:szCs w:val="28"/>
          <w:lang w:val="en-US" w:eastAsia="ru-RU"/>
        </w:rPr>
        <w:t xml:space="preserve">. </w:t>
      </w:r>
    </w:p>
    <w:p w14:paraId="6B64EC62" w14:textId="5A2F8844" w:rsidR="00521C4E" w:rsidRPr="005339EF" w:rsidRDefault="00521C4E" w:rsidP="005339EF">
      <w:pPr>
        <w:pStyle w:val="a3"/>
        <w:numPr>
          <w:ilvl w:val="0"/>
          <w:numId w:val="43"/>
        </w:numPr>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Austin A., Herrick H., Proescholdbell S., Simmons J. Disability and Exposure to High Levels of Adverse Childhood Experiences: Effect on Health and Risk Behavior</w:t>
      </w:r>
      <w:r w:rsidR="001E16A0"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N C Med J.</w:t>
      </w:r>
      <w:r w:rsidR="001E16A0" w:rsidRPr="005339EF">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2016</w:t>
      </w:r>
      <w:r w:rsidR="001E16A0" w:rsidRPr="005339E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77(1)</w:t>
      </w:r>
      <w:r w:rsidR="001E16A0" w:rsidRPr="005339EF">
        <w:rPr>
          <w:rFonts w:ascii="Times New Roman" w:eastAsia="Times New Roman" w:hAnsi="Times New Roman"/>
          <w:sz w:val="28"/>
          <w:szCs w:val="28"/>
          <w:lang w:val="en-US" w:eastAsia="ru-RU"/>
        </w:rPr>
        <w:t xml:space="preserve">. – </w:t>
      </w:r>
      <w:r w:rsidR="001E16A0" w:rsidRPr="005339EF">
        <w:rPr>
          <w:rFonts w:ascii="Times New Roman" w:eastAsia="Times New Roman" w:hAnsi="Times New Roman"/>
          <w:sz w:val="28"/>
          <w:szCs w:val="28"/>
          <w:lang w:eastAsia="ru-RU"/>
        </w:rPr>
        <w:t>Р</w:t>
      </w:r>
      <w:r w:rsidR="001E16A0"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30–36. </w:t>
      </w:r>
      <w:r w:rsidR="001E16A0" w:rsidRPr="005339EF">
        <w:rPr>
          <w:lang w:val="en-US"/>
        </w:rPr>
        <w:t xml:space="preserve"> </w:t>
      </w:r>
      <w:r w:rsidRPr="005339EF">
        <w:rPr>
          <w:rFonts w:ascii="Times New Roman" w:eastAsia="Times New Roman" w:hAnsi="Times New Roman"/>
          <w:sz w:val="28"/>
          <w:szCs w:val="28"/>
          <w:lang w:val="en-US" w:eastAsia="ru-RU"/>
        </w:rPr>
        <w:t xml:space="preserve"> </w:t>
      </w:r>
    </w:p>
    <w:p w14:paraId="19CD5195" w14:textId="422C26EA" w:rsidR="00521C4E" w:rsidRPr="005339EF" w:rsidRDefault="00521C4E" w:rsidP="005339EF">
      <w:pPr>
        <w:pStyle w:val="a3"/>
        <w:numPr>
          <w:ilvl w:val="0"/>
          <w:numId w:val="43"/>
        </w:numPr>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Miller A.R., Rosenbaum P. Perspectives on “Disease” and “Disability” in Child Health: The Case of Childhood Neurodisability</w:t>
      </w:r>
      <w:r w:rsidR="001E16A0"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Front Public Health.</w:t>
      </w:r>
      <w:r w:rsidR="001E16A0"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2016</w:t>
      </w:r>
      <w:r w:rsidR="001E16A0" w:rsidRPr="005339E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w:t>
      </w:r>
      <w:r w:rsidR="001E16A0"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26(4)</w:t>
      </w:r>
      <w:r w:rsidR="001E16A0" w:rsidRPr="005339EF">
        <w:rPr>
          <w:rFonts w:ascii="Times New Roman" w:eastAsia="Times New Roman" w:hAnsi="Times New Roman"/>
          <w:sz w:val="28"/>
          <w:szCs w:val="28"/>
          <w:lang w:val="en-US" w:eastAsia="ru-RU"/>
        </w:rPr>
        <w:t xml:space="preserve">. – </w:t>
      </w:r>
      <w:r w:rsidR="001E16A0" w:rsidRPr="005339EF">
        <w:rPr>
          <w:rFonts w:ascii="Times New Roman" w:eastAsia="Times New Roman" w:hAnsi="Times New Roman"/>
          <w:sz w:val="28"/>
          <w:szCs w:val="28"/>
          <w:lang w:eastAsia="ru-RU"/>
        </w:rPr>
        <w:t>Р</w:t>
      </w:r>
      <w:r w:rsidR="001E16A0"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226</w:t>
      </w:r>
      <w:r w:rsidR="001E16A0" w:rsidRPr="005339EF">
        <w:rPr>
          <w:rFonts w:ascii="Times New Roman" w:eastAsia="Times New Roman" w:hAnsi="Times New Roman"/>
          <w:sz w:val="28"/>
          <w:szCs w:val="28"/>
          <w:lang w:val="en-US" w:eastAsia="ru-RU"/>
        </w:rPr>
        <w:t xml:space="preserve">. </w:t>
      </w:r>
    </w:p>
    <w:p w14:paraId="74BF93C6" w14:textId="518AD02A" w:rsidR="00521C4E" w:rsidRPr="005339EF" w:rsidRDefault="00521C4E" w:rsidP="005339EF">
      <w:pPr>
        <w:pStyle w:val="a3"/>
        <w:numPr>
          <w:ilvl w:val="0"/>
          <w:numId w:val="43"/>
        </w:numPr>
        <w:tabs>
          <w:tab w:val="left" w:pos="993"/>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val="en-US" w:eastAsia="ru-RU"/>
        </w:rPr>
        <w:t xml:space="preserve">Gabbe B.J., Dipnall J.F., Lynch J.W., et al. validating injury burden estimates using population birth cohorts and longitudinal cohort studies of injury </w:t>
      </w:r>
      <w:r w:rsidRPr="005339EF">
        <w:rPr>
          <w:rFonts w:ascii="Times New Roman" w:eastAsia="Times New Roman" w:hAnsi="Times New Roman"/>
          <w:sz w:val="28"/>
          <w:szCs w:val="28"/>
          <w:lang w:val="en-US" w:eastAsia="ru-RU"/>
        </w:rPr>
        <w:lastRenderedPageBreak/>
        <w:t>outcomes: the VIBESJunior study protocol</w:t>
      </w:r>
      <w:r w:rsidR="001E16A0"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BMJ Open. </w:t>
      </w:r>
      <w:r w:rsidR="001E16A0"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201</w:t>
      </w:r>
      <w:r w:rsidR="001E16A0" w:rsidRPr="005339EF">
        <w:rPr>
          <w:rFonts w:ascii="Times New Roman" w:eastAsia="Times New Roman" w:hAnsi="Times New Roman"/>
          <w:sz w:val="28"/>
          <w:szCs w:val="28"/>
          <w:lang w:val="en-US" w:eastAsia="ru-RU"/>
        </w:rPr>
        <w:t xml:space="preserve">8.  </w:t>
      </w:r>
      <w:r w:rsidR="001E16A0" w:rsidRPr="005339EF">
        <w:rPr>
          <w:rFonts w:ascii="Times New Roman" w:eastAsia="Times New Roman" w:hAnsi="Times New Roman"/>
          <w:sz w:val="28"/>
          <w:szCs w:val="28"/>
          <w:lang w:eastAsia="ru-RU"/>
        </w:rPr>
        <w:t>- №</w:t>
      </w:r>
      <w:r w:rsidRPr="005339EF">
        <w:rPr>
          <w:rFonts w:ascii="Times New Roman" w:eastAsia="Times New Roman" w:hAnsi="Times New Roman"/>
          <w:sz w:val="28"/>
          <w:szCs w:val="28"/>
          <w:lang w:eastAsia="ru-RU"/>
        </w:rPr>
        <w:t>8(8)</w:t>
      </w:r>
      <w:r w:rsidR="001E16A0" w:rsidRPr="005339EF">
        <w:rPr>
          <w:rFonts w:ascii="Times New Roman" w:eastAsia="Times New Roman" w:hAnsi="Times New Roman"/>
          <w:sz w:val="28"/>
          <w:szCs w:val="28"/>
          <w:lang w:eastAsia="ru-RU"/>
        </w:rPr>
        <w:t xml:space="preserve">. – Р. </w:t>
      </w:r>
      <w:r w:rsidRPr="005339EF">
        <w:rPr>
          <w:rFonts w:ascii="Times New Roman" w:eastAsia="Times New Roman" w:hAnsi="Times New Roman"/>
          <w:sz w:val="28"/>
          <w:szCs w:val="28"/>
          <w:lang w:eastAsia="ru-RU"/>
        </w:rPr>
        <w:t xml:space="preserve">24755. </w:t>
      </w:r>
      <w:r w:rsidR="001E16A0" w:rsidRPr="005339EF">
        <w:t xml:space="preserve"> </w:t>
      </w:r>
    </w:p>
    <w:p w14:paraId="7494FA2E" w14:textId="147C9631" w:rsidR="00521C4E" w:rsidRPr="005339EF" w:rsidRDefault="00521C4E" w:rsidP="005339EF">
      <w:pPr>
        <w:pStyle w:val="a3"/>
        <w:numPr>
          <w:ilvl w:val="0"/>
          <w:numId w:val="43"/>
        </w:numPr>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eastAsia="ru-RU"/>
        </w:rPr>
        <w:t>Абдикадыр</w:t>
      </w:r>
      <w:r w:rsidR="001E16A0" w:rsidRPr="005339EF">
        <w:rPr>
          <w:rFonts w:ascii="Times New Roman" w:eastAsia="Times New Roman" w:hAnsi="Times New Roman"/>
          <w:sz w:val="28"/>
          <w:szCs w:val="28"/>
          <w:lang w:eastAsia="ru-RU"/>
        </w:rPr>
        <w:t xml:space="preserve"> М.</w:t>
      </w:r>
      <w:r w:rsidRPr="005339EF">
        <w:rPr>
          <w:rFonts w:ascii="Times New Roman" w:eastAsia="Times New Roman" w:hAnsi="Times New Roman"/>
          <w:sz w:val="28"/>
          <w:szCs w:val="28"/>
          <w:lang w:eastAsia="ru-RU"/>
        </w:rPr>
        <w:t>, Кульжанов</w:t>
      </w:r>
      <w:r w:rsidR="001E16A0" w:rsidRPr="005339EF">
        <w:rPr>
          <w:rFonts w:ascii="Times New Roman" w:eastAsia="Times New Roman" w:hAnsi="Times New Roman"/>
          <w:sz w:val="28"/>
          <w:szCs w:val="28"/>
          <w:lang w:eastAsia="ru-RU"/>
        </w:rPr>
        <w:t xml:space="preserve"> М.А.</w:t>
      </w:r>
      <w:r w:rsidRPr="005339EF">
        <w:rPr>
          <w:rFonts w:ascii="Times New Roman" w:eastAsia="Times New Roman" w:hAnsi="Times New Roman"/>
          <w:sz w:val="28"/>
          <w:szCs w:val="28"/>
          <w:lang w:eastAsia="ru-RU"/>
        </w:rPr>
        <w:t>, Айтманбетова</w:t>
      </w:r>
      <w:r w:rsidR="001E16A0" w:rsidRPr="005339EF">
        <w:rPr>
          <w:rFonts w:ascii="Times New Roman" w:eastAsia="Times New Roman" w:hAnsi="Times New Roman"/>
          <w:sz w:val="28"/>
          <w:szCs w:val="28"/>
          <w:lang w:eastAsia="ru-RU"/>
        </w:rPr>
        <w:t xml:space="preserve"> А.А.</w:t>
      </w:r>
      <w:r w:rsidRPr="005339EF">
        <w:rPr>
          <w:rFonts w:ascii="Times New Roman" w:eastAsia="Times New Roman" w:hAnsi="Times New Roman"/>
          <w:sz w:val="28"/>
          <w:szCs w:val="28"/>
          <w:lang w:eastAsia="ru-RU"/>
        </w:rPr>
        <w:t xml:space="preserve">, Нурбакыт </w:t>
      </w:r>
      <w:r w:rsidR="001E16A0" w:rsidRPr="005339EF">
        <w:rPr>
          <w:rFonts w:ascii="Times New Roman" w:eastAsia="Times New Roman" w:hAnsi="Times New Roman"/>
          <w:sz w:val="28"/>
          <w:szCs w:val="28"/>
          <w:lang w:eastAsia="ru-RU"/>
        </w:rPr>
        <w:t xml:space="preserve">А.Н. </w:t>
      </w:r>
      <w:r w:rsidRPr="005339EF">
        <w:rPr>
          <w:rFonts w:ascii="Times New Roman" w:eastAsia="Times New Roman" w:hAnsi="Times New Roman"/>
          <w:sz w:val="28"/>
          <w:szCs w:val="28"/>
          <w:lang w:eastAsia="ru-RU"/>
        </w:rPr>
        <w:t>О необходимости совершенствования организации реабилитационной помощи детям с церебральным параличом</w:t>
      </w:r>
      <w:r w:rsidR="001E16A0"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 Вестник КазНму.</w:t>
      </w:r>
      <w:r w:rsidR="001E16A0"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2018.</w:t>
      </w:r>
      <w:r w:rsidR="001E16A0" w:rsidRPr="005339EF">
        <w:rPr>
          <w:rFonts w:ascii="Times New Roman" w:eastAsia="Times New Roman" w:hAnsi="Times New Roman"/>
          <w:sz w:val="28"/>
          <w:szCs w:val="28"/>
          <w:lang w:eastAsia="ru-RU"/>
        </w:rPr>
        <w:t xml:space="preserve"> - №4. </w:t>
      </w:r>
      <w:r w:rsidRPr="005339EF">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eastAsia="ru-RU"/>
        </w:rPr>
        <w:t>С</w:t>
      </w:r>
      <w:r w:rsidRPr="005339EF">
        <w:rPr>
          <w:rFonts w:ascii="Times New Roman" w:eastAsia="Times New Roman" w:hAnsi="Times New Roman"/>
          <w:sz w:val="28"/>
          <w:szCs w:val="28"/>
          <w:lang w:val="en-US" w:eastAsia="ru-RU"/>
        </w:rPr>
        <w:t>. 260-263.</w:t>
      </w:r>
    </w:p>
    <w:p w14:paraId="124E9C3E" w14:textId="433D26B9"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Style w:val="ac"/>
          <w:color w:val="auto"/>
          <w:szCs w:val="28"/>
          <w:u w:val="none"/>
          <w:lang w:val="en-US"/>
        </w:rPr>
      </w:pPr>
      <w:r w:rsidRPr="005339EF">
        <w:rPr>
          <w:rFonts w:ascii="Times New Roman" w:hAnsi="Times New Roman"/>
          <w:sz w:val="28"/>
          <w:szCs w:val="28"/>
          <w:lang w:val="en-US"/>
        </w:rPr>
        <w:t xml:space="preserve">Malika Delobel-Ayub, Virginie Elinger, Dana Klapuschak Karine Duffaut Catherine Arnaud, and Marian Sentenac, Prevalence and characteristics of children with cerebral palsy according </w:t>
      </w:r>
      <w:r w:rsidR="001E16A0" w:rsidRPr="005339EF">
        <w:rPr>
          <w:rFonts w:ascii="Times New Roman" w:hAnsi="Times New Roman"/>
          <w:sz w:val="28"/>
          <w:szCs w:val="28"/>
          <w:lang w:val="en-US"/>
        </w:rPr>
        <w:t>//</w:t>
      </w:r>
      <w:r w:rsidRPr="005339EF">
        <w:rPr>
          <w:rFonts w:ascii="Times New Roman" w:hAnsi="Times New Roman"/>
          <w:sz w:val="28"/>
          <w:szCs w:val="28"/>
          <w:lang w:val="en-US"/>
        </w:rPr>
        <w:t xml:space="preserve"> </w:t>
      </w:r>
      <w:r w:rsidR="001E16A0" w:rsidRPr="005339EF">
        <w:rPr>
          <w:rFonts w:ascii="Times New Roman" w:hAnsi="Times New Roman"/>
          <w:sz w:val="28"/>
          <w:szCs w:val="28"/>
          <w:lang w:val="en-US"/>
        </w:rPr>
        <w:t>S</w:t>
      </w:r>
      <w:r w:rsidRPr="005339EF">
        <w:rPr>
          <w:rFonts w:ascii="Times New Roman" w:hAnsi="Times New Roman"/>
          <w:sz w:val="28"/>
          <w:szCs w:val="28"/>
          <w:lang w:val="en-US"/>
        </w:rPr>
        <w:t xml:space="preserve">ocio-economic status of areas of residence in the French department. </w:t>
      </w:r>
      <w:r w:rsidR="001E16A0" w:rsidRPr="005339EF">
        <w:rPr>
          <w:rFonts w:ascii="Times New Roman" w:hAnsi="Times New Roman"/>
          <w:sz w:val="28"/>
          <w:szCs w:val="28"/>
          <w:lang w:val="en-US"/>
        </w:rPr>
        <w:t xml:space="preserve">– </w:t>
      </w:r>
      <w:r w:rsidRPr="005339EF">
        <w:rPr>
          <w:rFonts w:ascii="Times New Roman" w:hAnsi="Times New Roman"/>
          <w:sz w:val="28"/>
          <w:szCs w:val="28"/>
          <w:lang w:val="en-US"/>
        </w:rPr>
        <w:t>2022</w:t>
      </w:r>
      <w:r w:rsidR="001E16A0" w:rsidRPr="005339EF">
        <w:rPr>
          <w:rFonts w:ascii="Times New Roman" w:hAnsi="Times New Roman"/>
          <w:sz w:val="28"/>
          <w:szCs w:val="28"/>
          <w:lang w:val="en-US"/>
        </w:rPr>
        <w:t>. - №</w:t>
      </w:r>
      <w:r w:rsidRPr="005339EF">
        <w:rPr>
          <w:rFonts w:ascii="Times New Roman" w:hAnsi="Times New Roman"/>
          <w:sz w:val="28"/>
          <w:szCs w:val="28"/>
          <w:lang w:val="en-US"/>
        </w:rPr>
        <w:t>17(5)</w:t>
      </w:r>
      <w:r w:rsidR="001E16A0" w:rsidRPr="005339EF">
        <w:rPr>
          <w:rFonts w:ascii="Times New Roman" w:hAnsi="Times New Roman"/>
          <w:sz w:val="28"/>
          <w:szCs w:val="28"/>
          <w:lang w:val="en-US"/>
        </w:rPr>
        <w:t xml:space="preserve">. – </w:t>
      </w:r>
      <w:r w:rsidR="001E16A0" w:rsidRPr="005339EF">
        <w:rPr>
          <w:rFonts w:ascii="Times New Roman" w:hAnsi="Times New Roman"/>
          <w:sz w:val="28"/>
          <w:szCs w:val="28"/>
        </w:rPr>
        <w:t>Р</w:t>
      </w:r>
      <w:r w:rsidR="001E16A0"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268108. </w:t>
      </w:r>
      <w:r w:rsidR="001E16A0" w:rsidRPr="005339EF">
        <w:rPr>
          <w:rFonts w:ascii="Times New Roman" w:hAnsi="Times New Roman"/>
          <w:sz w:val="28"/>
          <w:szCs w:val="28"/>
          <w:lang w:val="en-US"/>
        </w:rPr>
        <w:t xml:space="preserve"> </w:t>
      </w:r>
    </w:p>
    <w:p w14:paraId="6CCCAECB" w14:textId="65691C6E"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Definition and classification of cerebral palsy</w:t>
      </w:r>
      <w:r w:rsidR="001E16A0"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Dev Med Child Neurol</w:t>
      </w:r>
      <w:r w:rsidR="001E16A0" w:rsidRPr="005339EF">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 xml:space="preserve"> 2007</w:t>
      </w:r>
      <w:r w:rsidR="001E16A0" w:rsidRPr="005339E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49</w:t>
      </w:r>
      <w:r w:rsidR="001E16A0" w:rsidRPr="005339EF">
        <w:rPr>
          <w:rFonts w:ascii="Times New Roman" w:eastAsia="Times New Roman" w:hAnsi="Times New Roman"/>
          <w:sz w:val="28"/>
          <w:szCs w:val="28"/>
          <w:lang w:val="en-US" w:eastAsia="ru-RU"/>
        </w:rPr>
        <w:t xml:space="preserve">. – </w:t>
      </w:r>
      <w:r w:rsidR="001E16A0" w:rsidRPr="005339EF">
        <w:rPr>
          <w:rFonts w:ascii="Times New Roman" w:eastAsia="Times New Roman" w:hAnsi="Times New Roman"/>
          <w:sz w:val="28"/>
          <w:szCs w:val="28"/>
          <w:lang w:eastAsia="ru-RU"/>
        </w:rPr>
        <w:t>Р</w:t>
      </w:r>
      <w:r w:rsidR="001E16A0"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1–44. </w:t>
      </w:r>
      <w:r w:rsidR="001E16A0" w:rsidRPr="005339EF">
        <w:rPr>
          <w:rFonts w:ascii="Times New Roman" w:eastAsia="Times New Roman" w:hAnsi="Times New Roman"/>
          <w:sz w:val="28"/>
          <w:szCs w:val="28"/>
          <w:lang w:val="en-US" w:eastAsia="ru-RU"/>
        </w:rPr>
        <w:t xml:space="preserve"> </w:t>
      </w:r>
    </w:p>
    <w:p w14:paraId="035A8B66" w14:textId="62ACCF33"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Paget S., Ostojic K., Goldsmith S. et al. Determinants of inpatient care use in cerebral palsy: a systematic review</w:t>
      </w:r>
      <w:r w:rsidR="001E16A0" w:rsidRPr="005339EF">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Arch Phys Med Rehabil</w:t>
      </w:r>
      <w:r w:rsidR="001E16A0" w:rsidRPr="005339E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2022</w:t>
      </w:r>
      <w:r w:rsidR="001E16A0" w:rsidRPr="005339EF">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 xml:space="preserve"> </w:t>
      </w:r>
      <w:r w:rsidR="001E16A0"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103</w:t>
      </w:r>
      <w:r w:rsidR="001E16A0" w:rsidRPr="005339EF">
        <w:rPr>
          <w:rFonts w:ascii="Times New Roman" w:eastAsia="Times New Roman" w:hAnsi="Times New Roman"/>
          <w:sz w:val="28"/>
          <w:szCs w:val="28"/>
          <w:lang w:val="en-US" w:eastAsia="ru-RU"/>
        </w:rPr>
        <w:t xml:space="preserve">. – </w:t>
      </w:r>
      <w:r w:rsidR="001E16A0" w:rsidRPr="005339EF">
        <w:rPr>
          <w:rFonts w:ascii="Times New Roman" w:eastAsia="Times New Roman" w:hAnsi="Times New Roman"/>
          <w:sz w:val="28"/>
          <w:szCs w:val="28"/>
          <w:lang w:eastAsia="ru-RU"/>
        </w:rPr>
        <w:t>Р</w:t>
      </w:r>
      <w:r w:rsidR="001E16A0"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1628–37. </w:t>
      </w:r>
      <w:r w:rsidR="001E16A0" w:rsidRPr="005339EF">
        <w:rPr>
          <w:rFonts w:ascii="Times New Roman" w:eastAsia="Times New Roman" w:hAnsi="Times New Roman"/>
          <w:sz w:val="28"/>
          <w:szCs w:val="28"/>
          <w:lang w:val="en-US" w:eastAsia="ru-RU"/>
        </w:rPr>
        <w:t xml:space="preserve"> </w:t>
      </w:r>
    </w:p>
    <w:p w14:paraId="43A28007" w14:textId="2B026889"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Almasri N.A., O'Neill M., Palisano R.J. Predictors of family needs for children with cerebral palsy</w:t>
      </w:r>
      <w:r w:rsidR="0068612A"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Rehabilitation of the disabled</w:t>
      </w:r>
      <w:r w:rsidR="0068612A" w:rsidRPr="005339E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2014</w:t>
      </w:r>
      <w:r w:rsidR="0068612A" w:rsidRPr="005339E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w:t>
      </w:r>
      <w:r w:rsidR="0068612A"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36</w:t>
      </w:r>
      <w:r w:rsidR="0068612A" w:rsidRPr="005339EF">
        <w:rPr>
          <w:rFonts w:ascii="Times New Roman" w:eastAsia="Times New Roman" w:hAnsi="Times New Roman"/>
          <w:sz w:val="28"/>
          <w:szCs w:val="28"/>
          <w:lang w:val="en-US" w:eastAsia="ru-RU"/>
        </w:rPr>
        <w:t xml:space="preserve">. – </w:t>
      </w:r>
      <w:r w:rsidR="0068612A" w:rsidRPr="005339EF">
        <w:rPr>
          <w:rFonts w:ascii="Times New Roman" w:eastAsia="Times New Roman" w:hAnsi="Times New Roman"/>
          <w:sz w:val="28"/>
          <w:szCs w:val="28"/>
          <w:lang w:eastAsia="ru-RU"/>
        </w:rPr>
        <w:t>Р</w:t>
      </w:r>
      <w:r w:rsidR="0068612A"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210–</w:t>
      </w:r>
      <w:r w:rsidR="0068612A" w:rsidRPr="005339EF">
        <w:rPr>
          <w:rFonts w:ascii="Times New Roman" w:eastAsia="Times New Roman" w:hAnsi="Times New Roman"/>
          <w:sz w:val="28"/>
          <w:szCs w:val="28"/>
          <w:lang w:val="en-US" w:eastAsia="ru-RU"/>
        </w:rPr>
        <w:t>21</w:t>
      </w:r>
      <w:r w:rsidRPr="005339EF">
        <w:rPr>
          <w:rFonts w:ascii="Times New Roman" w:eastAsia="Times New Roman" w:hAnsi="Times New Roman"/>
          <w:sz w:val="28"/>
          <w:szCs w:val="28"/>
          <w:lang w:val="en-US" w:eastAsia="ru-RU"/>
        </w:rPr>
        <w:t xml:space="preserve">9. </w:t>
      </w:r>
      <w:r w:rsidR="0068612A" w:rsidRPr="005339EF">
        <w:rPr>
          <w:rFonts w:ascii="Times New Roman" w:eastAsia="Times New Roman" w:hAnsi="Times New Roman"/>
          <w:sz w:val="28"/>
          <w:szCs w:val="28"/>
          <w:lang w:val="en-US" w:eastAsia="ru-RU"/>
        </w:rPr>
        <w:t xml:space="preserve"> </w:t>
      </w:r>
    </w:p>
    <w:p w14:paraId="4C165A51" w14:textId="505B9079"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Schiariti V</w:t>
      </w:r>
      <w:r w:rsidR="0068612A"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Mâsse L</w:t>
      </w:r>
      <w:r w:rsidR="0068612A"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C</w:t>
      </w:r>
      <w:r w:rsidR="0068612A"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Cieza A</w:t>
      </w:r>
      <w:r w:rsidR="0068612A"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et al. Toward the development of an International Classification of Functional Core Sets for Children with Cerebral Palsy: A Global Expert Survey</w:t>
      </w:r>
      <w:r w:rsidR="0068612A" w:rsidRPr="005339EF">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Jay Child Neurol</w:t>
      </w:r>
      <w:r w:rsidR="0068612A" w:rsidRPr="005339E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2014</w:t>
      </w:r>
      <w:r w:rsidR="0068612A" w:rsidRPr="005339E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w:t>
      </w:r>
      <w:r w:rsidR="0068612A"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29</w:t>
      </w:r>
      <w:r w:rsidR="0068612A" w:rsidRPr="005339EF">
        <w:rPr>
          <w:rFonts w:ascii="Times New Roman" w:eastAsia="Times New Roman" w:hAnsi="Times New Roman"/>
          <w:sz w:val="28"/>
          <w:szCs w:val="28"/>
          <w:lang w:val="en-US" w:eastAsia="ru-RU"/>
        </w:rPr>
        <w:t xml:space="preserve">. – </w:t>
      </w:r>
      <w:r w:rsidR="0068612A" w:rsidRPr="005339EF">
        <w:rPr>
          <w:rFonts w:ascii="Times New Roman" w:eastAsia="Times New Roman" w:hAnsi="Times New Roman"/>
          <w:sz w:val="28"/>
          <w:szCs w:val="28"/>
          <w:lang w:eastAsia="ru-RU"/>
        </w:rPr>
        <w:t>Р</w:t>
      </w:r>
      <w:r w:rsidR="0068612A"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582–</w:t>
      </w:r>
      <w:r w:rsidR="0068612A" w:rsidRPr="005339EF">
        <w:rPr>
          <w:rFonts w:ascii="Times New Roman" w:eastAsia="Times New Roman" w:hAnsi="Times New Roman"/>
          <w:sz w:val="28"/>
          <w:szCs w:val="28"/>
          <w:lang w:val="en-US" w:eastAsia="ru-RU"/>
        </w:rPr>
        <w:t>5</w:t>
      </w:r>
      <w:r w:rsidRPr="005339EF">
        <w:rPr>
          <w:rFonts w:ascii="Times New Roman" w:eastAsia="Times New Roman" w:hAnsi="Times New Roman"/>
          <w:sz w:val="28"/>
          <w:szCs w:val="28"/>
          <w:lang w:val="en-US" w:eastAsia="ru-RU"/>
        </w:rPr>
        <w:t xml:space="preserve">91. </w:t>
      </w:r>
      <w:r w:rsidR="0068612A" w:rsidRPr="005339EF">
        <w:rPr>
          <w:rFonts w:ascii="Times New Roman" w:eastAsia="Times New Roman" w:hAnsi="Times New Roman"/>
          <w:sz w:val="28"/>
          <w:szCs w:val="28"/>
          <w:lang w:val="en-US" w:eastAsia="ru-RU"/>
        </w:rPr>
        <w:t xml:space="preserve"> </w:t>
      </w:r>
    </w:p>
    <w:p w14:paraId="1093C419" w14:textId="755BD99D" w:rsidR="00521C4E" w:rsidRPr="005339EF" w:rsidRDefault="00521C4E" w:rsidP="005339EF">
      <w:pPr>
        <w:pStyle w:val="a3"/>
        <w:numPr>
          <w:ilvl w:val="0"/>
          <w:numId w:val="43"/>
        </w:numPr>
        <w:tabs>
          <w:tab w:val="left" w:pos="993"/>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Aggarwal S</w:t>
      </w:r>
      <w:r w:rsidR="0068612A" w:rsidRPr="005339EF">
        <w:rPr>
          <w:rFonts w:ascii="Times New Roman" w:hAnsi="Times New Roman"/>
          <w:sz w:val="28"/>
          <w:szCs w:val="28"/>
          <w:lang w:val="en-US"/>
        </w:rPr>
        <w:t>.</w:t>
      </w:r>
      <w:r w:rsidRPr="005339EF">
        <w:rPr>
          <w:rFonts w:ascii="Times New Roman" w:hAnsi="Times New Roman"/>
          <w:sz w:val="28"/>
          <w:szCs w:val="28"/>
          <w:lang w:val="en-US"/>
        </w:rPr>
        <w:t>, Chadha R</w:t>
      </w:r>
      <w:r w:rsidR="0068612A" w:rsidRPr="005339EF">
        <w:rPr>
          <w:rFonts w:ascii="Times New Roman" w:hAnsi="Times New Roman"/>
          <w:sz w:val="28"/>
          <w:szCs w:val="28"/>
          <w:lang w:val="en-US"/>
        </w:rPr>
        <w:t>.</w:t>
      </w:r>
      <w:r w:rsidRPr="005339EF">
        <w:rPr>
          <w:rFonts w:ascii="Times New Roman" w:hAnsi="Times New Roman"/>
          <w:sz w:val="28"/>
          <w:szCs w:val="28"/>
          <w:lang w:val="en-US"/>
        </w:rPr>
        <w:t>, Pathak R. Nutritional status and growth in children with cerebral palsy: a review</w:t>
      </w:r>
      <w:r w:rsidR="0068612A" w:rsidRPr="005339EF">
        <w:rPr>
          <w:rFonts w:ascii="Times New Roman" w:hAnsi="Times New Roman"/>
          <w:sz w:val="28"/>
          <w:szCs w:val="28"/>
          <w:lang w:val="en-US"/>
        </w:rPr>
        <w:t xml:space="preserve"> // </w:t>
      </w:r>
      <w:r w:rsidRPr="005339EF">
        <w:rPr>
          <w:rFonts w:ascii="Times New Roman" w:hAnsi="Times New Roman"/>
          <w:sz w:val="28"/>
          <w:szCs w:val="28"/>
          <w:lang w:val="en-US"/>
        </w:rPr>
        <w:t>International J. Med. scientific Healthcare.</w:t>
      </w:r>
      <w:r w:rsidR="0068612A"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 2015</w:t>
      </w:r>
      <w:r w:rsidR="0068612A" w:rsidRPr="005339EF">
        <w:rPr>
          <w:rFonts w:ascii="Times New Roman" w:hAnsi="Times New Roman"/>
          <w:sz w:val="28"/>
          <w:szCs w:val="28"/>
          <w:lang w:val="en-US"/>
        </w:rPr>
        <w:t xml:space="preserve">. - </w:t>
      </w:r>
      <w:r w:rsidRPr="005339EF">
        <w:rPr>
          <w:rFonts w:ascii="Times New Roman" w:hAnsi="Times New Roman"/>
          <w:sz w:val="28"/>
          <w:szCs w:val="28"/>
          <w:lang w:val="en-US"/>
        </w:rPr>
        <w:t xml:space="preserve"> </w:t>
      </w:r>
      <w:r w:rsidR="0068612A" w:rsidRPr="005339EF">
        <w:rPr>
          <w:rFonts w:ascii="Times New Roman" w:hAnsi="Times New Roman"/>
          <w:sz w:val="28"/>
          <w:szCs w:val="28"/>
          <w:lang w:val="en-US"/>
        </w:rPr>
        <w:t>№</w:t>
      </w:r>
      <w:r w:rsidRPr="005339EF">
        <w:rPr>
          <w:rFonts w:ascii="Times New Roman" w:hAnsi="Times New Roman"/>
          <w:sz w:val="28"/>
          <w:szCs w:val="28"/>
          <w:lang w:val="en-US"/>
        </w:rPr>
        <w:t>4</w:t>
      </w:r>
      <w:r w:rsidR="0068612A" w:rsidRPr="005339EF">
        <w:rPr>
          <w:rFonts w:ascii="Times New Roman" w:hAnsi="Times New Roman"/>
          <w:sz w:val="28"/>
          <w:szCs w:val="28"/>
          <w:lang w:val="en-US"/>
        </w:rPr>
        <w:t xml:space="preserve">. – </w:t>
      </w:r>
      <w:r w:rsidR="0068612A" w:rsidRPr="005339EF">
        <w:rPr>
          <w:rFonts w:ascii="Times New Roman" w:hAnsi="Times New Roman"/>
          <w:sz w:val="28"/>
          <w:szCs w:val="28"/>
        </w:rPr>
        <w:t>Р</w:t>
      </w:r>
      <w:r w:rsidR="0068612A"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737–744. </w:t>
      </w:r>
      <w:r w:rsidR="0068612A" w:rsidRPr="005339EF">
        <w:rPr>
          <w:rFonts w:ascii="Times New Roman" w:hAnsi="Times New Roman"/>
          <w:sz w:val="28"/>
          <w:szCs w:val="28"/>
          <w:lang w:val="en-US"/>
        </w:rPr>
        <w:t xml:space="preserve"> </w:t>
      </w:r>
    </w:p>
    <w:p w14:paraId="0FD6B16D" w14:textId="5AB97330" w:rsidR="00521C4E" w:rsidRPr="005339EF" w:rsidRDefault="00521C4E" w:rsidP="005339EF">
      <w:pPr>
        <w:pStyle w:val="a3"/>
        <w:numPr>
          <w:ilvl w:val="0"/>
          <w:numId w:val="43"/>
        </w:numPr>
        <w:tabs>
          <w:tab w:val="left" w:pos="993"/>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Scarpato E., Staiano A., Molteni M., Terrone G., Mazzocchi A., Agostoni C. Nutritional assessment and intervention in children with cerebral palsy: a practical approach</w:t>
      </w:r>
      <w:r w:rsidR="0068612A"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 International J. Food Science. Nutr.</w:t>
      </w:r>
      <w:r w:rsidR="0068612A"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 2017</w:t>
      </w:r>
      <w:r w:rsidR="0068612A" w:rsidRPr="005339EF">
        <w:rPr>
          <w:rFonts w:ascii="Times New Roman" w:hAnsi="Times New Roman"/>
          <w:sz w:val="28"/>
          <w:szCs w:val="28"/>
          <w:lang w:val="en-US"/>
        </w:rPr>
        <w:t>. - №</w:t>
      </w:r>
      <w:r w:rsidRPr="005339EF">
        <w:rPr>
          <w:rFonts w:ascii="Times New Roman" w:hAnsi="Times New Roman"/>
          <w:sz w:val="28"/>
          <w:szCs w:val="28"/>
          <w:lang w:val="en-US"/>
        </w:rPr>
        <w:t>68</w:t>
      </w:r>
      <w:r w:rsidR="0068612A" w:rsidRPr="005339EF">
        <w:rPr>
          <w:rFonts w:ascii="Times New Roman" w:hAnsi="Times New Roman"/>
          <w:sz w:val="28"/>
          <w:szCs w:val="28"/>
          <w:lang w:val="en-US"/>
        </w:rPr>
        <w:t xml:space="preserve">. – </w:t>
      </w:r>
      <w:r w:rsidR="0068612A" w:rsidRPr="005339EF">
        <w:rPr>
          <w:rFonts w:ascii="Times New Roman" w:hAnsi="Times New Roman"/>
          <w:sz w:val="28"/>
          <w:szCs w:val="28"/>
        </w:rPr>
        <w:t>Р</w:t>
      </w:r>
      <w:r w:rsidR="0068612A"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763–770. </w:t>
      </w:r>
      <w:r w:rsidR="0068612A" w:rsidRPr="005339EF">
        <w:rPr>
          <w:rFonts w:ascii="Times New Roman" w:hAnsi="Times New Roman"/>
          <w:sz w:val="28"/>
          <w:szCs w:val="28"/>
          <w:lang w:val="en-US"/>
        </w:rPr>
        <w:t xml:space="preserve"> </w:t>
      </w:r>
    </w:p>
    <w:p w14:paraId="3A615ADF" w14:textId="4A27F4AB" w:rsidR="00521C4E" w:rsidRPr="005339EF" w:rsidRDefault="00521C4E" w:rsidP="005339EF">
      <w:pPr>
        <w:pStyle w:val="a3"/>
        <w:numPr>
          <w:ilvl w:val="0"/>
          <w:numId w:val="43"/>
        </w:numPr>
        <w:tabs>
          <w:tab w:val="left" w:pos="993"/>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Kakooza-Mwesige A., Tumwine J</w:t>
      </w:r>
      <w:r w:rsidR="00380C48" w:rsidRPr="00380C48">
        <w:rPr>
          <w:rFonts w:ascii="Times New Roman" w:hAnsi="Times New Roman"/>
          <w:sz w:val="28"/>
          <w:szCs w:val="28"/>
          <w:lang w:val="en-US"/>
        </w:rPr>
        <w:t>.</w:t>
      </w:r>
      <w:r w:rsidRPr="005339EF">
        <w:rPr>
          <w:rFonts w:ascii="Times New Roman" w:hAnsi="Times New Roman"/>
          <w:sz w:val="28"/>
          <w:szCs w:val="28"/>
          <w:lang w:val="en-US"/>
        </w:rPr>
        <w:t>K</w:t>
      </w:r>
      <w:r w:rsidR="00380C48" w:rsidRPr="00380C48">
        <w:rPr>
          <w:rFonts w:ascii="Times New Roman" w:hAnsi="Times New Roman"/>
          <w:sz w:val="28"/>
          <w:szCs w:val="28"/>
          <w:lang w:val="en-US"/>
        </w:rPr>
        <w:t>.</w:t>
      </w:r>
      <w:r w:rsidRPr="005339EF">
        <w:rPr>
          <w:rFonts w:ascii="Times New Roman" w:hAnsi="Times New Roman"/>
          <w:sz w:val="28"/>
          <w:szCs w:val="28"/>
          <w:lang w:val="en-US"/>
        </w:rPr>
        <w:t>, Eliasson A.C., Namusoke H</w:t>
      </w:r>
      <w:r w:rsidR="00380C48" w:rsidRPr="00380C48">
        <w:rPr>
          <w:rFonts w:ascii="Times New Roman" w:hAnsi="Times New Roman"/>
          <w:sz w:val="28"/>
          <w:szCs w:val="28"/>
          <w:lang w:val="en-US"/>
        </w:rPr>
        <w:t>.</w:t>
      </w:r>
      <w:r w:rsidRPr="005339EF">
        <w:rPr>
          <w:rFonts w:ascii="Times New Roman" w:hAnsi="Times New Roman"/>
          <w:sz w:val="28"/>
          <w:szCs w:val="28"/>
          <w:lang w:val="en-US"/>
        </w:rPr>
        <w:t>K</w:t>
      </w:r>
      <w:r w:rsidR="00380C48" w:rsidRPr="00380C48">
        <w:rPr>
          <w:rFonts w:ascii="Times New Roman" w:hAnsi="Times New Roman"/>
          <w:sz w:val="28"/>
          <w:szCs w:val="28"/>
          <w:lang w:val="en-US"/>
        </w:rPr>
        <w:t>.</w:t>
      </w:r>
      <w:r w:rsidRPr="005339EF">
        <w:rPr>
          <w:rFonts w:ascii="Times New Roman" w:hAnsi="Times New Roman"/>
          <w:sz w:val="28"/>
          <w:szCs w:val="28"/>
          <w:lang w:val="en-US"/>
        </w:rPr>
        <w:t>, Forssberg H. Malnutrition is common in Ugandan children with cerebral palsy, especially those older than five years of age and those who have had neonatal complications</w:t>
      </w:r>
      <w:r w:rsidR="009C1A65"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 Akta Pediatrician.</w:t>
      </w:r>
      <w:r w:rsidR="009C1A65"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 2015</w:t>
      </w:r>
      <w:r w:rsidR="009C1A65" w:rsidRPr="005339EF">
        <w:rPr>
          <w:rFonts w:ascii="Times New Roman" w:hAnsi="Times New Roman"/>
          <w:sz w:val="28"/>
          <w:szCs w:val="28"/>
          <w:lang w:val="en-US"/>
        </w:rPr>
        <w:t>. -</w:t>
      </w:r>
      <w:r w:rsidRPr="005339EF">
        <w:rPr>
          <w:rFonts w:ascii="Times New Roman" w:hAnsi="Times New Roman"/>
          <w:sz w:val="28"/>
          <w:szCs w:val="28"/>
          <w:lang w:val="en-US"/>
        </w:rPr>
        <w:t xml:space="preserve"> </w:t>
      </w:r>
      <w:r w:rsidR="009C1A65" w:rsidRPr="005339EF">
        <w:rPr>
          <w:rFonts w:ascii="Times New Roman" w:hAnsi="Times New Roman"/>
          <w:sz w:val="28"/>
          <w:szCs w:val="28"/>
          <w:lang w:val="en-US"/>
        </w:rPr>
        <w:t>№</w:t>
      </w:r>
      <w:r w:rsidRPr="005339EF">
        <w:rPr>
          <w:rFonts w:ascii="Times New Roman" w:hAnsi="Times New Roman"/>
          <w:sz w:val="28"/>
          <w:szCs w:val="28"/>
          <w:lang w:val="en-US"/>
        </w:rPr>
        <w:t>104</w:t>
      </w:r>
      <w:r w:rsidR="009C1A65" w:rsidRPr="005339EF">
        <w:rPr>
          <w:rFonts w:ascii="Times New Roman" w:hAnsi="Times New Roman"/>
          <w:sz w:val="28"/>
          <w:szCs w:val="28"/>
          <w:lang w:val="en-US"/>
        </w:rPr>
        <w:t xml:space="preserve">. – </w:t>
      </w:r>
      <w:r w:rsidR="009C1A65" w:rsidRPr="005339EF">
        <w:rPr>
          <w:rFonts w:ascii="Times New Roman" w:hAnsi="Times New Roman"/>
          <w:sz w:val="28"/>
          <w:szCs w:val="28"/>
        </w:rPr>
        <w:t>Р</w:t>
      </w:r>
      <w:r w:rsidR="009C1A65"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1259–1268. </w:t>
      </w:r>
      <w:r w:rsidR="009C1A65" w:rsidRPr="005339EF">
        <w:rPr>
          <w:rFonts w:ascii="Times New Roman" w:hAnsi="Times New Roman"/>
          <w:sz w:val="28"/>
          <w:szCs w:val="28"/>
          <w:lang w:val="en-US"/>
        </w:rPr>
        <w:t xml:space="preserve"> </w:t>
      </w:r>
    </w:p>
    <w:p w14:paraId="43E7E04C" w14:textId="54FFCD0F" w:rsidR="00521C4E" w:rsidRPr="005339EF" w:rsidRDefault="00521C4E" w:rsidP="005339EF">
      <w:pPr>
        <w:pStyle w:val="a3"/>
        <w:numPr>
          <w:ilvl w:val="0"/>
          <w:numId w:val="43"/>
        </w:numPr>
        <w:tabs>
          <w:tab w:val="left" w:pos="993"/>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Karim T., Jahan I., Dossetor R., Jang N</w:t>
      </w:r>
      <w:r w:rsidR="00380C48" w:rsidRPr="00380C48">
        <w:rPr>
          <w:rFonts w:ascii="Times New Roman" w:hAnsi="Times New Roman"/>
          <w:sz w:val="28"/>
          <w:szCs w:val="28"/>
          <w:lang w:val="en-US"/>
        </w:rPr>
        <w:t>.</w:t>
      </w:r>
      <w:r w:rsidRPr="005339EF">
        <w:rPr>
          <w:rFonts w:ascii="Times New Roman" w:hAnsi="Times New Roman"/>
          <w:sz w:val="28"/>
          <w:szCs w:val="28"/>
          <w:lang w:val="en-US"/>
        </w:rPr>
        <w:t>T</w:t>
      </w:r>
      <w:r w:rsidR="00380C48" w:rsidRPr="00380C48">
        <w:rPr>
          <w:rFonts w:ascii="Times New Roman" w:hAnsi="Times New Roman"/>
          <w:sz w:val="28"/>
          <w:szCs w:val="28"/>
          <w:lang w:val="en-US"/>
        </w:rPr>
        <w:t>.</w:t>
      </w:r>
      <w:r w:rsidRPr="005339EF">
        <w:rPr>
          <w:rFonts w:ascii="Times New Roman" w:hAnsi="Times New Roman"/>
          <w:sz w:val="28"/>
          <w:szCs w:val="28"/>
          <w:lang w:val="en-US"/>
        </w:rPr>
        <w:t>H</w:t>
      </w:r>
      <w:r w:rsidR="00380C48" w:rsidRPr="00380C48">
        <w:rPr>
          <w:rFonts w:ascii="Times New Roman" w:hAnsi="Times New Roman"/>
          <w:sz w:val="28"/>
          <w:szCs w:val="28"/>
          <w:lang w:val="en-US"/>
        </w:rPr>
        <w:t>.</w:t>
      </w:r>
      <w:r w:rsidRPr="005339EF">
        <w:rPr>
          <w:rFonts w:ascii="Times New Roman" w:hAnsi="Times New Roman"/>
          <w:sz w:val="28"/>
          <w:szCs w:val="28"/>
          <w:lang w:val="en-US"/>
        </w:rPr>
        <w:t>, Wang Anh N.T., Zung T.K., Chau S.M., Wang Bang N., Badawi N., Khandaker G. et al. The nutritional status of children with cerebral palsy. The results of prospective follow-up in hospitals in Vietnam point to the need for action</w:t>
      </w:r>
      <w:r w:rsidR="009C1A65" w:rsidRPr="005339EF">
        <w:rPr>
          <w:rFonts w:ascii="Times New Roman" w:hAnsi="Times New Roman"/>
          <w:sz w:val="28"/>
          <w:szCs w:val="28"/>
          <w:lang w:val="en-US"/>
        </w:rPr>
        <w:t xml:space="preserve"> // </w:t>
      </w:r>
      <w:r w:rsidRPr="005339EF">
        <w:rPr>
          <w:rFonts w:ascii="Times New Roman" w:hAnsi="Times New Roman"/>
          <w:sz w:val="28"/>
          <w:szCs w:val="28"/>
          <w:lang w:val="en-US"/>
        </w:rPr>
        <w:t>Nutrients.</w:t>
      </w:r>
      <w:r w:rsidR="009C1A65"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 2019</w:t>
      </w:r>
      <w:r w:rsidR="009C1A65" w:rsidRPr="005339EF">
        <w:rPr>
          <w:rFonts w:ascii="Times New Roman" w:hAnsi="Times New Roman"/>
          <w:sz w:val="28"/>
          <w:szCs w:val="28"/>
          <w:lang w:val="en-US"/>
        </w:rPr>
        <w:t>. - №</w:t>
      </w:r>
      <w:r w:rsidRPr="005339EF">
        <w:rPr>
          <w:rFonts w:ascii="Times New Roman" w:hAnsi="Times New Roman"/>
          <w:sz w:val="28"/>
          <w:szCs w:val="28"/>
          <w:lang w:val="en-US"/>
        </w:rPr>
        <w:t>11</w:t>
      </w:r>
      <w:r w:rsidR="009C1A65" w:rsidRPr="005339EF">
        <w:rPr>
          <w:rFonts w:ascii="Times New Roman" w:hAnsi="Times New Roman"/>
          <w:sz w:val="28"/>
          <w:szCs w:val="28"/>
          <w:lang w:val="en-US"/>
        </w:rPr>
        <w:t xml:space="preserve">. – </w:t>
      </w:r>
      <w:r w:rsidR="009C1A65" w:rsidRPr="005339EF">
        <w:rPr>
          <w:rFonts w:ascii="Times New Roman" w:hAnsi="Times New Roman"/>
          <w:sz w:val="28"/>
          <w:szCs w:val="28"/>
        </w:rPr>
        <w:t>Р</w:t>
      </w:r>
      <w:r w:rsidR="009C1A65"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2132. </w:t>
      </w:r>
      <w:r w:rsidR="009C1A65" w:rsidRPr="005339EF">
        <w:rPr>
          <w:rFonts w:ascii="Times New Roman" w:hAnsi="Times New Roman"/>
          <w:sz w:val="28"/>
          <w:szCs w:val="28"/>
          <w:lang w:val="en-US"/>
        </w:rPr>
        <w:t xml:space="preserve"> </w:t>
      </w:r>
    </w:p>
    <w:p w14:paraId="3194A1CC" w14:textId="080BB228" w:rsidR="00521C4E" w:rsidRPr="005339EF" w:rsidRDefault="00521C4E" w:rsidP="005339EF">
      <w:pPr>
        <w:pStyle w:val="a3"/>
        <w:numPr>
          <w:ilvl w:val="0"/>
          <w:numId w:val="43"/>
        </w:numPr>
        <w:tabs>
          <w:tab w:val="left" w:pos="993"/>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Ruiz Brunner Md</w:t>
      </w:r>
      <w:r w:rsidR="009C1A65" w:rsidRPr="005339EF">
        <w:rPr>
          <w:rFonts w:ascii="Times New Roman" w:hAnsi="Times New Roman"/>
          <w:sz w:val="28"/>
          <w:szCs w:val="28"/>
          <w:lang w:val="en-US"/>
        </w:rPr>
        <w:t>.</w:t>
      </w:r>
      <w:r w:rsidRPr="005339EF">
        <w:rPr>
          <w:rFonts w:ascii="Times New Roman" w:hAnsi="Times New Roman"/>
          <w:sz w:val="28"/>
          <w:szCs w:val="28"/>
          <w:lang w:val="en-US"/>
        </w:rPr>
        <w:t>M, Cieri M</w:t>
      </w:r>
      <w:r w:rsidR="009C1A65" w:rsidRPr="005339EF">
        <w:rPr>
          <w:rFonts w:ascii="Times New Roman" w:hAnsi="Times New Roman"/>
          <w:sz w:val="28"/>
          <w:szCs w:val="28"/>
          <w:lang w:val="en-US"/>
        </w:rPr>
        <w:t>.</w:t>
      </w:r>
      <w:r w:rsidRPr="005339EF">
        <w:rPr>
          <w:rFonts w:ascii="Times New Roman" w:hAnsi="Times New Roman"/>
          <w:sz w:val="28"/>
          <w:szCs w:val="28"/>
          <w:lang w:val="en-US"/>
        </w:rPr>
        <w:t>E</w:t>
      </w:r>
      <w:r w:rsidR="009C1A65" w:rsidRPr="005339EF">
        <w:rPr>
          <w:rFonts w:ascii="Times New Roman" w:hAnsi="Times New Roman"/>
          <w:sz w:val="28"/>
          <w:szCs w:val="28"/>
          <w:lang w:val="en-US"/>
        </w:rPr>
        <w:t>.</w:t>
      </w:r>
      <w:r w:rsidRPr="005339EF">
        <w:rPr>
          <w:rFonts w:ascii="Times New Roman" w:hAnsi="Times New Roman"/>
          <w:sz w:val="28"/>
          <w:szCs w:val="28"/>
          <w:lang w:val="en-US"/>
        </w:rPr>
        <w:t>, Rodriguez Marco M</w:t>
      </w:r>
      <w:r w:rsidR="009C1A65" w:rsidRPr="005339EF">
        <w:rPr>
          <w:rFonts w:ascii="Times New Roman" w:hAnsi="Times New Roman"/>
          <w:sz w:val="28"/>
          <w:szCs w:val="28"/>
          <w:lang w:val="en-US"/>
        </w:rPr>
        <w:t>.</w:t>
      </w:r>
      <w:r w:rsidRPr="005339EF">
        <w:rPr>
          <w:rFonts w:ascii="Times New Roman" w:hAnsi="Times New Roman"/>
          <w:sz w:val="28"/>
          <w:szCs w:val="28"/>
          <w:lang w:val="en-US"/>
        </w:rPr>
        <w:t>P</w:t>
      </w:r>
      <w:r w:rsidR="009C1A65" w:rsidRPr="005339EF">
        <w:rPr>
          <w:rFonts w:ascii="Times New Roman" w:hAnsi="Times New Roman"/>
          <w:sz w:val="28"/>
          <w:szCs w:val="28"/>
          <w:lang w:val="en-US"/>
        </w:rPr>
        <w:t>.</w:t>
      </w:r>
      <w:r w:rsidRPr="005339EF">
        <w:rPr>
          <w:rFonts w:ascii="Times New Roman" w:hAnsi="Times New Roman"/>
          <w:sz w:val="28"/>
          <w:szCs w:val="28"/>
          <w:lang w:val="en-US"/>
        </w:rPr>
        <w:t>, Schroeder A</w:t>
      </w:r>
      <w:r w:rsidR="009C1A65" w:rsidRPr="005339EF">
        <w:rPr>
          <w:rFonts w:ascii="Times New Roman" w:hAnsi="Times New Roman"/>
          <w:sz w:val="28"/>
          <w:szCs w:val="28"/>
          <w:lang w:val="en-US"/>
        </w:rPr>
        <w:t>.</w:t>
      </w:r>
      <w:r w:rsidRPr="005339EF">
        <w:rPr>
          <w:rFonts w:ascii="Times New Roman" w:hAnsi="Times New Roman"/>
          <w:sz w:val="28"/>
          <w:szCs w:val="28"/>
          <w:lang w:val="en-US"/>
        </w:rPr>
        <w:t>S</w:t>
      </w:r>
      <w:r w:rsidR="009C1A65" w:rsidRPr="005339EF">
        <w:rPr>
          <w:rFonts w:ascii="Times New Roman" w:hAnsi="Times New Roman"/>
          <w:sz w:val="28"/>
          <w:szCs w:val="28"/>
          <w:lang w:val="en-US"/>
        </w:rPr>
        <w:t>.</w:t>
      </w:r>
      <w:r w:rsidRPr="005339EF">
        <w:rPr>
          <w:rFonts w:ascii="Times New Roman" w:hAnsi="Times New Roman"/>
          <w:sz w:val="28"/>
          <w:szCs w:val="28"/>
          <w:lang w:val="en-US"/>
        </w:rPr>
        <w:t>, Cuestas E. Nutritional status of children with cerebral palsy attending rehabilitation centers</w:t>
      </w:r>
      <w:r w:rsidR="009C1A65"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 Dev. Honey. Child. Neurol. </w:t>
      </w:r>
      <w:r w:rsidR="009C1A65" w:rsidRPr="005339EF">
        <w:rPr>
          <w:rFonts w:ascii="Times New Roman" w:hAnsi="Times New Roman"/>
          <w:sz w:val="28"/>
          <w:szCs w:val="28"/>
          <w:lang w:val="en-US"/>
        </w:rPr>
        <w:t xml:space="preserve">– </w:t>
      </w:r>
      <w:r w:rsidRPr="005339EF">
        <w:rPr>
          <w:rFonts w:ascii="Times New Roman" w:hAnsi="Times New Roman"/>
          <w:sz w:val="28"/>
          <w:szCs w:val="28"/>
          <w:lang w:val="en-US"/>
        </w:rPr>
        <w:t>2020</w:t>
      </w:r>
      <w:r w:rsidR="009C1A65" w:rsidRPr="005339EF">
        <w:rPr>
          <w:rFonts w:ascii="Times New Roman" w:hAnsi="Times New Roman"/>
          <w:sz w:val="28"/>
          <w:szCs w:val="28"/>
          <w:lang w:val="en-US"/>
        </w:rPr>
        <w:t>. - №</w:t>
      </w:r>
      <w:r w:rsidRPr="005339EF">
        <w:rPr>
          <w:rFonts w:ascii="Times New Roman" w:hAnsi="Times New Roman"/>
          <w:sz w:val="28"/>
          <w:szCs w:val="28"/>
          <w:lang w:val="en-US"/>
        </w:rPr>
        <w:t>62</w:t>
      </w:r>
      <w:r w:rsidR="009C1A65" w:rsidRPr="005339EF">
        <w:rPr>
          <w:rFonts w:ascii="Times New Roman" w:hAnsi="Times New Roman"/>
          <w:sz w:val="28"/>
          <w:szCs w:val="28"/>
          <w:lang w:val="en-US"/>
        </w:rPr>
        <w:t xml:space="preserve">. – </w:t>
      </w:r>
      <w:r w:rsidR="009C1A65" w:rsidRPr="005339EF">
        <w:rPr>
          <w:rFonts w:ascii="Times New Roman" w:hAnsi="Times New Roman"/>
          <w:sz w:val="28"/>
          <w:szCs w:val="28"/>
        </w:rPr>
        <w:t>Р</w:t>
      </w:r>
      <w:r w:rsidR="009C1A65" w:rsidRPr="005339EF">
        <w:rPr>
          <w:rFonts w:ascii="Times New Roman" w:hAnsi="Times New Roman"/>
          <w:sz w:val="28"/>
          <w:szCs w:val="28"/>
          <w:lang w:val="en-US"/>
        </w:rPr>
        <w:t>.</w:t>
      </w:r>
      <w:r w:rsidRPr="005339EF">
        <w:rPr>
          <w:rFonts w:ascii="Times New Roman" w:hAnsi="Times New Roman"/>
          <w:sz w:val="28"/>
          <w:szCs w:val="28"/>
          <w:lang w:val="en-US"/>
        </w:rPr>
        <w:t xml:space="preserve"> 1383–1388. </w:t>
      </w:r>
      <w:r w:rsidR="009C1A65" w:rsidRPr="005339EF">
        <w:rPr>
          <w:rFonts w:ascii="Times New Roman" w:hAnsi="Times New Roman"/>
          <w:sz w:val="28"/>
          <w:szCs w:val="28"/>
          <w:lang w:val="en-US"/>
        </w:rPr>
        <w:t xml:space="preserve"> </w:t>
      </w:r>
    </w:p>
    <w:p w14:paraId="2E0FCEF3" w14:textId="32B60B4B" w:rsidR="00521C4E" w:rsidRPr="005339EF" w:rsidRDefault="00521C4E" w:rsidP="005339EF">
      <w:pPr>
        <w:pStyle w:val="a3"/>
        <w:numPr>
          <w:ilvl w:val="0"/>
          <w:numId w:val="43"/>
        </w:numPr>
        <w:tabs>
          <w:tab w:val="left" w:pos="993"/>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Jahan I., Karim T., Al Imam M.H., Das M.K., Ali K.M., Mukhit M., Khandaker G. Childhood disability and nutrition: results of a population-based case-control study in rural areas Bangladesh</w:t>
      </w:r>
      <w:r w:rsidR="009C1A65"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 Nutrients. </w:t>
      </w:r>
      <w:r w:rsidR="009C1A65" w:rsidRPr="005339EF">
        <w:rPr>
          <w:rFonts w:ascii="Times New Roman" w:hAnsi="Times New Roman"/>
          <w:sz w:val="28"/>
          <w:szCs w:val="28"/>
          <w:lang w:val="en-US"/>
        </w:rPr>
        <w:t xml:space="preserve">– </w:t>
      </w:r>
      <w:r w:rsidRPr="005339EF">
        <w:rPr>
          <w:rFonts w:ascii="Times New Roman" w:hAnsi="Times New Roman"/>
          <w:sz w:val="28"/>
          <w:szCs w:val="28"/>
          <w:lang w:val="en-US"/>
        </w:rPr>
        <w:t>2019</w:t>
      </w:r>
      <w:r w:rsidR="009C1A65" w:rsidRPr="005339EF">
        <w:rPr>
          <w:rFonts w:ascii="Times New Roman" w:hAnsi="Times New Roman"/>
          <w:sz w:val="28"/>
          <w:szCs w:val="28"/>
          <w:lang w:val="en-US"/>
        </w:rPr>
        <w:t>. - №</w:t>
      </w:r>
      <w:r w:rsidRPr="005339EF">
        <w:rPr>
          <w:rFonts w:ascii="Times New Roman" w:hAnsi="Times New Roman"/>
          <w:sz w:val="28"/>
          <w:szCs w:val="28"/>
          <w:lang w:val="en-US"/>
        </w:rPr>
        <w:t>11</w:t>
      </w:r>
      <w:r w:rsidR="009C1A65" w:rsidRPr="005339EF">
        <w:rPr>
          <w:rFonts w:ascii="Times New Roman" w:hAnsi="Times New Roman"/>
          <w:sz w:val="28"/>
          <w:szCs w:val="28"/>
          <w:lang w:val="en-US"/>
        </w:rPr>
        <w:t xml:space="preserve">. – </w:t>
      </w:r>
      <w:r w:rsidR="009C1A65" w:rsidRPr="005339EF">
        <w:rPr>
          <w:rFonts w:ascii="Times New Roman" w:hAnsi="Times New Roman"/>
          <w:sz w:val="28"/>
          <w:szCs w:val="28"/>
        </w:rPr>
        <w:t>Р</w:t>
      </w:r>
      <w:r w:rsidR="009C1A65"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2728. </w:t>
      </w:r>
      <w:r w:rsidR="009C1A65" w:rsidRPr="005339EF">
        <w:rPr>
          <w:rFonts w:ascii="Times New Roman" w:hAnsi="Times New Roman"/>
          <w:sz w:val="28"/>
          <w:szCs w:val="28"/>
          <w:lang w:val="en-US"/>
        </w:rPr>
        <w:t xml:space="preserve"> </w:t>
      </w:r>
    </w:p>
    <w:p w14:paraId="2F8310D4" w14:textId="4451AC74" w:rsidR="00521C4E" w:rsidRPr="005339EF" w:rsidRDefault="00521C4E" w:rsidP="005339EF">
      <w:pPr>
        <w:pStyle w:val="a3"/>
        <w:numPr>
          <w:ilvl w:val="0"/>
          <w:numId w:val="43"/>
        </w:numPr>
        <w:tabs>
          <w:tab w:val="left" w:pos="993"/>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33. Jahan I</w:t>
      </w:r>
      <w:r w:rsidR="009C1A65" w:rsidRPr="005339EF">
        <w:rPr>
          <w:rFonts w:ascii="Times New Roman" w:hAnsi="Times New Roman"/>
          <w:sz w:val="28"/>
          <w:szCs w:val="28"/>
          <w:lang w:val="en-US"/>
        </w:rPr>
        <w:t>.</w:t>
      </w:r>
      <w:r w:rsidRPr="005339EF">
        <w:rPr>
          <w:rFonts w:ascii="Times New Roman" w:hAnsi="Times New Roman"/>
          <w:sz w:val="28"/>
          <w:szCs w:val="28"/>
          <w:lang w:val="en-US"/>
        </w:rPr>
        <w:t>, Karim T</w:t>
      </w:r>
      <w:r w:rsidR="009C1A65" w:rsidRPr="005339EF">
        <w:rPr>
          <w:rFonts w:ascii="Times New Roman" w:hAnsi="Times New Roman"/>
          <w:sz w:val="28"/>
          <w:szCs w:val="28"/>
          <w:lang w:val="en-US"/>
        </w:rPr>
        <w:t>.</w:t>
      </w:r>
      <w:r w:rsidRPr="005339EF">
        <w:rPr>
          <w:rFonts w:ascii="Times New Roman" w:hAnsi="Times New Roman"/>
          <w:sz w:val="28"/>
          <w:szCs w:val="28"/>
          <w:lang w:val="en-US"/>
        </w:rPr>
        <w:t>, Das M</w:t>
      </w:r>
      <w:r w:rsidR="009C1A65" w:rsidRPr="005339EF">
        <w:rPr>
          <w:rFonts w:ascii="Times New Roman" w:hAnsi="Times New Roman"/>
          <w:sz w:val="28"/>
          <w:szCs w:val="28"/>
          <w:lang w:val="en-US"/>
        </w:rPr>
        <w:t>.</w:t>
      </w:r>
      <w:r w:rsidRPr="005339EF">
        <w:rPr>
          <w:rFonts w:ascii="Times New Roman" w:hAnsi="Times New Roman"/>
          <w:sz w:val="28"/>
          <w:szCs w:val="28"/>
          <w:lang w:val="en-US"/>
        </w:rPr>
        <w:t>S</w:t>
      </w:r>
      <w:r w:rsidR="009C1A65" w:rsidRPr="005339EF">
        <w:rPr>
          <w:rFonts w:ascii="Times New Roman" w:hAnsi="Times New Roman"/>
          <w:sz w:val="28"/>
          <w:szCs w:val="28"/>
          <w:lang w:val="en-US"/>
        </w:rPr>
        <w:t>.</w:t>
      </w:r>
      <w:r w:rsidRPr="005339EF">
        <w:rPr>
          <w:rFonts w:ascii="Times New Roman" w:hAnsi="Times New Roman"/>
          <w:sz w:val="28"/>
          <w:szCs w:val="28"/>
          <w:lang w:val="en-US"/>
        </w:rPr>
        <w:t>, Mukhit M</w:t>
      </w:r>
      <w:r w:rsidR="009C1A65" w:rsidRPr="005339EF">
        <w:rPr>
          <w:rFonts w:ascii="Times New Roman" w:hAnsi="Times New Roman"/>
          <w:sz w:val="28"/>
          <w:szCs w:val="28"/>
          <w:lang w:val="en-US"/>
        </w:rPr>
        <w:t>.</w:t>
      </w:r>
      <w:r w:rsidRPr="005339EF">
        <w:rPr>
          <w:rFonts w:ascii="Times New Roman" w:hAnsi="Times New Roman"/>
          <w:sz w:val="28"/>
          <w:szCs w:val="28"/>
          <w:lang w:val="en-US"/>
        </w:rPr>
        <w:t>, McIntyre S</w:t>
      </w:r>
      <w:r w:rsidR="009C1A65" w:rsidRPr="005339EF">
        <w:rPr>
          <w:rFonts w:ascii="Times New Roman" w:hAnsi="Times New Roman"/>
          <w:sz w:val="28"/>
          <w:szCs w:val="28"/>
          <w:lang w:val="en-US"/>
        </w:rPr>
        <w:t>.</w:t>
      </w:r>
      <w:r w:rsidRPr="005339EF">
        <w:rPr>
          <w:rFonts w:ascii="Times New Roman" w:hAnsi="Times New Roman"/>
          <w:sz w:val="28"/>
          <w:szCs w:val="28"/>
          <w:lang w:val="en-US"/>
        </w:rPr>
        <w:t>, Smithers-Sheedy H</w:t>
      </w:r>
      <w:r w:rsidR="009C1A65" w:rsidRPr="005339EF">
        <w:rPr>
          <w:rFonts w:ascii="Times New Roman" w:hAnsi="Times New Roman"/>
          <w:sz w:val="28"/>
          <w:szCs w:val="28"/>
          <w:lang w:val="en-US"/>
        </w:rPr>
        <w:t>.</w:t>
      </w:r>
      <w:r w:rsidRPr="005339EF">
        <w:rPr>
          <w:rFonts w:ascii="Times New Roman" w:hAnsi="Times New Roman"/>
          <w:sz w:val="28"/>
          <w:szCs w:val="28"/>
          <w:lang w:val="en-US"/>
        </w:rPr>
        <w:t>, Badavi N</w:t>
      </w:r>
      <w:r w:rsidR="009C1A65" w:rsidRPr="005339EF">
        <w:rPr>
          <w:rFonts w:ascii="Times New Roman" w:hAnsi="Times New Roman"/>
          <w:sz w:val="28"/>
          <w:szCs w:val="28"/>
          <w:lang w:val="en-US"/>
        </w:rPr>
        <w:t>.</w:t>
      </w:r>
      <w:r w:rsidRPr="005339EF">
        <w:rPr>
          <w:rFonts w:ascii="Times New Roman" w:hAnsi="Times New Roman"/>
          <w:sz w:val="28"/>
          <w:szCs w:val="28"/>
          <w:lang w:val="en-US"/>
        </w:rPr>
        <w:t xml:space="preserve">, Khandaker G. Mortality of children with cerebral palsy in rural </w:t>
      </w:r>
      <w:r w:rsidRPr="005339EF">
        <w:rPr>
          <w:rFonts w:ascii="Times New Roman" w:hAnsi="Times New Roman"/>
          <w:sz w:val="28"/>
          <w:szCs w:val="28"/>
          <w:lang w:val="en-US"/>
        </w:rPr>
        <w:lastRenderedPageBreak/>
        <w:t>Bangladesh: a population-based surveillance study</w:t>
      </w:r>
      <w:r w:rsidR="009C1A65"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 Dev. Honey. Child. Neurol.</w:t>
      </w:r>
      <w:r w:rsidR="009C1A65" w:rsidRPr="005339EF">
        <w:rPr>
          <w:rFonts w:ascii="Times New Roman" w:hAnsi="Times New Roman"/>
          <w:sz w:val="28"/>
          <w:szCs w:val="28"/>
          <w:lang w:val="en-US"/>
        </w:rPr>
        <w:t xml:space="preserve"> - </w:t>
      </w:r>
      <w:r w:rsidRPr="005339EF">
        <w:rPr>
          <w:rFonts w:ascii="Times New Roman" w:hAnsi="Times New Roman"/>
          <w:sz w:val="28"/>
          <w:szCs w:val="28"/>
          <w:lang w:val="en-US"/>
        </w:rPr>
        <w:t xml:space="preserve"> 2019</w:t>
      </w:r>
      <w:r w:rsidR="009C1A65" w:rsidRPr="005339EF">
        <w:rPr>
          <w:rFonts w:ascii="Times New Roman" w:hAnsi="Times New Roman"/>
          <w:sz w:val="28"/>
          <w:szCs w:val="28"/>
          <w:lang w:val="en-US"/>
        </w:rPr>
        <w:t>. - №</w:t>
      </w:r>
      <w:r w:rsidRPr="005339EF">
        <w:rPr>
          <w:rFonts w:ascii="Times New Roman" w:hAnsi="Times New Roman"/>
          <w:sz w:val="28"/>
          <w:szCs w:val="28"/>
          <w:lang w:val="en-US"/>
        </w:rPr>
        <w:t>61</w:t>
      </w:r>
      <w:r w:rsidR="009C1A65" w:rsidRPr="005339EF">
        <w:rPr>
          <w:rFonts w:ascii="Times New Roman" w:hAnsi="Times New Roman"/>
          <w:sz w:val="28"/>
          <w:szCs w:val="28"/>
          <w:lang w:val="en-US"/>
        </w:rPr>
        <w:t xml:space="preserve">. – </w:t>
      </w:r>
      <w:r w:rsidR="009C1A65" w:rsidRPr="005339EF">
        <w:rPr>
          <w:rFonts w:ascii="Times New Roman" w:hAnsi="Times New Roman"/>
          <w:sz w:val="28"/>
          <w:szCs w:val="28"/>
        </w:rPr>
        <w:t>Р</w:t>
      </w:r>
      <w:r w:rsidR="009C1A65"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 1336–1343.</w:t>
      </w:r>
      <w:r w:rsidR="009C1A65" w:rsidRPr="005339EF">
        <w:rPr>
          <w:rFonts w:ascii="Times New Roman" w:hAnsi="Times New Roman"/>
          <w:sz w:val="28"/>
          <w:szCs w:val="28"/>
          <w:lang w:val="en-US"/>
        </w:rPr>
        <w:t xml:space="preserve"> </w:t>
      </w:r>
    </w:p>
    <w:p w14:paraId="5229529B" w14:textId="06F5682E" w:rsidR="00521C4E" w:rsidRPr="005339EF" w:rsidRDefault="00521C4E" w:rsidP="005339EF">
      <w:pPr>
        <w:pStyle w:val="a3"/>
        <w:numPr>
          <w:ilvl w:val="0"/>
          <w:numId w:val="43"/>
        </w:numPr>
        <w:tabs>
          <w:tab w:val="left" w:pos="993"/>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Namaganda L</w:t>
      </w:r>
      <w:r w:rsidR="009C1A65" w:rsidRPr="005339EF">
        <w:rPr>
          <w:rFonts w:ascii="Times New Roman" w:hAnsi="Times New Roman"/>
          <w:sz w:val="28"/>
          <w:szCs w:val="28"/>
          <w:lang w:val="en-US"/>
        </w:rPr>
        <w:t>.</w:t>
      </w:r>
      <w:r w:rsidRPr="005339EF">
        <w:rPr>
          <w:rFonts w:ascii="Times New Roman" w:hAnsi="Times New Roman"/>
          <w:sz w:val="28"/>
          <w:szCs w:val="28"/>
          <w:lang w:val="en-US"/>
        </w:rPr>
        <w:t>H</w:t>
      </w:r>
      <w:r w:rsidR="009C1A65" w:rsidRPr="005339EF">
        <w:rPr>
          <w:rFonts w:ascii="Times New Roman" w:hAnsi="Times New Roman"/>
          <w:sz w:val="28"/>
          <w:szCs w:val="28"/>
          <w:lang w:val="en-US"/>
        </w:rPr>
        <w:t>.</w:t>
      </w:r>
      <w:r w:rsidRPr="005339EF">
        <w:rPr>
          <w:rFonts w:ascii="Times New Roman" w:hAnsi="Times New Roman"/>
          <w:sz w:val="28"/>
          <w:szCs w:val="28"/>
          <w:lang w:val="en-US"/>
        </w:rPr>
        <w:t>, Almeida R., Kajungu D., Wabwire-Mangen F., Peterson S., Andrews C., Eliasson AC, Kakooza-Mwesige A., Forssberg H. Excessive premature mortality among children with cerebral palsy in rural areas Uganda. : a longitudinal population study</w:t>
      </w:r>
      <w:r w:rsidR="009C1A65"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 PLUS ONE. </w:t>
      </w:r>
      <w:r w:rsidR="009C1A65" w:rsidRPr="005339EF">
        <w:rPr>
          <w:rFonts w:ascii="Times New Roman" w:hAnsi="Times New Roman"/>
          <w:sz w:val="28"/>
          <w:szCs w:val="28"/>
          <w:lang w:val="en-US"/>
        </w:rPr>
        <w:t xml:space="preserve">– </w:t>
      </w:r>
      <w:r w:rsidRPr="005339EF">
        <w:rPr>
          <w:rFonts w:ascii="Times New Roman" w:hAnsi="Times New Roman"/>
          <w:sz w:val="28"/>
          <w:szCs w:val="28"/>
          <w:lang w:val="en-US"/>
        </w:rPr>
        <w:t>2020</w:t>
      </w:r>
      <w:r w:rsidR="009C1A65" w:rsidRPr="005339EF">
        <w:rPr>
          <w:rFonts w:ascii="Times New Roman" w:hAnsi="Times New Roman"/>
          <w:sz w:val="28"/>
          <w:szCs w:val="28"/>
          <w:lang w:val="en-US"/>
        </w:rPr>
        <w:t>. -</w:t>
      </w:r>
      <w:r w:rsidRPr="005339EF">
        <w:rPr>
          <w:rFonts w:ascii="Times New Roman" w:hAnsi="Times New Roman"/>
          <w:sz w:val="28"/>
          <w:szCs w:val="28"/>
          <w:lang w:val="en-US"/>
        </w:rPr>
        <w:t xml:space="preserve"> </w:t>
      </w:r>
      <w:r w:rsidR="009C1A65" w:rsidRPr="005339EF">
        <w:rPr>
          <w:rFonts w:ascii="Times New Roman" w:hAnsi="Times New Roman"/>
          <w:sz w:val="28"/>
          <w:szCs w:val="28"/>
          <w:lang w:val="en-US"/>
        </w:rPr>
        <w:t>№</w:t>
      </w:r>
      <w:r w:rsidRPr="005339EF">
        <w:rPr>
          <w:rFonts w:ascii="Times New Roman" w:hAnsi="Times New Roman"/>
          <w:sz w:val="28"/>
          <w:szCs w:val="28"/>
          <w:lang w:val="en-US"/>
        </w:rPr>
        <w:t>15</w:t>
      </w:r>
      <w:r w:rsidR="009C1A65" w:rsidRPr="005339EF">
        <w:rPr>
          <w:rFonts w:ascii="Times New Roman" w:hAnsi="Times New Roman"/>
          <w:sz w:val="28"/>
          <w:szCs w:val="28"/>
          <w:lang w:val="en-US"/>
        </w:rPr>
        <w:t xml:space="preserve">. – </w:t>
      </w:r>
      <w:r w:rsidR="009C1A65" w:rsidRPr="005339EF">
        <w:rPr>
          <w:rFonts w:ascii="Times New Roman" w:hAnsi="Times New Roman"/>
          <w:sz w:val="28"/>
          <w:szCs w:val="28"/>
        </w:rPr>
        <w:t>Р</w:t>
      </w:r>
      <w:r w:rsidR="009C1A65"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243948. </w:t>
      </w:r>
      <w:r w:rsidR="009C1A65" w:rsidRPr="005339EF">
        <w:rPr>
          <w:rFonts w:ascii="Times New Roman" w:hAnsi="Times New Roman"/>
          <w:sz w:val="28"/>
          <w:szCs w:val="28"/>
          <w:lang w:val="en-US"/>
        </w:rPr>
        <w:t xml:space="preserve"> </w:t>
      </w:r>
    </w:p>
    <w:p w14:paraId="1652E9FD" w14:textId="2D4F29F5" w:rsidR="00521C4E" w:rsidRPr="005339EF" w:rsidRDefault="00521C4E" w:rsidP="005339EF">
      <w:pPr>
        <w:pStyle w:val="a3"/>
        <w:numPr>
          <w:ilvl w:val="0"/>
          <w:numId w:val="43"/>
        </w:numPr>
        <w:tabs>
          <w:tab w:val="left" w:pos="993"/>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Samson-Fang L., Fung E., Stallings VA, Conaway M., Worley G., Rosenbaum P., Calvert R., O'donnell M., Henderson RC, Chumlea WC Association of nutritional status with health and social participation in the treatment of children with cerebral palsy</w:t>
      </w:r>
      <w:r w:rsidR="009C1A65"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 J. Pediatrics. </w:t>
      </w:r>
      <w:r w:rsidR="009C1A65" w:rsidRPr="005339EF">
        <w:rPr>
          <w:rFonts w:ascii="Times New Roman" w:hAnsi="Times New Roman"/>
          <w:sz w:val="28"/>
          <w:szCs w:val="28"/>
          <w:lang w:val="en-US"/>
        </w:rPr>
        <w:t xml:space="preserve">– </w:t>
      </w:r>
      <w:r w:rsidRPr="005339EF">
        <w:rPr>
          <w:rFonts w:ascii="Times New Roman" w:hAnsi="Times New Roman"/>
          <w:sz w:val="28"/>
          <w:szCs w:val="28"/>
          <w:lang w:val="en-US"/>
        </w:rPr>
        <w:t>2002</w:t>
      </w:r>
      <w:r w:rsidR="009C1A65" w:rsidRPr="005339EF">
        <w:rPr>
          <w:rFonts w:ascii="Times New Roman" w:hAnsi="Times New Roman"/>
          <w:sz w:val="28"/>
          <w:szCs w:val="28"/>
          <w:lang w:val="en-US"/>
        </w:rPr>
        <w:t xml:space="preserve">. - </w:t>
      </w:r>
      <w:r w:rsidRPr="005339EF">
        <w:rPr>
          <w:rFonts w:ascii="Times New Roman" w:hAnsi="Times New Roman"/>
          <w:sz w:val="28"/>
          <w:szCs w:val="28"/>
          <w:lang w:val="en-US"/>
        </w:rPr>
        <w:t xml:space="preserve"> </w:t>
      </w:r>
      <w:r w:rsidR="009C1A65" w:rsidRPr="005339EF">
        <w:rPr>
          <w:rFonts w:ascii="Times New Roman" w:hAnsi="Times New Roman"/>
          <w:sz w:val="28"/>
          <w:szCs w:val="28"/>
          <w:lang w:val="en-US"/>
        </w:rPr>
        <w:t>№</w:t>
      </w:r>
      <w:r w:rsidRPr="005339EF">
        <w:rPr>
          <w:rFonts w:ascii="Times New Roman" w:hAnsi="Times New Roman"/>
          <w:sz w:val="28"/>
          <w:szCs w:val="28"/>
          <w:lang w:val="en-US"/>
        </w:rPr>
        <w:t>141</w:t>
      </w:r>
      <w:r w:rsidR="009C1A65" w:rsidRPr="005339EF">
        <w:rPr>
          <w:rFonts w:ascii="Times New Roman" w:hAnsi="Times New Roman"/>
          <w:sz w:val="28"/>
          <w:szCs w:val="28"/>
          <w:lang w:val="en-US"/>
        </w:rPr>
        <w:t xml:space="preserve">. – </w:t>
      </w:r>
      <w:r w:rsidR="009C1A65" w:rsidRPr="005339EF">
        <w:rPr>
          <w:rFonts w:ascii="Times New Roman" w:hAnsi="Times New Roman"/>
          <w:sz w:val="28"/>
          <w:szCs w:val="28"/>
        </w:rPr>
        <w:t>Р</w:t>
      </w:r>
      <w:r w:rsidR="009C1A65"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637–643. </w:t>
      </w:r>
      <w:r w:rsidR="009C1A65" w:rsidRPr="005339EF">
        <w:rPr>
          <w:rFonts w:ascii="Times New Roman" w:hAnsi="Times New Roman"/>
          <w:sz w:val="28"/>
          <w:szCs w:val="28"/>
          <w:lang w:val="en-US"/>
        </w:rPr>
        <w:t xml:space="preserve"> </w:t>
      </w:r>
    </w:p>
    <w:p w14:paraId="05E7550C" w14:textId="371F1D90" w:rsidR="00521C4E" w:rsidRPr="005339EF" w:rsidRDefault="00521C4E" w:rsidP="005339EF">
      <w:pPr>
        <w:pStyle w:val="a3"/>
        <w:numPr>
          <w:ilvl w:val="0"/>
          <w:numId w:val="43"/>
        </w:numPr>
        <w:tabs>
          <w:tab w:val="left" w:pos="993"/>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Imam M</w:t>
      </w:r>
      <w:r w:rsidR="009C1A65" w:rsidRPr="005339EF">
        <w:rPr>
          <w:rFonts w:ascii="Times New Roman" w:hAnsi="Times New Roman"/>
          <w:sz w:val="28"/>
          <w:szCs w:val="28"/>
          <w:lang w:val="en-US"/>
        </w:rPr>
        <w:t>.</w:t>
      </w:r>
      <w:r w:rsidRPr="005339EF">
        <w:rPr>
          <w:rFonts w:ascii="Times New Roman" w:hAnsi="Times New Roman"/>
          <w:sz w:val="28"/>
          <w:szCs w:val="28"/>
          <w:lang w:val="en-US"/>
        </w:rPr>
        <w:t>H</w:t>
      </w:r>
      <w:r w:rsidR="009C1A65" w:rsidRPr="005339EF">
        <w:rPr>
          <w:rFonts w:ascii="Times New Roman" w:hAnsi="Times New Roman"/>
          <w:sz w:val="28"/>
          <w:szCs w:val="28"/>
          <w:lang w:val="en-US"/>
        </w:rPr>
        <w:t>.</w:t>
      </w:r>
      <w:r w:rsidRPr="005339EF">
        <w:rPr>
          <w:rFonts w:ascii="Times New Roman" w:hAnsi="Times New Roman"/>
          <w:sz w:val="28"/>
          <w:szCs w:val="28"/>
          <w:lang w:val="en-US"/>
        </w:rPr>
        <w:t>A</w:t>
      </w:r>
      <w:r w:rsidR="009C1A65" w:rsidRPr="005339EF">
        <w:rPr>
          <w:rFonts w:ascii="Times New Roman" w:hAnsi="Times New Roman"/>
          <w:sz w:val="28"/>
          <w:szCs w:val="28"/>
          <w:lang w:val="en-US"/>
        </w:rPr>
        <w:t>.</w:t>
      </w:r>
      <w:r w:rsidRPr="005339EF">
        <w:rPr>
          <w:rFonts w:ascii="Times New Roman" w:hAnsi="Times New Roman"/>
          <w:sz w:val="28"/>
          <w:szCs w:val="28"/>
          <w:lang w:val="en-US"/>
        </w:rPr>
        <w:t>, Jahan I</w:t>
      </w:r>
      <w:r w:rsidR="009C1A65" w:rsidRPr="005339EF">
        <w:rPr>
          <w:rFonts w:ascii="Times New Roman" w:hAnsi="Times New Roman"/>
          <w:sz w:val="28"/>
          <w:szCs w:val="28"/>
          <w:lang w:val="en-US"/>
        </w:rPr>
        <w:t>.</w:t>
      </w:r>
      <w:r w:rsidRPr="005339EF">
        <w:rPr>
          <w:rFonts w:ascii="Times New Roman" w:hAnsi="Times New Roman"/>
          <w:sz w:val="28"/>
          <w:szCs w:val="28"/>
          <w:lang w:val="en-US"/>
        </w:rPr>
        <w:t>, Mukhit M</w:t>
      </w:r>
      <w:r w:rsidR="009C1A65" w:rsidRPr="005339EF">
        <w:rPr>
          <w:rFonts w:ascii="Times New Roman" w:hAnsi="Times New Roman"/>
          <w:sz w:val="28"/>
          <w:szCs w:val="28"/>
          <w:lang w:val="en-US"/>
        </w:rPr>
        <w:t>.</w:t>
      </w:r>
      <w:r w:rsidRPr="005339EF">
        <w:rPr>
          <w:rFonts w:ascii="Times New Roman" w:hAnsi="Times New Roman"/>
          <w:sz w:val="28"/>
          <w:szCs w:val="28"/>
          <w:lang w:val="en-US"/>
        </w:rPr>
        <w:t>, Hardianto D</w:t>
      </w:r>
      <w:r w:rsidR="009C1A65" w:rsidRPr="005339EF">
        <w:rPr>
          <w:rFonts w:ascii="Times New Roman" w:hAnsi="Times New Roman"/>
          <w:sz w:val="28"/>
          <w:szCs w:val="28"/>
          <w:lang w:val="en-US"/>
        </w:rPr>
        <w:t>.</w:t>
      </w:r>
      <w:r w:rsidRPr="005339EF">
        <w:rPr>
          <w:rFonts w:ascii="Times New Roman" w:hAnsi="Times New Roman"/>
          <w:sz w:val="28"/>
          <w:szCs w:val="28"/>
          <w:lang w:val="en-US"/>
        </w:rPr>
        <w:t>, Laria F</w:t>
      </w:r>
      <w:r w:rsidR="009C1A65" w:rsidRPr="005339EF">
        <w:rPr>
          <w:rFonts w:ascii="Times New Roman" w:hAnsi="Times New Roman"/>
          <w:sz w:val="28"/>
          <w:szCs w:val="28"/>
          <w:lang w:val="en-US"/>
        </w:rPr>
        <w:t>.</w:t>
      </w:r>
      <w:r w:rsidRPr="005339EF">
        <w:rPr>
          <w:rFonts w:ascii="Times New Roman" w:hAnsi="Times New Roman"/>
          <w:sz w:val="28"/>
          <w:szCs w:val="28"/>
          <w:lang w:val="en-US"/>
        </w:rPr>
        <w:t>, Chhetri A</w:t>
      </w:r>
      <w:r w:rsidR="009C1A65" w:rsidRPr="005339EF">
        <w:rPr>
          <w:rFonts w:ascii="Times New Roman" w:hAnsi="Times New Roman"/>
          <w:sz w:val="28"/>
          <w:szCs w:val="28"/>
          <w:lang w:val="en-US"/>
        </w:rPr>
        <w:t>.</w:t>
      </w:r>
      <w:r w:rsidRPr="005339EF">
        <w:rPr>
          <w:rFonts w:ascii="Times New Roman" w:hAnsi="Times New Roman"/>
          <w:sz w:val="28"/>
          <w:szCs w:val="28"/>
          <w:lang w:val="en-US"/>
        </w:rPr>
        <w:t>B</w:t>
      </w:r>
      <w:r w:rsidR="009C1A65" w:rsidRPr="005339EF">
        <w:rPr>
          <w:rFonts w:ascii="Times New Roman" w:hAnsi="Times New Roman"/>
          <w:sz w:val="28"/>
          <w:szCs w:val="28"/>
          <w:lang w:val="en-US"/>
        </w:rPr>
        <w:t>.</w:t>
      </w:r>
      <w:r w:rsidRPr="005339EF">
        <w:rPr>
          <w:rFonts w:ascii="Times New Roman" w:hAnsi="Times New Roman"/>
          <w:sz w:val="28"/>
          <w:szCs w:val="28"/>
          <w:lang w:val="en-US"/>
        </w:rPr>
        <w:t>, Smithers-Sheedy H</w:t>
      </w:r>
      <w:r w:rsidR="009C1A65" w:rsidRPr="005339EF">
        <w:rPr>
          <w:rFonts w:ascii="Times New Roman" w:hAnsi="Times New Roman"/>
          <w:sz w:val="28"/>
          <w:szCs w:val="28"/>
          <w:lang w:val="en-US"/>
        </w:rPr>
        <w:t>.</w:t>
      </w:r>
      <w:r w:rsidRPr="005339EF">
        <w:rPr>
          <w:rFonts w:ascii="Times New Roman" w:hAnsi="Times New Roman"/>
          <w:sz w:val="28"/>
          <w:szCs w:val="28"/>
          <w:lang w:val="en-US"/>
        </w:rPr>
        <w:t>, McIntyre S</w:t>
      </w:r>
      <w:r w:rsidR="009C1A65" w:rsidRPr="005339EF">
        <w:rPr>
          <w:rFonts w:ascii="Times New Roman" w:hAnsi="Times New Roman"/>
          <w:sz w:val="28"/>
          <w:szCs w:val="28"/>
          <w:lang w:val="en-US"/>
        </w:rPr>
        <w:t>.</w:t>
      </w:r>
      <w:r w:rsidRPr="005339EF">
        <w:rPr>
          <w:rFonts w:ascii="Times New Roman" w:hAnsi="Times New Roman"/>
          <w:sz w:val="28"/>
          <w:szCs w:val="28"/>
          <w:lang w:val="en-US"/>
        </w:rPr>
        <w:t>, Badawi N</w:t>
      </w:r>
      <w:r w:rsidR="009C1A65" w:rsidRPr="005339EF">
        <w:rPr>
          <w:rFonts w:ascii="Times New Roman" w:hAnsi="Times New Roman"/>
          <w:sz w:val="28"/>
          <w:szCs w:val="28"/>
          <w:lang w:val="en-US"/>
        </w:rPr>
        <w:t>.</w:t>
      </w:r>
      <w:r w:rsidRPr="005339EF">
        <w:rPr>
          <w:rFonts w:ascii="Times New Roman" w:hAnsi="Times New Roman"/>
          <w:sz w:val="28"/>
          <w:szCs w:val="28"/>
          <w:lang w:val="en-US"/>
        </w:rPr>
        <w:t>, Khandaker G. Predictors of use of rehabilitation services among children with Cerebral Palsy (CP) in low- and middle-income countries (LMIC): Data from the Global Cerebral Palsy Registry LMIC</w:t>
      </w:r>
      <w:r w:rsidR="009C1A65"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 Brain sciences.</w:t>
      </w:r>
      <w:r w:rsidR="009C1A65"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 2021</w:t>
      </w:r>
      <w:r w:rsidR="009C1A65" w:rsidRPr="005339EF">
        <w:rPr>
          <w:rFonts w:ascii="Times New Roman" w:hAnsi="Times New Roman"/>
          <w:sz w:val="28"/>
          <w:szCs w:val="28"/>
          <w:lang w:val="en-US"/>
        </w:rPr>
        <w:t>. - №</w:t>
      </w:r>
      <w:r w:rsidRPr="005339EF">
        <w:rPr>
          <w:rFonts w:ascii="Times New Roman" w:hAnsi="Times New Roman"/>
          <w:sz w:val="28"/>
          <w:szCs w:val="28"/>
          <w:lang w:val="en-US"/>
        </w:rPr>
        <w:t>11</w:t>
      </w:r>
      <w:r w:rsidR="009C1A65" w:rsidRPr="005339EF">
        <w:rPr>
          <w:rFonts w:ascii="Times New Roman" w:hAnsi="Times New Roman"/>
          <w:sz w:val="28"/>
          <w:szCs w:val="28"/>
          <w:lang w:val="en-US"/>
        </w:rPr>
        <w:t xml:space="preserve">. – </w:t>
      </w:r>
      <w:r w:rsidR="009C1A65" w:rsidRPr="005339EF">
        <w:rPr>
          <w:rFonts w:ascii="Times New Roman" w:hAnsi="Times New Roman"/>
          <w:sz w:val="28"/>
          <w:szCs w:val="28"/>
        </w:rPr>
        <w:t>Р</w:t>
      </w:r>
      <w:r w:rsidR="009C1A65" w:rsidRPr="005339EF">
        <w:rPr>
          <w:rFonts w:ascii="Times New Roman" w:hAnsi="Times New Roman"/>
          <w:sz w:val="28"/>
          <w:szCs w:val="28"/>
          <w:lang w:val="en-US"/>
        </w:rPr>
        <w:t xml:space="preserve">. </w:t>
      </w:r>
      <w:r w:rsidRPr="005339EF">
        <w:rPr>
          <w:rFonts w:ascii="Times New Roman" w:hAnsi="Times New Roman"/>
          <w:sz w:val="28"/>
          <w:szCs w:val="28"/>
          <w:lang w:val="en-US"/>
        </w:rPr>
        <w:t xml:space="preserve">848. </w:t>
      </w:r>
      <w:r w:rsidR="009C1A65" w:rsidRPr="005339EF">
        <w:rPr>
          <w:rFonts w:ascii="Times New Roman" w:hAnsi="Times New Roman"/>
          <w:sz w:val="28"/>
          <w:szCs w:val="28"/>
          <w:lang w:val="en-US"/>
        </w:rPr>
        <w:t xml:space="preserve"> </w:t>
      </w:r>
    </w:p>
    <w:p w14:paraId="16B66170" w14:textId="1C86DD5E" w:rsidR="00521C4E" w:rsidRPr="00380C48" w:rsidRDefault="00884FA3" w:rsidP="005339EF">
      <w:pPr>
        <w:pStyle w:val="a3"/>
        <w:numPr>
          <w:ilvl w:val="0"/>
          <w:numId w:val="43"/>
        </w:numPr>
        <w:tabs>
          <w:tab w:val="left" w:pos="993"/>
        </w:tabs>
        <w:spacing w:after="0" w:line="240" w:lineRule="auto"/>
        <w:ind w:left="0" w:firstLine="567"/>
        <w:jc w:val="both"/>
        <w:rPr>
          <w:rFonts w:ascii="Times New Roman" w:hAnsi="Times New Roman"/>
          <w:sz w:val="28"/>
          <w:szCs w:val="28"/>
        </w:rPr>
      </w:pPr>
      <w:r>
        <w:fldChar w:fldCharType="begin"/>
      </w:r>
      <w:r w:rsidRPr="00716207">
        <w:rPr>
          <w:lang w:val="en-US"/>
        </w:rPr>
        <w:instrText xml:space="preserve"> HYPERLINK "https://pubmed.ncbi.nlm.nih.gov/?term=Jahan%20I%5BAuthor%5D" </w:instrText>
      </w:r>
      <w:r>
        <w:fldChar w:fldCharType="separate"/>
      </w:r>
      <w:r w:rsidR="00521C4E" w:rsidRPr="00380C48">
        <w:rPr>
          <w:rFonts w:ascii="Times New Roman" w:eastAsia="Times New Roman" w:hAnsi="Times New Roman"/>
          <w:sz w:val="28"/>
          <w:szCs w:val="28"/>
          <w:lang w:val="en-US" w:eastAsia="ru-RU"/>
        </w:rPr>
        <w:t xml:space="preserve"> </w:t>
      </w:r>
      <w:r w:rsidR="00521C4E" w:rsidRPr="005339EF">
        <w:rPr>
          <w:rFonts w:ascii="Times New Roman" w:eastAsia="Times New Roman" w:hAnsi="Times New Roman"/>
          <w:sz w:val="28"/>
          <w:szCs w:val="28"/>
          <w:lang w:eastAsia="ru-RU"/>
        </w:rPr>
        <w:t>Джахан</w:t>
      </w:r>
      <w:r>
        <w:rPr>
          <w:rFonts w:ascii="Times New Roman" w:eastAsia="Times New Roman" w:hAnsi="Times New Roman"/>
          <w:sz w:val="28"/>
          <w:szCs w:val="28"/>
          <w:lang w:eastAsia="ru-RU"/>
        </w:rPr>
        <w:fldChar w:fldCharType="end"/>
      </w:r>
      <w:r w:rsidR="00380C48" w:rsidRPr="00380C48">
        <w:rPr>
          <w:lang w:val="en-US"/>
        </w:rPr>
        <w:t xml:space="preserve"> </w:t>
      </w:r>
      <w:r w:rsidR="00380C48" w:rsidRPr="00380C48">
        <w:rPr>
          <w:rFonts w:ascii="Times New Roman" w:eastAsia="Times New Roman" w:hAnsi="Times New Roman"/>
          <w:sz w:val="28"/>
          <w:szCs w:val="28"/>
          <w:lang w:eastAsia="ru-RU"/>
        </w:rPr>
        <w:t>Исрат</w:t>
      </w:r>
      <w:r w:rsidR="00521C4E" w:rsidRPr="00380C48">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 </w:t>
      </w:r>
      <w:r w:rsidR="00521C4E" w:rsidRPr="005339EF">
        <w:rPr>
          <w:rFonts w:ascii="Times New Roman" w:eastAsia="Times New Roman" w:hAnsi="Times New Roman"/>
          <w:sz w:val="28"/>
          <w:szCs w:val="28"/>
          <w:vertAlign w:val="superscript"/>
          <w:lang w:val="en-US" w:eastAsia="ru-RU"/>
        </w:rPr>
        <w:t> </w:t>
      </w:r>
      <w:r>
        <w:fldChar w:fldCharType="begin"/>
      </w:r>
      <w:r w:rsidRPr="00716207">
        <w:rPr>
          <w:lang w:val="en-US"/>
        </w:rPr>
        <w:instrText xml:space="preserve"> HYPERLINK "https://pubmed.ncbi.nlm.nih.gov/?term=Muhit%20M%5BAuthor%5D" </w:instrText>
      </w:r>
      <w:r>
        <w:fldChar w:fldCharType="separate"/>
      </w:r>
      <w:r w:rsidR="00521C4E" w:rsidRPr="005339EF">
        <w:rPr>
          <w:rFonts w:ascii="Times New Roman" w:eastAsia="Times New Roman" w:hAnsi="Times New Roman"/>
          <w:sz w:val="28"/>
          <w:szCs w:val="28"/>
          <w:lang w:eastAsia="ru-RU"/>
        </w:rPr>
        <w:t>Мохаммад</w:t>
      </w:r>
      <w:r w:rsidR="00521C4E" w:rsidRPr="00380C48">
        <w:rPr>
          <w:rFonts w:ascii="Times New Roman" w:eastAsia="Times New Roman" w:hAnsi="Times New Roman"/>
          <w:sz w:val="28"/>
          <w:szCs w:val="28"/>
          <w:lang w:val="en-US" w:eastAsia="ru-RU"/>
        </w:rPr>
        <w:t xml:space="preserve"> </w:t>
      </w:r>
      <w:r w:rsidR="00521C4E" w:rsidRPr="005339EF">
        <w:rPr>
          <w:rFonts w:ascii="Times New Roman" w:eastAsia="Times New Roman" w:hAnsi="Times New Roman"/>
          <w:sz w:val="28"/>
          <w:szCs w:val="28"/>
          <w:lang w:eastAsia="ru-RU"/>
        </w:rPr>
        <w:t>Мухит</w:t>
      </w:r>
      <w:r>
        <w:rPr>
          <w:rFonts w:ascii="Times New Roman" w:eastAsia="Times New Roman" w:hAnsi="Times New Roman"/>
          <w:sz w:val="28"/>
          <w:szCs w:val="28"/>
          <w:lang w:eastAsia="ru-RU"/>
        </w:rPr>
        <w:fldChar w:fldCharType="end"/>
      </w:r>
      <w:r w:rsidR="00521C4E" w:rsidRPr="00380C48">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 </w:t>
      </w:r>
      <w:r>
        <w:fldChar w:fldCharType="begin"/>
      </w:r>
      <w:r w:rsidRPr="00716207">
        <w:rPr>
          <w:lang w:val="en-US"/>
        </w:rPr>
        <w:instrText xml:space="preserve"> HYPERLINK "https://pubmed.ncbi.nlm.nih.gov/?term=Hardianto%20D%5BAuthor%5D" </w:instrText>
      </w:r>
      <w:r>
        <w:fldChar w:fldCharType="separate"/>
      </w:r>
      <w:r w:rsidR="00521C4E" w:rsidRPr="005339EF">
        <w:rPr>
          <w:rFonts w:ascii="Times New Roman" w:eastAsia="Times New Roman" w:hAnsi="Times New Roman"/>
          <w:sz w:val="28"/>
          <w:szCs w:val="28"/>
          <w:lang w:eastAsia="ru-RU"/>
        </w:rPr>
        <w:t>Денни</w:t>
      </w:r>
      <w:r w:rsidR="00521C4E" w:rsidRPr="00380C48">
        <w:rPr>
          <w:rFonts w:ascii="Times New Roman" w:eastAsia="Times New Roman" w:hAnsi="Times New Roman"/>
          <w:sz w:val="28"/>
          <w:szCs w:val="28"/>
          <w:lang w:val="en-US" w:eastAsia="ru-RU"/>
        </w:rPr>
        <w:t xml:space="preserve"> </w:t>
      </w:r>
      <w:r w:rsidR="00521C4E" w:rsidRPr="005339EF">
        <w:rPr>
          <w:rFonts w:ascii="Times New Roman" w:eastAsia="Times New Roman" w:hAnsi="Times New Roman"/>
          <w:sz w:val="28"/>
          <w:szCs w:val="28"/>
          <w:lang w:eastAsia="ru-RU"/>
        </w:rPr>
        <w:t>Хардианто</w:t>
      </w:r>
      <w:r>
        <w:rPr>
          <w:rFonts w:ascii="Times New Roman" w:eastAsia="Times New Roman" w:hAnsi="Times New Roman"/>
          <w:sz w:val="28"/>
          <w:szCs w:val="28"/>
          <w:lang w:eastAsia="ru-RU"/>
        </w:rPr>
        <w:fldChar w:fldCharType="end"/>
      </w:r>
      <w:r w:rsidR="00521C4E" w:rsidRPr="00380C48">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 </w:t>
      </w:r>
      <w:r>
        <w:fldChar w:fldCharType="begin"/>
      </w:r>
      <w:r w:rsidRPr="00716207">
        <w:rPr>
          <w:lang w:val="en-US"/>
        </w:rPr>
        <w:instrText xml:space="preserve"> HYPERLINK "https://pubmed.ncbi.nlm.nih.gov/?term=Laryea%20F%5BAuth</w:instrText>
      </w:r>
      <w:r w:rsidRPr="00716207">
        <w:rPr>
          <w:lang w:val="en-US"/>
        </w:rPr>
        <w:instrText xml:space="preserve">or%5D" </w:instrText>
      </w:r>
      <w:r>
        <w:fldChar w:fldCharType="separate"/>
      </w:r>
      <w:r w:rsidR="00521C4E" w:rsidRPr="005339EF">
        <w:rPr>
          <w:rFonts w:ascii="Times New Roman" w:eastAsia="Times New Roman" w:hAnsi="Times New Roman"/>
          <w:sz w:val="28"/>
          <w:szCs w:val="28"/>
          <w:lang w:eastAsia="ru-RU"/>
        </w:rPr>
        <w:t>Фрэнсис</w:t>
      </w:r>
      <w:r w:rsidR="00521C4E" w:rsidRPr="00380C48">
        <w:rPr>
          <w:rFonts w:ascii="Times New Roman" w:eastAsia="Times New Roman" w:hAnsi="Times New Roman"/>
          <w:sz w:val="28"/>
          <w:szCs w:val="28"/>
          <w:lang w:val="en-US" w:eastAsia="ru-RU"/>
        </w:rPr>
        <w:t xml:space="preserve"> </w:t>
      </w:r>
      <w:r w:rsidR="00521C4E" w:rsidRPr="005339EF">
        <w:rPr>
          <w:rFonts w:ascii="Times New Roman" w:eastAsia="Times New Roman" w:hAnsi="Times New Roman"/>
          <w:sz w:val="28"/>
          <w:szCs w:val="28"/>
          <w:lang w:eastAsia="ru-RU"/>
        </w:rPr>
        <w:t>Ларьеа</w:t>
      </w:r>
      <w:r>
        <w:rPr>
          <w:rFonts w:ascii="Times New Roman" w:eastAsia="Times New Roman" w:hAnsi="Times New Roman"/>
          <w:sz w:val="28"/>
          <w:szCs w:val="28"/>
          <w:lang w:eastAsia="ru-RU"/>
        </w:rPr>
        <w:fldChar w:fldCharType="end"/>
      </w:r>
      <w:r w:rsidR="00521C4E" w:rsidRPr="00380C48">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 </w:t>
      </w:r>
      <w:r>
        <w:fldChar w:fldCharType="begin"/>
      </w:r>
      <w:r w:rsidRPr="00716207">
        <w:rPr>
          <w:lang w:val="en-US"/>
        </w:rPr>
        <w:instrText xml:space="preserve"> HYPERLINK "https://pubmed.ncbi.nlm.nih.gov/?term=Amponsah%20SK%5BAuthor%5D" </w:instrText>
      </w:r>
      <w:r>
        <w:fldChar w:fldCharType="separate"/>
      </w:r>
      <w:r w:rsidR="00521C4E" w:rsidRPr="00380C48">
        <w:rPr>
          <w:rFonts w:ascii="Times New Roman" w:eastAsia="Times New Roman" w:hAnsi="Times New Roman"/>
          <w:sz w:val="28"/>
          <w:szCs w:val="28"/>
          <w:lang w:val="en-US" w:eastAsia="ru-RU"/>
        </w:rPr>
        <w:t xml:space="preserve"> </w:t>
      </w:r>
      <w:r w:rsidR="00521C4E" w:rsidRPr="005339EF">
        <w:rPr>
          <w:rFonts w:ascii="Times New Roman" w:eastAsia="Times New Roman" w:hAnsi="Times New Roman"/>
          <w:sz w:val="28"/>
          <w:szCs w:val="28"/>
          <w:lang w:eastAsia="ru-RU"/>
        </w:rPr>
        <w:t>Кофи</w:t>
      </w:r>
      <w:r w:rsidR="00521C4E" w:rsidRPr="00380C48">
        <w:rPr>
          <w:rFonts w:ascii="Times New Roman" w:eastAsia="Times New Roman" w:hAnsi="Times New Roman"/>
          <w:sz w:val="28"/>
          <w:szCs w:val="28"/>
          <w:lang w:val="en-US" w:eastAsia="ru-RU"/>
        </w:rPr>
        <w:t xml:space="preserve"> </w:t>
      </w:r>
      <w:r w:rsidR="00521C4E" w:rsidRPr="005339EF">
        <w:rPr>
          <w:rFonts w:ascii="Times New Roman" w:eastAsia="Times New Roman" w:hAnsi="Times New Roman"/>
          <w:sz w:val="28"/>
          <w:szCs w:val="28"/>
          <w:lang w:eastAsia="ru-RU"/>
        </w:rPr>
        <w:t>Ампонса</w:t>
      </w:r>
      <w:r>
        <w:rPr>
          <w:rFonts w:ascii="Times New Roman" w:eastAsia="Times New Roman" w:hAnsi="Times New Roman"/>
          <w:sz w:val="28"/>
          <w:szCs w:val="28"/>
          <w:lang w:eastAsia="ru-RU"/>
        </w:rPr>
        <w:fldChar w:fldCharType="end"/>
      </w:r>
      <w:r w:rsidR="00380C48" w:rsidRPr="00380C48">
        <w:rPr>
          <w:lang w:val="en-US"/>
        </w:rPr>
        <w:t xml:space="preserve"> </w:t>
      </w:r>
      <w:r w:rsidR="00380C48" w:rsidRPr="00380C48">
        <w:rPr>
          <w:rFonts w:ascii="Times New Roman" w:eastAsia="Times New Roman" w:hAnsi="Times New Roman"/>
          <w:sz w:val="28"/>
          <w:szCs w:val="28"/>
          <w:lang w:eastAsia="ru-RU"/>
        </w:rPr>
        <w:t>Самуэль</w:t>
      </w:r>
      <w:r w:rsidR="00521C4E" w:rsidRPr="00380C48">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 </w:t>
      </w:r>
      <w:r>
        <w:fldChar w:fldCharType="begin"/>
      </w:r>
      <w:r w:rsidRPr="00716207">
        <w:rPr>
          <w:lang w:val="en-US"/>
        </w:rPr>
        <w:instrText xml:space="preserve"> HYPERLINK "https://pubmed.ncbi.nlm.nih.gov/?term=Chhetri%20AB%5BAuthor%5D" </w:instrText>
      </w:r>
      <w:r>
        <w:fldChar w:fldCharType="separate"/>
      </w:r>
      <w:r w:rsidR="00521C4E" w:rsidRPr="005339EF">
        <w:rPr>
          <w:rFonts w:ascii="Times New Roman" w:eastAsia="Times New Roman" w:hAnsi="Times New Roman"/>
          <w:sz w:val="28"/>
          <w:szCs w:val="28"/>
          <w:lang w:eastAsia="ru-RU"/>
        </w:rPr>
        <w:t>Амир</w:t>
      </w:r>
      <w:r w:rsidR="00521C4E" w:rsidRPr="00380C48">
        <w:rPr>
          <w:rFonts w:ascii="Times New Roman" w:eastAsia="Times New Roman" w:hAnsi="Times New Roman"/>
          <w:sz w:val="28"/>
          <w:szCs w:val="28"/>
          <w:lang w:val="en-US" w:eastAsia="ru-RU"/>
        </w:rPr>
        <w:t xml:space="preserve"> </w:t>
      </w:r>
      <w:r w:rsidR="00521C4E" w:rsidRPr="005339EF">
        <w:rPr>
          <w:rFonts w:ascii="Times New Roman" w:eastAsia="Times New Roman" w:hAnsi="Times New Roman"/>
          <w:sz w:val="28"/>
          <w:szCs w:val="28"/>
          <w:lang w:eastAsia="ru-RU"/>
        </w:rPr>
        <w:t>Банджара</w:t>
      </w:r>
      <w:r w:rsidR="00521C4E" w:rsidRPr="00380C48">
        <w:rPr>
          <w:rFonts w:ascii="Times New Roman" w:eastAsia="Times New Roman" w:hAnsi="Times New Roman"/>
          <w:sz w:val="28"/>
          <w:szCs w:val="28"/>
          <w:lang w:val="en-US" w:eastAsia="ru-RU"/>
        </w:rPr>
        <w:t xml:space="preserve"> </w:t>
      </w:r>
      <w:r w:rsidR="00521C4E" w:rsidRPr="005339EF">
        <w:rPr>
          <w:rFonts w:ascii="Times New Roman" w:eastAsia="Times New Roman" w:hAnsi="Times New Roman"/>
          <w:sz w:val="28"/>
          <w:szCs w:val="28"/>
          <w:lang w:eastAsia="ru-RU"/>
        </w:rPr>
        <w:t>Чхетри</w:t>
      </w:r>
      <w:r>
        <w:rPr>
          <w:rFonts w:ascii="Times New Roman" w:eastAsia="Times New Roman" w:hAnsi="Times New Roman"/>
          <w:sz w:val="28"/>
          <w:szCs w:val="28"/>
          <w:lang w:eastAsia="ru-RU"/>
        </w:rPr>
        <w:fldChar w:fldCharType="end"/>
      </w:r>
      <w:r w:rsidR="00521C4E" w:rsidRPr="00380C48">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 </w:t>
      </w:r>
      <w:r>
        <w:fldChar w:fldCharType="begin"/>
      </w:r>
      <w:r w:rsidRPr="00716207">
        <w:rPr>
          <w:lang w:val="en-US"/>
        </w:rPr>
        <w:instrText xml:space="preserve"> HYPERLINK "https://pubmed</w:instrText>
      </w:r>
      <w:r w:rsidRPr="00716207">
        <w:rPr>
          <w:lang w:val="en-US"/>
        </w:rPr>
        <w:instrText xml:space="preserve">.ncbi.nlm.nih.gov/?term=Smithers-Sheedy%20H%5BAuthor%5D" </w:instrText>
      </w:r>
      <w:r>
        <w:fldChar w:fldCharType="separate"/>
      </w:r>
      <w:r w:rsidR="00521C4E" w:rsidRPr="005339EF">
        <w:rPr>
          <w:rFonts w:ascii="Times New Roman" w:eastAsia="Times New Roman" w:hAnsi="Times New Roman"/>
          <w:sz w:val="28"/>
          <w:szCs w:val="28"/>
          <w:lang w:eastAsia="ru-RU"/>
        </w:rPr>
        <w:t>Хейли</w:t>
      </w:r>
      <w:r w:rsidR="00521C4E" w:rsidRPr="00380C48">
        <w:rPr>
          <w:rFonts w:ascii="Times New Roman" w:eastAsia="Times New Roman" w:hAnsi="Times New Roman"/>
          <w:sz w:val="28"/>
          <w:szCs w:val="28"/>
          <w:lang w:val="en-US" w:eastAsia="ru-RU"/>
        </w:rPr>
        <w:t xml:space="preserve"> </w:t>
      </w:r>
      <w:r w:rsidR="00521C4E" w:rsidRPr="005339EF">
        <w:rPr>
          <w:rFonts w:ascii="Times New Roman" w:eastAsia="Times New Roman" w:hAnsi="Times New Roman"/>
          <w:sz w:val="28"/>
          <w:szCs w:val="28"/>
          <w:lang w:eastAsia="ru-RU"/>
        </w:rPr>
        <w:t>Смитерс</w:t>
      </w:r>
      <w:r w:rsidR="00521C4E" w:rsidRPr="00380C48">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eastAsia="ru-RU"/>
        </w:rPr>
        <w:t>Шиди</w:t>
      </w:r>
      <w:r>
        <w:rPr>
          <w:rFonts w:ascii="Times New Roman" w:eastAsia="Times New Roman" w:hAnsi="Times New Roman"/>
          <w:sz w:val="28"/>
          <w:szCs w:val="28"/>
          <w:lang w:eastAsia="ru-RU"/>
        </w:rPr>
        <w:fldChar w:fldCharType="end"/>
      </w:r>
      <w:r w:rsidR="00521C4E" w:rsidRPr="00380C48">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 </w:t>
      </w:r>
      <w:r>
        <w:fldChar w:fldCharType="begin"/>
      </w:r>
      <w:r w:rsidRPr="00716207">
        <w:rPr>
          <w:lang w:val="en-US"/>
        </w:rPr>
        <w:instrText xml:space="preserve"> HYPERLINK "https://pubmed.ncbi.nlm.nih.gov/?term=McIntyre%20S%5BAuthor%5D" </w:instrText>
      </w:r>
      <w:r>
        <w:fldChar w:fldCharType="separate"/>
      </w:r>
      <w:r w:rsidR="00521C4E" w:rsidRPr="005339EF">
        <w:rPr>
          <w:rFonts w:ascii="Times New Roman" w:eastAsia="Times New Roman" w:hAnsi="Times New Roman"/>
          <w:sz w:val="28"/>
          <w:szCs w:val="28"/>
          <w:lang w:eastAsia="ru-RU"/>
        </w:rPr>
        <w:t>Сара</w:t>
      </w:r>
      <w:r w:rsidR="00521C4E" w:rsidRPr="00380C48">
        <w:rPr>
          <w:rFonts w:ascii="Times New Roman" w:eastAsia="Times New Roman" w:hAnsi="Times New Roman"/>
          <w:sz w:val="28"/>
          <w:szCs w:val="28"/>
          <w:lang w:val="en-US" w:eastAsia="ru-RU"/>
        </w:rPr>
        <w:t xml:space="preserve"> </w:t>
      </w:r>
      <w:r w:rsidR="00521C4E" w:rsidRPr="005339EF">
        <w:rPr>
          <w:rFonts w:ascii="Times New Roman" w:eastAsia="Times New Roman" w:hAnsi="Times New Roman"/>
          <w:sz w:val="28"/>
          <w:szCs w:val="28"/>
          <w:lang w:eastAsia="ru-RU"/>
        </w:rPr>
        <w:t>Макинтайр</w:t>
      </w:r>
      <w:r>
        <w:rPr>
          <w:rFonts w:ascii="Times New Roman" w:eastAsia="Times New Roman" w:hAnsi="Times New Roman"/>
          <w:sz w:val="28"/>
          <w:szCs w:val="28"/>
          <w:lang w:eastAsia="ru-RU"/>
        </w:rPr>
        <w:fldChar w:fldCharType="end"/>
      </w:r>
      <w:r w:rsidR="00521C4E" w:rsidRPr="00380C48">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 </w:t>
      </w:r>
      <w:r>
        <w:fldChar w:fldCharType="begin"/>
      </w:r>
      <w:r w:rsidRPr="00716207">
        <w:rPr>
          <w:lang w:val="en-US"/>
        </w:rPr>
        <w:instrText xml:space="preserve"> HYPERLINK "https://pubmed.ncbi.nlm.nih.gov/?term=Badawi%20N%5BAuthor%5D" </w:instrText>
      </w:r>
      <w:r>
        <w:fldChar w:fldCharType="separate"/>
      </w:r>
      <w:r w:rsidR="00521C4E" w:rsidRPr="00380C48">
        <w:rPr>
          <w:rFonts w:ascii="Times New Roman" w:eastAsia="Times New Roman" w:hAnsi="Times New Roman"/>
          <w:sz w:val="28"/>
          <w:szCs w:val="28"/>
          <w:lang w:val="en-US" w:eastAsia="ru-RU"/>
        </w:rPr>
        <w:t xml:space="preserve"> </w:t>
      </w:r>
      <w:r w:rsidR="00521C4E" w:rsidRPr="005339EF">
        <w:rPr>
          <w:rFonts w:ascii="Times New Roman" w:eastAsia="Times New Roman" w:hAnsi="Times New Roman"/>
          <w:sz w:val="28"/>
          <w:szCs w:val="28"/>
          <w:lang w:eastAsia="ru-RU"/>
        </w:rPr>
        <w:t>Бадави</w:t>
      </w:r>
      <w:r>
        <w:rPr>
          <w:rFonts w:ascii="Times New Roman" w:eastAsia="Times New Roman" w:hAnsi="Times New Roman"/>
          <w:sz w:val="28"/>
          <w:szCs w:val="28"/>
          <w:lang w:eastAsia="ru-RU"/>
        </w:rPr>
        <w:fldChar w:fldCharType="end"/>
      </w:r>
      <w:r w:rsidR="00521C4E" w:rsidRPr="005339EF">
        <w:rPr>
          <w:rFonts w:ascii="Times New Roman" w:eastAsia="Times New Roman" w:hAnsi="Times New Roman"/>
          <w:sz w:val="28"/>
          <w:szCs w:val="28"/>
          <w:lang w:val="en-US" w:eastAsia="ru-RU"/>
        </w:rPr>
        <w:t> </w:t>
      </w:r>
      <w:r w:rsidR="00380C48" w:rsidRPr="00380C48">
        <w:rPr>
          <w:rFonts w:ascii="Times New Roman" w:eastAsia="Times New Roman" w:hAnsi="Times New Roman"/>
          <w:sz w:val="28"/>
          <w:szCs w:val="28"/>
          <w:lang w:eastAsia="ru-RU"/>
        </w:rPr>
        <w:t>Надя</w:t>
      </w:r>
      <w:r w:rsidR="00521C4E" w:rsidRPr="00380C48">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 </w:t>
      </w:r>
      <w:r w:rsidR="00521C4E" w:rsidRPr="005339EF">
        <w:rPr>
          <w:rFonts w:ascii="Times New Roman" w:eastAsia="Times New Roman" w:hAnsi="Times New Roman"/>
          <w:sz w:val="28"/>
          <w:szCs w:val="28"/>
          <w:lang w:eastAsia="ru-RU"/>
        </w:rPr>
        <w:t>Гулам</w:t>
      </w:r>
      <w:r w:rsidR="00521C4E" w:rsidRPr="00380C48">
        <w:rPr>
          <w:rFonts w:ascii="Times New Roman" w:eastAsia="Times New Roman" w:hAnsi="Times New Roman"/>
          <w:sz w:val="28"/>
          <w:szCs w:val="28"/>
          <w:lang w:val="en-US" w:eastAsia="ru-RU"/>
        </w:rPr>
        <w:t xml:space="preserve">, </w:t>
      </w:r>
      <w:r w:rsidR="00521C4E" w:rsidRPr="005339EF">
        <w:rPr>
          <w:rFonts w:ascii="Times New Roman" w:eastAsia="Times New Roman" w:hAnsi="Times New Roman"/>
          <w:sz w:val="28"/>
          <w:szCs w:val="28"/>
          <w:lang w:eastAsia="ru-RU"/>
        </w:rPr>
        <w:t>Хандакер</w:t>
      </w:r>
      <w:r w:rsidR="00380C48" w:rsidRPr="00380C48">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 </w:t>
      </w:r>
      <w:r w:rsidR="00521C4E" w:rsidRPr="005339EF">
        <w:rPr>
          <w:rFonts w:ascii="Times New Roman" w:eastAsia="Times New Roman" w:hAnsi="Times New Roman"/>
          <w:spacing w:val="-2"/>
          <w:kern w:val="36"/>
          <w:sz w:val="28"/>
          <w:szCs w:val="28"/>
          <w:lang w:eastAsia="ru-RU"/>
        </w:rPr>
        <w:t>Эпидемиология недоедания среди детей с церебральным параличом в странах с низким и средним уровнем дохода: данные</w:t>
      </w:r>
      <w:r w:rsidR="00380C48">
        <w:rPr>
          <w:rFonts w:ascii="Times New Roman" w:eastAsia="Times New Roman" w:hAnsi="Times New Roman"/>
          <w:spacing w:val="-2"/>
          <w:kern w:val="36"/>
          <w:sz w:val="28"/>
          <w:szCs w:val="28"/>
          <w:lang w:eastAsia="ru-RU"/>
        </w:rPr>
        <w:t xml:space="preserve"> //</w:t>
      </w:r>
      <w:r w:rsidR="00521C4E" w:rsidRPr="005339EF">
        <w:rPr>
          <w:rFonts w:ascii="Times New Roman" w:eastAsia="Times New Roman" w:hAnsi="Times New Roman"/>
          <w:spacing w:val="-2"/>
          <w:kern w:val="36"/>
          <w:sz w:val="28"/>
          <w:szCs w:val="28"/>
          <w:lang w:eastAsia="ru-RU"/>
        </w:rPr>
        <w:t xml:space="preserve"> Глобального регистр СНСД по ДЦП</w:t>
      </w:r>
      <w:r w:rsidR="00380C48">
        <w:rPr>
          <w:rFonts w:ascii="Times New Roman" w:eastAsia="Times New Roman" w:hAnsi="Times New Roman"/>
          <w:spacing w:val="-2"/>
          <w:kern w:val="36"/>
          <w:sz w:val="28"/>
          <w:szCs w:val="28"/>
          <w:lang w:eastAsia="ru-RU"/>
        </w:rPr>
        <w:t xml:space="preserve">. – </w:t>
      </w:r>
      <w:r w:rsidR="00521C4E" w:rsidRPr="005339EF">
        <w:rPr>
          <w:rFonts w:ascii="Times New Roman" w:eastAsia="Times New Roman" w:hAnsi="Times New Roman"/>
          <w:sz w:val="28"/>
          <w:szCs w:val="28"/>
          <w:lang w:eastAsia="ru-RU"/>
        </w:rPr>
        <w:t>2021</w:t>
      </w:r>
      <w:r w:rsidR="00380C48">
        <w:rPr>
          <w:rFonts w:ascii="Times New Roman" w:eastAsia="Times New Roman" w:hAnsi="Times New Roman"/>
          <w:sz w:val="28"/>
          <w:szCs w:val="28"/>
          <w:lang w:eastAsia="ru-RU"/>
        </w:rPr>
        <w:t xml:space="preserve">. - </w:t>
      </w:r>
      <w:r w:rsidR="00521C4E" w:rsidRPr="005339EF">
        <w:rPr>
          <w:rFonts w:ascii="Times New Roman" w:eastAsia="Times New Roman" w:hAnsi="Times New Roman"/>
          <w:sz w:val="28"/>
          <w:szCs w:val="28"/>
          <w:lang w:eastAsia="ru-RU"/>
        </w:rPr>
        <w:t xml:space="preserve"> </w:t>
      </w:r>
      <w:r w:rsidR="00380C48">
        <w:rPr>
          <w:rFonts w:ascii="Times New Roman" w:eastAsia="Times New Roman" w:hAnsi="Times New Roman"/>
          <w:sz w:val="28"/>
          <w:szCs w:val="28"/>
          <w:lang w:eastAsia="ru-RU"/>
        </w:rPr>
        <w:t>№</w:t>
      </w:r>
      <w:r w:rsidR="00521C4E" w:rsidRPr="005339EF">
        <w:rPr>
          <w:rFonts w:ascii="Times New Roman" w:eastAsia="Times New Roman" w:hAnsi="Times New Roman"/>
          <w:sz w:val="28"/>
          <w:szCs w:val="28"/>
          <w:lang w:eastAsia="ru-RU"/>
        </w:rPr>
        <w:t>13(11)</w:t>
      </w:r>
      <w:r w:rsidR="00380C48">
        <w:rPr>
          <w:rFonts w:ascii="Times New Roman" w:eastAsia="Times New Roman" w:hAnsi="Times New Roman"/>
          <w:sz w:val="28"/>
          <w:szCs w:val="28"/>
          <w:lang w:eastAsia="ru-RU"/>
        </w:rPr>
        <w:t>. – Р.</w:t>
      </w:r>
      <w:r w:rsidR="00521C4E" w:rsidRPr="005339EF">
        <w:rPr>
          <w:rFonts w:ascii="Times New Roman" w:eastAsia="Times New Roman" w:hAnsi="Times New Roman"/>
          <w:sz w:val="28"/>
          <w:szCs w:val="28"/>
          <w:lang w:eastAsia="ru-RU"/>
        </w:rPr>
        <w:t xml:space="preserve"> 3676.</w:t>
      </w:r>
      <w:r w:rsidR="00380C48">
        <w:t xml:space="preserve"> </w:t>
      </w:r>
    </w:p>
    <w:p w14:paraId="6DC4C260" w14:textId="43D3B64F"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Jahan I</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Mukhit M</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Karim T</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Smithers-Sheedy H</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Novak I</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Jones S</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Badawi N</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Khandaker G. What makes children with cerebral palsy vulnerable to malnutrition? </w:t>
      </w:r>
      <w:r w:rsidR="009C1A65"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Bangladesh</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Cerebral Palsy Registry (BCP) Findings</w:t>
      </w:r>
      <w:r w:rsidR="009C1A65" w:rsidRPr="005339EF">
        <w:rPr>
          <w:rFonts w:ascii="Times New Roman" w:eastAsia="Times New Roman" w:hAnsi="Times New Roman"/>
          <w:sz w:val="28"/>
          <w:szCs w:val="28"/>
          <w:lang w:val="en-US" w:eastAsia="ru-RU"/>
        </w:rPr>
        <w:t xml:space="preserve">, 2020. – 201 </w:t>
      </w:r>
      <w:r w:rsidR="009C1A65" w:rsidRPr="005339EF">
        <w:rPr>
          <w:rFonts w:ascii="Times New Roman" w:eastAsia="Times New Roman" w:hAnsi="Times New Roman"/>
          <w:sz w:val="28"/>
          <w:szCs w:val="28"/>
          <w:lang w:eastAsia="ru-RU"/>
        </w:rPr>
        <w:t>р</w:t>
      </w:r>
      <w:r w:rsidR="009C1A65" w:rsidRPr="005339EF">
        <w:rPr>
          <w:rFonts w:ascii="Times New Roman" w:eastAsia="Times New Roman" w:hAnsi="Times New Roman"/>
          <w:sz w:val="28"/>
          <w:szCs w:val="28"/>
          <w:lang w:val="en-US" w:eastAsia="ru-RU"/>
        </w:rPr>
        <w:t>.</w:t>
      </w:r>
    </w:p>
    <w:p w14:paraId="3061E206" w14:textId="66603C71"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Khandaker G</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Smithers-Sheedy H</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Islam J</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Alam M</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Yung J</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Novak I</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Bui R</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Jones S</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Badawi N</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Mukhit M. Bangladesh Cerebral Palsy Registry (BCPR) : Pilot study on the development of a national registry of patients with cerebral palsy (CP) with the observation of children with cerebral palsy</w:t>
      </w:r>
      <w:r w:rsidR="009C1A65"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BMK Neurol. </w:t>
      </w:r>
      <w:r w:rsidR="009C1A65"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2015</w:t>
      </w:r>
      <w:r w:rsidR="009C1A65" w:rsidRPr="005339EF">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 xml:space="preserve"> </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15</w:t>
      </w:r>
      <w:r w:rsidR="009C1A65" w:rsidRPr="005339EF">
        <w:rPr>
          <w:rFonts w:ascii="Times New Roman" w:eastAsia="Times New Roman" w:hAnsi="Times New Roman"/>
          <w:sz w:val="28"/>
          <w:szCs w:val="28"/>
          <w:lang w:val="en-US" w:eastAsia="ru-RU"/>
        </w:rPr>
        <w:t xml:space="preserve">. – </w:t>
      </w:r>
      <w:r w:rsidR="009C1A65" w:rsidRPr="005339EF">
        <w:rPr>
          <w:rFonts w:ascii="Times New Roman" w:eastAsia="Times New Roman" w:hAnsi="Times New Roman"/>
          <w:sz w:val="28"/>
          <w:szCs w:val="28"/>
          <w:lang w:eastAsia="ru-RU"/>
        </w:rPr>
        <w:t>Р</w:t>
      </w:r>
      <w:r w:rsidR="009C1A65"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173. </w:t>
      </w:r>
      <w:r w:rsidR="009C1A65" w:rsidRPr="005339EF">
        <w:rPr>
          <w:rFonts w:ascii="Times New Roman" w:eastAsia="Times New Roman" w:hAnsi="Times New Roman"/>
          <w:sz w:val="28"/>
          <w:szCs w:val="28"/>
          <w:lang w:val="en-US" w:eastAsia="ru-RU"/>
        </w:rPr>
        <w:t xml:space="preserve"> </w:t>
      </w:r>
    </w:p>
    <w:p w14:paraId="3628D17A" w14:textId="20169A51"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IFF. Demographic and Health Surveys (various) data sets. Funded by USAID. ICF Distributor; Rockville</w:t>
      </w:r>
      <w:r w:rsidR="00380C48" w:rsidRPr="00832FD3">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Maryland</w:t>
      </w:r>
      <w:r w:rsidR="00380C48" w:rsidRPr="00832FD3">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USA</w:t>
      </w:r>
      <w:r w:rsidR="00380C48" w:rsidRPr="00832FD3">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2014–2018</w:t>
      </w:r>
      <w:r w:rsidR="00380C48" w:rsidRPr="00832FD3">
        <w:rPr>
          <w:rFonts w:ascii="Times New Roman" w:eastAsia="Times New Roman" w:hAnsi="Times New Roman"/>
          <w:sz w:val="28"/>
          <w:szCs w:val="28"/>
          <w:lang w:val="en-US" w:eastAsia="ru-RU"/>
        </w:rPr>
        <w:t>.</w:t>
      </w:r>
    </w:p>
    <w:p w14:paraId="56F9123B" w14:textId="661F68AC"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Ghana Statistical Service (GSS) Ghana Health Service (GHS) ICF International. Ghana Demographic and Health Survey 2014 GSS, GHS and ICF International; Rockville</w:t>
      </w:r>
      <w:r w:rsidR="00380C48" w:rsidRPr="00380C48">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Maryland</w:t>
      </w:r>
      <w:r w:rsidR="00380C48" w:rsidRPr="00380C48">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USA</w:t>
      </w:r>
      <w:r w:rsidR="00380C48" w:rsidRPr="00380C48">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2015.</w:t>
      </w:r>
      <w:r w:rsidR="00380C48" w:rsidRPr="00380C48">
        <w:rPr>
          <w:rFonts w:ascii="Times New Roman" w:eastAsia="Times New Roman" w:hAnsi="Times New Roman"/>
          <w:sz w:val="28"/>
          <w:szCs w:val="28"/>
          <w:lang w:val="en-US" w:eastAsia="ru-RU"/>
        </w:rPr>
        <w:t xml:space="preserve"> </w:t>
      </w:r>
    </w:p>
    <w:p w14:paraId="2C3D4444" w14:textId="0730A071"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Ministry of Health, Nepal. New era. IFF. Nepal Demographic and Health Survey 2016</w:t>
      </w:r>
      <w:r w:rsidR="009C1A65" w:rsidRPr="005339E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w:t>
      </w:r>
      <w:r w:rsidR="009C1A65" w:rsidRPr="005339EF">
        <w:rPr>
          <w:rFonts w:ascii="Times New Roman" w:eastAsia="Times New Roman" w:hAnsi="Times New Roman"/>
          <w:sz w:val="28"/>
          <w:szCs w:val="28"/>
          <w:lang w:val="en-US" w:eastAsia="ru-RU"/>
        </w:rPr>
        <w:t xml:space="preserve">Nepal: </w:t>
      </w:r>
      <w:r w:rsidRPr="005339EF">
        <w:rPr>
          <w:rFonts w:ascii="Times New Roman" w:eastAsia="Times New Roman" w:hAnsi="Times New Roman"/>
          <w:sz w:val="28"/>
          <w:szCs w:val="28"/>
          <w:lang w:val="en-US" w:eastAsia="ru-RU"/>
        </w:rPr>
        <w:t xml:space="preserve">Nepal Ministry of Health; Kathmandu, 2017. </w:t>
      </w:r>
      <w:r w:rsidR="009C1A65" w:rsidRPr="005339EF">
        <w:rPr>
          <w:rFonts w:ascii="Times New Roman" w:eastAsia="Times New Roman" w:hAnsi="Times New Roman"/>
          <w:sz w:val="28"/>
          <w:szCs w:val="28"/>
          <w:lang w:val="en-US" w:eastAsia="ru-RU"/>
        </w:rPr>
        <w:t xml:space="preserve"> </w:t>
      </w:r>
    </w:p>
    <w:p w14:paraId="4570AE95" w14:textId="7545BAD1" w:rsidR="00521C4E" w:rsidRPr="00380C48" w:rsidRDefault="00521C4E" w:rsidP="00380C48">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NIPORT. IFF. Bangladesh Demographic and Health Survey 2017-2018. NIPORT; Dhaka</w:t>
      </w:r>
      <w:r w:rsidR="00380C48">
        <w:rPr>
          <w:rFonts w:ascii="Times New Roman" w:eastAsia="Times New Roman" w:hAnsi="Times New Roman"/>
          <w:sz w:val="28"/>
          <w:szCs w:val="28"/>
          <w:lang w:eastAsia="ru-RU"/>
        </w:rPr>
        <w:t>. -</w:t>
      </w:r>
      <w:r w:rsidRPr="00380C48">
        <w:rPr>
          <w:rFonts w:ascii="Times New Roman" w:eastAsia="Times New Roman" w:hAnsi="Times New Roman"/>
          <w:sz w:val="28"/>
          <w:szCs w:val="28"/>
          <w:lang w:val="en-US" w:eastAsia="ru-RU"/>
        </w:rPr>
        <w:t xml:space="preserve"> Bangladesh: ICF; Rockville</w:t>
      </w:r>
      <w:r w:rsidR="00380C48">
        <w:rPr>
          <w:rFonts w:ascii="Times New Roman" w:eastAsia="Times New Roman" w:hAnsi="Times New Roman"/>
          <w:sz w:val="28"/>
          <w:szCs w:val="28"/>
          <w:lang w:eastAsia="ru-RU"/>
        </w:rPr>
        <w:t>,</w:t>
      </w:r>
      <w:r w:rsidRPr="00380C48">
        <w:rPr>
          <w:rFonts w:ascii="Times New Roman" w:eastAsia="Times New Roman" w:hAnsi="Times New Roman"/>
          <w:sz w:val="28"/>
          <w:szCs w:val="28"/>
          <w:lang w:val="en-US" w:eastAsia="ru-RU"/>
        </w:rPr>
        <w:t xml:space="preserve"> 2020. </w:t>
      </w:r>
      <w:r w:rsidR="00380C48" w:rsidRPr="00380C48">
        <w:rPr>
          <w:rFonts w:ascii="Times New Roman" w:eastAsia="Times New Roman" w:hAnsi="Times New Roman"/>
          <w:sz w:val="28"/>
          <w:szCs w:val="28"/>
          <w:lang w:val="en-US" w:eastAsia="ru-RU"/>
        </w:rPr>
        <w:t xml:space="preserve"> </w:t>
      </w:r>
      <w:r w:rsidR="00380C48">
        <w:rPr>
          <w:rFonts w:ascii="Times New Roman" w:eastAsia="Times New Roman" w:hAnsi="Times New Roman"/>
          <w:sz w:val="28"/>
          <w:szCs w:val="28"/>
          <w:lang w:eastAsia="ru-RU"/>
        </w:rPr>
        <w:t>– 101 р.</w:t>
      </w:r>
    </w:p>
    <w:p w14:paraId="0EE667B8" w14:textId="33AF3135"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Vikram K</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Vanneman R. Maternal education and the multidimensionality of child health outcomes in India</w:t>
      </w:r>
      <w:r w:rsidR="009C1A65"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J. Biosock. Scientific</w:t>
      </w:r>
      <w:r w:rsidR="009C1A65" w:rsidRPr="005339E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2020</w:t>
      </w:r>
      <w:r w:rsidR="009C1A65" w:rsidRPr="005339E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52</w:t>
      </w:r>
      <w:r w:rsidR="009C1A65" w:rsidRPr="005339EF">
        <w:rPr>
          <w:rFonts w:ascii="Times New Roman" w:eastAsia="Times New Roman" w:hAnsi="Times New Roman"/>
          <w:sz w:val="28"/>
          <w:szCs w:val="28"/>
          <w:lang w:val="en-US" w:eastAsia="ru-RU"/>
        </w:rPr>
        <w:t xml:space="preserve">. – </w:t>
      </w:r>
      <w:r w:rsidR="009C1A65" w:rsidRPr="005339EF">
        <w:rPr>
          <w:rFonts w:ascii="Times New Roman" w:eastAsia="Times New Roman" w:hAnsi="Times New Roman"/>
          <w:sz w:val="28"/>
          <w:szCs w:val="28"/>
          <w:lang w:eastAsia="ru-RU"/>
        </w:rPr>
        <w:t>Р</w:t>
      </w:r>
      <w:r w:rsidR="009C1A65"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57–77. </w:t>
      </w:r>
      <w:r w:rsidR="009C1A65" w:rsidRPr="005339EF">
        <w:rPr>
          <w:rFonts w:ascii="Times New Roman" w:eastAsia="Times New Roman" w:hAnsi="Times New Roman"/>
          <w:sz w:val="28"/>
          <w:szCs w:val="28"/>
          <w:lang w:val="en-US" w:eastAsia="ru-RU"/>
        </w:rPr>
        <w:t xml:space="preserve"> </w:t>
      </w:r>
    </w:p>
    <w:p w14:paraId="3825AC4D" w14:textId="4D74B5DF"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Adams M.S., Khan N.Z., Begum S.A., Wirtz S.L., Hesketh T., Pring T.R. Feeding Problems in Children with Cerebral Palsy: Inexpensive Nursing Training in Dhaka, Bangladesh. Child</w:t>
      </w:r>
      <w:r w:rsidR="009C1A65"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Health Care Dev. </w:t>
      </w:r>
      <w:r w:rsidR="009C1A65"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2012</w:t>
      </w:r>
      <w:r w:rsidR="009C1A65" w:rsidRPr="005339E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38</w:t>
      </w:r>
      <w:r w:rsidR="009C1A65" w:rsidRPr="005339EF">
        <w:rPr>
          <w:rFonts w:ascii="Times New Roman" w:eastAsia="Times New Roman" w:hAnsi="Times New Roman"/>
          <w:sz w:val="28"/>
          <w:szCs w:val="28"/>
          <w:lang w:val="en-US" w:eastAsia="ru-RU"/>
        </w:rPr>
        <w:t xml:space="preserve">. – </w:t>
      </w:r>
      <w:r w:rsidR="009C1A65" w:rsidRPr="005339EF">
        <w:rPr>
          <w:rFonts w:ascii="Times New Roman" w:eastAsia="Times New Roman" w:hAnsi="Times New Roman"/>
          <w:sz w:val="28"/>
          <w:szCs w:val="28"/>
          <w:lang w:eastAsia="ru-RU"/>
        </w:rPr>
        <w:t>Р</w:t>
      </w:r>
      <w:r w:rsidR="009C1A65"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878–888. </w:t>
      </w:r>
      <w:r w:rsidR="009C1A65" w:rsidRPr="005339EF">
        <w:rPr>
          <w:rFonts w:ascii="Times New Roman" w:eastAsia="Times New Roman" w:hAnsi="Times New Roman"/>
          <w:sz w:val="28"/>
          <w:szCs w:val="28"/>
          <w:lang w:val="en-US" w:eastAsia="ru-RU"/>
        </w:rPr>
        <w:t xml:space="preserve"> </w:t>
      </w:r>
    </w:p>
    <w:p w14:paraId="184FD121" w14:textId="6A7A5843"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lastRenderedPageBreak/>
        <w:t>Zuurmond M</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O'Banion D</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Gladstone M</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Karsamar S</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Kerak M</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Balthussen M</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Tann S</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J</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Gyamah Nyante G</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Polak S. Assessing the impact of a community-based parent education program for children with cerebral palsy in Ghana</w:t>
      </w:r>
      <w:r w:rsidR="009C1A65" w:rsidRPr="005339EF">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 xml:space="preserve">PLUS ONE. </w:t>
      </w:r>
      <w:r w:rsidR="009C1A65"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2018</w:t>
      </w:r>
      <w:r w:rsidR="009C1A65" w:rsidRPr="005339E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13</w:t>
      </w:r>
      <w:r w:rsidR="009C1A65" w:rsidRPr="005339EF">
        <w:rPr>
          <w:rFonts w:ascii="Times New Roman" w:eastAsia="Times New Roman" w:hAnsi="Times New Roman"/>
          <w:sz w:val="28"/>
          <w:szCs w:val="28"/>
          <w:lang w:val="en-US" w:eastAsia="ru-RU"/>
        </w:rPr>
        <w:t xml:space="preserve">. – </w:t>
      </w:r>
      <w:r w:rsidR="009C1A65" w:rsidRPr="005339EF">
        <w:rPr>
          <w:rFonts w:ascii="Times New Roman" w:eastAsia="Times New Roman" w:hAnsi="Times New Roman"/>
          <w:sz w:val="28"/>
          <w:szCs w:val="28"/>
          <w:lang w:eastAsia="ru-RU"/>
        </w:rPr>
        <w:t>Р</w:t>
      </w:r>
      <w:r w:rsidR="009C1A65"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202096. </w:t>
      </w:r>
      <w:r w:rsidR="009C1A65" w:rsidRPr="005339EF">
        <w:rPr>
          <w:rFonts w:ascii="Times New Roman" w:eastAsia="Times New Roman" w:hAnsi="Times New Roman"/>
          <w:sz w:val="28"/>
          <w:szCs w:val="28"/>
          <w:lang w:val="en-US" w:eastAsia="ru-RU"/>
        </w:rPr>
        <w:t xml:space="preserve"> </w:t>
      </w:r>
    </w:p>
    <w:p w14:paraId="49169995" w14:textId="5F5F4AC0"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Donkor S.M., Lee J., Leliiveld N., Adams M., Balthussen M.M., Nyante G.G., Kerak M., Polak S., Zurmond M. Improving the nutritional status of children with cerebral palsy: Qualitative Experience Research and Community-Based Learning in Ghana. Food science</w:t>
      </w:r>
      <w:r w:rsidR="009C1A65"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Nutr.</w:t>
      </w:r>
      <w:r w:rsidR="009C1A65" w:rsidRPr="005339EF">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 xml:space="preserve"> 2019</w:t>
      </w:r>
      <w:r w:rsidR="009C1A65" w:rsidRPr="005339E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7</w:t>
      </w:r>
      <w:r w:rsidR="009C1A65" w:rsidRPr="005339EF">
        <w:rPr>
          <w:rFonts w:ascii="Times New Roman" w:eastAsia="Times New Roman" w:hAnsi="Times New Roman"/>
          <w:sz w:val="28"/>
          <w:szCs w:val="28"/>
          <w:lang w:val="en-US" w:eastAsia="ru-RU"/>
        </w:rPr>
        <w:t xml:space="preserve">. – </w:t>
      </w:r>
      <w:r w:rsidR="009C1A65" w:rsidRPr="005339EF">
        <w:rPr>
          <w:rFonts w:ascii="Times New Roman" w:eastAsia="Times New Roman" w:hAnsi="Times New Roman"/>
          <w:sz w:val="28"/>
          <w:szCs w:val="28"/>
          <w:lang w:eastAsia="ru-RU"/>
        </w:rPr>
        <w:t>Р</w:t>
      </w:r>
      <w:r w:rsidR="009C1A65"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35–43. </w:t>
      </w:r>
      <w:r w:rsidR="009C1A65" w:rsidRPr="005339EF">
        <w:rPr>
          <w:rFonts w:ascii="Times New Roman" w:eastAsia="Times New Roman" w:hAnsi="Times New Roman"/>
          <w:sz w:val="28"/>
          <w:szCs w:val="28"/>
          <w:lang w:val="en-US" w:eastAsia="ru-RU"/>
        </w:rPr>
        <w:t xml:space="preserve"> </w:t>
      </w:r>
    </w:p>
    <w:p w14:paraId="030EC49F" w14:textId="0CC74835"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Mlinda S</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J</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Leyna G</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H</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Massawe A. Impact of a nutritional training program on the feeding habits of caregivers of children with cerebral palsy at Muhimbili National Hospital, Tanzania</w:t>
      </w:r>
      <w:r w:rsidR="009C1A65"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Child. Health Care Dev. </w:t>
      </w:r>
      <w:r w:rsidR="009C1A65"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2018</w:t>
      </w:r>
      <w:r w:rsidR="009C1A65" w:rsidRPr="005339E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44</w:t>
      </w:r>
      <w:r w:rsidR="009C1A65" w:rsidRPr="005339EF">
        <w:rPr>
          <w:rFonts w:ascii="Times New Roman" w:eastAsia="Times New Roman" w:hAnsi="Times New Roman"/>
          <w:sz w:val="28"/>
          <w:szCs w:val="28"/>
          <w:lang w:val="en-US" w:eastAsia="ru-RU"/>
        </w:rPr>
        <w:t xml:space="preserve">. – </w:t>
      </w:r>
      <w:r w:rsidR="009C1A65" w:rsidRPr="005339EF">
        <w:rPr>
          <w:rFonts w:ascii="Times New Roman" w:eastAsia="Times New Roman" w:hAnsi="Times New Roman"/>
          <w:sz w:val="28"/>
          <w:szCs w:val="28"/>
          <w:lang w:eastAsia="ru-RU"/>
        </w:rPr>
        <w:t>Р</w:t>
      </w:r>
      <w:r w:rsidR="009C1A65"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452–461. </w:t>
      </w:r>
      <w:r w:rsidR="009C1A65" w:rsidRPr="005339EF">
        <w:rPr>
          <w:rFonts w:ascii="Times New Roman" w:eastAsia="Times New Roman" w:hAnsi="Times New Roman"/>
          <w:sz w:val="28"/>
          <w:szCs w:val="28"/>
          <w:lang w:val="en-US" w:eastAsia="ru-RU"/>
        </w:rPr>
        <w:t xml:space="preserve"> </w:t>
      </w:r>
    </w:p>
    <w:p w14:paraId="6899B2EB" w14:textId="2BAA34D4"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Polak S</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Adams M</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O'Banion D</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Balthussen M</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Asante S</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Kerak M</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Gladstone M</w:t>
      </w:r>
      <w:r w:rsidR="009C1A65"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Zurmond M. Children with cerebral palsy in Ghana: malnutrition, feeding problems and quality of care life</w:t>
      </w:r>
      <w:r w:rsidR="009C1A65"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Dev. Honey. Child. Neurol. </w:t>
      </w:r>
      <w:r w:rsidR="009C1A65"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2018</w:t>
      </w:r>
      <w:r w:rsidR="009C1A65" w:rsidRPr="005339E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60</w:t>
      </w:r>
      <w:r w:rsidR="00767763" w:rsidRPr="005339EF">
        <w:rPr>
          <w:rFonts w:ascii="Times New Roman" w:eastAsia="Times New Roman" w:hAnsi="Times New Roman"/>
          <w:sz w:val="28"/>
          <w:szCs w:val="28"/>
          <w:lang w:val="en-US" w:eastAsia="ru-RU"/>
        </w:rPr>
        <w:t xml:space="preserve">. – </w:t>
      </w:r>
      <w:r w:rsidR="00767763" w:rsidRPr="005339EF">
        <w:rPr>
          <w:rFonts w:ascii="Times New Roman" w:eastAsia="Times New Roman" w:hAnsi="Times New Roman"/>
          <w:sz w:val="28"/>
          <w:szCs w:val="28"/>
          <w:lang w:eastAsia="ru-RU"/>
        </w:rPr>
        <w:t>Р</w:t>
      </w:r>
      <w:r w:rsidR="00767763"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914–921. </w:t>
      </w:r>
      <w:r w:rsidR="00767763" w:rsidRPr="005339EF">
        <w:rPr>
          <w:rFonts w:ascii="Times New Roman" w:eastAsia="Times New Roman" w:hAnsi="Times New Roman"/>
          <w:sz w:val="28"/>
          <w:szCs w:val="28"/>
          <w:lang w:val="en-US" w:eastAsia="ru-RU"/>
        </w:rPr>
        <w:t xml:space="preserve"> </w:t>
      </w:r>
    </w:p>
    <w:p w14:paraId="6B71D330" w14:textId="4E73E220"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Benfer K.A., Weir K.A., Bell K.L., Ware R.S., Davis P.S., Boyd R.N. Oropharyngeal dysphagia and general motor skills in children with cerebral palsy</w:t>
      </w:r>
      <w:r w:rsidR="00767763"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Pediatrics. </w:t>
      </w:r>
      <w:r w:rsidR="00767763" w:rsidRPr="005339EF">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2013</w:t>
      </w:r>
      <w:r w:rsidR="00767763" w:rsidRPr="005339E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131</w:t>
      </w:r>
      <w:r w:rsidR="00767763" w:rsidRPr="005339EF">
        <w:rPr>
          <w:rFonts w:ascii="Times New Roman" w:eastAsia="Times New Roman" w:hAnsi="Times New Roman"/>
          <w:sz w:val="28"/>
          <w:szCs w:val="28"/>
          <w:lang w:val="en-US" w:eastAsia="ru-RU"/>
        </w:rPr>
        <w:t xml:space="preserve">. – </w:t>
      </w:r>
      <w:r w:rsidR="00767763" w:rsidRPr="005339EF">
        <w:rPr>
          <w:rFonts w:ascii="Times New Roman" w:eastAsia="Times New Roman" w:hAnsi="Times New Roman"/>
          <w:sz w:val="28"/>
          <w:szCs w:val="28"/>
          <w:lang w:eastAsia="ru-RU"/>
        </w:rPr>
        <w:t>Р</w:t>
      </w:r>
      <w:r w:rsidR="00767763"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1553–1562. </w:t>
      </w:r>
      <w:r w:rsidR="00767763" w:rsidRPr="005339EF">
        <w:rPr>
          <w:rFonts w:ascii="Times New Roman" w:eastAsia="Times New Roman" w:hAnsi="Times New Roman"/>
          <w:sz w:val="28"/>
          <w:szCs w:val="28"/>
          <w:lang w:val="en-US" w:eastAsia="ru-RU"/>
        </w:rPr>
        <w:t xml:space="preserve"> </w:t>
      </w:r>
    </w:p>
    <w:p w14:paraId="08BFC5E9" w14:textId="655536D8"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Troughton K</w:t>
      </w:r>
      <w:r w:rsidR="00767763"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Hill A. Relationship between objectively measured feeding capacity and nutrition in children with cerebral palsy</w:t>
      </w:r>
      <w:r w:rsidR="00767763"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Dev. Honey. Child. Neurol. </w:t>
      </w:r>
      <w:r w:rsidR="00767763" w:rsidRPr="005339EF">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2001</w:t>
      </w:r>
      <w:r w:rsidR="00767763" w:rsidRPr="005339EF">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 xml:space="preserve"> </w:t>
      </w:r>
      <w:r w:rsidR="00767763"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43</w:t>
      </w:r>
      <w:r w:rsidR="00767763" w:rsidRPr="005339EF">
        <w:rPr>
          <w:rFonts w:ascii="Times New Roman" w:eastAsia="Times New Roman" w:hAnsi="Times New Roman"/>
          <w:sz w:val="28"/>
          <w:szCs w:val="28"/>
          <w:lang w:val="en-US" w:eastAsia="ru-RU"/>
        </w:rPr>
        <w:t xml:space="preserve">. – </w:t>
      </w:r>
      <w:r w:rsidR="00767763" w:rsidRPr="005339EF">
        <w:rPr>
          <w:rFonts w:ascii="Times New Roman" w:eastAsia="Times New Roman" w:hAnsi="Times New Roman"/>
          <w:sz w:val="28"/>
          <w:szCs w:val="28"/>
          <w:lang w:eastAsia="ru-RU"/>
        </w:rPr>
        <w:t>Р</w:t>
      </w:r>
      <w:r w:rsidR="00767763"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187–190. </w:t>
      </w:r>
      <w:r w:rsidR="00767763" w:rsidRPr="005339EF">
        <w:rPr>
          <w:rFonts w:ascii="Times New Roman" w:eastAsia="Times New Roman" w:hAnsi="Times New Roman"/>
          <w:sz w:val="28"/>
          <w:szCs w:val="28"/>
          <w:lang w:val="en-US" w:eastAsia="ru-RU"/>
        </w:rPr>
        <w:t xml:space="preserve"> </w:t>
      </w:r>
    </w:p>
    <w:p w14:paraId="40183DA8" w14:textId="5F7E0D7F"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Ferluga E.D., Sate N.A., Krishnaswami S., McPheeters M.L. Surgery for feeding and nutritional problems in cerebral palsy: a systematic review</w:t>
      </w:r>
      <w:r w:rsidR="00767763"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Dev. Honey. Child. Neurol.</w:t>
      </w:r>
      <w:r w:rsidR="00767763"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2014</w:t>
      </w:r>
      <w:r w:rsidR="00767763" w:rsidRPr="005339E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56</w:t>
      </w:r>
      <w:r w:rsidR="00767763" w:rsidRPr="005339EF">
        <w:rPr>
          <w:rFonts w:ascii="Times New Roman" w:eastAsia="Times New Roman" w:hAnsi="Times New Roman"/>
          <w:sz w:val="28"/>
          <w:szCs w:val="28"/>
          <w:lang w:val="en-US" w:eastAsia="ru-RU"/>
        </w:rPr>
        <w:t xml:space="preserve">. – </w:t>
      </w:r>
      <w:r w:rsidR="00767763" w:rsidRPr="005339EF">
        <w:rPr>
          <w:rFonts w:ascii="Times New Roman" w:eastAsia="Times New Roman" w:hAnsi="Times New Roman"/>
          <w:sz w:val="28"/>
          <w:szCs w:val="28"/>
          <w:lang w:eastAsia="ru-RU"/>
        </w:rPr>
        <w:t>Р</w:t>
      </w:r>
      <w:r w:rsidR="00767763"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31–43. </w:t>
      </w:r>
      <w:r w:rsidR="00767763" w:rsidRPr="005339EF">
        <w:rPr>
          <w:rFonts w:ascii="Times New Roman" w:eastAsia="Times New Roman" w:hAnsi="Times New Roman"/>
          <w:sz w:val="28"/>
          <w:szCs w:val="28"/>
          <w:lang w:val="en-US" w:eastAsia="ru-RU"/>
        </w:rPr>
        <w:t xml:space="preserve"> </w:t>
      </w:r>
    </w:p>
    <w:p w14:paraId="7D0230D7" w14:textId="5807E958"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Garcia-Contreras A.A., Vasquez-Garibay E.M., Romero-Velarde E., Ibarra-Gutierrez A.I., Troyo-Sanroman R., Sandoval-Montes I.E. Intensive nutritional support improves nutritional status and body composition in children with severe malnutrition and cerebral palsy</w:t>
      </w:r>
      <w:r w:rsidR="00767763"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Nutr. Hosp. </w:t>
      </w:r>
      <w:r w:rsidR="00767763"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2014</w:t>
      </w:r>
      <w:r w:rsidR="00767763" w:rsidRPr="005339E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29</w:t>
      </w:r>
      <w:r w:rsidR="00767763" w:rsidRPr="005339EF">
        <w:rPr>
          <w:rFonts w:ascii="Times New Roman" w:eastAsia="Times New Roman" w:hAnsi="Times New Roman"/>
          <w:sz w:val="28"/>
          <w:szCs w:val="28"/>
          <w:lang w:val="en-US" w:eastAsia="ru-RU"/>
        </w:rPr>
        <w:t xml:space="preserve">. – </w:t>
      </w:r>
      <w:r w:rsidR="00767763" w:rsidRPr="005339EF">
        <w:rPr>
          <w:rFonts w:ascii="Times New Roman" w:eastAsia="Times New Roman" w:hAnsi="Times New Roman"/>
          <w:sz w:val="28"/>
          <w:szCs w:val="28"/>
          <w:lang w:eastAsia="ru-RU"/>
        </w:rPr>
        <w:t>Р</w:t>
      </w:r>
      <w:r w:rsidR="00767763"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838–843.</w:t>
      </w:r>
      <w:r w:rsidR="00767763" w:rsidRPr="005339EF">
        <w:rPr>
          <w:rFonts w:ascii="Times New Roman" w:eastAsia="Times New Roman" w:hAnsi="Times New Roman"/>
          <w:sz w:val="28"/>
          <w:szCs w:val="28"/>
          <w:lang w:val="en-US" w:eastAsia="ru-RU"/>
        </w:rPr>
        <w:t xml:space="preserve"> </w:t>
      </w:r>
    </w:p>
    <w:p w14:paraId="5818AE00" w14:textId="71B374DD"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Al Imam M.H., Jahan I., Das M.K., Mukhit M., Akbar D., Badawi N., Khandaker G. Analysis of the situation of rehabilitation services for people with disabilities in Bangladesh: identifying gaps in services and opportunities for improvement</w:t>
      </w:r>
      <w:r w:rsidR="00767763" w:rsidRPr="005339EF">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 xml:space="preserve">Disabled person. Rehabilitation. </w:t>
      </w:r>
      <w:r w:rsidR="00767763"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2021</w:t>
      </w:r>
      <w:r w:rsidR="00767763" w:rsidRPr="005339EF">
        <w:rPr>
          <w:rFonts w:ascii="Times New Roman" w:eastAsia="Times New Roman" w:hAnsi="Times New Roman"/>
          <w:sz w:val="28"/>
          <w:szCs w:val="28"/>
          <w:lang w:val="en-US" w:eastAsia="ru-RU"/>
        </w:rPr>
        <w:t xml:space="preserve">. - №1.  – </w:t>
      </w:r>
      <w:r w:rsidR="00767763" w:rsidRPr="005339EF">
        <w:rPr>
          <w:rFonts w:ascii="Times New Roman" w:eastAsia="Times New Roman" w:hAnsi="Times New Roman"/>
          <w:sz w:val="28"/>
          <w:szCs w:val="28"/>
          <w:lang w:eastAsia="ru-RU"/>
        </w:rPr>
        <w:t>Р</w:t>
      </w:r>
      <w:r w:rsidR="00767763"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1–14</w:t>
      </w:r>
      <w:r w:rsidR="00767763" w:rsidRPr="005339EF">
        <w:rPr>
          <w:rFonts w:ascii="Times New Roman" w:eastAsia="Times New Roman" w:hAnsi="Times New Roman"/>
          <w:sz w:val="28"/>
          <w:szCs w:val="28"/>
          <w:lang w:val="en-US" w:eastAsia="ru-RU"/>
        </w:rPr>
        <w:t xml:space="preserve">. </w:t>
      </w:r>
    </w:p>
    <w:p w14:paraId="45D8269E" w14:textId="25B20798"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 xml:space="preserve">Runway. LAPAN. Food Security Monitoring Bulletin, INDONESIA, Special Focus: Assessing the Impact of Natural Disasters on Market Access. </w:t>
      </w:r>
      <w:r w:rsidR="00380C48" w:rsidRPr="00380C48">
        <w:rPr>
          <w:rFonts w:ascii="Times New Roman" w:eastAsia="Times New Roman" w:hAnsi="Times New Roman"/>
          <w:sz w:val="28"/>
          <w:szCs w:val="28"/>
          <w:lang w:val="en-US" w:eastAsia="ru-RU"/>
        </w:rPr>
        <w:t xml:space="preserve">- </w:t>
      </w:r>
      <w:r w:rsidR="00380C48" w:rsidRPr="005339EF">
        <w:rPr>
          <w:rFonts w:ascii="Times New Roman" w:eastAsia="Times New Roman" w:hAnsi="Times New Roman"/>
          <w:sz w:val="28"/>
          <w:szCs w:val="28"/>
          <w:lang w:val="en-US" w:eastAsia="ru-RU"/>
        </w:rPr>
        <w:t>, Indonesia</w:t>
      </w:r>
      <w:r w:rsidR="00380C48" w:rsidRPr="00380C48">
        <w:rPr>
          <w:rFonts w:ascii="Times New Roman" w:eastAsia="Times New Roman" w:hAnsi="Times New Roman"/>
          <w:sz w:val="28"/>
          <w:szCs w:val="28"/>
          <w:lang w:val="en-US" w:eastAsia="ru-RU"/>
        </w:rPr>
        <w:t>:</w:t>
      </w:r>
      <w:r w:rsidR="00380C48"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Runway; Jakarta</w:t>
      </w:r>
      <w:r w:rsidR="00380C48" w:rsidRPr="00380C48">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2018.</w:t>
      </w:r>
    </w:p>
    <w:p w14:paraId="104E5577" w14:textId="7425C0F6"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Hardy J., Kuter H., Campbell M., Canoy D. Reliability of anthropometric measurements in children with special needs</w:t>
      </w:r>
      <w:r w:rsidR="00767763"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Arch Dis. Child.</w:t>
      </w:r>
      <w:r w:rsidR="00767763"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2018</w:t>
      </w:r>
      <w:r w:rsidR="00767763" w:rsidRPr="005339E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103</w:t>
      </w:r>
      <w:r w:rsidR="00767763" w:rsidRPr="005339EF">
        <w:rPr>
          <w:rFonts w:ascii="Times New Roman" w:eastAsia="Times New Roman" w:hAnsi="Times New Roman"/>
          <w:sz w:val="28"/>
          <w:szCs w:val="28"/>
          <w:lang w:val="en-US" w:eastAsia="ru-RU"/>
        </w:rPr>
        <w:t xml:space="preserve">. – </w:t>
      </w:r>
      <w:r w:rsidR="00767763" w:rsidRPr="005339EF">
        <w:rPr>
          <w:rFonts w:ascii="Times New Roman" w:eastAsia="Times New Roman" w:hAnsi="Times New Roman"/>
          <w:sz w:val="28"/>
          <w:szCs w:val="28"/>
          <w:lang w:eastAsia="ru-RU"/>
        </w:rPr>
        <w:t>Р</w:t>
      </w:r>
      <w:r w:rsidR="00767763"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757–762.</w:t>
      </w:r>
    </w:p>
    <w:p w14:paraId="28317672" w14:textId="00843898"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Minocha P</w:t>
      </w:r>
      <w:r w:rsidR="00767763"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Sitaraman S</w:t>
      </w:r>
      <w:r w:rsidR="00767763"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Chowdhary A</w:t>
      </w:r>
      <w:r w:rsidR="00767763"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Yadav R. Subjective global nutrition assessment: a reliable screening tool for assessing nutrition in children with cerebral palsy</w:t>
      </w:r>
      <w:r w:rsidR="00767763"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Indian J. Pediatrician. </w:t>
      </w:r>
      <w:r w:rsidR="00767763"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2018</w:t>
      </w:r>
      <w:r w:rsidR="00767763" w:rsidRPr="005339E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85</w:t>
      </w:r>
      <w:r w:rsidR="00767763" w:rsidRPr="005339EF">
        <w:rPr>
          <w:rFonts w:ascii="Times New Roman" w:eastAsia="Times New Roman" w:hAnsi="Times New Roman"/>
          <w:sz w:val="28"/>
          <w:szCs w:val="28"/>
          <w:lang w:val="en-US" w:eastAsia="ru-RU"/>
        </w:rPr>
        <w:t xml:space="preserve">. – </w:t>
      </w:r>
      <w:r w:rsidR="00767763" w:rsidRPr="005339EF">
        <w:rPr>
          <w:rFonts w:ascii="Times New Roman" w:eastAsia="Times New Roman" w:hAnsi="Times New Roman"/>
          <w:sz w:val="28"/>
          <w:szCs w:val="28"/>
          <w:lang w:eastAsia="ru-RU"/>
        </w:rPr>
        <w:t>Р</w:t>
      </w:r>
      <w:r w:rsidR="00767763"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15–19. </w:t>
      </w:r>
      <w:r w:rsidR="00767763" w:rsidRPr="005339EF">
        <w:rPr>
          <w:rFonts w:ascii="Times New Roman" w:eastAsia="Times New Roman" w:hAnsi="Times New Roman"/>
          <w:sz w:val="28"/>
          <w:szCs w:val="28"/>
          <w:lang w:val="en-US" w:eastAsia="ru-RU"/>
        </w:rPr>
        <w:t xml:space="preserve"> </w:t>
      </w:r>
    </w:p>
    <w:p w14:paraId="0C99C072" w14:textId="4845D994"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 xml:space="preserve">Mohi M.S., Jamaluddin R., Abd Rasid Ismail V.Y.S., Suleiman N., Adznam S.N.A., Ismail I.Kh. Anthropometric measurements to determine the nutritional status </w:t>
      </w:r>
      <w:r w:rsidRPr="005339EF">
        <w:rPr>
          <w:rFonts w:ascii="Times New Roman" w:eastAsia="Times New Roman" w:hAnsi="Times New Roman"/>
          <w:sz w:val="28"/>
          <w:szCs w:val="28"/>
          <w:lang w:val="en-US" w:eastAsia="ru-RU"/>
        </w:rPr>
        <w:lastRenderedPageBreak/>
        <w:t>of children with cerebral palsy: a preliminary review. Malays</w:t>
      </w:r>
      <w:r w:rsidR="00767763"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J. Med. health sciences.</w:t>
      </w:r>
      <w:r w:rsidR="00767763"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2020</w:t>
      </w:r>
      <w:r w:rsidR="00767763" w:rsidRPr="005339E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16</w:t>
      </w:r>
      <w:r w:rsidR="00767763" w:rsidRPr="005339EF">
        <w:rPr>
          <w:rFonts w:ascii="Times New Roman" w:eastAsia="Times New Roman" w:hAnsi="Times New Roman"/>
          <w:sz w:val="28"/>
          <w:szCs w:val="28"/>
          <w:lang w:val="en-US" w:eastAsia="ru-RU"/>
        </w:rPr>
        <w:t xml:space="preserve">. – </w:t>
      </w:r>
      <w:r w:rsidR="00767763" w:rsidRPr="005339EF">
        <w:rPr>
          <w:rFonts w:ascii="Times New Roman" w:eastAsia="Times New Roman" w:hAnsi="Times New Roman"/>
          <w:sz w:val="28"/>
          <w:szCs w:val="28"/>
          <w:lang w:eastAsia="ru-RU"/>
        </w:rPr>
        <w:t>Р</w:t>
      </w:r>
      <w:r w:rsidR="00767763"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210–215. </w:t>
      </w:r>
      <w:r w:rsidR="00767763" w:rsidRPr="005339EF">
        <w:rPr>
          <w:rFonts w:ascii="Times New Roman" w:eastAsia="Times New Roman" w:hAnsi="Times New Roman"/>
          <w:sz w:val="28"/>
          <w:szCs w:val="28"/>
          <w:lang w:val="en-US" w:eastAsia="ru-RU"/>
        </w:rPr>
        <w:t xml:space="preserve"> </w:t>
      </w:r>
    </w:p>
    <w:p w14:paraId="01787E67" w14:textId="5F24784A"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Brooks J</w:t>
      </w:r>
      <w:r w:rsidR="00767763"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Day S</w:t>
      </w:r>
      <w:r w:rsidR="00767763"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Shavel R</w:t>
      </w:r>
      <w:r w:rsidR="00767763"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Strauss D. Low weight, morbidity and mortality in children with cerebral palsy: new clinical growth charts</w:t>
      </w:r>
      <w:r w:rsidR="00767763"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Pediatrics. </w:t>
      </w:r>
      <w:r w:rsidR="00767763"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2011</w:t>
      </w:r>
      <w:r w:rsidR="00767763" w:rsidRPr="005339EF">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 xml:space="preserve"> </w:t>
      </w:r>
      <w:r w:rsidR="00767763"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128</w:t>
      </w:r>
      <w:r w:rsidR="00767763" w:rsidRPr="005339EF">
        <w:rPr>
          <w:rFonts w:ascii="Times New Roman" w:eastAsia="Times New Roman" w:hAnsi="Times New Roman"/>
          <w:sz w:val="28"/>
          <w:szCs w:val="28"/>
          <w:lang w:val="en-US" w:eastAsia="ru-RU"/>
        </w:rPr>
        <w:t xml:space="preserve">. – </w:t>
      </w:r>
      <w:r w:rsidR="00767763" w:rsidRPr="005339EF">
        <w:rPr>
          <w:rFonts w:ascii="Times New Roman" w:eastAsia="Times New Roman" w:hAnsi="Times New Roman"/>
          <w:sz w:val="28"/>
          <w:szCs w:val="28"/>
          <w:lang w:eastAsia="ru-RU"/>
        </w:rPr>
        <w:t>Р</w:t>
      </w:r>
      <w:r w:rsidR="00767763"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299–307. </w:t>
      </w:r>
    </w:p>
    <w:p w14:paraId="0695F69C" w14:textId="384DA919" w:rsidR="00521C4E" w:rsidRPr="005339EF"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Egenolf P., Duran I., Stark C., Martakis K., Hamacher S., Schoenau E., Semler O. Development of normative growth data for children with cerebral palsy for specific disorders. Euro</w:t>
      </w:r>
      <w:r w:rsidR="00767763"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J. Pediatrician. </w:t>
      </w:r>
      <w:r w:rsidR="00767763"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2019</w:t>
      </w:r>
      <w:r w:rsidR="00767763" w:rsidRPr="005339E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w:t>
      </w:r>
      <w:r w:rsidR="00767763" w:rsidRPr="005339E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178</w:t>
      </w:r>
      <w:r w:rsidR="00767763" w:rsidRPr="005339EF">
        <w:rPr>
          <w:rFonts w:ascii="Times New Roman" w:eastAsia="Times New Roman" w:hAnsi="Times New Roman"/>
          <w:sz w:val="28"/>
          <w:szCs w:val="28"/>
          <w:lang w:val="en-US" w:eastAsia="ru-RU"/>
        </w:rPr>
        <w:t xml:space="preserve">. – </w:t>
      </w:r>
      <w:r w:rsidR="00767763" w:rsidRPr="005339EF">
        <w:rPr>
          <w:rFonts w:ascii="Times New Roman" w:eastAsia="Times New Roman" w:hAnsi="Times New Roman"/>
          <w:sz w:val="28"/>
          <w:szCs w:val="28"/>
          <w:lang w:eastAsia="ru-RU"/>
        </w:rPr>
        <w:t>Р</w:t>
      </w:r>
      <w:r w:rsidR="00767763"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811–822. </w:t>
      </w:r>
    </w:p>
    <w:p w14:paraId="42227333" w14:textId="30DB3062" w:rsidR="00521C4E" w:rsidRPr="00E7054B"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 xml:space="preserve">Simeonsson R.J., McMillen J.S., Huntington G.S. Secondary Conditions in Children with </w:t>
      </w:r>
      <w:r w:rsidRPr="00E7054B">
        <w:rPr>
          <w:rFonts w:ascii="Times New Roman" w:eastAsia="Times New Roman" w:hAnsi="Times New Roman"/>
          <w:sz w:val="28"/>
          <w:szCs w:val="28"/>
          <w:lang w:val="en-US" w:eastAsia="ru-RU"/>
        </w:rPr>
        <w:t>Disabilities: A Case Study of Spina Bifida</w:t>
      </w:r>
      <w:r w:rsidR="00767763" w:rsidRPr="00E7054B">
        <w:rPr>
          <w:rFonts w:ascii="Times New Roman" w:eastAsia="Times New Roman" w:hAnsi="Times New Roman"/>
          <w:sz w:val="28"/>
          <w:szCs w:val="28"/>
          <w:lang w:val="en-US" w:eastAsia="ru-RU"/>
        </w:rPr>
        <w:t xml:space="preserve"> //</w:t>
      </w:r>
      <w:r w:rsidRPr="00E7054B">
        <w:rPr>
          <w:rFonts w:ascii="Times New Roman" w:eastAsia="Times New Roman" w:hAnsi="Times New Roman"/>
          <w:sz w:val="28"/>
          <w:szCs w:val="28"/>
          <w:lang w:val="en-US" w:eastAsia="ru-RU"/>
        </w:rPr>
        <w:t xml:space="preserve"> Res Rev</w:t>
      </w:r>
      <w:r w:rsidR="00767763" w:rsidRPr="00E7054B">
        <w:rPr>
          <w:rFonts w:ascii="Times New Roman" w:eastAsia="Times New Roman" w:hAnsi="Times New Roman"/>
          <w:sz w:val="28"/>
          <w:szCs w:val="28"/>
          <w:lang w:val="en-US" w:eastAsia="ru-RU"/>
        </w:rPr>
        <w:t xml:space="preserve">. </w:t>
      </w:r>
      <w:r w:rsidRPr="00E7054B">
        <w:rPr>
          <w:rFonts w:ascii="Times New Roman" w:eastAsia="Times New Roman" w:hAnsi="Times New Roman"/>
          <w:sz w:val="28"/>
          <w:szCs w:val="28"/>
          <w:lang w:val="en-US" w:eastAsia="ru-RU"/>
        </w:rPr>
        <w:t>Ment Retard Dev Disabil Res</w:t>
      </w:r>
      <w:r w:rsidR="00767763" w:rsidRPr="00E7054B">
        <w:rPr>
          <w:rFonts w:ascii="Times New Roman" w:eastAsia="Times New Roman" w:hAnsi="Times New Roman"/>
          <w:sz w:val="28"/>
          <w:szCs w:val="28"/>
          <w:lang w:val="en-US" w:eastAsia="ru-RU"/>
        </w:rPr>
        <w:t>. – 2002. - №</w:t>
      </w:r>
      <w:r w:rsidRPr="00E7054B">
        <w:rPr>
          <w:rFonts w:ascii="Times New Roman" w:eastAsia="Times New Roman" w:hAnsi="Times New Roman"/>
          <w:sz w:val="28"/>
          <w:szCs w:val="28"/>
          <w:lang w:val="en-US" w:eastAsia="ru-RU"/>
        </w:rPr>
        <w:t>8</w:t>
      </w:r>
      <w:r w:rsidR="00767763" w:rsidRPr="00E7054B">
        <w:rPr>
          <w:rFonts w:ascii="Times New Roman" w:eastAsia="Times New Roman" w:hAnsi="Times New Roman"/>
          <w:sz w:val="28"/>
          <w:szCs w:val="28"/>
          <w:lang w:val="en-US" w:eastAsia="ru-RU"/>
        </w:rPr>
        <w:t xml:space="preserve">. – </w:t>
      </w:r>
      <w:r w:rsidR="00767763" w:rsidRPr="00E7054B">
        <w:rPr>
          <w:rFonts w:ascii="Times New Roman" w:eastAsia="Times New Roman" w:hAnsi="Times New Roman"/>
          <w:sz w:val="28"/>
          <w:szCs w:val="28"/>
          <w:lang w:eastAsia="ru-RU"/>
        </w:rPr>
        <w:t>Р</w:t>
      </w:r>
      <w:r w:rsidR="00767763" w:rsidRPr="00E7054B">
        <w:rPr>
          <w:rFonts w:ascii="Times New Roman" w:eastAsia="Times New Roman" w:hAnsi="Times New Roman"/>
          <w:sz w:val="28"/>
          <w:szCs w:val="28"/>
          <w:lang w:val="en-US" w:eastAsia="ru-RU"/>
        </w:rPr>
        <w:t xml:space="preserve">. </w:t>
      </w:r>
      <w:r w:rsidRPr="00E7054B">
        <w:rPr>
          <w:rFonts w:ascii="Times New Roman" w:eastAsia="Times New Roman" w:hAnsi="Times New Roman"/>
          <w:sz w:val="28"/>
          <w:szCs w:val="28"/>
          <w:lang w:val="en-US" w:eastAsia="ru-RU"/>
        </w:rPr>
        <w:t xml:space="preserve">198–205. </w:t>
      </w:r>
      <w:r w:rsidR="00767763" w:rsidRPr="00E7054B">
        <w:rPr>
          <w:rFonts w:ascii="Times New Roman" w:eastAsia="Times New Roman" w:hAnsi="Times New Roman"/>
          <w:sz w:val="28"/>
          <w:szCs w:val="28"/>
          <w:lang w:val="en-US" w:eastAsia="ru-RU"/>
        </w:rPr>
        <w:t xml:space="preserve"> </w:t>
      </w:r>
    </w:p>
    <w:p w14:paraId="3EAA372A" w14:textId="5D01F9E1" w:rsidR="00521C4E" w:rsidRPr="00E7054B" w:rsidRDefault="00521C4E" w:rsidP="005339EF">
      <w:pPr>
        <w:pStyle w:val="a3"/>
        <w:numPr>
          <w:ilvl w:val="0"/>
          <w:numId w:val="43"/>
        </w:numPr>
        <w:shd w:val="clear" w:color="auto" w:fill="FFFFFF"/>
        <w:tabs>
          <w:tab w:val="left" w:pos="993"/>
        </w:tabs>
        <w:spacing w:after="0" w:line="240" w:lineRule="auto"/>
        <w:ind w:left="0" w:firstLine="567"/>
        <w:jc w:val="both"/>
        <w:rPr>
          <w:rFonts w:ascii="Times New Roman" w:eastAsia="Times New Roman" w:hAnsi="Times New Roman"/>
          <w:sz w:val="28"/>
          <w:szCs w:val="28"/>
          <w:lang w:val="en-US" w:eastAsia="ru-RU"/>
        </w:rPr>
      </w:pPr>
      <w:r w:rsidRPr="00E7054B">
        <w:rPr>
          <w:rFonts w:ascii="Times New Roman" w:eastAsia="Times New Roman" w:hAnsi="Times New Roman"/>
          <w:sz w:val="28"/>
          <w:szCs w:val="28"/>
          <w:lang w:val="en-US" w:eastAsia="ru-RU"/>
        </w:rPr>
        <w:t>Fair C</w:t>
      </w:r>
      <w:r w:rsidR="00E7054B" w:rsidRPr="00E7054B">
        <w:rPr>
          <w:rFonts w:ascii="Times New Roman" w:eastAsia="Times New Roman" w:hAnsi="Times New Roman"/>
          <w:sz w:val="28"/>
          <w:szCs w:val="28"/>
          <w:lang w:val="en-US" w:eastAsia="ru-RU"/>
        </w:rPr>
        <w:t>.</w:t>
      </w:r>
      <w:r w:rsidRPr="00E7054B">
        <w:rPr>
          <w:rFonts w:ascii="Times New Roman" w:eastAsia="Times New Roman" w:hAnsi="Times New Roman"/>
          <w:sz w:val="28"/>
          <w:szCs w:val="28"/>
          <w:lang w:val="en-US" w:eastAsia="ru-RU"/>
        </w:rPr>
        <w:t>, Cuttance J</w:t>
      </w:r>
      <w:r w:rsidR="00E7054B" w:rsidRPr="00E7054B">
        <w:rPr>
          <w:rFonts w:ascii="Times New Roman" w:eastAsia="Times New Roman" w:hAnsi="Times New Roman"/>
          <w:sz w:val="28"/>
          <w:szCs w:val="28"/>
          <w:lang w:val="en-US" w:eastAsia="ru-RU"/>
        </w:rPr>
        <w:t>.</w:t>
      </w:r>
      <w:r w:rsidRPr="00E7054B">
        <w:rPr>
          <w:rFonts w:ascii="Times New Roman" w:eastAsia="Times New Roman" w:hAnsi="Times New Roman"/>
          <w:sz w:val="28"/>
          <w:szCs w:val="28"/>
          <w:lang w:val="en-US" w:eastAsia="ru-RU"/>
        </w:rPr>
        <w:t>, Sharma N</w:t>
      </w:r>
      <w:r w:rsidR="00E7054B" w:rsidRPr="00E7054B">
        <w:rPr>
          <w:rFonts w:ascii="Times New Roman" w:eastAsia="Times New Roman" w:hAnsi="Times New Roman"/>
          <w:sz w:val="28"/>
          <w:szCs w:val="28"/>
          <w:lang w:val="en-US" w:eastAsia="ru-RU"/>
        </w:rPr>
        <w:t>.</w:t>
      </w:r>
      <w:r w:rsidRPr="00E7054B">
        <w:rPr>
          <w:rFonts w:ascii="Times New Roman" w:eastAsia="Times New Roman" w:hAnsi="Times New Roman"/>
          <w:sz w:val="28"/>
          <w:szCs w:val="28"/>
          <w:lang w:val="en-US" w:eastAsia="ru-RU"/>
        </w:rPr>
        <w:t xml:space="preserve"> et al. International and interdisciplinary identification of health transition outcomes</w:t>
      </w:r>
      <w:r w:rsidR="00E7054B" w:rsidRPr="00E7054B">
        <w:rPr>
          <w:rFonts w:ascii="Times New Roman" w:eastAsia="Times New Roman" w:hAnsi="Times New Roman"/>
          <w:sz w:val="28"/>
          <w:szCs w:val="28"/>
          <w:lang w:val="en-US" w:eastAsia="ru-RU"/>
        </w:rPr>
        <w:t xml:space="preserve"> //</w:t>
      </w:r>
      <w:r w:rsidRPr="00E7054B">
        <w:rPr>
          <w:rFonts w:ascii="Times New Roman" w:eastAsia="Times New Roman" w:hAnsi="Times New Roman"/>
          <w:sz w:val="28"/>
          <w:szCs w:val="28"/>
          <w:lang w:val="en-US" w:eastAsia="ru-RU"/>
        </w:rPr>
        <w:t xml:space="preserve"> JAMA Pediatr</w:t>
      </w:r>
      <w:r w:rsidR="00E7054B" w:rsidRPr="00E7054B">
        <w:rPr>
          <w:rFonts w:ascii="Times New Roman" w:eastAsia="Times New Roman" w:hAnsi="Times New Roman"/>
          <w:sz w:val="28"/>
          <w:szCs w:val="28"/>
          <w:lang w:val="en-US" w:eastAsia="ru-RU"/>
        </w:rPr>
        <w:t>. –</w:t>
      </w:r>
      <w:r w:rsidRPr="00E7054B">
        <w:rPr>
          <w:rFonts w:ascii="Times New Roman" w:eastAsia="Times New Roman" w:hAnsi="Times New Roman"/>
          <w:sz w:val="28"/>
          <w:szCs w:val="28"/>
          <w:lang w:val="en-US" w:eastAsia="ru-RU"/>
        </w:rPr>
        <w:t xml:space="preserve"> 2016</w:t>
      </w:r>
      <w:r w:rsidR="00E7054B" w:rsidRPr="00E7054B">
        <w:rPr>
          <w:rFonts w:ascii="Times New Roman" w:eastAsia="Times New Roman" w:hAnsi="Times New Roman"/>
          <w:sz w:val="28"/>
          <w:szCs w:val="28"/>
          <w:lang w:val="en-US" w:eastAsia="ru-RU"/>
        </w:rPr>
        <w:t>. - №</w:t>
      </w:r>
      <w:r w:rsidRPr="00E7054B">
        <w:rPr>
          <w:rFonts w:ascii="Times New Roman" w:eastAsia="Times New Roman" w:hAnsi="Times New Roman"/>
          <w:sz w:val="28"/>
          <w:szCs w:val="28"/>
          <w:lang w:val="en-US" w:eastAsia="ru-RU"/>
        </w:rPr>
        <w:t>170</w:t>
      </w:r>
      <w:r w:rsidR="00E7054B" w:rsidRPr="00E7054B">
        <w:rPr>
          <w:rFonts w:ascii="Times New Roman" w:eastAsia="Times New Roman" w:hAnsi="Times New Roman"/>
          <w:sz w:val="28"/>
          <w:szCs w:val="28"/>
          <w:lang w:val="en-US" w:eastAsia="ru-RU"/>
        </w:rPr>
        <w:t xml:space="preserve">. – </w:t>
      </w:r>
      <w:r w:rsidR="00E7054B">
        <w:rPr>
          <w:rFonts w:ascii="Times New Roman" w:eastAsia="Times New Roman" w:hAnsi="Times New Roman"/>
          <w:sz w:val="28"/>
          <w:szCs w:val="28"/>
          <w:lang w:eastAsia="ru-RU"/>
        </w:rPr>
        <w:t>Р</w:t>
      </w:r>
      <w:r w:rsidR="00E7054B" w:rsidRPr="00E7054B">
        <w:rPr>
          <w:rFonts w:ascii="Times New Roman" w:eastAsia="Times New Roman" w:hAnsi="Times New Roman"/>
          <w:sz w:val="28"/>
          <w:szCs w:val="28"/>
          <w:lang w:val="en-US" w:eastAsia="ru-RU"/>
        </w:rPr>
        <w:t xml:space="preserve">. </w:t>
      </w:r>
      <w:r w:rsidRPr="00E7054B">
        <w:rPr>
          <w:rFonts w:ascii="Times New Roman" w:eastAsia="Times New Roman" w:hAnsi="Times New Roman"/>
          <w:sz w:val="28"/>
          <w:szCs w:val="28"/>
          <w:lang w:val="en-US" w:eastAsia="ru-RU"/>
        </w:rPr>
        <w:t>205–</w:t>
      </w:r>
      <w:r w:rsidR="00E7054B" w:rsidRPr="00E7054B">
        <w:rPr>
          <w:rFonts w:ascii="Times New Roman" w:eastAsia="Times New Roman" w:hAnsi="Times New Roman"/>
          <w:sz w:val="28"/>
          <w:szCs w:val="28"/>
          <w:lang w:val="en-US" w:eastAsia="ru-RU"/>
        </w:rPr>
        <w:t>2</w:t>
      </w:r>
      <w:r w:rsidRPr="00E7054B">
        <w:rPr>
          <w:rFonts w:ascii="Times New Roman" w:eastAsia="Times New Roman" w:hAnsi="Times New Roman"/>
          <w:sz w:val="28"/>
          <w:szCs w:val="28"/>
          <w:lang w:val="en-US" w:eastAsia="ru-RU"/>
        </w:rPr>
        <w:t xml:space="preserve">11. </w:t>
      </w:r>
      <w:r w:rsidR="00E7054B" w:rsidRPr="00E7054B">
        <w:rPr>
          <w:rFonts w:ascii="Times New Roman" w:eastAsia="Times New Roman" w:hAnsi="Times New Roman"/>
          <w:sz w:val="28"/>
          <w:szCs w:val="28"/>
          <w:lang w:val="en-US" w:eastAsia="ru-RU"/>
        </w:rPr>
        <w:t xml:space="preserve"> </w:t>
      </w:r>
    </w:p>
    <w:p w14:paraId="2313135C" w14:textId="3B4E3857" w:rsidR="00521C4E" w:rsidRPr="00E7054B"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E7054B">
        <w:rPr>
          <w:rFonts w:ascii="Times New Roman" w:eastAsia="Times New Roman" w:hAnsi="Times New Roman"/>
          <w:sz w:val="28"/>
          <w:szCs w:val="28"/>
          <w:lang w:val="en-US" w:eastAsia="ru-RU"/>
        </w:rPr>
        <w:t>Kembhavi G</w:t>
      </w:r>
      <w:r w:rsidR="00E7054B" w:rsidRPr="00E7054B">
        <w:rPr>
          <w:rFonts w:ascii="Times New Roman" w:eastAsia="Times New Roman" w:hAnsi="Times New Roman"/>
          <w:sz w:val="28"/>
          <w:szCs w:val="28"/>
          <w:lang w:val="en-US" w:eastAsia="ru-RU"/>
        </w:rPr>
        <w:t>.</w:t>
      </w:r>
      <w:r w:rsidRPr="00E7054B">
        <w:rPr>
          <w:rFonts w:ascii="Times New Roman" w:eastAsia="Times New Roman" w:hAnsi="Times New Roman"/>
          <w:sz w:val="28"/>
          <w:szCs w:val="28"/>
          <w:lang w:val="en-US" w:eastAsia="ru-RU"/>
        </w:rPr>
        <w:t>, Darra J</w:t>
      </w:r>
      <w:r w:rsidR="00E7054B" w:rsidRPr="00E7054B">
        <w:rPr>
          <w:rFonts w:ascii="Times New Roman" w:eastAsia="Times New Roman" w:hAnsi="Times New Roman"/>
          <w:sz w:val="28"/>
          <w:szCs w:val="28"/>
          <w:lang w:val="en-US" w:eastAsia="ru-RU"/>
        </w:rPr>
        <w:t>.</w:t>
      </w:r>
      <w:r w:rsidRPr="00E7054B">
        <w:rPr>
          <w:rFonts w:ascii="Times New Roman" w:eastAsia="Times New Roman" w:hAnsi="Times New Roman"/>
          <w:sz w:val="28"/>
          <w:szCs w:val="28"/>
          <w:lang w:val="en-US" w:eastAsia="ru-RU"/>
        </w:rPr>
        <w:t>, Payne K</w:t>
      </w:r>
      <w:r w:rsidR="00E7054B" w:rsidRPr="00E7054B">
        <w:rPr>
          <w:rFonts w:ascii="Times New Roman" w:eastAsia="Times New Roman" w:hAnsi="Times New Roman"/>
          <w:sz w:val="28"/>
          <w:szCs w:val="28"/>
          <w:lang w:val="en-US" w:eastAsia="ru-RU"/>
        </w:rPr>
        <w:t>.</w:t>
      </w:r>
      <w:r w:rsidRPr="00E7054B">
        <w:rPr>
          <w:rFonts w:ascii="Times New Roman" w:eastAsia="Times New Roman" w:hAnsi="Times New Roman"/>
          <w:sz w:val="28"/>
          <w:szCs w:val="28"/>
          <w:lang w:val="en-US" w:eastAsia="ru-RU"/>
        </w:rPr>
        <w:t xml:space="preserve"> et al. Adults diagnosed with cerebral palsy: a cartographic review of long-term outcomes</w:t>
      </w:r>
      <w:r w:rsidR="00E7054B" w:rsidRPr="00E7054B">
        <w:rPr>
          <w:rFonts w:ascii="Times New Roman" w:eastAsia="Times New Roman" w:hAnsi="Times New Roman"/>
          <w:sz w:val="28"/>
          <w:szCs w:val="28"/>
          <w:lang w:val="en-US" w:eastAsia="ru-RU"/>
        </w:rPr>
        <w:t xml:space="preserve"> //</w:t>
      </w:r>
      <w:r w:rsidRPr="00E7054B">
        <w:rPr>
          <w:rFonts w:ascii="Times New Roman" w:eastAsia="Times New Roman" w:hAnsi="Times New Roman"/>
          <w:sz w:val="28"/>
          <w:szCs w:val="28"/>
          <w:lang w:val="en-US" w:eastAsia="ru-RU"/>
        </w:rPr>
        <w:t xml:space="preserve"> Dev Med Child Neurol</w:t>
      </w:r>
      <w:r w:rsidR="00E7054B" w:rsidRPr="00E7054B">
        <w:rPr>
          <w:rFonts w:ascii="Times New Roman" w:eastAsia="Times New Roman" w:hAnsi="Times New Roman"/>
          <w:sz w:val="28"/>
          <w:szCs w:val="28"/>
          <w:lang w:val="en-US" w:eastAsia="ru-RU"/>
        </w:rPr>
        <w:t>. –</w:t>
      </w:r>
      <w:r w:rsidRPr="00E7054B">
        <w:rPr>
          <w:rFonts w:ascii="Times New Roman" w:eastAsia="Times New Roman" w:hAnsi="Times New Roman"/>
          <w:sz w:val="28"/>
          <w:szCs w:val="28"/>
          <w:lang w:val="en-US" w:eastAsia="ru-RU"/>
        </w:rPr>
        <w:t xml:space="preserve"> 2011</w:t>
      </w:r>
      <w:r w:rsidR="00E7054B" w:rsidRPr="00E7054B">
        <w:rPr>
          <w:rFonts w:ascii="Times New Roman" w:eastAsia="Times New Roman" w:hAnsi="Times New Roman"/>
          <w:sz w:val="28"/>
          <w:szCs w:val="28"/>
          <w:lang w:val="en-US" w:eastAsia="ru-RU"/>
        </w:rPr>
        <w:t>. -</w:t>
      </w:r>
      <w:r w:rsidRPr="00E7054B">
        <w:rPr>
          <w:rFonts w:ascii="Times New Roman" w:eastAsia="Times New Roman" w:hAnsi="Times New Roman"/>
          <w:sz w:val="28"/>
          <w:szCs w:val="28"/>
          <w:lang w:val="en-US" w:eastAsia="ru-RU"/>
        </w:rPr>
        <w:t xml:space="preserve"> </w:t>
      </w:r>
      <w:r w:rsidR="00E7054B" w:rsidRPr="00E7054B">
        <w:rPr>
          <w:rFonts w:ascii="Times New Roman" w:eastAsia="Times New Roman" w:hAnsi="Times New Roman"/>
          <w:sz w:val="28"/>
          <w:szCs w:val="28"/>
          <w:lang w:val="en-US" w:eastAsia="ru-RU"/>
        </w:rPr>
        <w:t>№</w:t>
      </w:r>
      <w:r w:rsidRPr="00E7054B">
        <w:rPr>
          <w:rFonts w:ascii="Times New Roman" w:eastAsia="Times New Roman" w:hAnsi="Times New Roman"/>
          <w:sz w:val="28"/>
          <w:szCs w:val="28"/>
          <w:lang w:val="en-US" w:eastAsia="ru-RU"/>
        </w:rPr>
        <w:t>53</w:t>
      </w:r>
      <w:r w:rsidR="00E7054B" w:rsidRPr="00E7054B">
        <w:rPr>
          <w:rFonts w:ascii="Times New Roman" w:eastAsia="Times New Roman" w:hAnsi="Times New Roman"/>
          <w:sz w:val="28"/>
          <w:szCs w:val="28"/>
          <w:lang w:val="en-US" w:eastAsia="ru-RU"/>
        </w:rPr>
        <w:t xml:space="preserve">. – </w:t>
      </w:r>
      <w:r w:rsidR="00E7054B">
        <w:rPr>
          <w:rFonts w:ascii="Times New Roman" w:eastAsia="Times New Roman" w:hAnsi="Times New Roman"/>
          <w:sz w:val="28"/>
          <w:szCs w:val="28"/>
          <w:lang w:eastAsia="ru-RU"/>
        </w:rPr>
        <w:t>Р</w:t>
      </w:r>
      <w:r w:rsidR="00E7054B" w:rsidRPr="00E7054B">
        <w:rPr>
          <w:rFonts w:ascii="Times New Roman" w:eastAsia="Times New Roman" w:hAnsi="Times New Roman"/>
          <w:sz w:val="28"/>
          <w:szCs w:val="28"/>
          <w:lang w:val="en-US" w:eastAsia="ru-RU"/>
        </w:rPr>
        <w:t xml:space="preserve">. </w:t>
      </w:r>
      <w:r w:rsidRPr="00E7054B">
        <w:rPr>
          <w:rFonts w:ascii="Times New Roman" w:eastAsia="Times New Roman" w:hAnsi="Times New Roman"/>
          <w:sz w:val="28"/>
          <w:szCs w:val="28"/>
          <w:lang w:val="en-US" w:eastAsia="ru-RU"/>
        </w:rPr>
        <w:t>610–</w:t>
      </w:r>
      <w:r w:rsidR="00E7054B" w:rsidRPr="00E7054B">
        <w:rPr>
          <w:rFonts w:ascii="Times New Roman" w:eastAsia="Times New Roman" w:hAnsi="Times New Roman"/>
          <w:sz w:val="28"/>
          <w:szCs w:val="28"/>
          <w:lang w:val="en-US" w:eastAsia="ru-RU"/>
        </w:rPr>
        <w:t>61</w:t>
      </w:r>
      <w:r w:rsidRPr="00E7054B">
        <w:rPr>
          <w:rFonts w:ascii="Times New Roman" w:eastAsia="Times New Roman" w:hAnsi="Times New Roman"/>
          <w:sz w:val="28"/>
          <w:szCs w:val="28"/>
          <w:lang w:val="en-US" w:eastAsia="ru-RU"/>
        </w:rPr>
        <w:t xml:space="preserve">4. </w:t>
      </w:r>
      <w:r w:rsidR="00E7054B" w:rsidRPr="00E7054B">
        <w:rPr>
          <w:rFonts w:ascii="Times New Roman" w:eastAsia="Times New Roman" w:hAnsi="Times New Roman"/>
          <w:sz w:val="28"/>
          <w:szCs w:val="28"/>
          <w:lang w:val="en-US" w:eastAsia="ru-RU"/>
        </w:rPr>
        <w:t xml:space="preserve"> </w:t>
      </w:r>
    </w:p>
    <w:p w14:paraId="2DDA86BE" w14:textId="549DCD23" w:rsidR="00521C4E" w:rsidRPr="00E7054B"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E7054B">
        <w:rPr>
          <w:rFonts w:ascii="Times New Roman" w:eastAsia="Times New Roman" w:hAnsi="Times New Roman"/>
          <w:sz w:val="28"/>
          <w:szCs w:val="28"/>
          <w:lang w:val="en-US" w:eastAsia="ru-RU"/>
        </w:rPr>
        <w:t>Westbom L</w:t>
      </w:r>
      <w:r w:rsidR="00E7054B" w:rsidRPr="00E7054B">
        <w:rPr>
          <w:rFonts w:ascii="Times New Roman" w:eastAsia="Times New Roman" w:hAnsi="Times New Roman"/>
          <w:sz w:val="28"/>
          <w:szCs w:val="28"/>
          <w:lang w:val="en-US" w:eastAsia="ru-RU"/>
        </w:rPr>
        <w:t>.</w:t>
      </w:r>
      <w:r w:rsidRPr="00E7054B">
        <w:rPr>
          <w:rFonts w:ascii="Times New Roman" w:eastAsia="Times New Roman" w:hAnsi="Times New Roman"/>
          <w:sz w:val="28"/>
          <w:szCs w:val="28"/>
          <w:lang w:val="en-US" w:eastAsia="ru-RU"/>
        </w:rPr>
        <w:t>, Hagglund G</w:t>
      </w:r>
      <w:r w:rsidR="00E7054B" w:rsidRPr="00E7054B">
        <w:rPr>
          <w:rFonts w:ascii="Times New Roman" w:eastAsia="Times New Roman" w:hAnsi="Times New Roman"/>
          <w:sz w:val="28"/>
          <w:szCs w:val="28"/>
          <w:lang w:val="en-US" w:eastAsia="ru-RU"/>
        </w:rPr>
        <w:t>.</w:t>
      </w:r>
      <w:r w:rsidRPr="00E7054B">
        <w:rPr>
          <w:rFonts w:ascii="Times New Roman" w:eastAsia="Times New Roman" w:hAnsi="Times New Roman"/>
          <w:sz w:val="28"/>
          <w:szCs w:val="28"/>
          <w:lang w:val="en-US" w:eastAsia="ru-RU"/>
        </w:rPr>
        <w:t xml:space="preserve">, Nordmark E. Cerebral palsy among children aged 4-11 years in southern Sweden. </w:t>
      </w:r>
      <w:r w:rsidR="000C5FD4" w:rsidRPr="00E7054B">
        <w:rPr>
          <w:rFonts w:ascii="Times New Roman" w:eastAsia="Times New Roman" w:hAnsi="Times New Roman"/>
          <w:sz w:val="28"/>
          <w:szCs w:val="28"/>
          <w:lang w:val="en-US" w:eastAsia="ru-RU"/>
        </w:rPr>
        <w:t>Prevalence</w:t>
      </w:r>
      <w:r w:rsidRPr="00E7054B">
        <w:rPr>
          <w:rFonts w:ascii="Times New Roman" w:eastAsia="Times New Roman" w:hAnsi="Times New Roman"/>
          <w:sz w:val="28"/>
          <w:szCs w:val="28"/>
          <w:lang w:val="en-US" w:eastAsia="ru-RU"/>
        </w:rPr>
        <w:t xml:space="preserve"> and distribution according to different classification systems for CP</w:t>
      </w:r>
      <w:r w:rsidR="00E7054B" w:rsidRPr="00E7054B">
        <w:rPr>
          <w:rFonts w:ascii="Times New Roman" w:eastAsia="Times New Roman" w:hAnsi="Times New Roman"/>
          <w:sz w:val="28"/>
          <w:szCs w:val="28"/>
          <w:lang w:val="en-US" w:eastAsia="ru-RU"/>
        </w:rPr>
        <w:t xml:space="preserve"> // </w:t>
      </w:r>
      <w:r w:rsidRPr="00E7054B">
        <w:rPr>
          <w:rFonts w:ascii="Times New Roman" w:eastAsia="Times New Roman" w:hAnsi="Times New Roman"/>
          <w:sz w:val="28"/>
          <w:szCs w:val="28"/>
          <w:lang w:val="en-US" w:eastAsia="ru-RU"/>
        </w:rPr>
        <w:t>BMS Pediatrician</w:t>
      </w:r>
      <w:r w:rsidR="00E7054B" w:rsidRPr="00E7054B">
        <w:rPr>
          <w:rFonts w:ascii="Times New Roman" w:eastAsia="Times New Roman" w:hAnsi="Times New Roman"/>
          <w:sz w:val="28"/>
          <w:szCs w:val="28"/>
          <w:lang w:val="en-US" w:eastAsia="ru-RU"/>
        </w:rPr>
        <w:t xml:space="preserve">. </w:t>
      </w:r>
      <w:r w:rsidR="00E7054B">
        <w:rPr>
          <w:rFonts w:ascii="Times New Roman" w:eastAsia="Times New Roman" w:hAnsi="Times New Roman"/>
          <w:sz w:val="28"/>
          <w:szCs w:val="28"/>
          <w:lang w:val="en-US" w:eastAsia="ru-RU"/>
        </w:rPr>
        <w:t>–</w:t>
      </w:r>
      <w:r w:rsidRPr="00E7054B">
        <w:rPr>
          <w:rFonts w:ascii="Times New Roman" w:eastAsia="Times New Roman" w:hAnsi="Times New Roman"/>
          <w:sz w:val="28"/>
          <w:szCs w:val="28"/>
          <w:lang w:val="en-US" w:eastAsia="ru-RU"/>
        </w:rPr>
        <w:t xml:space="preserve"> 2007</w:t>
      </w:r>
      <w:r w:rsidR="00E7054B" w:rsidRPr="00E7054B">
        <w:rPr>
          <w:rFonts w:ascii="Times New Roman" w:eastAsia="Times New Roman" w:hAnsi="Times New Roman"/>
          <w:sz w:val="28"/>
          <w:szCs w:val="28"/>
          <w:lang w:val="en-US" w:eastAsia="ru-RU"/>
        </w:rPr>
        <w:t>. - №</w:t>
      </w:r>
      <w:r w:rsidRPr="00E7054B">
        <w:rPr>
          <w:rFonts w:ascii="Times New Roman" w:eastAsia="Times New Roman" w:hAnsi="Times New Roman"/>
          <w:sz w:val="28"/>
          <w:szCs w:val="28"/>
          <w:lang w:val="en-US" w:eastAsia="ru-RU"/>
        </w:rPr>
        <w:t>7</w:t>
      </w:r>
      <w:r w:rsidR="00E7054B" w:rsidRPr="00E7054B">
        <w:rPr>
          <w:rFonts w:ascii="Times New Roman" w:eastAsia="Times New Roman" w:hAnsi="Times New Roman"/>
          <w:sz w:val="28"/>
          <w:szCs w:val="28"/>
          <w:lang w:val="en-US" w:eastAsia="ru-RU"/>
        </w:rPr>
        <w:t xml:space="preserve">. </w:t>
      </w:r>
      <w:r w:rsidR="00E7054B">
        <w:rPr>
          <w:rFonts w:ascii="Times New Roman" w:eastAsia="Times New Roman" w:hAnsi="Times New Roman"/>
          <w:sz w:val="28"/>
          <w:szCs w:val="28"/>
          <w:lang w:val="en-US" w:eastAsia="ru-RU"/>
        </w:rPr>
        <w:t>–</w:t>
      </w:r>
      <w:r w:rsidR="00E7054B" w:rsidRPr="00E7054B">
        <w:rPr>
          <w:rFonts w:ascii="Times New Roman" w:eastAsia="Times New Roman" w:hAnsi="Times New Roman"/>
          <w:sz w:val="28"/>
          <w:szCs w:val="28"/>
          <w:lang w:val="en-US" w:eastAsia="ru-RU"/>
        </w:rPr>
        <w:t xml:space="preserve"> </w:t>
      </w:r>
      <w:r w:rsidR="00E7054B">
        <w:rPr>
          <w:rFonts w:ascii="Times New Roman" w:eastAsia="Times New Roman" w:hAnsi="Times New Roman"/>
          <w:sz w:val="28"/>
          <w:szCs w:val="28"/>
          <w:lang w:eastAsia="ru-RU"/>
        </w:rPr>
        <w:t>Р</w:t>
      </w:r>
      <w:r w:rsidR="00E7054B" w:rsidRPr="00E7054B">
        <w:rPr>
          <w:rFonts w:ascii="Times New Roman" w:eastAsia="Times New Roman" w:hAnsi="Times New Roman"/>
          <w:sz w:val="28"/>
          <w:szCs w:val="28"/>
          <w:lang w:val="en-US" w:eastAsia="ru-RU"/>
        </w:rPr>
        <w:t xml:space="preserve">. </w:t>
      </w:r>
      <w:r w:rsidRPr="00E7054B">
        <w:rPr>
          <w:rFonts w:ascii="Times New Roman" w:eastAsia="Times New Roman" w:hAnsi="Times New Roman"/>
          <w:sz w:val="28"/>
          <w:szCs w:val="28"/>
          <w:lang w:val="en-US" w:eastAsia="ru-RU"/>
        </w:rPr>
        <w:t xml:space="preserve">41 </w:t>
      </w:r>
      <w:r w:rsidR="007333DC" w:rsidRPr="007333DC">
        <w:rPr>
          <w:rFonts w:ascii="Times New Roman" w:eastAsia="Times New Roman" w:hAnsi="Times New Roman"/>
          <w:sz w:val="28"/>
          <w:szCs w:val="28"/>
          <w:lang w:val="en-US" w:eastAsia="ru-RU"/>
        </w:rPr>
        <w:t>-55.</w:t>
      </w:r>
    </w:p>
    <w:p w14:paraId="336FE417" w14:textId="5CD93B8F" w:rsidR="00521C4E" w:rsidRPr="00E7054B" w:rsidRDefault="00521C4E" w:rsidP="005339EF">
      <w:pPr>
        <w:pStyle w:val="a3"/>
        <w:numPr>
          <w:ilvl w:val="0"/>
          <w:numId w:val="43"/>
        </w:numPr>
        <w:tabs>
          <w:tab w:val="left" w:pos="1134"/>
        </w:tabs>
        <w:spacing w:after="0" w:line="240" w:lineRule="auto"/>
        <w:ind w:left="0" w:firstLine="567"/>
        <w:jc w:val="both"/>
        <w:rPr>
          <w:rFonts w:ascii="Times New Roman" w:hAnsi="Times New Roman"/>
          <w:sz w:val="28"/>
          <w:szCs w:val="28"/>
          <w:lang w:val="en-US"/>
        </w:rPr>
      </w:pPr>
      <w:r w:rsidRPr="00E7054B">
        <w:rPr>
          <w:rFonts w:ascii="Times New Roman" w:hAnsi="Times New Roman"/>
          <w:sz w:val="28"/>
          <w:szCs w:val="28"/>
          <w:lang w:val="en-US"/>
        </w:rPr>
        <w:t>Masi A</w:t>
      </w:r>
      <w:r w:rsidR="007333DC" w:rsidRPr="007333DC">
        <w:rPr>
          <w:rFonts w:ascii="Times New Roman" w:hAnsi="Times New Roman"/>
          <w:sz w:val="28"/>
          <w:szCs w:val="28"/>
          <w:lang w:val="en-US"/>
        </w:rPr>
        <w:t>.</w:t>
      </w:r>
      <w:r w:rsidRPr="00E7054B">
        <w:rPr>
          <w:rFonts w:ascii="Times New Roman" w:hAnsi="Times New Roman"/>
          <w:sz w:val="28"/>
          <w:szCs w:val="28"/>
          <w:lang w:val="en-US"/>
        </w:rPr>
        <w:t>, Mendoza Diaz A</w:t>
      </w:r>
      <w:r w:rsidR="007333DC" w:rsidRPr="007333DC">
        <w:rPr>
          <w:rFonts w:ascii="Times New Roman" w:hAnsi="Times New Roman"/>
          <w:sz w:val="28"/>
          <w:szCs w:val="28"/>
          <w:lang w:val="en-US"/>
        </w:rPr>
        <w:t>.</w:t>
      </w:r>
      <w:r w:rsidRPr="00E7054B">
        <w:rPr>
          <w:rFonts w:ascii="Times New Roman" w:hAnsi="Times New Roman"/>
          <w:sz w:val="28"/>
          <w:szCs w:val="28"/>
          <w:lang w:val="en-US"/>
        </w:rPr>
        <w:t>, Tully L</w:t>
      </w:r>
      <w:r w:rsidR="007333DC" w:rsidRPr="007333DC">
        <w:rPr>
          <w:rFonts w:ascii="Times New Roman" w:hAnsi="Times New Roman"/>
          <w:sz w:val="28"/>
          <w:szCs w:val="28"/>
          <w:lang w:val="en-US"/>
        </w:rPr>
        <w:t>.</w:t>
      </w:r>
      <w:r w:rsidRPr="00E7054B">
        <w:rPr>
          <w:rFonts w:ascii="Times New Roman" w:hAnsi="Times New Roman"/>
          <w:sz w:val="28"/>
          <w:szCs w:val="28"/>
          <w:lang w:val="en-US"/>
        </w:rPr>
        <w:t xml:space="preserve"> et al. Impact of the COVID-19 pandemic on the well-being of children with neurodevelopmental disorders and their parents</w:t>
      </w:r>
      <w:r w:rsidR="007333DC" w:rsidRPr="007333DC">
        <w:rPr>
          <w:rFonts w:ascii="Times New Roman" w:hAnsi="Times New Roman"/>
          <w:sz w:val="28"/>
          <w:szCs w:val="28"/>
          <w:lang w:val="en-US"/>
        </w:rPr>
        <w:t xml:space="preserve"> //</w:t>
      </w:r>
      <w:r w:rsidRPr="00E7054B">
        <w:rPr>
          <w:rFonts w:ascii="Times New Roman" w:hAnsi="Times New Roman"/>
          <w:sz w:val="28"/>
          <w:szCs w:val="28"/>
          <w:lang w:val="en-US"/>
        </w:rPr>
        <w:t xml:space="preserve"> J Paediatr Child Health</w:t>
      </w:r>
      <w:r w:rsidR="007333DC" w:rsidRPr="007333DC">
        <w:rPr>
          <w:rFonts w:ascii="Times New Roman" w:hAnsi="Times New Roman"/>
          <w:sz w:val="28"/>
          <w:szCs w:val="28"/>
          <w:lang w:val="en-US"/>
        </w:rPr>
        <w:t xml:space="preserve">. </w:t>
      </w:r>
      <w:r w:rsidR="007333DC">
        <w:rPr>
          <w:rFonts w:ascii="Times New Roman" w:hAnsi="Times New Roman"/>
          <w:sz w:val="28"/>
          <w:szCs w:val="28"/>
          <w:lang w:val="en-US"/>
        </w:rPr>
        <w:t>–</w:t>
      </w:r>
      <w:r w:rsidRPr="00E7054B">
        <w:rPr>
          <w:rFonts w:ascii="Times New Roman" w:hAnsi="Times New Roman"/>
          <w:sz w:val="28"/>
          <w:szCs w:val="28"/>
          <w:lang w:val="en-US"/>
        </w:rPr>
        <w:t xml:space="preserve"> 2021</w:t>
      </w:r>
      <w:r w:rsidR="007333DC" w:rsidRPr="007333DC">
        <w:rPr>
          <w:rFonts w:ascii="Times New Roman" w:hAnsi="Times New Roman"/>
          <w:sz w:val="28"/>
          <w:szCs w:val="28"/>
          <w:lang w:val="en-US"/>
        </w:rPr>
        <w:t>. - №</w:t>
      </w:r>
      <w:r w:rsidRPr="00E7054B">
        <w:rPr>
          <w:rFonts w:ascii="Times New Roman" w:hAnsi="Times New Roman"/>
          <w:sz w:val="28"/>
          <w:szCs w:val="28"/>
          <w:lang w:val="en-US"/>
        </w:rPr>
        <w:t>57</w:t>
      </w:r>
      <w:r w:rsidR="007333DC" w:rsidRPr="007333DC">
        <w:rPr>
          <w:rFonts w:ascii="Times New Roman" w:hAnsi="Times New Roman"/>
          <w:sz w:val="28"/>
          <w:szCs w:val="28"/>
          <w:lang w:val="en-US"/>
        </w:rPr>
        <w:t xml:space="preserve">. – </w:t>
      </w:r>
      <w:r w:rsidR="007333DC">
        <w:rPr>
          <w:rFonts w:ascii="Times New Roman" w:hAnsi="Times New Roman"/>
          <w:sz w:val="28"/>
          <w:szCs w:val="28"/>
        </w:rPr>
        <w:t>Р</w:t>
      </w:r>
      <w:r w:rsidR="007333DC" w:rsidRPr="007333DC">
        <w:rPr>
          <w:rFonts w:ascii="Times New Roman" w:hAnsi="Times New Roman"/>
          <w:sz w:val="28"/>
          <w:szCs w:val="28"/>
          <w:lang w:val="en-US"/>
        </w:rPr>
        <w:t xml:space="preserve">. </w:t>
      </w:r>
      <w:r w:rsidRPr="00E7054B">
        <w:rPr>
          <w:rFonts w:ascii="Times New Roman" w:hAnsi="Times New Roman"/>
          <w:sz w:val="28"/>
          <w:szCs w:val="28"/>
          <w:lang w:val="en-US"/>
        </w:rPr>
        <w:t>631–</w:t>
      </w:r>
      <w:r w:rsidR="007333DC" w:rsidRPr="007333DC">
        <w:rPr>
          <w:rFonts w:ascii="Times New Roman" w:hAnsi="Times New Roman"/>
          <w:sz w:val="28"/>
          <w:szCs w:val="28"/>
          <w:lang w:val="en-US"/>
        </w:rPr>
        <w:t>63</w:t>
      </w:r>
      <w:r w:rsidRPr="00E7054B">
        <w:rPr>
          <w:rFonts w:ascii="Times New Roman" w:hAnsi="Times New Roman"/>
          <w:sz w:val="28"/>
          <w:szCs w:val="28"/>
          <w:lang w:val="en-US"/>
        </w:rPr>
        <w:t xml:space="preserve">6. </w:t>
      </w:r>
      <w:r w:rsidR="007333DC" w:rsidRPr="007333DC">
        <w:rPr>
          <w:rFonts w:ascii="Times New Roman" w:hAnsi="Times New Roman"/>
          <w:sz w:val="28"/>
          <w:szCs w:val="28"/>
          <w:lang w:val="en-US"/>
        </w:rPr>
        <w:t xml:space="preserve"> </w:t>
      </w:r>
    </w:p>
    <w:p w14:paraId="668E219E" w14:textId="39DA120F" w:rsidR="00521C4E" w:rsidRPr="00E7054B"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E7054B">
        <w:rPr>
          <w:rFonts w:ascii="Times New Roman" w:eastAsia="Times New Roman" w:hAnsi="Times New Roman"/>
          <w:sz w:val="28"/>
          <w:szCs w:val="28"/>
          <w:lang w:val="en-US" w:eastAsia="ru-RU"/>
        </w:rPr>
        <w:t>Socialstyrelsen L</w:t>
      </w:r>
      <w:r w:rsidR="007333DC" w:rsidRPr="007333DC">
        <w:rPr>
          <w:rFonts w:ascii="Times New Roman" w:eastAsia="Times New Roman" w:hAnsi="Times New Roman"/>
          <w:sz w:val="28"/>
          <w:szCs w:val="28"/>
          <w:lang w:val="en-US" w:eastAsia="ru-RU"/>
        </w:rPr>
        <w:t xml:space="preserve">. </w:t>
      </w:r>
      <w:r w:rsidRPr="00E7054B">
        <w:rPr>
          <w:rFonts w:ascii="Times New Roman" w:eastAsia="Times New Roman" w:hAnsi="Times New Roman"/>
          <w:sz w:val="28"/>
          <w:szCs w:val="28"/>
          <w:lang w:val="en-US" w:eastAsia="ru-RU"/>
        </w:rPr>
        <w:t xml:space="preserve"> 2011 </w:t>
      </w:r>
      <w:r w:rsidR="007333DC" w:rsidRPr="007333DC">
        <w:rPr>
          <w:rFonts w:ascii="Times New Roman" w:eastAsia="Times New Roman" w:hAnsi="Times New Roman"/>
          <w:sz w:val="28"/>
          <w:szCs w:val="28"/>
          <w:lang w:val="en-US" w:eastAsia="ru-RU"/>
        </w:rPr>
        <w:t xml:space="preserve"> </w:t>
      </w:r>
      <w:r w:rsidRPr="00E7054B">
        <w:rPr>
          <w:rFonts w:ascii="Times New Roman" w:eastAsia="Times New Roman" w:hAnsi="Times New Roman"/>
          <w:sz w:val="28"/>
          <w:szCs w:val="28"/>
          <w:lang w:val="en-US" w:eastAsia="ru-RU"/>
        </w:rPr>
        <w:t xml:space="preserve"> http://www.socialstyrelsen.se/publikationer2011/2011-2-1 </w:t>
      </w:r>
      <w:r w:rsidR="007333DC" w:rsidRPr="007333DC">
        <w:rPr>
          <w:rFonts w:ascii="Times New Roman" w:eastAsia="Times New Roman" w:hAnsi="Times New Roman"/>
          <w:sz w:val="28"/>
          <w:szCs w:val="28"/>
          <w:lang w:val="en-US" w:eastAsia="ru-RU"/>
        </w:rPr>
        <w:t xml:space="preserve"> 14.05.2022.</w:t>
      </w:r>
    </w:p>
    <w:p w14:paraId="75AC8D60" w14:textId="6C31AE2F"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E7054B">
        <w:rPr>
          <w:rFonts w:ascii="Times New Roman" w:eastAsia="Times New Roman" w:hAnsi="Times New Roman"/>
          <w:sz w:val="28"/>
          <w:szCs w:val="28"/>
          <w:lang w:val="en-US" w:eastAsia="ru-RU"/>
        </w:rPr>
        <w:t>Bö T.P., Holland I. Funksjonshemma on arbeidsmarknaden I 2015. Report 2015/54</w:t>
      </w:r>
      <w:r w:rsidR="007333DC">
        <w:rPr>
          <w:rFonts w:ascii="Times New Roman" w:eastAsia="Times New Roman" w:hAnsi="Times New Roman"/>
          <w:sz w:val="28"/>
          <w:szCs w:val="28"/>
          <w:lang w:eastAsia="ru-RU"/>
        </w:rPr>
        <w:t xml:space="preserve"> //</w:t>
      </w:r>
      <w:r w:rsidRPr="00E7054B">
        <w:rPr>
          <w:rFonts w:ascii="Times New Roman" w:eastAsia="Times New Roman" w:hAnsi="Times New Roman"/>
          <w:sz w:val="28"/>
          <w:szCs w:val="28"/>
          <w:lang w:val="en-US" w:eastAsia="ru-RU"/>
        </w:rPr>
        <w:t xml:space="preserve"> Statistisk sentralbyrå</w:t>
      </w:r>
      <w:r w:rsidR="007333DC">
        <w:rPr>
          <w:rFonts w:ascii="Times New Roman" w:eastAsia="Times New Roman" w:hAnsi="Times New Roman"/>
          <w:sz w:val="28"/>
          <w:szCs w:val="28"/>
          <w:lang w:eastAsia="ru-RU"/>
        </w:rPr>
        <w:t>. -</w:t>
      </w:r>
      <w:r w:rsidRPr="00E7054B">
        <w:rPr>
          <w:rFonts w:ascii="Times New Roman" w:eastAsia="Times New Roman" w:hAnsi="Times New Roman"/>
          <w:sz w:val="28"/>
          <w:szCs w:val="28"/>
          <w:lang w:val="en-US" w:eastAsia="ru-RU"/>
        </w:rPr>
        <w:t xml:space="preserve"> 2015. </w:t>
      </w:r>
    </w:p>
    <w:p w14:paraId="77B89A0D" w14:textId="1FEFDD9A"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Underlead K. Poverty and the experience of social devaluation: a qualitative interview with 25 longtime recipients of social transfers</w:t>
      </w:r>
      <w:r w:rsidR="007333DC" w:rsidRPr="007333DC">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Scand J Psychol</w:t>
      </w:r>
      <w:r w:rsidR="007333DC" w:rsidRPr="007333DC">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2005</w:t>
      </w:r>
      <w:r w:rsidR="007333DC" w:rsidRPr="007333DC">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46</w:t>
      </w:r>
      <w:r w:rsidR="007333DC" w:rsidRPr="007333DC">
        <w:rPr>
          <w:rFonts w:ascii="Times New Roman" w:eastAsia="Times New Roman" w:hAnsi="Times New Roman"/>
          <w:sz w:val="28"/>
          <w:szCs w:val="28"/>
          <w:lang w:val="en-US" w:eastAsia="ru-RU"/>
        </w:rPr>
        <w:t xml:space="preserve">. – </w:t>
      </w:r>
      <w:r w:rsidR="007333DC">
        <w:rPr>
          <w:rFonts w:ascii="Times New Roman" w:eastAsia="Times New Roman" w:hAnsi="Times New Roman"/>
          <w:sz w:val="28"/>
          <w:szCs w:val="28"/>
          <w:lang w:eastAsia="ru-RU"/>
        </w:rPr>
        <w:t>Р</w:t>
      </w:r>
      <w:r w:rsidR="007333DC" w:rsidRPr="007333DC">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273–</w:t>
      </w:r>
      <w:r w:rsidR="007333DC" w:rsidRPr="007333DC">
        <w:rPr>
          <w:rFonts w:ascii="Times New Roman" w:eastAsia="Times New Roman" w:hAnsi="Times New Roman"/>
          <w:sz w:val="28"/>
          <w:szCs w:val="28"/>
          <w:lang w:val="en-US" w:eastAsia="ru-RU"/>
        </w:rPr>
        <w:t>2</w:t>
      </w:r>
      <w:r w:rsidRPr="005339EF">
        <w:rPr>
          <w:rFonts w:ascii="Times New Roman" w:eastAsia="Times New Roman" w:hAnsi="Times New Roman"/>
          <w:sz w:val="28"/>
          <w:szCs w:val="28"/>
          <w:lang w:val="en-US" w:eastAsia="ru-RU"/>
        </w:rPr>
        <w:t xml:space="preserve">83. </w:t>
      </w:r>
      <w:r w:rsidR="007333DC" w:rsidRPr="007333DC">
        <w:rPr>
          <w:rFonts w:ascii="Times New Roman" w:eastAsia="Times New Roman" w:hAnsi="Times New Roman"/>
          <w:sz w:val="28"/>
          <w:szCs w:val="28"/>
          <w:lang w:val="en-US" w:eastAsia="ru-RU"/>
        </w:rPr>
        <w:t xml:space="preserve"> </w:t>
      </w:r>
    </w:p>
    <w:p w14:paraId="7FFAE06D" w14:textId="5CA7F03F"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Rice J</w:t>
      </w:r>
      <w:r w:rsidR="007333DC" w:rsidRPr="007333DC">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G</w:t>
      </w:r>
      <w:r w:rsidR="007333DC" w:rsidRPr="007333DC">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Traustadottir R. Poverty, disability and welfare</w:t>
      </w:r>
      <w:r w:rsidR="007333DC" w:rsidRPr="007333DC">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IRPA</w:t>
      </w:r>
      <w:r w:rsidR="007333DC" w:rsidRPr="007333DC">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2011</w:t>
      </w:r>
      <w:r w:rsidR="007333DC" w:rsidRPr="007333DC">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w:t>
      </w:r>
      <w:r w:rsidR="007333DC" w:rsidRPr="007333DC">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7</w:t>
      </w:r>
      <w:r w:rsidR="007333DC" w:rsidRPr="007333DC">
        <w:rPr>
          <w:rFonts w:ascii="Times New Roman" w:eastAsia="Times New Roman" w:hAnsi="Times New Roman"/>
          <w:sz w:val="28"/>
          <w:szCs w:val="28"/>
          <w:lang w:val="en-US" w:eastAsia="ru-RU"/>
        </w:rPr>
        <w:t xml:space="preserve">. – </w:t>
      </w:r>
      <w:r w:rsidR="007333DC">
        <w:rPr>
          <w:rFonts w:ascii="Times New Roman" w:eastAsia="Times New Roman" w:hAnsi="Times New Roman"/>
          <w:sz w:val="28"/>
          <w:szCs w:val="28"/>
          <w:lang w:eastAsia="ru-RU"/>
        </w:rPr>
        <w:t>Р</w:t>
      </w:r>
      <w:r w:rsidR="007333DC" w:rsidRPr="007333DC">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387–40</w:t>
      </w:r>
      <w:r w:rsidR="000C5FD4" w:rsidRPr="005339EF">
        <w:rPr>
          <w:rFonts w:ascii="Times New Roman" w:eastAsia="Times New Roman" w:hAnsi="Times New Roman"/>
          <w:sz w:val="28"/>
          <w:szCs w:val="28"/>
          <w:lang w:val="en-US" w:eastAsia="ru-RU"/>
        </w:rPr>
        <w:t xml:space="preserve">4. </w:t>
      </w:r>
      <w:r w:rsidR="007333DC" w:rsidRPr="007333DC">
        <w:rPr>
          <w:rFonts w:ascii="Times New Roman" w:eastAsia="Times New Roman" w:hAnsi="Times New Roman"/>
          <w:sz w:val="28"/>
          <w:szCs w:val="28"/>
          <w:lang w:val="en-US" w:eastAsia="ru-RU"/>
        </w:rPr>
        <w:t xml:space="preserve"> </w:t>
      </w:r>
    </w:p>
    <w:p w14:paraId="5680B19A" w14:textId="4EF10BA4"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Gallagher S</w:t>
      </w:r>
      <w:r w:rsidR="007333DC" w:rsidRPr="007333DC">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Hannigan A. Depression and chronic illness in parents of children with and without developmental disabilities: a cohort study of growing up in Ireland</w:t>
      </w:r>
      <w:r w:rsidR="007333DC" w:rsidRPr="007333DC">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Res Dev Disabil</w:t>
      </w:r>
      <w:r w:rsidR="007333DC" w:rsidRPr="007333DC">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2014</w:t>
      </w:r>
      <w:r w:rsidR="007333DC" w:rsidRPr="007333DC">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35</w:t>
      </w:r>
      <w:r w:rsidR="007333DC" w:rsidRPr="007333DC">
        <w:rPr>
          <w:rFonts w:ascii="Times New Roman" w:eastAsia="Times New Roman" w:hAnsi="Times New Roman"/>
          <w:sz w:val="28"/>
          <w:szCs w:val="28"/>
          <w:lang w:val="en-US" w:eastAsia="ru-RU"/>
        </w:rPr>
        <w:t xml:space="preserve">. – </w:t>
      </w:r>
      <w:r w:rsidR="007333DC">
        <w:rPr>
          <w:rFonts w:ascii="Times New Roman" w:eastAsia="Times New Roman" w:hAnsi="Times New Roman"/>
          <w:sz w:val="28"/>
          <w:szCs w:val="28"/>
          <w:lang w:eastAsia="ru-RU"/>
        </w:rPr>
        <w:t>Р</w:t>
      </w:r>
      <w:r w:rsidR="007333DC" w:rsidRPr="007333DC">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448–</w:t>
      </w:r>
      <w:r w:rsidR="007333DC" w:rsidRPr="007333DC">
        <w:rPr>
          <w:rFonts w:ascii="Times New Roman" w:eastAsia="Times New Roman" w:hAnsi="Times New Roman"/>
          <w:sz w:val="28"/>
          <w:szCs w:val="28"/>
          <w:lang w:val="en-US" w:eastAsia="ru-RU"/>
        </w:rPr>
        <w:t>4</w:t>
      </w:r>
      <w:r w:rsidRPr="005339EF">
        <w:rPr>
          <w:rFonts w:ascii="Times New Roman" w:eastAsia="Times New Roman" w:hAnsi="Times New Roman"/>
          <w:sz w:val="28"/>
          <w:szCs w:val="28"/>
          <w:lang w:val="en-US" w:eastAsia="ru-RU"/>
        </w:rPr>
        <w:t xml:space="preserve">54. </w:t>
      </w:r>
      <w:r w:rsidR="007333DC" w:rsidRPr="007333DC">
        <w:rPr>
          <w:rFonts w:ascii="Times New Roman" w:eastAsia="Times New Roman" w:hAnsi="Times New Roman"/>
          <w:sz w:val="28"/>
          <w:szCs w:val="28"/>
          <w:lang w:val="en-US" w:eastAsia="ru-RU"/>
        </w:rPr>
        <w:t xml:space="preserve"> </w:t>
      </w:r>
    </w:p>
    <w:p w14:paraId="222A5277" w14:textId="36BDEB53"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Bourke-Taylor H</w:t>
      </w:r>
      <w:r w:rsidR="007333DC" w:rsidRPr="007333DC">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Cotter C</w:t>
      </w:r>
      <w:r w:rsidR="007333DC" w:rsidRPr="007333DC">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Stephan R. Young children with cerebral palsy: Families report equipment needs and personal expenses</w:t>
      </w:r>
      <w:r w:rsidR="007333DC" w:rsidRPr="007333DC">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Children's Health Care Dev</w:t>
      </w:r>
      <w:r w:rsidR="007333DC" w:rsidRPr="007333DC">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2014</w:t>
      </w:r>
      <w:r w:rsidR="007333DC" w:rsidRPr="007333DC">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40</w:t>
      </w:r>
      <w:r w:rsidR="007333DC" w:rsidRPr="007333DC">
        <w:rPr>
          <w:rFonts w:ascii="Times New Roman" w:eastAsia="Times New Roman" w:hAnsi="Times New Roman"/>
          <w:sz w:val="28"/>
          <w:szCs w:val="28"/>
          <w:lang w:val="en-US" w:eastAsia="ru-RU"/>
        </w:rPr>
        <w:t xml:space="preserve">. – </w:t>
      </w:r>
      <w:r w:rsidR="007333DC">
        <w:rPr>
          <w:rFonts w:ascii="Times New Roman" w:eastAsia="Times New Roman" w:hAnsi="Times New Roman"/>
          <w:sz w:val="28"/>
          <w:szCs w:val="28"/>
          <w:lang w:eastAsia="ru-RU"/>
        </w:rPr>
        <w:t>Р</w:t>
      </w:r>
      <w:r w:rsidR="007333DC" w:rsidRPr="007333DC">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654–</w:t>
      </w:r>
      <w:r w:rsidR="007333DC" w:rsidRPr="007333DC">
        <w:rPr>
          <w:rFonts w:ascii="Times New Roman" w:eastAsia="Times New Roman" w:hAnsi="Times New Roman"/>
          <w:sz w:val="28"/>
          <w:szCs w:val="28"/>
          <w:lang w:val="en-US" w:eastAsia="ru-RU"/>
        </w:rPr>
        <w:t>6</w:t>
      </w:r>
      <w:r w:rsidRPr="005339EF">
        <w:rPr>
          <w:rFonts w:ascii="Times New Roman" w:eastAsia="Times New Roman" w:hAnsi="Times New Roman"/>
          <w:sz w:val="28"/>
          <w:szCs w:val="28"/>
          <w:lang w:val="en-US" w:eastAsia="ru-RU"/>
        </w:rPr>
        <w:t xml:space="preserve">62. </w:t>
      </w:r>
      <w:r w:rsidR="007333DC" w:rsidRPr="007333DC">
        <w:rPr>
          <w:rFonts w:ascii="Times New Roman" w:eastAsia="Times New Roman" w:hAnsi="Times New Roman"/>
          <w:sz w:val="28"/>
          <w:szCs w:val="28"/>
          <w:lang w:val="en-US" w:eastAsia="ru-RU"/>
        </w:rPr>
        <w:t xml:space="preserve"> </w:t>
      </w:r>
    </w:p>
    <w:p w14:paraId="4CAA59D3" w14:textId="517B592D"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Olsson M.B., Khvan S.P. Depression in mothers and fathers of children with mental retardation</w:t>
      </w:r>
      <w:r w:rsidR="007333DC" w:rsidRPr="007333DC">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J Intellect Disabil Res</w:t>
      </w:r>
      <w:r w:rsidR="007333DC" w:rsidRPr="007333DC">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2001</w:t>
      </w:r>
      <w:r w:rsidR="007333DC" w:rsidRPr="007333DC">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 xml:space="preserve"> </w:t>
      </w:r>
      <w:r w:rsidR="007333DC" w:rsidRPr="007333DC">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45</w:t>
      </w:r>
      <w:r w:rsidR="007333DC" w:rsidRPr="007333DC">
        <w:rPr>
          <w:rFonts w:ascii="Times New Roman" w:eastAsia="Times New Roman" w:hAnsi="Times New Roman"/>
          <w:sz w:val="28"/>
          <w:szCs w:val="28"/>
          <w:lang w:val="en-US" w:eastAsia="ru-RU"/>
        </w:rPr>
        <w:t xml:space="preserve">. – </w:t>
      </w:r>
      <w:r w:rsidR="007333DC">
        <w:rPr>
          <w:rFonts w:ascii="Times New Roman" w:eastAsia="Times New Roman" w:hAnsi="Times New Roman"/>
          <w:sz w:val="28"/>
          <w:szCs w:val="28"/>
          <w:lang w:eastAsia="ru-RU"/>
        </w:rPr>
        <w:t>Р</w:t>
      </w:r>
      <w:r w:rsidR="007333DC" w:rsidRPr="007333DC">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535–</w:t>
      </w:r>
      <w:r w:rsidR="007333DC" w:rsidRPr="007333DC">
        <w:rPr>
          <w:rFonts w:ascii="Times New Roman" w:eastAsia="Times New Roman" w:hAnsi="Times New Roman"/>
          <w:sz w:val="28"/>
          <w:szCs w:val="28"/>
          <w:lang w:val="en-US" w:eastAsia="ru-RU"/>
        </w:rPr>
        <w:t>5</w:t>
      </w:r>
      <w:r w:rsidRPr="005339EF">
        <w:rPr>
          <w:rFonts w:ascii="Times New Roman" w:eastAsia="Times New Roman" w:hAnsi="Times New Roman"/>
          <w:sz w:val="28"/>
          <w:szCs w:val="28"/>
          <w:lang w:val="en-US" w:eastAsia="ru-RU"/>
        </w:rPr>
        <w:t xml:space="preserve">43. </w:t>
      </w:r>
      <w:r w:rsidR="007333DC" w:rsidRPr="007333DC">
        <w:rPr>
          <w:rFonts w:ascii="Times New Roman" w:eastAsia="Times New Roman" w:hAnsi="Times New Roman"/>
          <w:sz w:val="28"/>
          <w:szCs w:val="28"/>
          <w:lang w:val="en-US" w:eastAsia="ru-RU"/>
        </w:rPr>
        <w:t xml:space="preserve"> </w:t>
      </w:r>
    </w:p>
    <w:p w14:paraId="3E44CF24" w14:textId="2A5FC5BB"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Basaran A., Karadavut K.I., Uneri S.O. et al. Effects of having children with cerebral palsy on quality of life, burnout, depression and anxiety: a comparative study</w:t>
      </w:r>
      <w:r w:rsidR="007333DC" w:rsidRPr="007333DC">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Eur J Phys Rehabil Med</w:t>
      </w:r>
      <w:r w:rsidR="007333DC" w:rsidRPr="007333DC">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2013</w:t>
      </w:r>
      <w:r w:rsidR="007333DC" w:rsidRPr="007333DC">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49</w:t>
      </w:r>
      <w:r w:rsidR="007333DC" w:rsidRPr="007333DC">
        <w:rPr>
          <w:rFonts w:ascii="Times New Roman" w:eastAsia="Times New Roman" w:hAnsi="Times New Roman"/>
          <w:sz w:val="28"/>
          <w:szCs w:val="28"/>
          <w:lang w:val="en-US" w:eastAsia="ru-RU"/>
        </w:rPr>
        <w:t xml:space="preserve">. – </w:t>
      </w:r>
      <w:r w:rsidR="007333DC">
        <w:rPr>
          <w:rFonts w:ascii="Times New Roman" w:eastAsia="Times New Roman" w:hAnsi="Times New Roman"/>
          <w:sz w:val="28"/>
          <w:szCs w:val="28"/>
          <w:lang w:eastAsia="ru-RU"/>
        </w:rPr>
        <w:t>Р</w:t>
      </w:r>
      <w:r w:rsidR="007333DC" w:rsidRPr="007333DC">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815–22.</w:t>
      </w:r>
      <w:r w:rsidR="007333DC" w:rsidRPr="007333DC">
        <w:rPr>
          <w:rFonts w:ascii="Times New Roman" w:eastAsia="Times New Roman" w:hAnsi="Times New Roman"/>
          <w:sz w:val="28"/>
          <w:szCs w:val="28"/>
          <w:lang w:val="en-US" w:eastAsia="ru-RU"/>
        </w:rPr>
        <w:t xml:space="preserve"> </w:t>
      </w:r>
    </w:p>
    <w:p w14:paraId="70CB6999" w14:textId="0C8B117A"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lastRenderedPageBreak/>
        <w:t xml:space="preserve">Meinemer A, Shevell M, Lowe M, et al. Indicators of distress in families of children with cerebral palsy. </w:t>
      </w:r>
      <w:r w:rsidR="000C5FD4" w:rsidRPr="005339EF">
        <w:rPr>
          <w:rFonts w:ascii="Times New Roman" w:eastAsia="Times New Roman" w:hAnsi="Times New Roman"/>
          <w:sz w:val="28"/>
          <w:szCs w:val="28"/>
          <w:lang w:val="en-US" w:eastAsia="ru-RU"/>
        </w:rPr>
        <w:t>Rehabilitation</w:t>
      </w:r>
      <w:r w:rsidRPr="005339EF">
        <w:rPr>
          <w:rFonts w:ascii="Times New Roman" w:eastAsia="Times New Roman" w:hAnsi="Times New Roman"/>
          <w:sz w:val="28"/>
          <w:szCs w:val="28"/>
          <w:lang w:val="en-US" w:eastAsia="ru-RU"/>
        </w:rPr>
        <w:t xml:space="preserve"> of disabled people</w:t>
      </w:r>
      <w:r w:rsidR="007333DC">
        <w:rPr>
          <w:rFonts w:ascii="Times New Roman" w:eastAsia="Times New Roman" w:hAnsi="Times New Roman"/>
          <w:sz w:val="28"/>
          <w:szCs w:val="28"/>
          <w:lang w:eastAsia="ru-RU"/>
        </w:rPr>
        <w:t>. –</w:t>
      </w:r>
      <w:r w:rsidRPr="005339EF">
        <w:rPr>
          <w:rFonts w:ascii="Times New Roman" w:eastAsia="Times New Roman" w:hAnsi="Times New Roman"/>
          <w:sz w:val="28"/>
          <w:szCs w:val="28"/>
          <w:lang w:val="en-US" w:eastAsia="ru-RU"/>
        </w:rPr>
        <w:t xml:space="preserve"> 2012</w:t>
      </w:r>
      <w:r w:rsidR="007333DC">
        <w:rPr>
          <w:rFonts w:ascii="Times New Roman" w:eastAsia="Times New Roman" w:hAnsi="Times New Roman"/>
          <w:sz w:val="28"/>
          <w:szCs w:val="28"/>
          <w:lang w:eastAsia="ru-RU"/>
        </w:rPr>
        <w:t>. - №</w:t>
      </w:r>
      <w:r w:rsidRPr="005339EF">
        <w:rPr>
          <w:rFonts w:ascii="Times New Roman" w:eastAsia="Times New Roman" w:hAnsi="Times New Roman"/>
          <w:sz w:val="28"/>
          <w:szCs w:val="28"/>
          <w:lang w:val="en-US" w:eastAsia="ru-RU"/>
        </w:rPr>
        <w:t>34</w:t>
      </w:r>
      <w:r w:rsidR="007333DC">
        <w:rPr>
          <w:rFonts w:ascii="Times New Roman" w:eastAsia="Times New Roman" w:hAnsi="Times New Roman"/>
          <w:sz w:val="28"/>
          <w:szCs w:val="28"/>
          <w:lang w:eastAsia="ru-RU"/>
        </w:rPr>
        <w:t xml:space="preserve">. – Р. </w:t>
      </w:r>
      <w:r w:rsidRPr="005339EF">
        <w:rPr>
          <w:rFonts w:ascii="Times New Roman" w:eastAsia="Times New Roman" w:hAnsi="Times New Roman"/>
          <w:sz w:val="28"/>
          <w:szCs w:val="28"/>
          <w:lang w:val="en-US" w:eastAsia="ru-RU"/>
        </w:rPr>
        <w:t xml:space="preserve">1202–1207. </w:t>
      </w:r>
      <w:r w:rsidR="007333DC">
        <w:rPr>
          <w:rFonts w:ascii="Times New Roman" w:eastAsia="Times New Roman" w:hAnsi="Times New Roman"/>
          <w:sz w:val="28"/>
          <w:szCs w:val="28"/>
          <w:lang w:eastAsia="ru-RU"/>
        </w:rPr>
        <w:t xml:space="preserve"> </w:t>
      </w:r>
    </w:p>
    <w:p w14:paraId="469F0466" w14:textId="1469BD84"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Dahlrup B</w:t>
      </w:r>
      <w:r w:rsidR="007333DC" w:rsidRPr="007333DC">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Nordell E</w:t>
      </w:r>
      <w:r w:rsidR="007333DC" w:rsidRPr="007333DC">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Steen Carlsson K</w:t>
      </w:r>
      <w:r w:rsidR="007333DC" w:rsidRPr="007333DC">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et al. An economic analysis of health in relation to psychosocial intervention for carers of dementia</w:t>
      </w:r>
      <w:r w:rsidR="007333DC" w:rsidRPr="007333DC">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Dementia Geriatric Cognitive Disorder</w:t>
      </w:r>
      <w:r w:rsidR="007333DC" w:rsidRPr="007333DC">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2014</w:t>
      </w:r>
      <w:r w:rsidR="007333DC" w:rsidRPr="007333DC">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37</w:t>
      </w:r>
      <w:r w:rsidR="007333DC" w:rsidRPr="007333DC">
        <w:rPr>
          <w:rFonts w:ascii="Times New Roman" w:eastAsia="Times New Roman" w:hAnsi="Times New Roman"/>
          <w:sz w:val="28"/>
          <w:szCs w:val="28"/>
          <w:lang w:val="en-US" w:eastAsia="ru-RU"/>
        </w:rPr>
        <w:t xml:space="preserve">. – </w:t>
      </w:r>
      <w:r w:rsidR="007333DC">
        <w:rPr>
          <w:rFonts w:ascii="Times New Roman" w:eastAsia="Times New Roman" w:hAnsi="Times New Roman"/>
          <w:sz w:val="28"/>
          <w:szCs w:val="28"/>
          <w:lang w:eastAsia="ru-RU"/>
        </w:rPr>
        <w:t>Р</w:t>
      </w:r>
      <w:r w:rsidR="007333DC" w:rsidRPr="007333DC">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181–95. </w:t>
      </w:r>
      <w:r w:rsidR="007333DC" w:rsidRPr="007333DC">
        <w:rPr>
          <w:rFonts w:ascii="Times New Roman" w:eastAsia="Times New Roman" w:hAnsi="Times New Roman"/>
          <w:sz w:val="28"/>
          <w:szCs w:val="28"/>
          <w:lang w:val="en-US" w:eastAsia="ru-RU"/>
        </w:rPr>
        <w:t xml:space="preserve"> </w:t>
      </w:r>
    </w:p>
    <w:p w14:paraId="5D789398" w14:textId="4D609287"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García-Gómez P</w:t>
      </w:r>
      <w:r w:rsidR="007333DC" w:rsidRPr="007333DC">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van Kippersluis H</w:t>
      </w:r>
      <w:r w:rsidR="007333DC" w:rsidRPr="007333DC">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O'Donnell O</w:t>
      </w:r>
      <w:r w:rsidR="007333DC" w:rsidRPr="007333DC">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et al. Long - term and spillover effects of health shocks on employment and </w:t>
      </w:r>
      <w:r w:rsidR="000C5FD4" w:rsidRPr="005339EF">
        <w:rPr>
          <w:rFonts w:ascii="Times New Roman" w:eastAsia="Times New Roman" w:hAnsi="Times New Roman"/>
          <w:sz w:val="28"/>
          <w:szCs w:val="28"/>
          <w:lang w:val="en-US" w:eastAsia="ru-RU"/>
        </w:rPr>
        <w:t>income</w:t>
      </w:r>
      <w:r w:rsidR="007333DC" w:rsidRPr="007333DC">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J Gum Resource</w:t>
      </w:r>
      <w:r w:rsidR="007333DC" w:rsidRPr="007333DC">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 xml:space="preserve"> 2013</w:t>
      </w:r>
      <w:r w:rsidR="007333DC" w:rsidRPr="007333DC">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48</w:t>
      </w:r>
      <w:r w:rsidR="007333DC" w:rsidRPr="007333DC">
        <w:rPr>
          <w:rFonts w:ascii="Times New Roman" w:eastAsia="Times New Roman" w:hAnsi="Times New Roman"/>
          <w:sz w:val="28"/>
          <w:szCs w:val="28"/>
          <w:lang w:val="en-US" w:eastAsia="ru-RU"/>
        </w:rPr>
        <w:t xml:space="preserve">. – </w:t>
      </w:r>
      <w:r w:rsidR="007333DC">
        <w:rPr>
          <w:rFonts w:ascii="Times New Roman" w:eastAsia="Times New Roman" w:hAnsi="Times New Roman"/>
          <w:sz w:val="28"/>
          <w:szCs w:val="28"/>
          <w:lang w:eastAsia="ru-RU"/>
        </w:rPr>
        <w:t>Р</w:t>
      </w:r>
      <w:r w:rsidR="007333DC" w:rsidRPr="007333DC">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873–909. </w:t>
      </w:r>
      <w:r w:rsidR="007333DC" w:rsidRPr="007333DC">
        <w:rPr>
          <w:rFonts w:ascii="Times New Roman" w:eastAsia="Times New Roman" w:hAnsi="Times New Roman"/>
          <w:sz w:val="28"/>
          <w:szCs w:val="28"/>
          <w:lang w:val="en-US" w:eastAsia="ru-RU"/>
        </w:rPr>
        <w:t xml:space="preserve"> </w:t>
      </w:r>
    </w:p>
    <w:p w14:paraId="75C3268D" w14:textId="624D0AF8"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Wendelborg S</w:t>
      </w:r>
      <w:r w:rsidR="007333DC" w:rsidRPr="007333DC">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Tossebro J. Self-assessment of sickness and health benefits for parents of children with disabilities</w:t>
      </w:r>
      <w:r w:rsidR="007333DC" w:rsidRPr="007333DC">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Scand J Disabil Res</w:t>
      </w:r>
      <w:r w:rsidR="007333DC" w:rsidRPr="007333DC">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2016</w:t>
      </w:r>
      <w:r w:rsidR="007333DC" w:rsidRPr="007333DC">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w:t>
      </w:r>
      <w:r w:rsidR="007333DC" w:rsidRPr="007333DC">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18</w:t>
      </w:r>
      <w:r w:rsidR="007333DC" w:rsidRPr="007333DC">
        <w:rPr>
          <w:rFonts w:ascii="Times New Roman" w:eastAsia="Times New Roman" w:hAnsi="Times New Roman"/>
          <w:sz w:val="28"/>
          <w:szCs w:val="28"/>
          <w:lang w:val="en-US" w:eastAsia="ru-RU"/>
        </w:rPr>
        <w:t xml:space="preserve">. – </w:t>
      </w:r>
      <w:r w:rsidR="007333DC">
        <w:rPr>
          <w:rFonts w:ascii="Times New Roman" w:eastAsia="Times New Roman" w:hAnsi="Times New Roman"/>
          <w:sz w:val="28"/>
          <w:szCs w:val="28"/>
          <w:lang w:eastAsia="ru-RU"/>
        </w:rPr>
        <w:t>Р</w:t>
      </w:r>
      <w:r w:rsidR="007333DC" w:rsidRPr="007333DC">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210–</w:t>
      </w:r>
      <w:r w:rsidR="007333DC" w:rsidRPr="007333DC">
        <w:rPr>
          <w:rFonts w:ascii="Times New Roman" w:eastAsia="Times New Roman" w:hAnsi="Times New Roman"/>
          <w:sz w:val="28"/>
          <w:szCs w:val="28"/>
          <w:lang w:val="en-US" w:eastAsia="ru-RU"/>
        </w:rPr>
        <w:t>2</w:t>
      </w:r>
      <w:r w:rsidRPr="005339EF">
        <w:rPr>
          <w:rFonts w:ascii="Times New Roman" w:eastAsia="Times New Roman" w:hAnsi="Times New Roman"/>
          <w:sz w:val="28"/>
          <w:szCs w:val="28"/>
          <w:lang w:val="en-US" w:eastAsia="ru-RU"/>
        </w:rPr>
        <w:t xml:space="preserve">21. </w:t>
      </w:r>
    </w:p>
    <w:p w14:paraId="5AAAE47C" w14:textId="6D718332"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Nana Amanqua, Oskui</w:t>
      </w:r>
      <w:r w:rsidR="007333DC" w:rsidRPr="007333DC">
        <w:rPr>
          <w:rFonts w:ascii="Times New Roman" w:hAnsi="Times New Roman"/>
          <w:sz w:val="28"/>
          <w:szCs w:val="28"/>
          <w:lang w:val="en-US"/>
        </w:rPr>
        <w:t xml:space="preserve"> </w:t>
      </w:r>
      <w:r w:rsidR="007333DC" w:rsidRPr="005339EF">
        <w:rPr>
          <w:rFonts w:ascii="Times New Roman" w:hAnsi="Times New Roman"/>
          <w:sz w:val="28"/>
          <w:szCs w:val="28"/>
          <w:lang w:val="en-US"/>
        </w:rPr>
        <w:t>Maryam</w:t>
      </w:r>
      <w:r w:rsidRPr="005339EF">
        <w:rPr>
          <w:rFonts w:ascii="Times New Roman" w:hAnsi="Times New Roman"/>
          <w:sz w:val="28"/>
          <w:szCs w:val="28"/>
          <w:lang w:val="en-US"/>
        </w:rPr>
        <w:t>, Rochelle Garner, Christina Bansey, Douglas G. Manuel, Ron Wall, Philippe Finès, Julie Bernier, Karen Tu,  Kim Reimer Original Quantitative Study - Cerebral Palsy in Canada 2011-2031</w:t>
      </w:r>
      <w:r w:rsidR="007333DC" w:rsidRPr="007333DC">
        <w:rPr>
          <w:rFonts w:ascii="Times New Roman" w:hAnsi="Times New Roman"/>
          <w:sz w:val="28"/>
          <w:szCs w:val="28"/>
          <w:lang w:val="en-US"/>
        </w:rPr>
        <w:t xml:space="preserve"> //</w:t>
      </w:r>
      <w:r w:rsidRPr="005339EF">
        <w:rPr>
          <w:rFonts w:ascii="Times New Roman" w:hAnsi="Times New Roman"/>
          <w:sz w:val="28"/>
          <w:szCs w:val="28"/>
          <w:lang w:val="en-US"/>
        </w:rPr>
        <w:t xml:space="preserve"> Results of a microsimulation epidemiological and cost impact study. </w:t>
      </w:r>
      <w:r w:rsidR="007333DC" w:rsidRPr="007333DC">
        <w:rPr>
          <w:rFonts w:ascii="Times New Roman" w:hAnsi="Times New Roman"/>
          <w:sz w:val="28"/>
          <w:szCs w:val="28"/>
          <w:lang w:val="en-US"/>
        </w:rPr>
        <w:t>– 2020. - №</w:t>
      </w:r>
      <w:r w:rsidRPr="005339EF">
        <w:rPr>
          <w:rFonts w:ascii="Times New Roman" w:hAnsi="Times New Roman"/>
          <w:sz w:val="28"/>
          <w:szCs w:val="28"/>
          <w:lang w:val="en-US"/>
        </w:rPr>
        <w:t>40(2)</w:t>
      </w:r>
      <w:r w:rsidR="007333DC" w:rsidRPr="007333DC">
        <w:rPr>
          <w:rFonts w:ascii="Times New Roman" w:hAnsi="Times New Roman"/>
          <w:sz w:val="28"/>
          <w:szCs w:val="28"/>
          <w:lang w:val="en-US"/>
        </w:rPr>
        <w:t xml:space="preserve">. – </w:t>
      </w:r>
      <w:r w:rsidR="007333DC">
        <w:rPr>
          <w:rFonts w:ascii="Times New Roman" w:hAnsi="Times New Roman"/>
          <w:sz w:val="28"/>
          <w:szCs w:val="28"/>
        </w:rPr>
        <w:t>Р</w:t>
      </w:r>
      <w:r w:rsidR="007333DC" w:rsidRPr="007333DC">
        <w:rPr>
          <w:rFonts w:ascii="Times New Roman" w:hAnsi="Times New Roman"/>
          <w:sz w:val="28"/>
          <w:szCs w:val="28"/>
          <w:lang w:val="en-US"/>
        </w:rPr>
        <w:t xml:space="preserve">. </w:t>
      </w:r>
      <w:r w:rsidRPr="005339EF">
        <w:rPr>
          <w:rFonts w:ascii="Times New Roman" w:hAnsi="Times New Roman"/>
          <w:sz w:val="28"/>
          <w:szCs w:val="28"/>
          <w:lang w:val="en-US"/>
        </w:rPr>
        <w:t xml:space="preserve">25–37. </w:t>
      </w:r>
      <w:r w:rsidR="007333DC" w:rsidRPr="007333DC">
        <w:rPr>
          <w:rFonts w:ascii="Times New Roman" w:hAnsi="Times New Roman"/>
          <w:sz w:val="28"/>
          <w:szCs w:val="28"/>
          <w:lang w:val="en-US"/>
        </w:rPr>
        <w:t xml:space="preserve"> </w:t>
      </w:r>
    </w:p>
    <w:p w14:paraId="690C4D39" w14:textId="53E9D3B6" w:rsidR="00521C4E" w:rsidRPr="005339EF" w:rsidRDefault="00521C4E" w:rsidP="005339EF">
      <w:pPr>
        <w:pStyle w:val="a3"/>
        <w:numPr>
          <w:ilvl w:val="0"/>
          <w:numId w:val="43"/>
        </w:numPr>
        <w:tabs>
          <w:tab w:val="left" w:pos="1134"/>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Максудова М., Капанова Г.Ж. Медико-социальные проблемы детей инвалидов от ДЦП</w:t>
      </w:r>
      <w:r w:rsidR="007333DC">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 Вестник АГИУВ.</w:t>
      </w:r>
      <w:r w:rsidR="007333DC">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 2013. </w:t>
      </w:r>
      <w:r w:rsidR="007333DC" w:rsidRPr="005339EF">
        <w:rPr>
          <w:rFonts w:ascii="Times New Roman" w:eastAsia="Times New Roman" w:hAnsi="Times New Roman"/>
          <w:sz w:val="28"/>
          <w:szCs w:val="28"/>
          <w:lang w:eastAsia="ru-RU"/>
        </w:rPr>
        <w:t xml:space="preserve">- №1. </w:t>
      </w:r>
      <w:r w:rsidRPr="005339EF">
        <w:rPr>
          <w:rFonts w:ascii="Times New Roman" w:eastAsia="Times New Roman" w:hAnsi="Times New Roman"/>
          <w:sz w:val="28"/>
          <w:szCs w:val="28"/>
          <w:lang w:eastAsia="ru-RU"/>
        </w:rPr>
        <w:t>– С. 72-73.</w:t>
      </w:r>
    </w:p>
    <w:p w14:paraId="17FB7E4B" w14:textId="41B9C973" w:rsidR="00521C4E" w:rsidRPr="007333DC"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Пэджет С.П., Макинтайр С., Голдсмит С. и др. Непосещаемость амбулаторных приемов детьми с церебральным параличом</w:t>
      </w:r>
      <w:r w:rsidR="007333DC">
        <w:rPr>
          <w:rFonts w:ascii="Times New Roman" w:eastAsia="Times New Roman" w:hAnsi="Times New Roman"/>
          <w:sz w:val="28"/>
          <w:szCs w:val="28"/>
          <w:lang w:eastAsia="ru-RU"/>
        </w:rPr>
        <w:t xml:space="preserve"> // </w:t>
      </w:r>
      <w:r w:rsidRPr="005339EF">
        <w:rPr>
          <w:rFonts w:ascii="Times New Roman" w:eastAsia="Times New Roman" w:hAnsi="Times New Roman"/>
          <w:sz w:val="28"/>
          <w:szCs w:val="28"/>
          <w:lang w:val="en-US" w:eastAsia="ru-RU"/>
        </w:rPr>
        <w:t>Dev</w:t>
      </w:r>
      <w:r w:rsidRPr="007333DC">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val="en-US" w:eastAsia="ru-RU"/>
        </w:rPr>
        <w:t>Med</w:t>
      </w:r>
      <w:r w:rsidRPr="007333DC">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val="en-US" w:eastAsia="ru-RU"/>
        </w:rPr>
        <w:t>Child</w:t>
      </w:r>
      <w:r w:rsidRPr="007333DC">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val="en-US" w:eastAsia="ru-RU"/>
        </w:rPr>
        <w:t>Neurol</w:t>
      </w:r>
      <w:r w:rsidR="007333DC">
        <w:rPr>
          <w:rFonts w:ascii="Times New Roman" w:eastAsia="Times New Roman" w:hAnsi="Times New Roman"/>
          <w:sz w:val="28"/>
          <w:szCs w:val="28"/>
          <w:lang w:eastAsia="ru-RU"/>
        </w:rPr>
        <w:t xml:space="preserve">. - </w:t>
      </w:r>
      <w:r w:rsidRPr="005339EF">
        <w:rPr>
          <w:rFonts w:ascii="Times New Roman" w:eastAsia="Times New Roman" w:hAnsi="Times New Roman"/>
          <w:sz w:val="28"/>
          <w:szCs w:val="28"/>
          <w:lang w:val="en-US" w:eastAsia="ru-RU"/>
        </w:rPr>
        <w:t> </w:t>
      </w:r>
      <w:r w:rsidRPr="007333DC">
        <w:rPr>
          <w:rFonts w:ascii="Times New Roman" w:eastAsia="Times New Roman" w:hAnsi="Times New Roman"/>
          <w:sz w:val="28"/>
          <w:szCs w:val="28"/>
          <w:lang w:eastAsia="ru-RU"/>
        </w:rPr>
        <w:t>2022</w:t>
      </w:r>
      <w:r w:rsidR="007333DC">
        <w:rPr>
          <w:rFonts w:ascii="Times New Roman" w:eastAsia="Times New Roman" w:hAnsi="Times New Roman"/>
          <w:sz w:val="28"/>
          <w:szCs w:val="28"/>
          <w:lang w:eastAsia="ru-RU"/>
        </w:rPr>
        <w:t>. - №</w:t>
      </w:r>
      <w:r w:rsidRPr="007333DC">
        <w:rPr>
          <w:rFonts w:ascii="Times New Roman" w:eastAsia="Times New Roman" w:hAnsi="Times New Roman"/>
          <w:sz w:val="28"/>
          <w:szCs w:val="28"/>
          <w:lang w:eastAsia="ru-RU"/>
        </w:rPr>
        <w:t>64</w:t>
      </w:r>
      <w:r w:rsidR="007333DC">
        <w:rPr>
          <w:rFonts w:ascii="Times New Roman" w:eastAsia="Times New Roman" w:hAnsi="Times New Roman"/>
          <w:sz w:val="28"/>
          <w:szCs w:val="28"/>
          <w:lang w:eastAsia="ru-RU"/>
        </w:rPr>
        <w:t xml:space="preserve">. – Р. </w:t>
      </w:r>
      <w:r w:rsidRPr="007333DC">
        <w:rPr>
          <w:rFonts w:ascii="Times New Roman" w:eastAsia="Times New Roman" w:hAnsi="Times New Roman"/>
          <w:sz w:val="28"/>
          <w:szCs w:val="28"/>
          <w:lang w:eastAsia="ru-RU"/>
        </w:rPr>
        <w:t>1106–</w:t>
      </w:r>
      <w:r w:rsidR="007333DC">
        <w:rPr>
          <w:rFonts w:ascii="Times New Roman" w:eastAsia="Times New Roman" w:hAnsi="Times New Roman"/>
          <w:sz w:val="28"/>
          <w:szCs w:val="28"/>
          <w:lang w:eastAsia="ru-RU"/>
        </w:rPr>
        <w:t>11</w:t>
      </w:r>
      <w:r w:rsidRPr="007333DC">
        <w:rPr>
          <w:rFonts w:ascii="Times New Roman" w:eastAsia="Times New Roman" w:hAnsi="Times New Roman"/>
          <w:sz w:val="28"/>
          <w:szCs w:val="28"/>
          <w:lang w:eastAsia="ru-RU"/>
        </w:rPr>
        <w:t>13.</w:t>
      </w:r>
      <w:r w:rsidRPr="005339EF">
        <w:rPr>
          <w:rFonts w:ascii="Times New Roman" w:eastAsia="Times New Roman" w:hAnsi="Times New Roman"/>
          <w:sz w:val="28"/>
          <w:szCs w:val="28"/>
          <w:lang w:val="en-US" w:eastAsia="ru-RU"/>
        </w:rPr>
        <w:t> </w:t>
      </w:r>
    </w:p>
    <w:p w14:paraId="2628BD05" w14:textId="6C9F3C7F" w:rsidR="00521C4E" w:rsidRPr="007333DC"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Тюдор Харт Дж.</w:t>
      </w:r>
      <w:r w:rsidRPr="005339E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eastAsia="ru-RU"/>
        </w:rPr>
        <w:t>Обратный закон ухода</w:t>
      </w:r>
      <w:r w:rsidR="007333DC">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eastAsia="ru-RU"/>
        </w:rPr>
        <w:t>Ланцет</w:t>
      </w:r>
      <w:r w:rsidR="007333DC">
        <w:rPr>
          <w:rFonts w:ascii="Times New Roman" w:eastAsia="Times New Roman" w:hAnsi="Times New Roman"/>
          <w:sz w:val="28"/>
          <w:szCs w:val="28"/>
          <w:lang w:eastAsia="ru-RU"/>
        </w:rPr>
        <w:t>. –</w:t>
      </w:r>
      <w:r w:rsidRPr="005339E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eastAsia="ru-RU"/>
        </w:rPr>
        <w:t>1971</w:t>
      </w:r>
      <w:r w:rsidR="007333DC">
        <w:rPr>
          <w:rFonts w:ascii="Times New Roman" w:eastAsia="Times New Roman" w:hAnsi="Times New Roman"/>
          <w:sz w:val="28"/>
          <w:szCs w:val="28"/>
          <w:lang w:eastAsia="ru-RU"/>
        </w:rPr>
        <w:t>. - №</w:t>
      </w:r>
      <w:r w:rsidRPr="005339EF">
        <w:rPr>
          <w:rFonts w:ascii="Times New Roman" w:eastAsia="Times New Roman" w:hAnsi="Times New Roman"/>
          <w:sz w:val="28"/>
          <w:szCs w:val="28"/>
          <w:lang w:eastAsia="ru-RU"/>
        </w:rPr>
        <w:t>297</w:t>
      </w:r>
      <w:r w:rsidR="007333DC">
        <w:rPr>
          <w:rFonts w:ascii="Times New Roman" w:eastAsia="Times New Roman" w:hAnsi="Times New Roman"/>
          <w:sz w:val="28"/>
          <w:szCs w:val="28"/>
          <w:lang w:eastAsia="ru-RU"/>
        </w:rPr>
        <w:t>. – Р.</w:t>
      </w:r>
      <w:r w:rsidRPr="005339EF">
        <w:rPr>
          <w:rFonts w:ascii="Times New Roman" w:eastAsia="Times New Roman" w:hAnsi="Times New Roman"/>
          <w:sz w:val="28"/>
          <w:szCs w:val="28"/>
          <w:lang w:eastAsia="ru-RU"/>
        </w:rPr>
        <w:t xml:space="preserve"> 405–</w:t>
      </w:r>
      <w:r w:rsidR="007333DC">
        <w:rPr>
          <w:rFonts w:ascii="Times New Roman" w:eastAsia="Times New Roman" w:hAnsi="Times New Roman"/>
          <w:sz w:val="28"/>
          <w:szCs w:val="28"/>
          <w:lang w:eastAsia="ru-RU"/>
        </w:rPr>
        <w:t>4</w:t>
      </w:r>
      <w:r w:rsidRPr="005339EF">
        <w:rPr>
          <w:rFonts w:ascii="Times New Roman" w:eastAsia="Times New Roman" w:hAnsi="Times New Roman"/>
          <w:sz w:val="28"/>
          <w:szCs w:val="28"/>
          <w:lang w:eastAsia="ru-RU"/>
        </w:rPr>
        <w:t>12.</w:t>
      </w:r>
      <w:r w:rsidRPr="005339EF">
        <w:rPr>
          <w:rFonts w:ascii="Times New Roman" w:eastAsia="Times New Roman" w:hAnsi="Times New Roman"/>
          <w:sz w:val="28"/>
          <w:szCs w:val="28"/>
          <w:lang w:val="en-US" w:eastAsia="ru-RU"/>
        </w:rPr>
        <w:t> </w:t>
      </w:r>
      <w:r w:rsidR="007333DC">
        <w:rPr>
          <w:rFonts w:ascii="Times New Roman" w:eastAsia="Times New Roman" w:hAnsi="Times New Roman"/>
          <w:sz w:val="28"/>
          <w:szCs w:val="28"/>
          <w:lang w:eastAsia="ru-RU"/>
        </w:rPr>
        <w:t xml:space="preserve"> </w:t>
      </w:r>
    </w:p>
    <w:p w14:paraId="03E81E05" w14:textId="14D9C381" w:rsidR="00521C4E" w:rsidRPr="005339EF" w:rsidRDefault="00521C4E" w:rsidP="005339EF">
      <w:pPr>
        <w:pStyle w:val="a3"/>
        <w:numPr>
          <w:ilvl w:val="0"/>
          <w:numId w:val="43"/>
        </w:numPr>
        <w:tabs>
          <w:tab w:val="left" w:pos="1134"/>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Garg A</w:t>
      </w:r>
      <w:r w:rsidR="007333DC" w:rsidRPr="007333DC">
        <w:rPr>
          <w:rFonts w:ascii="Times New Roman" w:hAnsi="Times New Roman"/>
          <w:sz w:val="28"/>
          <w:szCs w:val="28"/>
          <w:lang w:val="en-US"/>
        </w:rPr>
        <w:t>.</w:t>
      </w:r>
      <w:r w:rsidRPr="005339EF">
        <w:rPr>
          <w:rFonts w:ascii="Times New Roman" w:hAnsi="Times New Roman"/>
          <w:sz w:val="28"/>
          <w:szCs w:val="28"/>
          <w:lang w:val="en-US"/>
        </w:rPr>
        <w:t>, Toy S</w:t>
      </w:r>
      <w:r w:rsidR="007333DC" w:rsidRPr="007333DC">
        <w:rPr>
          <w:rFonts w:ascii="Times New Roman" w:hAnsi="Times New Roman"/>
          <w:sz w:val="28"/>
          <w:szCs w:val="28"/>
          <w:lang w:val="en-US"/>
        </w:rPr>
        <w:t>.</w:t>
      </w:r>
      <w:r w:rsidRPr="005339EF">
        <w:rPr>
          <w:rFonts w:ascii="Times New Roman" w:hAnsi="Times New Roman"/>
          <w:sz w:val="28"/>
          <w:szCs w:val="28"/>
          <w:lang w:val="en-US"/>
        </w:rPr>
        <w:t>, Tripodis Y</w:t>
      </w:r>
      <w:r w:rsidR="007333DC" w:rsidRPr="007333DC">
        <w:rPr>
          <w:rFonts w:ascii="Times New Roman" w:hAnsi="Times New Roman"/>
          <w:sz w:val="28"/>
          <w:szCs w:val="28"/>
          <w:lang w:val="en-US"/>
        </w:rPr>
        <w:t xml:space="preserve">. </w:t>
      </w:r>
      <w:r w:rsidRPr="005339EF">
        <w:rPr>
          <w:rFonts w:ascii="Times New Roman" w:hAnsi="Times New Roman"/>
          <w:sz w:val="28"/>
          <w:szCs w:val="28"/>
          <w:lang w:val="en-US"/>
        </w:rPr>
        <w:t>et al. Influence on social determinants of health by attending a childcare facility: a cluster RCT</w:t>
      </w:r>
      <w:r w:rsidR="007333DC" w:rsidRPr="007333DC">
        <w:rPr>
          <w:rFonts w:ascii="Times New Roman" w:hAnsi="Times New Roman"/>
          <w:sz w:val="28"/>
          <w:szCs w:val="28"/>
          <w:lang w:val="en-US"/>
        </w:rPr>
        <w:t xml:space="preserve"> //</w:t>
      </w:r>
      <w:r w:rsidRPr="005339EF">
        <w:rPr>
          <w:rFonts w:ascii="Times New Roman" w:hAnsi="Times New Roman"/>
          <w:sz w:val="28"/>
          <w:szCs w:val="28"/>
          <w:lang w:val="en-US"/>
        </w:rPr>
        <w:t xml:space="preserve"> Pediatrics</w:t>
      </w:r>
      <w:r w:rsidR="007333DC" w:rsidRPr="007333DC">
        <w:rPr>
          <w:rFonts w:ascii="Times New Roman" w:hAnsi="Times New Roman"/>
          <w:sz w:val="28"/>
          <w:szCs w:val="28"/>
          <w:lang w:val="en-US"/>
        </w:rPr>
        <w:t>. –</w:t>
      </w:r>
      <w:r w:rsidRPr="005339EF">
        <w:rPr>
          <w:rFonts w:ascii="Times New Roman" w:hAnsi="Times New Roman"/>
          <w:sz w:val="28"/>
          <w:szCs w:val="28"/>
          <w:lang w:val="en-US"/>
        </w:rPr>
        <w:t xml:space="preserve"> 2015</w:t>
      </w:r>
      <w:r w:rsidR="007333DC" w:rsidRPr="007333DC">
        <w:rPr>
          <w:rFonts w:ascii="Times New Roman" w:hAnsi="Times New Roman"/>
          <w:sz w:val="28"/>
          <w:szCs w:val="28"/>
          <w:lang w:val="en-US"/>
        </w:rPr>
        <w:t>. - №</w:t>
      </w:r>
      <w:r w:rsidRPr="005339EF">
        <w:rPr>
          <w:rFonts w:ascii="Times New Roman" w:hAnsi="Times New Roman"/>
          <w:sz w:val="28"/>
          <w:szCs w:val="28"/>
          <w:lang w:val="en-US"/>
        </w:rPr>
        <w:t>135</w:t>
      </w:r>
      <w:r w:rsidR="007333DC" w:rsidRPr="007333DC">
        <w:rPr>
          <w:rFonts w:ascii="Times New Roman" w:hAnsi="Times New Roman"/>
          <w:sz w:val="28"/>
          <w:szCs w:val="28"/>
          <w:lang w:val="en-US"/>
        </w:rPr>
        <w:t xml:space="preserve">. – </w:t>
      </w:r>
      <w:r w:rsidR="007333DC">
        <w:rPr>
          <w:rFonts w:ascii="Times New Roman" w:hAnsi="Times New Roman"/>
          <w:sz w:val="28"/>
          <w:szCs w:val="28"/>
        </w:rPr>
        <w:t>Р</w:t>
      </w:r>
      <w:r w:rsidR="007333DC" w:rsidRPr="007333DC">
        <w:rPr>
          <w:rFonts w:ascii="Times New Roman" w:hAnsi="Times New Roman"/>
          <w:sz w:val="28"/>
          <w:szCs w:val="28"/>
          <w:lang w:val="en-US"/>
        </w:rPr>
        <w:t>.</w:t>
      </w:r>
      <w:r w:rsidRPr="005339EF">
        <w:rPr>
          <w:rFonts w:ascii="Times New Roman" w:hAnsi="Times New Roman"/>
          <w:sz w:val="28"/>
          <w:szCs w:val="28"/>
          <w:lang w:val="en-US"/>
        </w:rPr>
        <w:t xml:space="preserve"> 296–304.</w:t>
      </w:r>
      <w:r w:rsidR="007333DC" w:rsidRPr="007333DC">
        <w:rPr>
          <w:rFonts w:ascii="Times New Roman" w:hAnsi="Times New Roman"/>
          <w:sz w:val="28"/>
          <w:szCs w:val="28"/>
          <w:lang w:val="en-US"/>
        </w:rPr>
        <w:t xml:space="preserve"> </w:t>
      </w:r>
    </w:p>
    <w:p w14:paraId="7AD457F1" w14:textId="265BB1BD" w:rsidR="00521C4E" w:rsidRPr="005339EF" w:rsidRDefault="00521C4E" w:rsidP="005339EF">
      <w:pPr>
        <w:pStyle w:val="a3"/>
        <w:numPr>
          <w:ilvl w:val="0"/>
          <w:numId w:val="43"/>
        </w:numPr>
        <w:tabs>
          <w:tab w:val="left" w:pos="1134"/>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Gottlieb L.M., Hessler D., Long D. et al. Impact of social needs screening and personal care on child health: a randomized clinical trial</w:t>
      </w:r>
      <w:r w:rsidR="00AA3465" w:rsidRPr="00AA3465">
        <w:rPr>
          <w:rFonts w:ascii="Times New Roman" w:hAnsi="Times New Roman"/>
          <w:sz w:val="28"/>
          <w:szCs w:val="28"/>
          <w:lang w:val="en-US"/>
        </w:rPr>
        <w:t xml:space="preserve"> //</w:t>
      </w:r>
      <w:r w:rsidRPr="005339EF">
        <w:rPr>
          <w:rFonts w:ascii="Times New Roman" w:hAnsi="Times New Roman"/>
          <w:sz w:val="28"/>
          <w:szCs w:val="28"/>
          <w:lang w:val="en-US"/>
        </w:rPr>
        <w:t xml:space="preserve"> JAMA Pediatr</w:t>
      </w:r>
      <w:r w:rsidR="00AA3465" w:rsidRPr="00AA3465">
        <w:rPr>
          <w:rFonts w:ascii="Times New Roman" w:hAnsi="Times New Roman"/>
          <w:sz w:val="28"/>
          <w:szCs w:val="28"/>
          <w:lang w:val="en-US"/>
        </w:rPr>
        <w:t>. –</w:t>
      </w:r>
      <w:r w:rsidRPr="005339EF">
        <w:rPr>
          <w:rFonts w:ascii="Times New Roman" w:hAnsi="Times New Roman"/>
          <w:sz w:val="28"/>
          <w:szCs w:val="28"/>
          <w:lang w:val="en-US"/>
        </w:rPr>
        <w:t xml:space="preserve"> 2016</w:t>
      </w:r>
      <w:r w:rsidR="00AA3465" w:rsidRPr="00AA3465">
        <w:rPr>
          <w:rFonts w:ascii="Times New Roman" w:hAnsi="Times New Roman"/>
          <w:sz w:val="28"/>
          <w:szCs w:val="28"/>
          <w:lang w:val="en-US"/>
        </w:rPr>
        <w:t>. -</w:t>
      </w:r>
      <w:r w:rsidRPr="005339EF">
        <w:rPr>
          <w:rFonts w:ascii="Times New Roman" w:hAnsi="Times New Roman"/>
          <w:sz w:val="28"/>
          <w:szCs w:val="28"/>
          <w:lang w:val="en-US"/>
        </w:rPr>
        <w:t xml:space="preserve"> </w:t>
      </w:r>
      <w:r w:rsidR="00AA3465" w:rsidRPr="00AA3465">
        <w:rPr>
          <w:rFonts w:ascii="Times New Roman" w:hAnsi="Times New Roman"/>
          <w:sz w:val="28"/>
          <w:szCs w:val="28"/>
          <w:lang w:val="en-US"/>
        </w:rPr>
        <w:t>№</w:t>
      </w:r>
      <w:r w:rsidRPr="005339EF">
        <w:rPr>
          <w:rFonts w:ascii="Times New Roman" w:hAnsi="Times New Roman"/>
          <w:sz w:val="28"/>
          <w:szCs w:val="28"/>
          <w:lang w:val="en-US"/>
        </w:rPr>
        <w:t>170</w:t>
      </w:r>
      <w:r w:rsidR="00AA3465" w:rsidRPr="00AA3465">
        <w:rPr>
          <w:rFonts w:ascii="Times New Roman" w:hAnsi="Times New Roman"/>
          <w:sz w:val="28"/>
          <w:szCs w:val="28"/>
          <w:lang w:val="en-US"/>
        </w:rPr>
        <w:t xml:space="preserve">. – </w:t>
      </w:r>
      <w:r w:rsidR="00AA3465">
        <w:rPr>
          <w:rFonts w:ascii="Times New Roman" w:hAnsi="Times New Roman"/>
          <w:sz w:val="28"/>
          <w:szCs w:val="28"/>
        </w:rPr>
        <w:t>Р</w:t>
      </w:r>
      <w:r w:rsidR="00AA3465" w:rsidRPr="00AA3465">
        <w:rPr>
          <w:rFonts w:ascii="Times New Roman" w:hAnsi="Times New Roman"/>
          <w:sz w:val="28"/>
          <w:szCs w:val="28"/>
          <w:lang w:val="en-US"/>
        </w:rPr>
        <w:t xml:space="preserve">. </w:t>
      </w:r>
      <w:r w:rsidRPr="005339EF">
        <w:rPr>
          <w:rFonts w:ascii="Times New Roman" w:hAnsi="Times New Roman"/>
          <w:sz w:val="28"/>
          <w:szCs w:val="28"/>
          <w:lang w:val="en-US"/>
        </w:rPr>
        <w:t>162</w:t>
      </w:r>
      <w:r w:rsidR="00AA3465" w:rsidRPr="00AA3465">
        <w:rPr>
          <w:rFonts w:ascii="Times New Roman" w:hAnsi="Times New Roman"/>
          <w:sz w:val="28"/>
          <w:szCs w:val="28"/>
          <w:lang w:val="en-US"/>
        </w:rPr>
        <w:t>-</w:t>
      </w:r>
      <w:r w:rsidRPr="005339EF">
        <w:rPr>
          <w:rFonts w:ascii="Times New Roman" w:hAnsi="Times New Roman"/>
          <w:sz w:val="28"/>
          <w:szCs w:val="28"/>
          <w:lang w:val="en-US"/>
        </w:rPr>
        <w:t xml:space="preserve">521. </w:t>
      </w:r>
      <w:r w:rsidR="00AA3465" w:rsidRPr="00AA3465">
        <w:rPr>
          <w:rFonts w:ascii="Times New Roman" w:hAnsi="Times New Roman"/>
          <w:sz w:val="28"/>
          <w:szCs w:val="28"/>
          <w:lang w:val="en-US"/>
        </w:rPr>
        <w:t xml:space="preserve"> </w:t>
      </w:r>
    </w:p>
    <w:p w14:paraId="3F3EA63F" w14:textId="6072BA5E" w:rsidR="00521C4E" w:rsidRPr="005339EF" w:rsidRDefault="00521C4E" w:rsidP="005339EF">
      <w:pPr>
        <w:pStyle w:val="a3"/>
        <w:numPr>
          <w:ilvl w:val="0"/>
          <w:numId w:val="43"/>
        </w:numPr>
        <w:tabs>
          <w:tab w:val="left" w:pos="1134"/>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Fazalullasha F</w:t>
      </w:r>
      <w:r w:rsidR="00AA3465" w:rsidRPr="00AA3465">
        <w:rPr>
          <w:rFonts w:ascii="Times New Roman" w:hAnsi="Times New Roman"/>
          <w:sz w:val="28"/>
          <w:szCs w:val="28"/>
          <w:lang w:val="en-US"/>
        </w:rPr>
        <w:t>.</w:t>
      </w:r>
      <w:r w:rsidRPr="005339EF">
        <w:rPr>
          <w:rFonts w:ascii="Times New Roman" w:hAnsi="Times New Roman"/>
          <w:sz w:val="28"/>
          <w:szCs w:val="28"/>
          <w:lang w:val="en-US"/>
        </w:rPr>
        <w:t>, Taras J</w:t>
      </w:r>
      <w:r w:rsidR="00AA3465" w:rsidRPr="00AA3465">
        <w:rPr>
          <w:rFonts w:ascii="Times New Roman" w:hAnsi="Times New Roman"/>
          <w:sz w:val="28"/>
          <w:szCs w:val="28"/>
          <w:lang w:val="en-US"/>
        </w:rPr>
        <w:t>.</w:t>
      </w:r>
      <w:r w:rsidRPr="005339EF">
        <w:rPr>
          <w:rFonts w:ascii="Times New Roman" w:hAnsi="Times New Roman"/>
          <w:sz w:val="28"/>
          <w:szCs w:val="28"/>
          <w:lang w:val="en-US"/>
        </w:rPr>
        <w:t>, Morinis J</w:t>
      </w:r>
      <w:r w:rsidR="00AA3465" w:rsidRPr="00AA3465">
        <w:rPr>
          <w:rFonts w:ascii="Times New Roman" w:hAnsi="Times New Roman"/>
          <w:sz w:val="28"/>
          <w:szCs w:val="28"/>
          <w:lang w:val="en-US"/>
        </w:rPr>
        <w:t>.</w:t>
      </w:r>
      <w:r w:rsidRPr="005339EF">
        <w:rPr>
          <w:rFonts w:ascii="Times New Roman" w:hAnsi="Times New Roman"/>
          <w:sz w:val="28"/>
          <w:szCs w:val="28"/>
          <w:lang w:val="en-US"/>
        </w:rPr>
        <w:t xml:space="preserve"> et al. From office tools to community support: the need for infrastructure to address the social determinants of health in pediatric practice</w:t>
      </w:r>
      <w:r w:rsidR="00AA3465" w:rsidRPr="00AA3465">
        <w:rPr>
          <w:rFonts w:ascii="Times New Roman" w:hAnsi="Times New Roman"/>
          <w:sz w:val="28"/>
          <w:szCs w:val="28"/>
          <w:lang w:val="en-US"/>
        </w:rPr>
        <w:t xml:space="preserve"> //</w:t>
      </w:r>
      <w:r w:rsidRPr="005339EF">
        <w:rPr>
          <w:rFonts w:ascii="Times New Roman" w:hAnsi="Times New Roman"/>
          <w:sz w:val="28"/>
          <w:szCs w:val="28"/>
          <w:lang w:val="en-US"/>
        </w:rPr>
        <w:t xml:space="preserve"> Pediatrician Child Health</w:t>
      </w:r>
      <w:r w:rsidR="00AA3465" w:rsidRPr="00AA3465">
        <w:rPr>
          <w:rFonts w:ascii="Times New Roman" w:hAnsi="Times New Roman"/>
          <w:sz w:val="28"/>
          <w:szCs w:val="28"/>
          <w:lang w:val="en-US"/>
        </w:rPr>
        <w:t>. –</w:t>
      </w:r>
      <w:r w:rsidRPr="005339EF">
        <w:rPr>
          <w:rFonts w:ascii="Times New Roman" w:hAnsi="Times New Roman"/>
          <w:sz w:val="28"/>
          <w:szCs w:val="28"/>
          <w:lang w:val="en-US"/>
        </w:rPr>
        <w:t xml:space="preserve"> 2014</w:t>
      </w:r>
      <w:r w:rsidR="00AA3465" w:rsidRPr="00AA3465">
        <w:rPr>
          <w:rFonts w:ascii="Times New Roman" w:hAnsi="Times New Roman"/>
          <w:sz w:val="28"/>
          <w:szCs w:val="28"/>
          <w:lang w:val="en-US"/>
        </w:rPr>
        <w:t>. -</w:t>
      </w:r>
      <w:r w:rsidRPr="005339EF">
        <w:rPr>
          <w:rFonts w:ascii="Times New Roman" w:hAnsi="Times New Roman"/>
          <w:sz w:val="28"/>
          <w:szCs w:val="28"/>
          <w:lang w:val="en-US"/>
        </w:rPr>
        <w:t xml:space="preserve"> </w:t>
      </w:r>
      <w:r w:rsidR="00AA3465" w:rsidRPr="00AA3465">
        <w:rPr>
          <w:rFonts w:ascii="Times New Roman" w:hAnsi="Times New Roman"/>
          <w:sz w:val="28"/>
          <w:szCs w:val="28"/>
          <w:lang w:val="en-US"/>
        </w:rPr>
        <w:t>№</w:t>
      </w:r>
      <w:r w:rsidRPr="005339EF">
        <w:rPr>
          <w:rFonts w:ascii="Times New Roman" w:hAnsi="Times New Roman"/>
          <w:sz w:val="28"/>
          <w:szCs w:val="28"/>
          <w:lang w:val="en-US"/>
        </w:rPr>
        <w:t>19</w:t>
      </w:r>
      <w:r w:rsidR="00AA3465" w:rsidRPr="00AA3465">
        <w:rPr>
          <w:rFonts w:ascii="Times New Roman" w:hAnsi="Times New Roman"/>
          <w:sz w:val="28"/>
          <w:szCs w:val="28"/>
          <w:lang w:val="en-US"/>
        </w:rPr>
        <w:t xml:space="preserve">. – </w:t>
      </w:r>
      <w:r w:rsidR="00AA3465">
        <w:rPr>
          <w:rFonts w:ascii="Times New Roman" w:hAnsi="Times New Roman"/>
          <w:sz w:val="28"/>
          <w:szCs w:val="28"/>
        </w:rPr>
        <w:t>Р</w:t>
      </w:r>
      <w:r w:rsidR="00AA3465" w:rsidRPr="00AA3465">
        <w:rPr>
          <w:rFonts w:ascii="Times New Roman" w:hAnsi="Times New Roman"/>
          <w:sz w:val="28"/>
          <w:szCs w:val="28"/>
          <w:lang w:val="en-US"/>
        </w:rPr>
        <w:t xml:space="preserve">. </w:t>
      </w:r>
      <w:r w:rsidRPr="005339EF">
        <w:rPr>
          <w:rFonts w:ascii="Times New Roman" w:hAnsi="Times New Roman"/>
          <w:sz w:val="28"/>
          <w:szCs w:val="28"/>
          <w:lang w:val="en-US"/>
        </w:rPr>
        <w:t>195–</w:t>
      </w:r>
      <w:r w:rsidR="00AA3465" w:rsidRPr="00AA3465">
        <w:rPr>
          <w:rFonts w:ascii="Times New Roman" w:hAnsi="Times New Roman"/>
          <w:sz w:val="28"/>
          <w:szCs w:val="28"/>
          <w:lang w:val="en-US"/>
        </w:rPr>
        <w:t>19</w:t>
      </w:r>
      <w:r w:rsidRPr="005339EF">
        <w:rPr>
          <w:rFonts w:ascii="Times New Roman" w:hAnsi="Times New Roman"/>
          <w:sz w:val="28"/>
          <w:szCs w:val="28"/>
          <w:lang w:val="en-US"/>
        </w:rPr>
        <w:t xml:space="preserve">9. </w:t>
      </w:r>
      <w:r w:rsidR="00AA3465" w:rsidRPr="00AA3465">
        <w:rPr>
          <w:rFonts w:ascii="Times New Roman" w:hAnsi="Times New Roman"/>
          <w:sz w:val="28"/>
          <w:szCs w:val="28"/>
          <w:lang w:val="en-US"/>
        </w:rPr>
        <w:t xml:space="preserve"> </w:t>
      </w:r>
    </w:p>
    <w:p w14:paraId="617C95BA" w14:textId="29ABA0BD" w:rsidR="00521C4E" w:rsidRPr="005339EF" w:rsidRDefault="00521C4E" w:rsidP="005339EF">
      <w:pPr>
        <w:pStyle w:val="a3"/>
        <w:numPr>
          <w:ilvl w:val="0"/>
          <w:numId w:val="43"/>
        </w:numPr>
        <w:tabs>
          <w:tab w:val="left" w:pos="1134"/>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Kogan M.D., Shuster M.A., Yu S.M. et al. Routine Family and Community Health Risk Assessment: Parents' Perspectives and What They Get</w:t>
      </w:r>
      <w:r w:rsidR="00AA3465" w:rsidRPr="00AA3465">
        <w:rPr>
          <w:rFonts w:ascii="Times New Roman" w:hAnsi="Times New Roman"/>
          <w:sz w:val="28"/>
          <w:szCs w:val="28"/>
          <w:lang w:val="en-US"/>
        </w:rPr>
        <w:t xml:space="preserve"> //</w:t>
      </w:r>
      <w:r w:rsidRPr="005339EF">
        <w:rPr>
          <w:rFonts w:ascii="Times New Roman" w:hAnsi="Times New Roman"/>
          <w:sz w:val="28"/>
          <w:szCs w:val="28"/>
          <w:lang w:val="en-US"/>
        </w:rPr>
        <w:t xml:space="preserve"> Pediatrics</w:t>
      </w:r>
      <w:r w:rsidR="00AA3465" w:rsidRPr="00AA3465">
        <w:rPr>
          <w:rFonts w:ascii="Times New Roman" w:hAnsi="Times New Roman"/>
          <w:sz w:val="28"/>
          <w:szCs w:val="28"/>
          <w:lang w:val="en-US"/>
        </w:rPr>
        <w:t>. –</w:t>
      </w:r>
      <w:r w:rsidRPr="005339EF">
        <w:rPr>
          <w:rFonts w:ascii="Times New Roman" w:hAnsi="Times New Roman"/>
          <w:sz w:val="28"/>
          <w:szCs w:val="28"/>
          <w:lang w:val="en-US"/>
        </w:rPr>
        <w:t xml:space="preserve"> 2004</w:t>
      </w:r>
      <w:r w:rsidR="00AA3465" w:rsidRPr="00AA3465">
        <w:rPr>
          <w:rFonts w:ascii="Times New Roman" w:hAnsi="Times New Roman"/>
          <w:sz w:val="28"/>
          <w:szCs w:val="28"/>
          <w:lang w:val="en-US"/>
        </w:rPr>
        <w:t>. - №</w:t>
      </w:r>
      <w:r w:rsidRPr="005339EF">
        <w:rPr>
          <w:rFonts w:ascii="Times New Roman" w:hAnsi="Times New Roman"/>
          <w:sz w:val="28"/>
          <w:szCs w:val="28"/>
          <w:lang w:val="en-US"/>
        </w:rPr>
        <w:t>113</w:t>
      </w:r>
      <w:r w:rsidR="00AA3465" w:rsidRPr="00AA3465">
        <w:rPr>
          <w:rFonts w:ascii="Times New Roman" w:hAnsi="Times New Roman"/>
          <w:sz w:val="28"/>
          <w:szCs w:val="28"/>
          <w:lang w:val="en-US"/>
        </w:rPr>
        <w:t xml:space="preserve">. – </w:t>
      </w:r>
      <w:r w:rsidR="00AA3465">
        <w:rPr>
          <w:rFonts w:ascii="Times New Roman" w:hAnsi="Times New Roman"/>
          <w:sz w:val="28"/>
          <w:szCs w:val="28"/>
        </w:rPr>
        <w:t>Р</w:t>
      </w:r>
      <w:r w:rsidR="00AA3465" w:rsidRPr="00AA3465">
        <w:rPr>
          <w:rFonts w:ascii="Times New Roman" w:hAnsi="Times New Roman"/>
          <w:sz w:val="28"/>
          <w:szCs w:val="28"/>
          <w:lang w:val="en-US"/>
        </w:rPr>
        <w:t>.</w:t>
      </w:r>
      <w:r w:rsidRPr="005339EF">
        <w:rPr>
          <w:rFonts w:ascii="Times New Roman" w:hAnsi="Times New Roman"/>
          <w:sz w:val="28"/>
          <w:szCs w:val="28"/>
          <w:lang w:val="en-US"/>
        </w:rPr>
        <w:t xml:space="preserve"> 1934–</w:t>
      </w:r>
      <w:r w:rsidR="00AA3465" w:rsidRPr="00AA3465">
        <w:rPr>
          <w:rFonts w:ascii="Times New Roman" w:hAnsi="Times New Roman"/>
          <w:sz w:val="28"/>
          <w:szCs w:val="28"/>
          <w:lang w:val="en-US"/>
        </w:rPr>
        <w:t>19</w:t>
      </w:r>
      <w:r w:rsidRPr="005339EF">
        <w:rPr>
          <w:rFonts w:ascii="Times New Roman" w:hAnsi="Times New Roman"/>
          <w:sz w:val="28"/>
          <w:szCs w:val="28"/>
          <w:lang w:val="en-US"/>
        </w:rPr>
        <w:t xml:space="preserve">43. </w:t>
      </w:r>
      <w:r w:rsidR="00AA3465" w:rsidRPr="00AA3465">
        <w:rPr>
          <w:rFonts w:ascii="Times New Roman" w:hAnsi="Times New Roman"/>
          <w:sz w:val="28"/>
          <w:szCs w:val="28"/>
          <w:lang w:val="en-US"/>
        </w:rPr>
        <w:t xml:space="preserve"> </w:t>
      </w:r>
    </w:p>
    <w:p w14:paraId="0388EE6B" w14:textId="5C42B8E1" w:rsidR="00521C4E" w:rsidRPr="005339EF" w:rsidRDefault="00521C4E" w:rsidP="005339EF">
      <w:pPr>
        <w:pStyle w:val="a3"/>
        <w:numPr>
          <w:ilvl w:val="0"/>
          <w:numId w:val="43"/>
        </w:numPr>
        <w:tabs>
          <w:tab w:val="left" w:pos="1134"/>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Garg A., Butts A.M., Dvorkin P.Kh. et al. Screening for basic social needs in a medical home for underprivileged children</w:t>
      </w:r>
      <w:r w:rsidR="00AA3465" w:rsidRPr="00AA3465">
        <w:rPr>
          <w:rFonts w:ascii="Times New Roman" w:hAnsi="Times New Roman"/>
          <w:sz w:val="28"/>
          <w:szCs w:val="28"/>
          <w:lang w:val="en-US"/>
        </w:rPr>
        <w:t xml:space="preserve"> //</w:t>
      </w:r>
      <w:r w:rsidRPr="005339EF">
        <w:rPr>
          <w:rFonts w:ascii="Times New Roman" w:hAnsi="Times New Roman"/>
          <w:sz w:val="28"/>
          <w:szCs w:val="28"/>
          <w:lang w:val="en-US"/>
        </w:rPr>
        <w:t xml:space="preserve"> Klin Pediatrician (Fila)</w:t>
      </w:r>
      <w:r w:rsidR="00AA3465" w:rsidRPr="00AA3465">
        <w:rPr>
          <w:rFonts w:ascii="Times New Roman" w:hAnsi="Times New Roman"/>
          <w:sz w:val="28"/>
          <w:szCs w:val="28"/>
          <w:lang w:val="en-US"/>
        </w:rPr>
        <w:t xml:space="preserve">. – </w:t>
      </w:r>
      <w:r w:rsidRPr="005339EF">
        <w:rPr>
          <w:rFonts w:ascii="Times New Roman" w:hAnsi="Times New Roman"/>
          <w:sz w:val="28"/>
          <w:szCs w:val="28"/>
          <w:lang w:val="en-US"/>
        </w:rPr>
        <w:t>2009</w:t>
      </w:r>
      <w:r w:rsidR="00AA3465" w:rsidRPr="00AA3465">
        <w:rPr>
          <w:rFonts w:ascii="Times New Roman" w:hAnsi="Times New Roman"/>
          <w:sz w:val="28"/>
          <w:szCs w:val="28"/>
          <w:lang w:val="en-US"/>
        </w:rPr>
        <w:t>. -</w:t>
      </w:r>
      <w:r w:rsidRPr="005339EF">
        <w:rPr>
          <w:rFonts w:ascii="Times New Roman" w:hAnsi="Times New Roman"/>
          <w:sz w:val="28"/>
          <w:szCs w:val="28"/>
          <w:lang w:val="en-US"/>
        </w:rPr>
        <w:t xml:space="preserve"> </w:t>
      </w:r>
      <w:r w:rsidR="00AA3465" w:rsidRPr="00AA3465">
        <w:rPr>
          <w:rFonts w:ascii="Times New Roman" w:hAnsi="Times New Roman"/>
          <w:sz w:val="28"/>
          <w:szCs w:val="28"/>
          <w:lang w:val="en-US"/>
        </w:rPr>
        <w:t>№</w:t>
      </w:r>
      <w:r w:rsidRPr="005339EF">
        <w:rPr>
          <w:rFonts w:ascii="Times New Roman" w:hAnsi="Times New Roman"/>
          <w:sz w:val="28"/>
          <w:szCs w:val="28"/>
          <w:lang w:val="en-US"/>
        </w:rPr>
        <w:t>48</w:t>
      </w:r>
      <w:r w:rsidR="00AA3465" w:rsidRPr="00AA3465">
        <w:rPr>
          <w:rFonts w:ascii="Times New Roman" w:hAnsi="Times New Roman"/>
          <w:sz w:val="28"/>
          <w:szCs w:val="28"/>
          <w:lang w:val="en-US"/>
        </w:rPr>
        <w:t xml:space="preserve">. – </w:t>
      </w:r>
      <w:r w:rsidR="00AA3465">
        <w:rPr>
          <w:rFonts w:ascii="Times New Roman" w:hAnsi="Times New Roman"/>
          <w:sz w:val="28"/>
          <w:szCs w:val="28"/>
        </w:rPr>
        <w:t>Р</w:t>
      </w:r>
      <w:r w:rsidR="00AA3465" w:rsidRPr="00AA3465">
        <w:rPr>
          <w:rFonts w:ascii="Times New Roman" w:hAnsi="Times New Roman"/>
          <w:sz w:val="28"/>
          <w:szCs w:val="28"/>
          <w:lang w:val="en-US"/>
        </w:rPr>
        <w:t xml:space="preserve">. </w:t>
      </w:r>
      <w:r w:rsidRPr="005339EF">
        <w:rPr>
          <w:rFonts w:ascii="Times New Roman" w:hAnsi="Times New Roman"/>
          <w:sz w:val="28"/>
          <w:szCs w:val="28"/>
          <w:lang w:val="en-US"/>
        </w:rPr>
        <w:t>32–</w:t>
      </w:r>
      <w:r w:rsidR="00AA3465" w:rsidRPr="00AA3465">
        <w:rPr>
          <w:rFonts w:ascii="Times New Roman" w:hAnsi="Times New Roman"/>
          <w:sz w:val="28"/>
          <w:szCs w:val="28"/>
          <w:lang w:val="en-US"/>
        </w:rPr>
        <w:t>3</w:t>
      </w:r>
      <w:r w:rsidRPr="005339EF">
        <w:rPr>
          <w:rFonts w:ascii="Times New Roman" w:hAnsi="Times New Roman"/>
          <w:sz w:val="28"/>
          <w:szCs w:val="28"/>
          <w:lang w:val="en-US"/>
        </w:rPr>
        <w:t xml:space="preserve">6. </w:t>
      </w:r>
      <w:r w:rsidR="00AA3465" w:rsidRPr="00AA3465">
        <w:rPr>
          <w:rFonts w:ascii="Times New Roman" w:hAnsi="Times New Roman"/>
          <w:sz w:val="28"/>
          <w:szCs w:val="28"/>
          <w:lang w:val="en-US"/>
        </w:rPr>
        <w:t xml:space="preserve"> </w:t>
      </w:r>
    </w:p>
    <w:p w14:paraId="372F3D4A" w14:textId="6B89648F" w:rsidR="00521C4E" w:rsidRPr="005339EF" w:rsidRDefault="00521C4E" w:rsidP="005339EF">
      <w:pPr>
        <w:pStyle w:val="a3"/>
        <w:numPr>
          <w:ilvl w:val="0"/>
          <w:numId w:val="43"/>
        </w:numPr>
        <w:tabs>
          <w:tab w:val="left" w:pos="1134"/>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Bickerdijk L., Booth A., Wilson P.M. and others. Social prescriptions: less rhetoric and more reality. A systematic review of the evidence</w:t>
      </w:r>
      <w:r w:rsidR="00AA3465">
        <w:rPr>
          <w:rFonts w:ascii="Times New Roman" w:hAnsi="Times New Roman"/>
          <w:sz w:val="28"/>
          <w:szCs w:val="28"/>
        </w:rPr>
        <w:t xml:space="preserve"> //</w:t>
      </w:r>
      <w:r w:rsidRPr="005339EF">
        <w:rPr>
          <w:rFonts w:ascii="Times New Roman" w:hAnsi="Times New Roman"/>
          <w:sz w:val="28"/>
          <w:szCs w:val="28"/>
          <w:lang w:val="en-US"/>
        </w:rPr>
        <w:t xml:space="preserve"> BMJ Open</w:t>
      </w:r>
      <w:r w:rsidR="00AA3465">
        <w:rPr>
          <w:rFonts w:ascii="Times New Roman" w:hAnsi="Times New Roman"/>
          <w:sz w:val="28"/>
          <w:szCs w:val="28"/>
        </w:rPr>
        <w:t>. –</w:t>
      </w:r>
      <w:r w:rsidRPr="005339EF">
        <w:rPr>
          <w:rFonts w:ascii="Times New Roman" w:hAnsi="Times New Roman"/>
          <w:sz w:val="28"/>
          <w:szCs w:val="28"/>
          <w:lang w:val="en-US"/>
        </w:rPr>
        <w:t xml:space="preserve"> 2017</w:t>
      </w:r>
      <w:r w:rsidR="00AA3465">
        <w:rPr>
          <w:rFonts w:ascii="Times New Roman" w:hAnsi="Times New Roman"/>
          <w:sz w:val="28"/>
          <w:szCs w:val="28"/>
        </w:rPr>
        <w:t xml:space="preserve">. - </w:t>
      </w:r>
      <w:r w:rsidRPr="005339EF">
        <w:rPr>
          <w:rFonts w:ascii="Times New Roman" w:hAnsi="Times New Roman"/>
          <w:sz w:val="28"/>
          <w:szCs w:val="28"/>
          <w:lang w:val="en-US"/>
        </w:rPr>
        <w:t xml:space="preserve"> </w:t>
      </w:r>
      <w:r w:rsidR="00AA3465">
        <w:rPr>
          <w:rFonts w:ascii="Times New Roman" w:hAnsi="Times New Roman"/>
          <w:sz w:val="28"/>
          <w:szCs w:val="28"/>
        </w:rPr>
        <w:t>№</w:t>
      </w:r>
      <w:r w:rsidRPr="005339EF">
        <w:rPr>
          <w:rFonts w:ascii="Times New Roman" w:hAnsi="Times New Roman"/>
          <w:sz w:val="28"/>
          <w:szCs w:val="28"/>
          <w:lang w:val="en-US"/>
        </w:rPr>
        <w:t>7</w:t>
      </w:r>
      <w:r w:rsidR="00AA3465">
        <w:rPr>
          <w:rFonts w:ascii="Times New Roman" w:hAnsi="Times New Roman"/>
          <w:sz w:val="28"/>
          <w:szCs w:val="28"/>
        </w:rPr>
        <w:t xml:space="preserve">. – Р. </w:t>
      </w:r>
      <w:r w:rsidRPr="005339EF">
        <w:rPr>
          <w:rFonts w:ascii="Times New Roman" w:hAnsi="Times New Roman"/>
          <w:sz w:val="28"/>
          <w:szCs w:val="28"/>
          <w:lang w:val="en-US"/>
        </w:rPr>
        <w:t xml:space="preserve">13384. </w:t>
      </w:r>
      <w:r w:rsidR="00AA3465">
        <w:rPr>
          <w:rFonts w:ascii="Times New Roman" w:hAnsi="Times New Roman"/>
          <w:sz w:val="28"/>
          <w:szCs w:val="28"/>
        </w:rPr>
        <w:t xml:space="preserve"> </w:t>
      </w:r>
    </w:p>
    <w:p w14:paraId="2A4EFF20" w14:textId="595E49F8" w:rsidR="00521C4E" w:rsidRPr="005339EF" w:rsidRDefault="00521C4E" w:rsidP="005339EF">
      <w:pPr>
        <w:pStyle w:val="a3"/>
        <w:numPr>
          <w:ilvl w:val="0"/>
          <w:numId w:val="43"/>
        </w:numPr>
        <w:tabs>
          <w:tab w:val="left" w:pos="1134"/>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Brettell M</w:t>
      </w:r>
      <w:r w:rsidR="00AA3465" w:rsidRPr="00AA3465">
        <w:rPr>
          <w:rFonts w:ascii="Times New Roman" w:hAnsi="Times New Roman"/>
          <w:sz w:val="28"/>
          <w:szCs w:val="28"/>
          <w:lang w:val="en-US"/>
        </w:rPr>
        <w:t>.</w:t>
      </w:r>
      <w:r w:rsidRPr="005339EF">
        <w:rPr>
          <w:rFonts w:ascii="Times New Roman" w:hAnsi="Times New Roman"/>
          <w:sz w:val="28"/>
          <w:szCs w:val="28"/>
          <w:lang w:val="en-US"/>
        </w:rPr>
        <w:t>, Fenton S</w:t>
      </w:r>
      <w:r w:rsidR="00AA3465" w:rsidRPr="00AA3465">
        <w:rPr>
          <w:rFonts w:ascii="Times New Roman" w:hAnsi="Times New Roman"/>
          <w:sz w:val="28"/>
          <w:szCs w:val="28"/>
          <w:lang w:val="en-US"/>
        </w:rPr>
        <w:t>.</w:t>
      </w:r>
      <w:r w:rsidRPr="005339EF">
        <w:rPr>
          <w:rFonts w:ascii="Times New Roman" w:hAnsi="Times New Roman"/>
          <w:sz w:val="28"/>
          <w:szCs w:val="28"/>
          <w:lang w:val="en-US"/>
        </w:rPr>
        <w:t>, Foster E. Linking Leeds: a social service for children and youth</w:t>
      </w:r>
      <w:r w:rsidR="00AA3465" w:rsidRPr="00AA3465">
        <w:rPr>
          <w:rFonts w:ascii="Times New Roman" w:hAnsi="Times New Roman"/>
          <w:sz w:val="28"/>
          <w:szCs w:val="28"/>
          <w:lang w:val="en-US"/>
        </w:rPr>
        <w:t xml:space="preserve"> //</w:t>
      </w:r>
      <w:r w:rsidRPr="005339EF">
        <w:rPr>
          <w:rFonts w:ascii="Times New Roman" w:hAnsi="Times New Roman"/>
          <w:sz w:val="28"/>
          <w:szCs w:val="28"/>
          <w:lang w:val="en-US"/>
        </w:rPr>
        <w:t xml:space="preserve"> Int J Environ Res Public Health</w:t>
      </w:r>
      <w:r w:rsidR="00AA3465" w:rsidRPr="00AA3465">
        <w:rPr>
          <w:rFonts w:ascii="Times New Roman" w:hAnsi="Times New Roman"/>
          <w:sz w:val="28"/>
          <w:szCs w:val="28"/>
          <w:lang w:val="en-US"/>
        </w:rPr>
        <w:t xml:space="preserve">. - </w:t>
      </w:r>
      <w:r w:rsidRPr="005339EF">
        <w:rPr>
          <w:rFonts w:ascii="Times New Roman" w:hAnsi="Times New Roman"/>
          <w:sz w:val="28"/>
          <w:szCs w:val="28"/>
          <w:lang w:val="en-US"/>
        </w:rPr>
        <w:t xml:space="preserve"> 2022</w:t>
      </w:r>
      <w:r w:rsidR="00AA3465" w:rsidRPr="00AA3465">
        <w:rPr>
          <w:rFonts w:ascii="Times New Roman" w:hAnsi="Times New Roman"/>
          <w:sz w:val="28"/>
          <w:szCs w:val="28"/>
          <w:lang w:val="en-US"/>
        </w:rPr>
        <w:t xml:space="preserve">. - </w:t>
      </w:r>
      <w:r w:rsidRPr="005339EF">
        <w:rPr>
          <w:rFonts w:ascii="Times New Roman" w:hAnsi="Times New Roman"/>
          <w:sz w:val="28"/>
          <w:szCs w:val="28"/>
          <w:lang w:val="en-US"/>
        </w:rPr>
        <w:t xml:space="preserve"> </w:t>
      </w:r>
      <w:r w:rsidR="00AA3465" w:rsidRPr="00AA3465">
        <w:rPr>
          <w:rFonts w:ascii="Times New Roman" w:hAnsi="Times New Roman"/>
          <w:sz w:val="28"/>
          <w:szCs w:val="28"/>
          <w:lang w:val="en-US"/>
        </w:rPr>
        <w:t>№</w:t>
      </w:r>
      <w:r w:rsidRPr="005339EF">
        <w:rPr>
          <w:rFonts w:ascii="Times New Roman" w:hAnsi="Times New Roman"/>
          <w:sz w:val="28"/>
          <w:szCs w:val="28"/>
          <w:lang w:val="en-US"/>
        </w:rPr>
        <w:t>19</w:t>
      </w:r>
      <w:r w:rsidR="00AA3465" w:rsidRPr="00AA3465">
        <w:rPr>
          <w:rFonts w:ascii="Times New Roman" w:hAnsi="Times New Roman"/>
          <w:sz w:val="28"/>
          <w:szCs w:val="28"/>
          <w:lang w:val="en-US"/>
        </w:rPr>
        <w:t xml:space="preserve">. – </w:t>
      </w:r>
      <w:r w:rsidR="00AA3465">
        <w:rPr>
          <w:rFonts w:ascii="Times New Roman" w:hAnsi="Times New Roman"/>
          <w:sz w:val="28"/>
          <w:szCs w:val="28"/>
        </w:rPr>
        <w:t>Р</w:t>
      </w:r>
      <w:r w:rsidR="00AA3465" w:rsidRPr="00AA3465">
        <w:rPr>
          <w:rFonts w:ascii="Times New Roman" w:hAnsi="Times New Roman"/>
          <w:sz w:val="28"/>
          <w:szCs w:val="28"/>
          <w:lang w:val="en-US"/>
        </w:rPr>
        <w:t xml:space="preserve">. </w:t>
      </w:r>
      <w:r w:rsidRPr="005339EF">
        <w:rPr>
          <w:rFonts w:ascii="Times New Roman" w:hAnsi="Times New Roman"/>
          <w:sz w:val="28"/>
          <w:szCs w:val="28"/>
          <w:lang w:val="en-US"/>
        </w:rPr>
        <w:t xml:space="preserve">1426. </w:t>
      </w:r>
      <w:r w:rsidR="00AA3465" w:rsidRPr="00AA3465">
        <w:rPr>
          <w:rFonts w:ascii="Times New Roman" w:hAnsi="Times New Roman"/>
          <w:sz w:val="28"/>
          <w:szCs w:val="28"/>
          <w:lang w:val="en-US"/>
        </w:rPr>
        <w:t xml:space="preserve"> </w:t>
      </w:r>
    </w:p>
    <w:p w14:paraId="339E2DCA" w14:textId="2F216BC6" w:rsidR="00521C4E" w:rsidRPr="005339EF" w:rsidRDefault="00521C4E" w:rsidP="005339EF">
      <w:pPr>
        <w:pStyle w:val="a3"/>
        <w:numPr>
          <w:ilvl w:val="0"/>
          <w:numId w:val="43"/>
        </w:numPr>
        <w:tabs>
          <w:tab w:val="left" w:pos="1134"/>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lastRenderedPageBreak/>
        <w:t xml:space="preserve">Basu A.P. Social Purpose: Will It Help Disabled Children? </w:t>
      </w:r>
      <w:r w:rsidR="00AA3465" w:rsidRPr="00AA3465">
        <w:rPr>
          <w:rFonts w:ascii="Times New Roman" w:hAnsi="Times New Roman"/>
          <w:sz w:val="28"/>
          <w:szCs w:val="28"/>
          <w:lang w:val="en-US"/>
        </w:rPr>
        <w:t xml:space="preserve">// </w:t>
      </w:r>
      <w:r w:rsidRPr="005339EF">
        <w:rPr>
          <w:rFonts w:ascii="Times New Roman" w:hAnsi="Times New Roman"/>
          <w:sz w:val="28"/>
          <w:szCs w:val="28"/>
          <w:lang w:val="en-US"/>
        </w:rPr>
        <w:t>Dev Med Child Neurol</w:t>
      </w:r>
      <w:r w:rsidR="00AA3465" w:rsidRPr="00AA3465">
        <w:rPr>
          <w:rFonts w:ascii="Times New Roman" w:hAnsi="Times New Roman"/>
          <w:sz w:val="28"/>
          <w:szCs w:val="28"/>
          <w:lang w:val="en-US"/>
        </w:rPr>
        <w:t>. –</w:t>
      </w:r>
      <w:r w:rsidRPr="005339EF">
        <w:rPr>
          <w:rFonts w:ascii="Times New Roman" w:hAnsi="Times New Roman"/>
          <w:sz w:val="28"/>
          <w:szCs w:val="28"/>
          <w:lang w:val="en-US"/>
        </w:rPr>
        <w:t xml:space="preserve"> 2021</w:t>
      </w:r>
      <w:r w:rsidR="00AA3465" w:rsidRPr="00AA3465">
        <w:rPr>
          <w:rFonts w:ascii="Times New Roman" w:hAnsi="Times New Roman"/>
          <w:sz w:val="28"/>
          <w:szCs w:val="28"/>
          <w:lang w:val="en-US"/>
        </w:rPr>
        <w:t>. - №</w:t>
      </w:r>
      <w:r w:rsidRPr="005339EF">
        <w:rPr>
          <w:rFonts w:ascii="Times New Roman" w:hAnsi="Times New Roman"/>
          <w:sz w:val="28"/>
          <w:szCs w:val="28"/>
          <w:lang w:val="en-US"/>
        </w:rPr>
        <w:t>63</w:t>
      </w:r>
      <w:r w:rsidR="00AA3465" w:rsidRPr="00AA3465">
        <w:rPr>
          <w:rFonts w:ascii="Times New Roman" w:hAnsi="Times New Roman"/>
          <w:sz w:val="28"/>
          <w:szCs w:val="28"/>
          <w:lang w:val="en-US"/>
        </w:rPr>
        <w:t xml:space="preserve">. – </w:t>
      </w:r>
      <w:r w:rsidR="00AA3465">
        <w:rPr>
          <w:rFonts w:ascii="Times New Roman" w:hAnsi="Times New Roman"/>
          <w:sz w:val="28"/>
          <w:szCs w:val="28"/>
        </w:rPr>
        <w:t>Р</w:t>
      </w:r>
      <w:r w:rsidR="00AA3465" w:rsidRPr="00AA3465">
        <w:rPr>
          <w:rFonts w:ascii="Times New Roman" w:hAnsi="Times New Roman"/>
          <w:sz w:val="28"/>
          <w:szCs w:val="28"/>
          <w:lang w:val="en-US"/>
        </w:rPr>
        <w:t xml:space="preserve">. </w:t>
      </w:r>
      <w:r w:rsidRPr="005339EF">
        <w:rPr>
          <w:rFonts w:ascii="Times New Roman" w:hAnsi="Times New Roman"/>
          <w:sz w:val="28"/>
          <w:szCs w:val="28"/>
          <w:lang w:val="en-US"/>
        </w:rPr>
        <w:t xml:space="preserve"> 1132–</w:t>
      </w:r>
      <w:r w:rsidR="00AA3465">
        <w:rPr>
          <w:rFonts w:ascii="Times New Roman" w:hAnsi="Times New Roman"/>
          <w:sz w:val="28"/>
          <w:szCs w:val="28"/>
        </w:rPr>
        <w:t>11</w:t>
      </w:r>
      <w:r w:rsidRPr="005339EF">
        <w:rPr>
          <w:rFonts w:ascii="Times New Roman" w:hAnsi="Times New Roman"/>
          <w:sz w:val="28"/>
          <w:szCs w:val="28"/>
          <w:lang w:val="en-US"/>
        </w:rPr>
        <w:t xml:space="preserve">32. </w:t>
      </w:r>
      <w:r w:rsidR="00AA3465">
        <w:rPr>
          <w:rFonts w:ascii="Times New Roman" w:hAnsi="Times New Roman"/>
          <w:sz w:val="28"/>
          <w:szCs w:val="28"/>
        </w:rPr>
        <w:t xml:space="preserve"> </w:t>
      </w:r>
    </w:p>
    <w:p w14:paraId="564F7CF1" w14:textId="54CADCD1" w:rsidR="00521C4E" w:rsidRPr="005339EF" w:rsidRDefault="00521C4E" w:rsidP="005339EF">
      <w:pPr>
        <w:pStyle w:val="a3"/>
        <w:numPr>
          <w:ilvl w:val="0"/>
          <w:numId w:val="43"/>
        </w:numPr>
        <w:tabs>
          <w:tab w:val="left" w:pos="1134"/>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Wolfenden S</w:t>
      </w:r>
      <w:r w:rsidR="00AA3465" w:rsidRPr="00AA3465">
        <w:rPr>
          <w:rFonts w:ascii="Times New Roman" w:hAnsi="Times New Roman"/>
          <w:sz w:val="28"/>
          <w:szCs w:val="28"/>
          <w:lang w:val="en-US"/>
        </w:rPr>
        <w:t>.</w:t>
      </w:r>
      <w:r w:rsidRPr="005339EF">
        <w:rPr>
          <w:rFonts w:ascii="Times New Roman" w:hAnsi="Times New Roman"/>
          <w:sz w:val="28"/>
          <w:szCs w:val="28"/>
          <w:lang w:val="en-US"/>
        </w:rPr>
        <w:t>, Asher I</w:t>
      </w:r>
      <w:r w:rsidR="00AA3465" w:rsidRPr="00AA3465">
        <w:rPr>
          <w:rFonts w:ascii="Times New Roman" w:hAnsi="Times New Roman"/>
          <w:sz w:val="28"/>
          <w:szCs w:val="28"/>
          <w:lang w:val="en-US"/>
        </w:rPr>
        <w:t>.</w:t>
      </w:r>
      <w:r w:rsidRPr="005339EF">
        <w:rPr>
          <w:rFonts w:ascii="Times New Roman" w:hAnsi="Times New Roman"/>
          <w:sz w:val="28"/>
          <w:szCs w:val="28"/>
          <w:lang w:val="en-US"/>
        </w:rPr>
        <w:t>, Bauert P</w:t>
      </w:r>
      <w:r w:rsidR="00AA3465" w:rsidRPr="00AA3465">
        <w:rPr>
          <w:rFonts w:ascii="Times New Roman" w:hAnsi="Times New Roman"/>
          <w:sz w:val="28"/>
          <w:szCs w:val="28"/>
          <w:lang w:val="en-US"/>
        </w:rPr>
        <w:t>.</w:t>
      </w:r>
      <w:r w:rsidRPr="005339EF">
        <w:rPr>
          <w:rFonts w:ascii="Times New Roman" w:hAnsi="Times New Roman"/>
          <w:sz w:val="28"/>
          <w:szCs w:val="28"/>
          <w:lang w:val="en-US"/>
        </w:rPr>
        <w:t xml:space="preserve"> et al. Summary of position statement on child health inequities</w:t>
      </w:r>
      <w:r w:rsidR="00AA3465" w:rsidRPr="00AA3465">
        <w:rPr>
          <w:rFonts w:ascii="Times New Roman" w:hAnsi="Times New Roman"/>
          <w:sz w:val="28"/>
          <w:szCs w:val="28"/>
          <w:lang w:val="en-US"/>
        </w:rPr>
        <w:t xml:space="preserve"> //</w:t>
      </w:r>
      <w:r w:rsidRPr="005339EF">
        <w:rPr>
          <w:rFonts w:ascii="Times New Roman" w:hAnsi="Times New Roman"/>
          <w:sz w:val="28"/>
          <w:szCs w:val="28"/>
          <w:lang w:val="en-US"/>
        </w:rPr>
        <w:t xml:space="preserve"> J Paediatr Child Health</w:t>
      </w:r>
      <w:r w:rsidR="00AA3465" w:rsidRPr="00AA3465">
        <w:rPr>
          <w:rFonts w:ascii="Times New Roman" w:hAnsi="Times New Roman"/>
          <w:sz w:val="28"/>
          <w:szCs w:val="28"/>
          <w:lang w:val="en-US"/>
        </w:rPr>
        <w:t>. –</w:t>
      </w:r>
      <w:r w:rsidRPr="005339EF">
        <w:rPr>
          <w:rFonts w:ascii="Times New Roman" w:hAnsi="Times New Roman"/>
          <w:sz w:val="28"/>
          <w:szCs w:val="28"/>
          <w:lang w:val="en-US"/>
        </w:rPr>
        <w:t xml:space="preserve"> 2018</w:t>
      </w:r>
      <w:r w:rsidR="00AA3465" w:rsidRPr="00AA3465">
        <w:rPr>
          <w:rFonts w:ascii="Times New Roman" w:hAnsi="Times New Roman"/>
          <w:sz w:val="28"/>
          <w:szCs w:val="28"/>
          <w:lang w:val="en-US"/>
        </w:rPr>
        <w:t>. -</w:t>
      </w:r>
      <w:r w:rsidRPr="005339EF">
        <w:rPr>
          <w:rFonts w:ascii="Times New Roman" w:hAnsi="Times New Roman"/>
          <w:sz w:val="28"/>
          <w:szCs w:val="28"/>
          <w:lang w:val="en-US"/>
        </w:rPr>
        <w:t xml:space="preserve"> </w:t>
      </w:r>
      <w:r w:rsidR="00AA3465" w:rsidRPr="00AA3465">
        <w:rPr>
          <w:rFonts w:ascii="Times New Roman" w:hAnsi="Times New Roman"/>
          <w:sz w:val="28"/>
          <w:szCs w:val="28"/>
          <w:lang w:val="en-US"/>
        </w:rPr>
        <w:t>№</w:t>
      </w:r>
      <w:r w:rsidRPr="005339EF">
        <w:rPr>
          <w:rFonts w:ascii="Times New Roman" w:hAnsi="Times New Roman"/>
          <w:sz w:val="28"/>
          <w:szCs w:val="28"/>
          <w:lang w:val="en-US"/>
        </w:rPr>
        <w:t>54</w:t>
      </w:r>
      <w:r w:rsidR="00AA3465" w:rsidRPr="00AA3465">
        <w:rPr>
          <w:rFonts w:ascii="Times New Roman" w:hAnsi="Times New Roman"/>
          <w:sz w:val="28"/>
          <w:szCs w:val="28"/>
          <w:lang w:val="en-US"/>
        </w:rPr>
        <w:t xml:space="preserve">. – </w:t>
      </w:r>
      <w:r w:rsidR="00AA3465">
        <w:rPr>
          <w:rFonts w:ascii="Times New Roman" w:hAnsi="Times New Roman"/>
          <w:sz w:val="28"/>
          <w:szCs w:val="28"/>
        </w:rPr>
        <w:t>Р</w:t>
      </w:r>
      <w:r w:rsidR="00AA3465" w:rsidRPr="00AA3465">
        <w:rPr>
          <w:rFonts w:ascii="Times New Roman" w:hAnsi="Times New Roman"/>
          <w:sz w:val="28"/>
          <w:szCs w:val="28"/>
          <w:lang w:val="en-US"/>
        </w:rPr>
        <w:t xml:space="preserve">. </w:t>
      </w:r>
      <w:r w:rsidRPr="005339EF">
        <w:rPr>
          <w:rFonts w:ascii="Times New Roman" w:hAnsi="Times New Roman"/>
          <w:sz w:val="28"/>
          <w:szCs w:val="28"/>
          <w:lang w:val="en-US"/>
        </w:rPr>
        <w:t>832–</w:t>
      </w:r>
      <w:r w:rsidR="00AA3465" w:rsidRPr="00AA3465">
        <w:rPr>
          <w:rFonts w:ascii="Times New Roman" w:hAnsi="Times New Roman"/>
          <w:sz w:val="28"/>
          <w:szCs w:val="28"/>
          <w:lang w:val="en-US"/>
        </w:rPr>
        <w:t>83</w:t>
      </w:r>
      <w:r w:rsidRPr="005339EF">
        <w:rPr>
          <w:rFonts w:ascii="Times New Roman" w:hAnsi="Times New Roman"/>
          <w:sz w:val="28"/>
          <w:szCs w:val="28"/>
          <w:lang w:val="en-US"/>
        </w:rPr>
        <w:t xml:space="preserve">3. </w:t>
      </w:r>
      <w:r w:rsidR="00AA3465" w:rsidRPr="00AA3465">
        <w:rPr>
          <w:rFonts w:ascii="Times New Roman" w:hAnsi="Times New Roman"/>
          <w:sz w:val="28"/>
          <w:szCs w:val="28"/>
          <w:lang w:val="en-US"/>
        </w:rPr>
        <w:t xml:space="preserve"> </w:t>
      </w:r>
    </w:p>
    <w:p w14:paraId="42790C3B" w14:textId="295DB0BA" w:rsidR="00521C4E" w:rsidRPr="005339EF" w:rsidRDefault="00521C4E" w:rsidP="005339EF">
      <w:pPr>
        <w:pStyle w:val="a3"/>
        <w:numPr>
          <w:ilvl w:val="0"/>
          <w:numId w:val="43"/>
        </w:numPr>
        <w:tabs>
          <w:tab w:val="left" w:pos="1134"/>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 xml:space="preserve">Royal Australian College of General Practitioners and Consumer Health Forum Australia. </w:t>
      </w:r>
      <w:r w:rsidR="00AA3465" w:rsidRPr="00AA3465">
        <w:rPr>
          <w:rFonts w:ascii="Times New Roman" w:hAnsi="Times New Roman"/>
          <w:sz w:val="28"/>
          <w:szCs w:val="28"/>
          <w:lang w:val="en-US"/>
        </w:rPr>
        <w:t xml:space="preserve">- </w:t>
      </w:r>
      <w:r w:rsidRPr="005339EF">
        <w:rPr>
          <w:rFonts w:ascii="Times New Roman" w:hAnsi="Times New Roman"/>
          <w:sz w:val="28"/>
          <w:szCs w:val="28"/>
          <w:lang w:val="en-US"/>
        </w:rPr>
        <w:t>Round table on social ap</w:t>
      </w:r>
      <w:r w:rsidRPr="00AA3465">
        <w:rPr>
          <w:rFonts w:ascii="Times New Roman" w:hAnsi="Times New Roman"/>
          <w:sz w:val="28"/>
          <w:szCs w:val="28"/>
          <w:lang w:val="en-US"/>
        </w:rPr>
        <w:t>pointments</w:t>
      </w:r>
      <w:r w:rsidR="00AA3465" w:rsidRPr="00AA3465">
        <w:rPr>
          <w:rFonts w:ascii="Times New Roman" w:hAnsi="Times New Roman"/>
          <w:sz w:val="28"/>
          <w:szCs w:val="28"/>
          <w:lang w:val="en-US"/>
        </w:rPr>
        <w:t xml:space="preserve">, </w:t>
      </w:r>
      <w:r w:rsidRPr="00AA3465">
        <w:rPr>
          <w:rFonts w:ascii="Times New Roman" w:hAnsi="Times New Roman"/>
          <w:sz w:val="28"/>
          <w:szCs w:val="28"/>
          <w:lang w:val="en-US"/>
        </w:rPr>
        <w:t>2019</w:t>
      </w:r>
      <w:r w:rsidR="00AA3465" w:rsidRPr="00AA3465">
        <w:rPr>
          <w:rFonts w:ascii="Times New Roman" w:hAnsi="Times New Roman"/>
          <w:sz w:val="28"/>
          <w:szCs w:val="28"/>
          <w:lang w:val="en-US"/>
        </w:rPr>
        <w:t xml:space="preserve"> </w:t>
      </w:r>
      <w:r w:rsidR="00884FA3">
        <w:fldChar w:fldCharType="begin"/>
      </w:r>
      <w:r w:rsidR="00884FA3" w:rsidRPr="00716207">
        <w:rPr>
          <w:lang w:val="en-US"/>
        </w:rPr>
        <w:instrText xml:space="preserve"> HYPERLINK "https://chf.org.au/publications/social-prescribing-roundtable-report" </w:instrText>
      </w:r>
      <w:r w:rsidR="00884FA3">
        <w:fldChar w:fldCharType="separate"/>
      </w:r>
      <w:r w:rsidRPr="00AA3465">
        <w:rPr>
          <w:rStyle w:val="ac"/>
          <w:rFonts w:ascii="Times New Roman" w:hAnsi="Times New Roman"/>
          <w:color w:val="auto"/>
          <w:sz w:val="28"/>
          <w:szCs w:val="28"/>
          <w:u w:val="none"/>
          <w:lang w:val="en-US"/>
        </w:rPr>
        <w:t>https://chf.org.au/publications/social-prescribing-roundtable-report</w:t>
      </w:r>
      <w:r w:rsidR="00884FA3">
        <w:rPr>
          <w:rStyle w:val="ac"/>
          <w:rFonts w:ascii="Times New Roman" w:hAnsi="Times New Roman"/>
          <w:color w:val="auto"/>
          <w:sz w:val="28"/>
          <w:szCs w:val="28"/>
          <w:u w:val="none"/>
          <w:lang w:val="en-US"/>
        </w:rPr>
        <w:fldChar w:fldCharType="end"/>
      </w:r>
      <w:r w:rsidR="00AA3465" w:rsidRPr="00AA3465">
        <w:rPr>
          <w:rStyle w:val="ac"/>
          <w:rFonts w:ascii="Times New Roman" w:hAnsi="Times New Roman"/>
          <w:color w:val="auto"/>
          <w:sz w:val="28"/>
          <w:szCs w:val="28"/>
          <w:u w:val="none"/>
          <w:lang w:val="en-US"/>
        </w:rPr>
        <w:t xml:space="preserve"> 15.08.2022</w:t>
      </w:r>
      <w:r w:rsidRPr="00AA3465">
        <w:rPr>
          <w:rFonts w:ascii="Times New Roman" w:hAnsi="Times New Roman"/>
          <w:sz w:val="28"/>
          <w:szCs w:val="28"/>
          <w:lang w:val="en-US"/>
        </w:rPr>
        <w:t>.</w:t>
      </w:r>
    </w:p>
    <w:p w14:paraId="38D715BE" w14:textId="6DFDC88A"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Bayton S</w:t>
      </w:r>
      <w:r w:rsidR="000C5FD4" w:rsidRPr="005339EF">
        <w:rPr>
          <w:rFonts w:ascii="Times New Roman" w:eastAsia="Times New Roman" w:hAnsi="Times New Roman"/>
          <w:sz w:val="28"/>
          <w:szCs w:val="28"/>
          <w:lang w:val="en-US" w:eastAsia="ru-RU"/>
        </w:rPr>
        <w:t>.</w:t>
      </w:r>
      <w:r w:rsidR="00AA3465" w:rsidRPr="00AA3465">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Wills J. Do parents find positive aspects in raising their child with mental retardation or are they just coping? Qualitative Research</w:t>
      </w:r>
      <w:r w:rsidR="00AA3465">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val="en-US" w:eastAsia="ru-RU"/>
        </w:rPr>
        <w:t xml:space="preserve"> J Intellect Disabled</w:t>
      </w:r>
      <w:r w:rsidR="00AA3465">
        <w:rPr>
          <w:rFonts w:ascii="Times New Roman" w:eastAsia="Times New Roman" w:hAnsi="Times New Roman"/>
          <w:sz w:val="28"/>
          <w:szCs w:val="28"/>
          <w:lang w:eastAsia="ru-RU"/>
        </w:rPr>
        <w:t>. –</w:t>
      </w:r>
      <w:r w:rsidRPr="005339EF">
        <w:rPr>
          <w:rFonts w:ascii="Times New Roman" w:eastAsia="Times New Roman" w:hAnsi="Times New Roman"/>
          <w:sz w:val="28"/>
          <w:szCs w:val="28"/>
          <w:lang w:val="en-US" w:eastAsia="ru-RU"/>
        </w:rPr>
        <w:t xml:space="preserve"> 2017</w:t>
      </w:r>
      <w:r w:rsidR="00AA3465">
        <w:rPr>
          <w:rFonts w:ascii="Times New Roman" w:eastAsia="Times New Roman" w:hAnsi="Times New Roman"/>
          <w:sz w:val="28"/>
          <w:szCs w:val="28"/>
          <w:lang w:eastAsia="ru-RU"/>
        </w:rPr>
        <w:t>. - №</w:t>
      </w:r>
      <w:r w:rsidRPr="005339EF">
        <w:rPr>
          <w:rFonts w:ascii="Times New Roman" w:eastAsia="Times New Roman" w:hAnsi="Times New Roman"/>
          <w:sz w:val="28"/>
          <w:szCs w:val="28"/>
          <w:lang w:val="en-US" w:eastAsia="ru-RU"/>
        </w:rPr>
        <w:t>21</w:t>
      </w:r>
      <w:r w:rsidR="00AA3465">
        <w:rPr>
          <w:rFonts w:ascii="Times New Roman" w:eastAsia="Times New Roman" w:hAnsi="Times New Roman"/>
          <w:sz w:val="28"/>
          <w:szCs w:val="28"/>
          <w:lang w:eastAsia="ru-RU"/>
        </w:rPr>
        <w:t xml:space="preserve">. – Р. </w:t>
      </w:r>
      <w:r w:rsidRPr="005339EF">
        <w:rPr>
          <w:rFonts w:ascii="Times New Roman" w:eastAsia="Times New Roman" w:hAnsi="Times New Roman"/>
          <w:sz w:val="28"/>
          <w:szCs w:val="28"/>
          <w:lang w:val="en-US" w:eastAsia="ru-RU"/>
        </w:rPr>
        <w:t>325–</w:t>
      </w:r>
      <w:r w:rsidR="00AA3465">
        <w:rPr>
          <w:rFonts w:ascii="Times New Roman" w:eastAsia="Times New Roman" w:hAnsi="Times New Roman"/>
          <w:sz w:val="28"/>
          <w:szCs w:val="28"/>
          <w:lang w:eastAsia="ru-RU"/>
        </w:rPr>
        <w:t>3</w:t>
      </w:r>
      <w:r w:rsidRPr="005339EF">
        <w:rPr>
          <w:rFonts w:ascii="Times New Roman" w:eastAsia="Times New Roman" w:hAnsi="Times New Roman"/>
          <w:sz w:val="28"/>
          <w:szCs w:val="28"/>
          <w:lang w:val="en-US" w:eastAsia="ru-RU"/>
        </w:rPr>
        <w:t xml:space="preserve">45. </w:t>
      </w:r>
    </w:p>
    <w:p w14:paraId="2E69D97D" w14:textId="40FDEB4F"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Stainton T., Besser H. The positive impact of children with mental retardation on the family</w:t>
      </w:r>
      <w:r w:rsidR="00AA3465" w:rsidRPr="00AA3465">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J Intellect Dev Disabil</w:t>
      </w:r>
      <w:r w:rsidR="00AA3465" w:rsidRPr="00AA3465">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2009</w:t>
      </w:r>
      <w:r w:rsidR="00AA3465" w:rsidRPr="00AA3465">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23</w:t>
      </w:r>
      <w:r w:rsidR="00AA3465" w:rsidRPr="00AA3465">
        <w:rPr>
          <w:rFonts w:ascii="Times New Roman" w:eastAsia="Times New Roman" w:hAnsi="Times New Roman"/>
          <w:sz w:val="28"/>
          <w:szCs w:val="28"/>
          <w:lang w:val="en-US" w:eastAsia="ru-RU"/>
        </w:rPr>
        <w:t xml:space="preserve">. – </w:t>
      </w:r>
      <w:r w:rsidR="00AA3465">
        <w:rPr>
          <w:rFonts w:ascii="Times New Roman" w:eastAsia="Times New Roman" w:hAnsi="Times New Roman"/>
          <w:sz w:val="28"/>
          <w:szCs w:val="28"/>
          <w:lang w:eastAsia="ru-RU"/>
        </w:rPr>
        <w:t>Р</w:t>
      </w:r>
      <w:r w:rsidR="00AA3465" w:rsidRPr="00AA3465">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57–70. </w:t>
      </w:r>
    </w:p>
    <w:p w14:paraId="2DC9647B" w14:textId="732D3470"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Gallagher S</w:t>
      </w:r>
      <w:r w:rsidR="00AA3465" w:rsidRPr="00AA3465">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Hannigan A. Depression and chronic illness in parents of children with and without developmental disabilities: a cohort study of growing up in Ireland</w:t>
      </w:r>
      <w:r w:rsidR="00AA3465" w:rsidRPr="00AA3465">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Res Dev Disabil</w:t>
      </w:r>
      <w:r w:rsidR="00702E72" w:rsidRPr="00702E72">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2014</w:t>
      </w:r>
      <w:r w:rsidR="00702E72" w:rsidRPr="00702E72">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35</w:t>
      </w:r>
      <w:r w:rsidR="00702E72" w:rsidRPr="00702E72">
        <w:rPr>
          <w:rFonts w:ascii="Times New Roman" w:eastAsia="Times New Roman" w:hAnsi="Times New Roman"/>
          <w:sz w:val="28"/>
          <w:szCs w:val="28"/>
          <w:lang w:val="en-US" w:eastAsia="ru-RU"/>
        </w:rPr>
        <w:t xml:space="preserve">. – </w:t>
      </w:r>
      <w:r w:rsidR="00702E72">
        <w:rPr>
          <w:rFonts w:ascii="Times New Roman" w:eastAsia="Times New Roman" w:hAnsi="Times New Roman"/>
          <w:sz w:val="28"/>
          <w:szCs w:val="28"/>
          <w:lang w:eastAsia="ru-RU"/>
        </w:rPr>
        <w:t>Р</w:t>
      </w:r>
      <w:r w:rsidR="00702E72" w:rsidRPr="00702E72">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448–</w:t>
      </w:r>
      <w:r w:rsidR="00702E72" w:rsidRPr="00702E72">
        <w:rPr>
          <w:rFonts w:ascii="Times New Roman" w:eastAsia="Times New Roman" w:hAnsi="Times New Roman"/>
          <w:sz w:val="28"/>
          <w:szCs w:val="28"/>
          <w:lang w:val="en-US" w:eastAsia="ru-RU"/>
        </w:rPr>
        <w:t>4</w:t>
      </w:r>
      <w:r w:rsidRPr="005339EF">
        <w:rPr>
          <w:rFonts w:ascii="Times New Roman" w:eastAsia="Times New Roman" w:hAnsi="Times New Roman"/>
          <w:sz w:val="28"/>
          <w:szCs w:val="28"/>
          <w:lang w:val="en-US" w:eastAsia="ru-RU"/>
        </w:rPr>
        <w:t xml:space="preserve">54. </w:t>
      </w:r>
    </w:p>
    <w:p w14:paraId="222094E2" w14:textId="373009D3"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Bourke-Taylor H</w:t>
      </w:r>
      <w:r w:rsidR="00702E72" w:rsidRPr="00702E72">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Kotter S</w:t>
      </w:r>
      <w:r w:rsidR="00702E72" w:rsidRPr="00702E72">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Stefan R. Young children with cerebral palsy: Families report equipment needs and out-of-pocket expenses</w:t>
      </w:r>
      <w:r w:rsidR="00702E72" w:rsidRPr="00702E72">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Children's Health Care Dev</w:t>
      </w:r>
      <w:r w:rsidR="00702E72" w:rsidRPr="00702E72">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2013</w:t>
      </w:r>
      <w:r w:rsidR="00702E72" w:rsidRPr="00702E72">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40</w:t>
      </w:r>
      <w:r w:rsidR="00702E72" w:rsidRPr="00702E72">
        <w:rPr>
          <w:rFonts w:ascii="Times New Roman" w:eastAsia="Times New Roman" w:hAnsi="Times New Roman"/>
          <w:sz w:val="28"/>
          <w:szCs w:val="28"/>
          <w:lang w:val="en-US" w:eastAsia="ru-RU"/>
        </w:rPr>
        <w:t xml:space="preserve">. – </w:t>
      </w:r>
      <w:r w:rsidR="00702E72">
        <w:rPr>
          <w:rFonts w:ascii="Times New Roman" w:eastAsia="Times New Roman" w:hAnsi="Times New Roman"/>
          <w:sz w:val="28"/>
          <w:szCs w:val="28"/>
          <w:lang w:eastAsia="ru-RU"/>
        </w:rPr>
        <w:t>Р</w:t>
      </w:r>
      <w:r w:rsidR="00702E72" w:rsidRPr="00702E72">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654–</w:t>
      </w:r>
      <w:r w:rsidR="00702E72" w:rsidRPr="00702E72">
        <w:rPr>
          <w:rFonts w:ascii="Times New Roman" w:eastAsia="Times New Roman" w:hAnsi="Times New Roman"/>
          <w:sz w:val="28"/>
          <w:szCs w:val="28"/>
          <w:lang w:val="en-US" w:eastAsia="ru-RU"/>
        </w:rPr>
        <w:t>6</w:t>
      </w:r>
      <w:r w:rsidRPr="005339EF">
        <w:rPr>
          <w:rFonts w:ascii="Times New Roman" w:eastAsia="Times New Roman" w:hAnsi="Times New Roman"/>
          <w:sz w:val="28"/>
          <w:szCs w:val="28"/>
          <w:lang w:val="en-US" w:eastAsia="ru-RU"/>
        </w:rPr>
        <w:t xml:space="preserve">62. </w:t>
      </w:r>
      <w:r w:rsidR="00702E72" w:rsidRPr="00702E72">
        <w:rPr>
          <w:rFonts w:ascii="Times New Roman" w:eastAsia="Times New Roman" w:hAnsi="Times New Roman"/>
          <w:sz w:val="28"/>
          <w:szCs w:val="28"/>
          <w:lang w:val="en-US" w:eastAsia="ru-RU"/>
        </w:rPr>
        <w:t xml:space="preserve"> </w:t>
      </w:r>
    </w:p>
    <w:p w14:paraId="56FC5F8B" w14:textId="5AA7CCD1"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Olsson M.B., Hwang K.P. Depression in mothers and fathers of children with mental retardation</w:t>
      </w:r>
      <w:r w:rsidR="00702E72" w:rsidRPr="00702E72">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J Intellect Disabil Res</w:t>
      </w:r>
      <w:r w:rsidR="00702E72" w:rsidRPr="00702E72">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2001</w:t>
      </w:r>
      <w:r w:rsidR="00702E72" w:rsidRPr="00702E72">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45</w:t>
      </w:r>
      <w:r w:rsidR="00702E72" w:rsidRPr="00702E72">
        <w:rPr>
          <w:rFonts w:ascii="Times New Roman" w:eastAsia="Times New Roman" w:hAnsi="Times New Roman"/>
          <w:sz w:val="28"/>
          <w:szCs w:val="28"/>
          <w:lang w:val="en-US" w:eastAsia="ru-RU"/>
        </w:rPr>
        <w:t xml:space="preserve">. – </w:t>
      </w:r>
      <w:r w:rsidR="00702E72">
        <w:rPr>
          <w:rFonts w:ascii="Times New Roman" w:eastAsia="Times New Roman" w:hAnsi="Times New Roman"/>
          <w:sz w:val="28"/>
          <w:szCs w:val="28"/>
          <w:lang w:eastAsia="ru-RU"/>
        </w:rPr>
        <w:t>Р</w:t>
      </w:r>
      <w:r w:rsidR="00702E72" w:rsidRPr="00702E72">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535–</w:t>
      </w:r>
      <w:r w:rsidR="00702E72" w:rsidRPr="00702E72">
        <w:rPr>
          <w:rFonts w:ascii="Times New Roman" w:eastAsia="Times New Roman" w:hAnsi="Times New Roman"/>
          <w:sz w:val="28"/>
          <w:szCs w:val="28"/>
          <w:lang w:val="en-US" w:eastAsia="ru-RU"/>
        </w:rPr>
        <w:t>5</w:t>
      </w:r>
      <w:r w:rsidRPr="005339EF">
        <w:rPr>
          <w:rFonts w:ascii="Times New Roman" w:eastAsia="Times New Roman" w:hAnsi="Times New Roman"/>
          <w:sz w:val="28"/>
          <w:szCs w:val="28"/>
          <w:lang w:val="en-US" w:eastAsia="ru-RU"/>
        </w:rPr>
        <w:t xml:space="preserve">43. </w:t>
      </w:r>
      <w:r w:rsidR="00702E72" w:rsidRPr="00702E72">
        <w:rPr>
          <w:rFonts w:ascii="Times New Roman" w:eastAsia="Times New Roman" w:hAnsi="Times New Roman"/>
          <w:sz w:val="28"/>
          <w:szCs w:val="28"/>
          <w:lang w:val="en-US" w:eastAsia="ru-RU"/>
        </w:rPr>
        <w:t xml:space="preserve"> </w:t>
      </w:r>
    </w:p>
    <w:p w14:paraId="2AEA2F3D" w14:textId="217A4992" w:rsidR="00521C4E" w:rsidRPr="005339EF" w:rsidRDefault="00521C4E" w:rsidP="005339EF">
      <w:pPr>
        <w:pStyle w:val="a3"/>
        <w:numPr>
          <w:ilvl w:val="0"/>
          <w:numId w:val="43"/>
        </w:numPr>
        <w:tabs>
          <w:tab w:val="left" w:pos="1134"/>
        </w:tabs>
        <w:spacing w:after="0" w:line="240" w:lineRule="auto"/>
        <w:ind w:left="0" w:firstLine="567"/>
        <w:jc w:val="both"/>
        <w:rPr>
          <w:rFonts w:ascii="Times New Roman" w:hAnsi="Times New Roman"/>
          <w:sz w:val="28"/>
          <w:szCs w:val="28"/>
          <w:lang w:val="en-US"/>
        </w:rPr>
      </w:pPr>
      <w:r w:rsidRPr="005339EF">
        <w:rPr>
          <w:rFonts w:ascii="Times New Roman" w:eastAsia="Times New Roman" w:hAnsi="Times New Roman"/>
          <w:sz w:val="28"/>
          <w:szCs w:val="28"/>
          <w:lang w:val="en-US" w:eastAsia="ru-RU"/>
        </w:rPr>
        <w:t>Ann I. Alriksson-Schmidt, Ira Jeglinski, Gudni Jonsdottir, Abdu Kedir Seyid, Gunvor Klevberg, Eva Buschmann, and Reidun Jansen,</w:t>
      </w:r>
      <w:r w:rsidR="000C5FD4" w:rsidRPr="005339E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Living with cerebral palsy? Description of social safety nets for people with cerebral palsy in the Nordic countries</w:t>
      </w:r>
      <w:r w:rsidR="00702E72" w:rsidRPr="00702E72">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Scand J Public health. </w:t>
      </w:r>
      <w:r w:rsidR="00702E72" w:rsidRPr="00702E72">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2021</w:t>
      </w:r>
      <w:r w:rsidR="00702E72" w:rsidRPr="00702E72">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49(6)</w:t>
      </w:r>
      <w:r w:rsidR="00702E72" w:rsidRPr="00702E72">
        <w:rPr>
          <w:rFonts w:ascii="Times New Roman" w:eastAsia="Times New Roman" w:hAnsi="Times New Roman"/>
          <w:sz w:val="28"/>
          <w:szCs w:val="28"/>
          <w:lang w:val="en-US" w:eastAsia="ru-RU"/>
        </w:rPr>
        <w:t xml:space="preserve">. – </w:t>
      </w:r>
      <w:r w:rsidR="00702E72">
        <w:rPr>
          <w:rFonts w:ascii="Times New Roman" w:eastAsia="Times New Roman" w:hAnsi="Times New Roman"/>
          <w:sz w:val="28"/>
          <w:szCs w:val="28"/>
          <w:lang w:eastAsia="ru-RU"/>
        </w:rPr>
        <w:t>Р</w:t>
      </w:r>
      <w:r w:rsidR="00702E72" w:rsidRPr="00702E72">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653–665.  </w:t>
      </w:r>
      <w:r w:rsidR="00702E72" w:rsidRPr="00702E72">
        <w:rPr>
          <w:rFonts w:ascii="Times New Roman" w:eastAsia="Times New Roman" w:hAnsi="Times New Roman"/>
          <w:sz w:val="28"/>
          <w:szCs w:val="28"/>
          <w:lang w:val="en-US" w:eastAsia="ru-RU"/>
        </w:rPr>
        <w:t xml:space="preserve"> </w:t>
      </w:r>
    </w:p>
    <w:p w14:paraId="75230588" w14:textId="10280B37"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Torrey E.F. Deinstitutionalization and the Rise of Violence</w:t>
      </w:r>
      <w:r w:rsidR="00702E72" w:rsidRPr="00702E72">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CNS Spectrum</w:t>
      </w:r>
      <w:r w:rsidR="00702E72" w:rsidRPr="00702E72">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2015</w:t>
      </w:r>
      <w:r w:rsidR="00702E72" w:rsidRPr="00702E72">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w:t>
      </w:r>
      <w:r w:rsidR="00702E72" w:rsidRPr="00702E72">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20</w:t>
      </w:r>
      <w:r w:rsidR="00702E72" w:rsidRPr="00702E72">
        <w:rPr>
          <w:rFonts w:ascii="Times New Roman" w:eastAsia="Times New Roman" w:hAnsi="Times New Roman"/>
          <w:sz w:val="28"/>
          <w:szCs w:val="28"/>
          <w:lang w:val="en-US" w:eastAsia="ru-RU"/>
        </w:rPr>
        <w:t xml:space="preserve">. – </w:t>
      </w:r>
      <w:r w:rsidR="00702E72">
        <w:rPr>
          <w:rFonts w:ascii="Times New Roman" w:eastAsia="Times New Roman" w:hAnsi="Times New Roman"/>
          <w:sz w:val="28"/>
          <w:szCs w:val="28"/>
          <w:lang w:eastAsia="ru-RU"/>
        </w:rPr>
        <w:t>Р</w:t>
      </w:r>
      <w:r w:rsidR="00702E72" w:rsidRPr="00702E72">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207–</w:t>
      </w:r>
      <w:r w:rsidR="00702E72" w:rsidRPr="00702E72">
        <w:rPr>
          <w:rFonts w:ascii="Times New Roman" w:eastAsia="Times New Roman" w:hAnsi="Times New Roman"/>
          <w:sz w:val="28"/>
          <w:szCs w:val="28"/>
          <w:lang w:val="en-US" w:eastAsia="ru-RU"/>
        </w:rPr>
        <w:t>2</w:t>
      </w:r>
      <w:r w:rsidRPr="005339EF">
        <w:rPr>
          <w:rFonts w:ascii="Times New Roman" w:eastAsia="Times New Roman" w:hAnsi="Times New Roman"/>
          <w:sz w:val="28"/>
          <w:szCs w:val="28"/>
          <w:lang w:val="en-US" w:eastAsia="ru-RU"/>
        </w:rPr>
        <w:t>14.</w:t>
      </w:r>
      <w:r w:rsidR="00702E72" w:rsidRPr="00702E72">
        <w:rPr>
          <w:rFonts w:ascii="Times New Roman" w:eastAsia="Times New Roman" w:hAnsi="Times New Roman"/>
          <w:sz w:val="28"/>
          <w:szCs w:val="28"/>
          <w:lang w:val="en-US" w:eastAsia="ru-RU"/>
        </w:rPr>
        <w:t xml:space="preserve"> </w:t>
      </w:r>
    </w:p>
    <w:p w14:paraId="5B983275" w14:textId="0D197CD4"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 xml:space="preserve">United Nations. Convention on the Rights of </w:t>
      </w:r>
      <w:r w:rsidRPr="00702E72">
        <w:rPr>
          <w:rFonts w:ascii="Times New Roman" w:eastAsia="Times New Roman" w:hAnsi="Times New Roman"/>
          <w:color w:val="000000" w:themeColor="text1"/>
          <w:sz w:val="28"/>
          <w:szCs w:val="28"/>
          <w:lang w:val="en-US" w:eastAsia="ru-RU"/>
        </w:rPr>
        <w:t>Persons with Disabilities</w:t>
      </w:r>
      <w:r w:rsidR="00702E72" w:rsidRPr="00702E72">
        <w:rPr>
          <w:rFonts w:ascii="Times New Roman" w:eastAsia="Times New Roman" w:hAnsi="Times New Roman"/>
          <w:color w:val="000000" w:themeColor="text1"/>
          <w:sz w:val="28"/>
          <w:szCs w:val="28"/>
          <w:lang w:val="en-US" w:eastAsia="ru-RU"/>
        </w:rPr>
        <w:t xml:space="preserve"> </w:t>
      </w:r>
      <w:r w:rsidRPr="00702E72">
        <w:rPr>
          <w:rFonts w:ascii="Times New Roman" w:eastAsia="Times New Roman" w:hAnsi="Times New Roman"/>
          <w:color w:val="000000" w:themeColor="text1"/>
          <w:sz w:val="28"/>
          <w:szCs w:val="28"/>
          <w:lang w:val="en-US" w:eastAsia="ru-RU"/>
        </w:rPr>
        <w:t xml:space="preserve"> </w:t>
      </w:r>
      <w:r w:rsidR="00884FA3">
        <w:fldChar w:fldCharType="begin"/>
      </w:r>
      <w:r w:rsidR="00884FA3" w:rsidRPr="00716207">
        <w:rPr>
          <w:lang w:val="en-US"/>
        </w:rPr>
        <w:instrText xml:space="preserve"> HYPERLINK "http://www.un.org/disabilities/convention/conventionfull.shtml%2019.03.2006" </w:instrText>
      </w:r>
      <w:r w:rsidR="00884FA3">
        <w:fldChar w:fldCharType="separate"/>
      </w:r>
      <w:r w:rsidR="00702E72" w:rsidRPr="00702E72">
        <w:rPr>
          <w:rStyle w:val="ac"/>
          <w:rFonts w:ascii="Times New Roman" w:eastAsia="Times New Roman" w:hAnsi="Times New Roman"/>
          <w:color w:val="000000" w:themeColor="text1"/>
          <w:sz w:val="28"/>
          <w:szCs w:val="28"/>
          <w:u w:val="none"/>
          <w:lang w:val="en-US" w:eastAsia="ru-RU"/>
        </w:rPr>
        <w:t>http://www.un.org/disabilities/convention/conventionfull.shtml 19.03.2006</w:t>
      </w:r>
      <w:r w:rsidR="00884FA3">
        <w:rPr>
          <w:rStyle w:val="ac"/>
          <w:rFonts w:ascii="Times New Roman" w:eastAsia="Times New Roman" w:hAnsi="Times New Roman"/>
          <w:color w:val="000000" w:themeColor="text1"/>
          <w:sz w:val="28"/>
          <w:szCs w:val="28"/>
          <w:u w:val="none"/>
          <w:lang w:val="en-US" w:eastAsia="ru-RU"/>
        </w:rPr>
        <w:fldChar w:fldCharType="end"/>
      </w:r>
      <w:r w:rsidR="00702E72" w:rsidRPr="00702E72">
        <w:rPr>
          <w:rFonts w:ascii="Times New Roman" w:eastAsia="Times New Roman" w:hAnsi="Times New Roman"/>
          <w:color w:val="000000" w:themeColor="text1"/>
          <w:sz w:val="28"/>
          <w:szCs w:val="28"/>
          <w:lang w:val="en-US" w:eastAsia="ru-RU"/>
        </w:rPr>
        <w:t xml:space="preserve"> </w:t>
      </w:r>
    </w:p>
    <w:p w14:paraId="78D49CAD" w14:textId="1AAF4ECF" w:rsidR="00521C4E" w:rsidRPr="00702E72"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Квасов С.Е., Калягин М.А., Семенова И.Ю. Инновационная форма организации медицинской помощи детям с церебральной патологией в Нижегородской области</w:t>
      </w:r>
      <w:r w:rsidR="00702E72">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 Электронный сборник научных трудов «Здоровье и образование в </w:t>
      </w:r>
      <w:r w:rsidRPr="005339EF">
        <w:rPr>
          <w:rFonts w:ascii="Times New Roman" w:eastAsia="Times New Roman" w:hAnsi="Times New Roman"/>
          <w:sz w:val="28"/>
          <w:szCs w:val="28"/>
          <w:lang w:val="en-US" w:eastAsia="ru-RU"/>
        </w:rPr>
        <w:t>XXI</w:t>
      </w:r>
      <w:r w:rsidRPr="005339EF">
        <w:rPr>
          <w:rFonts w:ascii="Times New Roman" w:eastAsia="Times New Roman" w:hAnsi="Times New Roman"/>
          <w:sz w:val="28"/>
          <w:szCs w:val="28"/>
          <w:lang w:eastAsia="ru-RU"/>
        </w:rPr>
        <w:t xml:space="preserve"> веке.</w:t>
      </w:r>
      <w:r w:rsidR="00702E72">
        <w:rPr>
          <w:rFonts w:ascii="Times New Roman" w:eastAsia="Times New Roman" w:hAnsi="Times New Roman"/>
          <w:sz w:val="28"/>
          <w:szCs w:val="28"/>
          <w:lang w:eastAsia="ru-RU"/>
        </w:rPr>
        <w:t xml:space="preserve"> </w:t>
      </w:r>
      <w:r w:rsidRPr="00702E72">
        <w:rPr>
          <w:rFonts w:ascii="Times New Roman" w:eastAsia="Times New Roman" w:hAnsi="Times New Roman"/>
          <w:sz w:val="28"/>
          <w:szCs w:val="28"/>
          <w:lang w:eastAsia="ru-RU"/>
        </w:rPr>
        <w:t>– 2011.</w:t>
      </w:r>
      <w:r w:rsidR="00702E72" w:rsidRPr="00702E72">
        <w:rPr>
          <w:rFonts w:ascii="Times New Roman" w:eastAsia="Times New Roman" w:hAnsi="Times New Roman"/>
          <w:sz w:val="28"/>
          <w:szCs w:val="28"/>
          <w:lang w:eastAsia="ru-RU"/>
        </w:rPr>
        <w:t xml:space="preserve"> </w:t>
      </w:r>
      <w:r w:rsidR="00702E72">
        <w:rPr>
          <w:rFonts w:ascii="Times New Roman" w:eastAsia="Times New Roman" w:hAnsi="Times New Roman"/>
          <w:sz w:val="28"/>
          <w:szCs w:val="28"/>
          <w:lang w:eastAsia="ru-RU"/>
        </w:rPr>
        <w:t>–</w:t>
      </w:r>
      <w:r w:rsidR="00702E72" w:rsidRPr="005339EF">
        <w:rPr>
          <w:rFonts w:ascii="Times New Roman" w:eastAsia="Times New Roman" w:hAnsi="Times New Roman"/>
          <w:sz w:val="28"/>
          <w:szCs w:val="28"/>
          <w:lang w:eastAsia="ru-RU"/>
        </w:rPr>
        <w:t xml:space="preserve"> </w:t>
      </w:r>
      <w:r w:rsidR="00702E72">
        <w:rPr>
          <w:rFonts w:ascii="Times New Roman" w:eastAsia="Times New Roman" w:hAnsi="Times New Roman"/>
          <w:sz w:val="28"/>
          <w:szCs w:val="28"/>
          <w:lang w:eastAsia="ru-RU"/>
        </w:rPr>
        <w:t xml:space="preserve">Т. 13, </w:t>
      </w:r>
      <w:r w:rsidR="00702E72" w:rsidRPr="005339EF">
        <w:rPr>
          <w:rFonts w:ascii="Times New Roman" w:eastAsia="Times New Roman" w:hAnsi="Times New Roman"/>
          <w:sz w:val="28"/>
          <w:szCs w:val="28"/>
          <w:lang w:eastAsia="ru-RU"/>
        </w:rPr>
        <w:t>№10.</w:t>
      </w:r>
      <w:r w:rsidRPr="00702E72">
        <w:rPr>
          <w:rFonts w:ascii="Times New Roman" w:eastAsia="Times New Roman" w:hAnsi="Times New Roman"/>
          <w:sz w:val="28"/>
          <w:szCs w:val="28"/>
          <w:lang w:eastAsia="ru-RU"/>
        </w:rPr>
        <w:t xml:space="preserve"> – </w:t>
      </w:r>
      <w:r w:rsidRPr="005339EF">
        <w:rPr>
          <w:rFonts w:ascii="Times New Roman" w:eastAsia="Times New Roman" w:hAnsi="Times New Roman"/>
          <w:sz w:val="28"/>
          <w:szCs w:val="28"/>
          <w:lang w:eastAsia="ru-RU"/>
        </w:rPr>
        <w:t>С</w:t>
      </w:r>
      <w:r w:rsidRPr="00702E72">
        <w:rPr>
          <w:rFonts w:ascii="Times New Roman" w:eastAsia="Times New Roman" w:hAnsi="Times New Roman"/>
          <w:sz w:val="28"/>
          <w:szCs w:val="28"/>
          <w:lang w:eastAsia="ru-RU"/>
        </w:rPr>
        <w:t>. 487.</w:t>
      </w:r>
    </w:p>
    <w:p w14:paraId="0F8B8173" w14:textId="3CF24194"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Alriksson-Schmidt A.I., Ahonen M., Andersen G.L. CP-North: living life in the Nordic countries? Protocol of a retrospective registration study of persons with cerebral palsy and their parents living in Sweden, Norway, Denmark, Finland and Iceland</w:t>
      </w:r>
      <w:r w:rsidR="00702E72" w:rsidRPr="00702E72">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Opening of the BMJ. </w:t>
      </w:r>
      <w:r w:rsidR="00702E72" w:rsidRPr="00702E72">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2019</w:t>
      </w:r>
      <w:r w:rsidR="00702E72" w:rsidRPr="00702E72">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9(10)</w:t>
      </w:r>
      <w:r w:rsidR="00702E72" w:rsidRPr="00702E72">
        <w:rPr>
          <w:rFonts w:ascii="Times New Roman" w:eastAsia="Times New Roman" w:hAnsi="Times New Roman"/>
          <w:sz w:val="28"/>
          <w:szCs w:val="28"/>
          <w:lang w:val="en-US" w:eastAsia="ru-RU"/>
        </w:rPr>
        <w:t xml:space="preserve">. </w:t>
      </w:r>
      <w:r w:rsidR="00702E72">
        <w:rPr>
          <w:rFonts w:ascii="Times New Roman" w:eastAsia="Times New Roman" w:hAnsi="Times New Roman"/>
          <w:sz w:val="28"/>
          <w:szCs w:val="28"/>
          <w:lang w:val="en-US" w:eastAsia="ru-RU"/>
        </w:rPr>
        <w:t>–</w:t>
      </w:r>
      <w:r w:rsidR="00702E72" w:rsidRPr="00702E72">
        <w:rPr>
          <w:rFonts w:ascii="Times New Roman" w:eastAsia="Times New Roman" w:hAnsi="Times New Roman"/>
          <w:sz w:val="28"/>
          <w:szCs w:val="28"/>
          <w:lang w:val="en-US" w:eastAsia="ru-RU"/>
        </w:rPr>
        <w:t xml:space="preserve"> </w:t>
      </w:r>
      <w:r w:rsidR="00702E72">
        <w:rPr>
          <w:rFonts w:ascii="Times New Roman" w:eastAsia="Times New Roman" w:hAnsi="Times New Roman"/>
          <w:sz w:val="28"/>
          <w:szCs w:val="28"/>
          <w:lang w:eastAsia="ru-RU"/>
        </w:rPr>
        <w:t>Р</w:t>
      </w:r>
      <w:r w:rsidR="00702E72" w:rsidRPr="00702E72">
        <w:rPr>
          <w:rFonts w:ascii="Times New Roman" w:eastAsia="Times New Roman" w:hAnsi="Times New Roman"/>
          <w:sz w:val="28"/>
          <w:szCs w:val="28"/>
          <w:lang w:val="en-US" w:eastAsia="ru-RU"/>
        </w:rPr>
        <w:t>. 18-28.</w:t>
      </w:r>
    </w:p>
    <w:p w14:paraId="75F1E221" w14:textId="4201F233"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Кривосудова Ю.В.</w:t>
      </w:r>
      <w:r w:rsidR="00702E72">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Коррекционно-психолого-педагогическое сопровождение детей с ДЦП в условиях ДОУ компенсирующего вида</w:t>
      </w:r>
      <w:r w:rsidR="00702E72">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 Вестник Таганрогского института имени АП Чехова</w:t>
      </w:r>
      <w:r w:rsidR="00702E72">
        <w:rPr>
          <w:rFonts w:ascii="Times New Roman" w:eastAsia="Times New Roman" w:hAnsi="Times New Roman"/>
          <w:sz w:val="28"/>
          <w:szCs w:val="28"/>
          <w:lang w:eastAsia="ru-RU"/>
        </w:rPr>
        <w:t xml:space="preserve">. – </w:t>
      </w:r>
      <w:r w:rsidR="00702E72" w:rsidRPr="005339EF">
        <w:rPr>
          <w:rFonts w:ascii="Times New Roman" w:eastAsia="Times New Roman" w:hAnsi="Times New Roman"/>
          <w:sz w:val="28"/>
          <w:szCs w:val="28"/>
          <w:lang w:eastAsia="ru-RU"/>
        </w:rPr>
        <w:t>2015</w:t>
      </w:r>
      <w:r w:rsidR="00702E72">
        <w:rPr>
          <w:rFonts w:ascii="Times New Roman" w:eastAsia="Times New Roman" w:hAnsi="Times New Roman"/>
          <w:sz w:val="28"/>
          <w:szCs w:val="28"/>
          <w:lang w:eastAsia="ru-RU"/>
        </w:rPr>
        <w:t>. - №</w:t>
      </w:r>
      <w:r w:rsidRPr="005339EF">
        <w:rPr>
          <w:rFonts w:ascii="Times New Roman" w:eastAsia="Times New Roman" w:hAnsi="Times New Roman"/>
          <w:sz w:val="28"/>
          <w:szCs w:val="28"/>
          <w:lang w:eastAsia="ru-RU"/>
        </w:rPr>
        <w:t>2</w:t>
      </w:r>
      <w:r w:rsidR="00702E72">
        <w:rPr>
          <w:rFonts w:ascii="Times New Roman" w:eastAsia="Times New Roman" w:hAnsi="Times New Roman"/>
          <w:sz w:val="28"/>
          <w:szCs w:val="28"/>
          <w:lang w:eastAsia="ru-RU"/>
        </w:rPr>
        <w:t xml:space="preserve">. – Р. </w:t>
      </w:r>
      <w:r w:rsidRPr="005339EF">
        <w:rPr>
          <w:rFonts w:ascii="Times New Roman" w:eastAsia="Times New Roman" w:hAnsi="Times New Roman"/>
          <w:sz w:val="28"/>
          <w:szCs w:val="28"/>
          <w:lang w:eastAsia="ru-RU"/>
        </w:rPr>
        <w:t xml:space="preserve">58-61. </w:t>
      </w:r>
    </w:p>
    <w:p w14:paraId="5B7D0585" w14:textId="5E00E86E"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Филатова Н.Б. и др. Организация мультидисциплинарной медико-социальной помощи больным ДЦП в подростковом и раннем молодом возрасте //</w:t>
      </w:r>
      <w:r w:rsidR="00702E72">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Организационные и клинические вопросы оказания помощи больным в травматологии и ортопедии. – 2018. </w:t>
      </w:r>
      <w:r w:rsidR="00702E72">
        <w:rPr>
          <w:rFonts w:ascii="Times New Roman" w:eastAsia="Times New Roman" w:hAnsi="Times New Roman"/>
          <w:sz w:val="28"/>
          <w:szCs w:val="28"/>
          <w:lang w:eastAsia="ru-RU"/>
        </w:rPr>
        <w:t xml:space="preserve">- №1. </w:t>
      </w:r>
      <w:r w:rsidRPr="005339EF">
        <w:rPr>
          <w:rFonts w:ascii="Times New Roman" w:eastAsia="Times New Roman" w:hAnsi="Times New Roman"/>
          <w:sz w:val="28"/>
          <w:szCs w:val="28"/>
          <w:lang w:eastAsia="ru-RU"/>
        </w:rPr>
        <w:t xml:space="preserve">– С. 126-128. </w:t>
      </w:r>
    </w:p>
    <w:p w14:paraId="6649B121" w14:textId="60DD3A48"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lastRenderedPageBreak/>
        <w:t>Петрова Н. Г. и др. Новые организационные формы оказания медико-социальной помощи детям в условиях мегаполиса //</w:t>
      </w:r>
      <w:r w:rsidR="00702E72">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Академический журнал Западной Сибири. – 2011. – №2. – С. 28-29.</w:t>
      </w:r>
    </w:p>
    <w:p w14:paraId="341D3BD2" w14:textId="465C6B41" w:rsidR="00521C4E" w:rsidRPr="005339EF" w:rsidRDefault="00521C4E" w:rsidP="005339EF">
      <w:pPr>
        <w:pStyle w:val="a3"/>
        <w:numPr>
          <w:ilvl w:val="0"/>
          <w:numId w:val="43"/>
        </w:numPr>
        <w:tabs>
          <w:tab w:val="left" w:pos="1134"/>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Яковлева</w:t>
      </w:r>
      <w:r w:rsidR="00702E72" w:rsidRPr="00702E72">
        <w:rPr>
          <w:rFonts w:ascii="Times New Roman" w:eastAsia="Times New Roman" w:hAnsi="Times New Roman"/>
          <w:sz w:val="28"/>
          <w:szCs w:val="28"/>
          <w:lang w:eastAsia="ru-RU"/>
        </w:rPr>
        <w:t xml:space="preserve"> </w:t>
      </w:r>
      <w:r w:rsidR="00702E72" w:rsidRPr="005339EF">
        <w:rPr>
          <w:rFonts w:ascii="Times New Roman" w:eastAsia="Times New Roman" w:hAnsi="Times New Roman"/>
          <w:sz w:val="28"/>
          <w:szCs w:val="28"/>
          <w:lang w:eastAsia="ru-RU"/>
        </w:rPr>
        <w:t>Т.В.</w:t>
      </w:r>
      <w:r w:rsidRPr="005339EF">
        <w:rPr>
          <w:rFonts w:ascii="Times New Roman" w:eastAsia="Times New Roman" w:hAnsi="Times New Roman"/>
          <w:sz w:val="28"/>
          <w:szCs w:val="28"/>
          <w:lang w:eastAsia="ru-RU"/>
        </w:rPr>
        <w:t>, Зелинская</w:t>
      </w:r>
      <w:r w:rsidR="00702E72" w:rsidRPr="00702E72">
        <w:rPr>
          <w:rFonts w:ascii="Times New Roman" w:eastAsia="Times New Roman" w:hAnsi="Times New Roman"/>
          <w:sz w:val="28"/>
          <w:szCs w:val="28"/>
          <w:lang w:eastAsia="ru-RU"/>
        </w:rPr>
        <w:t xml:space="preserve"> </w:t>
      </w:r>
      <w:r w:rsidR="00702E72" w:rsidRPr="005339EF">
        <w:rPr>
          <w:rFonts w:ascii="Times New Roman" w:eastAsia="Times New Roman" w:hAnsi="Times New Roman"/>
          <w:sz w:val="28"/>
          <w:szCs w:val="28"/>
          <w:lang w:eastAsia="ru-RU"/>
        </w:rPr>
        <w:t>Д.И.</w:t>
      </w:r>
      <w:r w:rsidRPr="005339EF">
        <w:rPr>
          <w:rFonts w:ascii="Times New Roman" w:eastAsia="Times New Roman" w:hAnsi="Times New Roman"/>
          <w:sz w:val="28"/>
          <w:szCs w:val="28"/>
          <w:lang w:eastAsia="ru-RU"/>
        </w:rPr>
        <w:t xml:space="preserve">, Туренко </w:t>
      </w:r>
      <w:r w:rsidR="00702E72" w:rsidRPr="005339EF">
        <w:rPr>
          <w:rFonts w:ascii="Times New Roman" w:eastAsia="Times New Roman" w:hAnsi="Times New Roman"/>
          <w:sz w:val="28"/>
          <w:szCs w:val="28"/>
          <w:lang w:eastAsia="ru-RU"/>
        </w:rPr>
        <w:t xml:space="preserve">О.Ю. </w:t>
      </w:r>
      <w:r w:rsidRPr="005339EF">
        <w:rPr>
          <w:rFonts w:ascii="Times New Roman" w:eastAsia="Times New Roman" w:hAnsi="Times New Roman"/>
          <w:sz w:val="28"/>
          <w:szCs w:val="28"/>
          <w:lang w:eastAsia="ru-RU"/>
        </w:rPr>
        <w:t>Управление детской инвалидностью: медицинские аспекты</w:t>
      </w:r>
      <w:r w:rsidR="00702E72">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 Национальное здравоохранение</w:t>
      </w:r>
      <w:r w:rsidR="00702E72">
        <w:rPr>
          <w:rFonts w:ascii="Times New Roman" w:eastAsia="Times New Roman" w:hAnsi="Times New Roman"/>
          <w:sz w:val="28"/>
          <w:szCs w:val="28"/>
          <w:lang w:eastAsia="ru-RU"/>
        </w:rPr>
        <w:t>. –</w:t>
      </w:r>
      <w:r w:rsidRPr="005339EF">
        <w:rPr>
          <w:rFonts w:ascii="Times New Roman" w:eastAsia="Times New Roman" w:hAnsi="Times New Roman"/>
          <w:sz w:val="28"/>
          <w:szCs w:val="28"/>
          <w:lang w:eastAsia="ru-RU"/>
        </w:rPr>
        <w:t xml:space="preserve"> 2022</w:t>
      </w:r>
      <w:r w:rsidR="00702E72">
        <w:rPr>
          <w:rFonts w:ascii="Times New Roman" w:eastAsia="Times New Roman" w:hAnsi="Times New Roman"/>
          <w:sz w:val="28"/>
          <w:szCs w:val="28"/>
          <w:lang w:eastAsia="ru-RU"/>
        </w:rPr>
        <w:t>. -</w:t>
      </w:r>
      <w:r w:rsidRPr="005339EF">
        <w:rPr>
          <w:rFonts w:ascii="Times New Roman" w:eastAsia="Times New Roman" w:hAnsi="Times New Roman"/>
          <w:sz w:val="28"/>
          <w:szCs w:val="28"/>
          <w:lang w:eastAsia="ru-RU"/>
        </w:rPr>
        <w:t xml:space="preserve"> </w:t>
      </w:r>
      <w:r w:rsidR="00702E72" w:rsidRPr="005339EF">
        <w:rPr>
          <w:rFonts w:ascii="Times New Roman" w:eastAsia="Times New Roman" w:hAnsi="Times New Roman"/>
          <w:sz w:val="28"/>
          <w:szCs w:val="28"/>
          <w:lang w:eastAsia="ru-RU"/>
        </w:rPr>
        <w:t>Т. 3, №1</w:t>
      </w:r>
      <w:r w:rsidR="00702E72">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С. 5-13.</w:t>
      </w:r>
    </w:p>
    <w:p w14:paraId="608CB24A" w14:textId="238B051C" w:rsidR="00521C4E" w:rsidRPr="00702E72"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eastAsia="ru-RU"/>
        </w:rPr>
      </w:pPr>
      <w:r w:rsidRPr="005339EF">
        <w:rPr>
          <w:rFonts w:ascii="Times New Roman" w:eastAsia="Times New Roman" w:hAnsi="Times New Roman"/>
          <w:sz w:val="28"/>
          <w:szCs w:val="28"/>
          <w:lang w:eastAsia="ru-RU"/>
        </w:rPr>
        <w:t xml:space="preserve">Зелинская Д.И., Терлецкая Р.Н. Инвалидность детского населения России (современные медико-социальные процессы). </w:t>
      </w:r>
      <w:r w:rsidR="00702E72">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М.: Юрайт, 2019.</w:t>
      </w:r>
      <w:r w:rsidR="00702E72">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eastAsia="ru-RU"/>
        </w:rPr>
        <w:t xml:space="preserve"> </w:t>
      </w:r>
      <w:r w:rsidRPr="00702E72">
        <w:rPr>
          <w:rFonts w:ascii="Times New Roman" w:eastAsia="Times New Roman" w:hAnsi="Times New Roman"/>
          <w:sz w:val="28"/>
          <w:szCs w:val="28"/>
          <w:lang w:eastAsia="ru-RU"/>
        </w:rPr>
        <w:t xml:space="preserve">194 </w:t>
      </w:r>
      <w:r w:rsidRPr="005339EF">
        <w:rPr>
          <w:rFonts w:ascii="Times New Roman" w:eastAsia="Times New Roman" w:hAnsi="Times New Roman"/>
          <w:sz w:val="28"/>
          <w:szCs w:val="28"/>
          <w:lang w:eastAsia="ru-RU"/>
        </w:rPr>
        <w:t>с</w:t>
      </w:r>
      <w:r w:rsidRPr="00702E72">
        <w:rPr>
          <w:rFonts w:ascii="Times New Roman" w:eastAsia="Times New Roman" w:hAnsi="Times New Roman"/>
          <w:sz w:val="28"/>
          <w:szCs w:val="28"/>
          <w:lang w:eastAsia="ru-RU"/>
        </w:rPr>
        <w:t xml:space="preserve">. </w:t>
      </w:r>
      <w:r w:rsidR="00702E72">
        <w:rPr>
          <w:rFonts w:ascii="Times New Roman" w:eastAsia="Times New Roman" w:hAnsi="Times New Roman"/>
          <w:sz w:val="28"/>
          <w:szCs w:val="28"/>
          <w:lang w:eastAsia="ru-RU"/>
        </w:rPr>
        <w:t xml:space="preserve"> </w:t>
      </w:r>
    </w:p>
    <w:p w14:paraId="10A0BA45" w14:textId="6BF8C51F" w:rsidR="00521C4E" w:rsidRPr="00702E72" w:rsidRDefault="00521C4E" w:rsidP="005339EF">
      <w:pPr>
        <w:pStyle w:val="a3"/>
        <w:numPr>
          <w:ilvl w:val="0"/>
          <w:numId w:val="43"/>
        </w:numPr>
        <w:shd w:val="clear" w:color="auto" w:fill="FFFFFF"/>
        <w:tabs>
          <w:tab w:val="left" w:pos="1134"/>
        </w:tabs>
        <w:spacing w:after="0" w:line="240" w:lineRule="auto"/>
        <w:ind w:left="0" w:firstLine="567"/>
        <w:jc w:val="both"/>
        <w:rPr>
          <w:rStyle w:val="ac"/>
          <w:rFonts w:ascii="Times New Roman" w:hAnsi="Times New Roman"/>
          <w:color w:val="auto"/>
          <w:sz w:val="28"/>
          <w:szCs w:val="28"/>
          <w:u w:val="none"/>
          <w:lang w:val="en-US"/>
        </w:rPr>
      </w:pPr>
      <w:r w:rsidRPr="005339EF">
        <w:rPr>
          <w:rFonts w:ascii="Times New Roman" w:eastAsia="Times New Roman" w:hAnsi="Times New Roman"/>
          <w:sz w:val="28"/>
          <w:szCs w:val="28"/>
          <w:lang w:val="en-US" w:eastAsia="ru-RU"/>
        </w:rPr>
        <w:t>Chaorong Bian, Feng Peng, Haibing Guo</w:t>
      </w:r>
      <w:r w:rsidR="000C5FD4" w:rsidRPr="005339EF">
        <w:rPr>
          <w:rFonts w:ascii="Times New Roman" w:eastAsia="Times New Roman" w:hAnsi="Times New Roman"/>
          <w:sz w:val="28"/>
          <w:szCs w:val="28"/>
          <w:lang w:val="en-US" w:eastAsia="ru-RU"/>
        </w:rPr>
        <w:t>, and</w:t>
      </w:r>
      <w:r w:rsidRPr="005339EF">
        <w:rPr>
          <w:rFonts w:ascii="Times New Roman" w:eastAsia="Times New Roman" w:hAnsi="Times New Roman"/>
          <w:sz w:val="28"/>
          <w:szCs w:val="28"/>
          <w:lang w:val="en-US" w:eastAsia="ru-RU"/>
        </w:rPr>
        <w:t xml:space="preserve"> Kejin Chen. Changzhou Study on Quality of Life and Economic Burden of Children with Cerebral Palsy. </w:t>
      </w:r>
      <w:r w:rsidR="00702E72" w:rsidRPr="00702E72">
        <w:rPr>
          <w:rFonts w:ascii="Times New Roman" w:eastAsia="Times New Roman" w:hAnsi="Times New Roman"/>
          <w:sz w:val="28"/>
          <w:szCs w:val="28"/>
          <w:lang w:val="en-US" w:eastAsia="ru-RU"/>
        </w:rPr>
        <w:t xml:space="preserve"> </w:t>
      </w:r>
      <w:r w:rsidR="00702E72">
        <w:rPr>
          <w:rFonts w:ascii="Times New Roman" w:eastAsia="Times New Roman" w:hAnsi="Times New Roman"/>
          <w:sz w:val="28"/>
          <w:szCs w:val="28"/>
          <w:lang w:eastAsia="ru-RU"/>
        </w:rPr>
        <w:t>-</w:t>
      </w:r>
      <w:r w:rsidRPr="005339EF">
        <w:rPr>
          <w:rFonts w:ascii="Times New Roman" w:eastAsia="Times New Roman" w:hAnsi="Times New Roman"/>
          <w:sz w:val="28"/>
          <w:szCs w:val="28"/>
          <w:lang w:val="en-US" w:eastAsia="ru-RU"/>
        </w:rPr>
        <w:t xml:space="preserve"> 2022 </w:t>
      </w:r>
      <w:r w:rsidR="00702E72" w:rsidRPr="00702E72">
        <w:rPr>
          <w:rFonts w:ascii="Times New Roman" w:eastAsia="Times New Roman" w:hAnsi="Times New Roman"/>
          <w:sz w:val="28"/>
          <w:szCs w:val="28"/>
          <w:lang w:val="en-US" w:eastAsia="ru-RU"/>
        </w:rPr>
        <w:t xml:space="preserve"> </w:t>
      </w:r>
      <w:hyperlink r:id="rId105" w:history="1">
        <w:r w:rsidRPr="00702E72">
          <w:rPr>
            <w:rStyle w:val="ac"/>
            <w:rFonts w:ascii="Times New Roman" w:hAnsi="Times New Roman"/>
            <w:color w:val="auto"/>
            <w:sz w:val="28"/>
            <w:szCs w:val="28"/>
            <w:u w:val="none"/>
            <w:lang w:val="en-US"/>
          </w:rPr>
          <w:t>https://www.ncbi.nlm.nih.gov/pmc/articles/PMC8752206/</w:t>
        </w:r>
      </w:hyperlink>
      <w:r w:rsidR="00380C48">
        <w:rPr>
          <w:rStyle w:val="ac"/>
          <w:rFonts w:ascii="Times New Roman" w:hAnsi="Times New Roman"/>
          <w:color w:val="auto"/>
          <w:sz w:val="28"/>
          <w:szCs w:val="28"/>
          <w:u w:val="none"/>
        </w:rPr>
        <w:t xml:space="preserve"> 11.08.2022</w:t>
      </w:r>
      <w:r w:rsidRPr="00702E72">
        <w:rPr>
          <w:rStyle w:val="ac"/>
          <w:rFonts w:ascii="Times New Roman" w:hAnsi="Times New Roman"/>
          <w:color w:val="auto"/>
          <w:sz w:val="28"/>
          <w:szCs w:val="28"/>
          <w:u w:val="none"/>
          <w:lang w:val="en-US"/>
        </w:rPr>
        <w:t>.</w:t>
      </w:r>
    </w:p>
    <w:p w14:paraId="0116A670" w14:textId="31B36507"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McIntyre S</w:t>
      </w:r>
      <w:r w:rsidR="00702E72" w:rsidRPr="00702E72">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Morgan S</w:t>
      </w:r>
      <w:r w:rsidR="00702E72" w:rsidRPr="00702E72">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Walker K</w:t>
      </w:r>
      <w:r w:rsidR="00702E72" w:rsidRPr="00702E72">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Novak I. Cerebral palsy—don't delay</w:t>
      </w:r>
      <w:r w:rsidR="00702E72" w:rsidRPr="00702E72">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Dev Disabil Res Rev. </w:t>
      </w:r>
      <w:r w:rsidR="00702E72" w:rsidRPr="00702E72">
        <w:rPr>
          <w:rFonts w:ascii="Times New Roman" w:eastAsia="Times New Roman" w:hAnsi="Times New Roman"/>
          <w:sz w:val="28"/>
          <w:szCs w:val="28"/>
          <w:lang w:val="en-US" w:eastAsia="ru-RU"/>
        </w:rPr>
        <w:t xml:space="preserve"> </w:t>
      </w:r>
      <w:r w:rsidR="00702E72">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val="en-US" w:eastAsia="ru-RU"/>
        </w:rPr>
        <w:t>2011</w:t>
      </w:r>
      <w:r w:rsidR="00702E72">
        <w:rPr>
          <w:rFonts w:ascii="Times New Roman" w:eastAsia="Times New Roman" w:hAnsi="Times New Roman"/>
          <w:sz w:val="28"/>
          <w:szCs w:val="28"/>
          <w:lang w:eastAsia="ru-RU"/>
        </w:rPr>
        <w:t>. - №</w:t>
      </w:r>
      <w:r w:rsidRPr="005339EF">
        <w:rPr>
          <w:rFonts w:ascii="Times New Roman" w:eastAsia="Times New Roman" w:hAnsi="Times New Roman"/>
          <w:sz w:val="28"/>
          <w:szCs w:val="28"/>
          <w:lang w:val="en-US" w:eastAsia="ru-RU"/>
        </w:rPr>
        <w:t>17(2)</w:t>
      </w:r>
      <w:r w:rsidR="00702E72">
        <w:rPr>
          <w:rFonts w:ascii="Times New Roman" w:eastAsia="Times New Roman" w:hAnsi="Times New Roman"/>
          <w:sz w:val="28"/>
          <w:szCs w:val="28"/>
          <w:lang w:eastAsia="ru-RU"/>
        </w:rPr>
        <w:t>. – Р.</w:t>
      </w:r>
      <w:r w:rsidRPr="005339EF">
        <w:rPr>
          <w:rFonts w:ascii="Times New Roman" w:eastAsia="Times New Roman" w:hAnsi="Times New Roman"/>
          <w:sz w:val="28"/>
          <w:szCs w:val="28"/>
          <w:lang w:val="en-US" w:eastAsia="ru-RU"/>
        </w:rPr>
        <w:t xml:space="preserve"> 114–</w:t>
      </w:r>
      <w:r w:rsidR="00702E72">
        <w:rPr>
          <w:rFonts w:ascii="Times New Roman" w:eastAsia="Times New Roman" w:hAnsi="Times New Roman"/>
          <w:sz w:val="28"/>
          <w:szCs w:val="28"/>
          <w:lang w:eastAsia="ru-RU"/>
        </w:rPr>
        <w:t>1</w:t>
      </w:r>
      <w:r w:rsidRPr="005339EF">
        <w:rPr>
          <w:rFonts w:ascii="Times New Roman" w:eastAsia="Times New Roman" w:hAnsi="Times New Roman"/>
          <w:sz w:val="28"/>
          <w:szCs w:val="28"/>
          <w:lang w:val="en-US" w:eastAsia="ru-RU"/>
        </w:rPr>
        <w:t xml:space="preserve">29. </w:t>
      </w:r>
      <w:r w:rsidR="00702E72">
        <w:rPr>
          <w:rFonts w:ascii="Times New Roman" w:eastAsia="Times New Roman" w:hAnsi="Times New Roman"/>
          <w:sz w:val="28"/>
          <w:szCs w:val="28"/>
          <w:lang w:eastAsia="ru-RU"/>
        </w:rPr>
        <w:t xml:space="preserve"> </w:t>
      </w:r>
    </w:p>
    <w:p w14:paraId="5CFBC118" w14:textId="0FAE410E"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House J.H., Gwatmi F.V., Fidler M.O. A dynamic approach to thumb deformity in cerebral palsy</w:t>
      </w:r>
      <w:r w:rsidR="00702E72" w:rsidRPr="00702E72">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J Bone Joint Surg Am. </w:t>
      </w:r>
      <w:r w:rsidR="00702E72" w:rsidRPr="00702E72">
        <w:rPr>
          <w:rFonts w:ascii="Times New Roman" w:eastAsia="Times New Roman" w:hAnsi="Times New Roman"/>
          <w:sz w:val="28"/>
          <w:szCs w:val="28"/>
          <w:lang w:val="en-US" w:eastAsia="ru-RU"/>
        </w:rPr>
        <w:t xml:space="preserve"> </w:t>
      </w:r>
      <w:r w:rsidR="00702E72">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val="en-US" w:eastAsia="ru-RU"/>
        </w:rPr>
        <w:t>1981</w:t>
      </w:r>
      <w:r w:rsidR="00702E72">
        <w:rPr>
          <w:rFonts w:ascii="Times New Roman" w:eastAsia="Times New Roman" w:hAnsi="Times New Roman"/>
          <w:sz w:val="28"/>
          <w:szCs w:val="28"/>
          <w:lang w:eastAsia="ru-RU"/>
        </w:rPr>
        <w:t>. - №</w:t>
      </w:r>
      <w:r w:rsidRPr="005339EF">
        <w:rPr>
          <w:rFonts w:ascii="Times New Roman" w:eastAsia="Times New Roman" w:hAnsi="Times New Roman"/>
          <w:sz w:val="28"/>
          <w:szCs w:val="28"/>
          <w:lang w:val="en-US" w:eastAsia="ru-RU"/>
        </w:rPr>
        <w:t>63(2)</w:t>
      </w:r>
      <w:r w:rsidR="00702E72">
        <w:rPr>
          <w:rFonts w:ascii="Times New Roman" w:eastAsia="Times New Roman" w:hAnsi="Times New Roman"/>
          <w:sz w:val="28"/>
          <w:szCs w:val="28"/>
          <w:lang w:eastAsia="ru-RU"/>
        </w:rPr>
        <w:t xml:space="preserve">. – Р. </w:t>
      </w:r>
      <w:r w:rsidRPr="005339EF">
        <w:rPr>
          <w:rFonts w:ascii="Times New Roman" w:eastAsia="Times New Roman" w:hAnsi="Times New Roman"/>
          <w:sz w:val="28"/>
          <w:szCs w:val="28"/>
          <w:lang w:val="en-US" w:eastAsia="ru-RU"/>
        </w:rPr>
        <w:t xml:space="preserve"> 216–</w:t>
      </w:r>
      <w:r w:rsidR="00702E72">
        <w:rPr>
          <w:rFonts w:ascii="Times New Roman" w:eastAsia="Times New Roman" w:hAnsi="Times New Roman"/>
          <w:sz w:val="28"/>
          <w:szCs w:val="28"/>
          <w:lang w:eastAsia="ru-RU"/>
        </w:rPr>
        <w:t>2</w:t>
      </w:r>
      <w:r w:rsidRPr="005339EF">
        <w:rPr>
          <w:rFonts w:ascii="Times New Roman" w:eastAsia="Times New Roman" w:hAnsi="Times New Roman"/>
          <w:sz w:val="28"/>
          <w:szCs w:val="28"/>
          <w:lang w:val="en-US" w:eastAsia="ru-RU"/>
        </w:rPr>
        <w:t xml:space="preserve">25. </w:t>
      </w:r>
    </w:p>
    <w:p w14:paraId="412BAE94" w14:textId="1B04D2AA"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Beckung E</w:t>
      </w:r>
      <w:r w:rsidR="00702E72" w:rsidRPr="00702E72">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Hagberg G. Neurodamage, activity and participation limitations in children with cerebral palsy</w:t>
      </w:r>
      <w:r w:rsidR="00702E72" w:rsidRPr="00702E72">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Dev Med Child Neurol. </w:t>
      </w:r>
      <w:r w:rsidR="00702E72" w:rsidRPr="00702E72">
        <w:rPr>
          <w:rFonts w:ascii="Times New Roman" w:eastAsia="Times New Roman" w:hAnsi="Times New Roman"/>
          <w:sz w:val="28"/>
          <w:szCs w:val="28"/>
          <w:lang w:val="en-US" w:eastAsia="ru-RU"/>
        </w:rPr>
        <w:t xml:space="preserve"> </w:t>
      </w:r>
      <w:r w:rsidR="00702E72">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val="en-US" w:eastAsia="ru-RU"/>
        </w:rPr>
        <w:t>2002</w:t>
      </w:r>
      <w:r w:rsidR="00702E72">
        <w:rPr>
          <w:rFonts w:ascii="Times New Roman" w:eastAsia="Times New Roman" w:hAnsi="Times New Roman"/>
          <w:sz w:val="28"/>
          <w:szCs w:val="28"/>
          <w:lang w:eastAsia="ru-RU"/>
        </w:rPr>
        <w:t>. - №</w:t>
      </w:r>
      <w:r w:rsidRPr="005339EF">
        <w:rPr>
          <w:rFonts w:ascii="Times New Roman" w:eastAsia="Times New Roman" w:hAnsi="Times New Roman"/>
          <w:sz w:val="28"/>
          <w:szCs w:val="28"/>
          <w:lang w:val="en-US" w:eastAsia="ru-RU"/>
        </w:rPr>
        <w:t>44(5)</w:t>
      </w:r>
      <w:r w:rsidR="00702E72">
        <w:rPr>
          <w:rFonts w:ascii="Times New Roman" w:eastAsia="Times New Roman" w:hAnsi="Times New Roman"/>
          <w:sz w:val="28"/>
          <w:szCs w:val="28"/>
          <w:lang w:eastAsia="ru-RU"/>
        </w:rPr>
        <w:t xml:space="preserve">. – Р. </w:t>
      </w:r>
      <w:r w:rsidRPr="005339EF">
        <w:rPr>
          <w:rFonts w:ascii="Times New Roman" w:eastAsia="Times New Roman" w:hAnsi="Times New Roman"/>
          <w:sz w:val="28"/>
          <w:szCs w:val="28"/>
          <w:lang w:val="en-US" w:eastAsia="ru-RU"/>
        </w:rPr>
        <w:t>309–</w:t>
      </w:r>
      <w:r w:rsidR="00702E72">
        <w:rPr>
          <w:rFonts w:ascii="Times New Roman" w:eastAsia="Times New Roman" w:hAnsi="Times New Roman"/>
          <w:sz w:val="28"/>
          <w:szCs w:val="28"/>
          <w:lang w:eastAsia="ru-RU"/>
        </w:rPr>
        <w:t>3</w:t>
      </w:r>
      <w:r w:rsidRPr="005339EF">
        <w:rPr>
          <w:rFonts w:ascii="Times New Roman" w:eastAsia="Times New Roman" w:hAnsi="Times New Roman"/>
          <w:sz w:val="28"/>
          <w:szCs w:val="28"/>
          <w:lang w:val="en-US" w:eastAsia="ru-RU"/>
        </w:rPr>
        <w:t xml:space="preserve">16. </w:t>
      </w:r>
      <w:r w:rsidR="00702E72">
        <w:rPr>
          <w:rFonts w:ascii="Times New Roman" w:eastAsia="Times New Roman" w:hAnsi="Times New Roman"/>
          <w:sz w:val="28"/>
          <w:szCs w:val="28"/>
          <w:lang w:eastAsia="ru-RU"/>
        </w:rPr>
        <w:t xml:space="preserve"> </w:t>
      </w:r>
    </w:p>
    <w:p w14:paraId="43D5488B" w14:textId="07BFF27A"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Elvrum A.K., Andersen G.L., Himmelmann K., Beckung E., Ervall A.M., Liedersen S. et al. Bimanual classification of fine motor skills (BFMF) in children with cerebral palsy: aspects of design and content validity</w:t>
      </w:r>
      <w:r w:rsidR="00702E72" w:rsidRPr="00702E72">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Phys Occup Ther Pediatr. </w:t>
      </w:r>
      <w:r w:rsidR="00702E72" w:rsidRPr="00702E72">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2016</w:t>
      </w:r>
      <w:r w:rsidR="00702E72" w:rsidRPr="00702E72">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36(1)</w:t>
      </w:r>
      <w:r w:rsidR="00702E72" w:rsidRPr="00702E72">
        <w:rPr>
          <w:rFonts w:ascii="Times New Roman" w:eastAsia="Times New Roman" w:hAnsi="Times New Roman"/>
          <w:sz w:val="28"/>
          <w:szCs w:val="28"/>
          <w:lang w:val="en-US" w:eastAsia="ru-RU"/>
        </w:rPr>
        <w:t xml:space="preserve">. – </w:t>
      </w:r>
      <w:r w:rsidR="00702E72">
        <w:rPr>
          <w:rFonts w:ascii="Times New Roman" w:eastAsia="Times New Roman" w:hAnsi="Times New Roman"/>
          <w:sz w:val="28"/>
          <w:szCs w:val="28"/>
          <w:lang w:eastAsia="ru-RU"/>
        </w:rPr>
        <w:t>Р</w:t>
      </w:r>
      <w:r w:rsidR="00702E72" w:rsidRPr="00702E72">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1–16. </w:t>
      </w:r>
      <w:r w:rsidR="00702E72">
        <w:rPr>
          <w:rFonts w:ascii="Times New Roman" w:eastAsia="Times New Roman" w:hAnsi="Times New Roman"/>
          <w:sz w:val="28"/>
          <w:szCs w:val="28"/>
          <w:lang w:eastAsia="ru-RU"/>
        </w:rPr>
        <w:t xml:space="preserve"> </w:t>
      </w:r>
    </w:p>
    <w:p w14:paraId="684CE219" w14:textId="4CCCA600"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Eliasson A.S., Ullenhag A., Wahlström U., Krumlinde-Sundholm L. Mini-MACS: development of an ability classification system for children under 4 years of age with cerebral palsy</w:t>
      </w:r>
      <w:r w:rsidR="00702E72" w:rsidRPr="00702E72">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Dev Med Child Neurol. </w:t>
      </w:r>
      <w:r w:rsidR="00702E72" w:rsidRPr="00702E72">
        <w:rPr>
          <w:rFonts w:ascii="Times New Roman" w:eastAsia="Times New Roman" w:hAnsi="Times New Roman"/>
          <w:sz w:val="28"/>
          <w:szCs w:val="28"/>
          <w:lang w:val="en-US" w:eastAsia="ru-RU"/>
        </w:rPr>
        <w:t xml:space="preserve"> </w:t>
      </w:r>
      <w:r w:rsidR="00702E72">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val="en-US" w:eastAsia="ru-RU"/>
        </w:rPr>
        <w:t>2017</w:t>
      </w:r>
      <w:r w:rsidR="00702E72">
        <w:rPr>
          <w:rFonts w:ascii="Times New Roman" w:eastAsia="Times New Roman" w:hAnsi="Times New Roman"/>
          <w:sz w:val="28"/>
          <w:szCs w:val="28"/>
          <w:lang w:eastAsia="ru-RU"/>
        </w:rPr>
        <w:t>. - №</w:t>
      </w:r>
      <w:r w:rsidRPr="005339EF">
        <w:rPr>
          <w:rFonts w:ascii="Times New Roman" w:eastAsia="Times New Roman" w:hAnsi="Times New Roman"/>
          <w:sz w:val="28"/>
          <w:szCs w:val="28"/>
          <w:lang w:val="en-US" w:eastAsia="ru-RU"/>
        </w:rPr>
        <w:t>59(1)</w:t>
      </w:r>
      <w:r w:rsidR="00702E72">
        <w:rPr>
          <w:rFonts w:ascii="Times New Roman" w:eastAsia="Times New Roman" w:hAnsi="Times New Roman"/>
          <w:sz w:val="28"/>
          <w:szCs w:val="28"/>
          <w:lang w:eastAsia="ru-RU"/>
        </w:rPr>
        <w:t>. – Р.</w:t>
      </w:r>
      <w:r w:rsidRPr="005339EF">
        <w:rPr>
          <w:rFonts w:ascii="Times New Roman" w:eastAsia="Times New Roman" w:hAnsi="Times New Roman"/>
          <w:sz w:val="28"/>
          <w:szCs w:val="28"/>
          <w:lang w:val="en-US" w:eastAsia="ru-RU"/>
        </w:rPr>
        <w:t xml:space="preserve"> 72–</w:t>
      </w:r>
      <w:r w:rsidR="00702E72">
        <w:rPr>
          <w:rFonts w:ascii="Times New Roman" w:eastAsia="Times New Roman" w:hAnsi="Times New Roman"/>
          <w:sz w:val="28"/>
          <w:szCs w:val="28"/>
          <w:lang w:eastAsia="ru-RU"/>
        </w:rPr>
        <w:t>7</w:t>
      </w:r>
      <w:r w:rsidRPr="005339EF">
        <w:rPr>
          <w:rFonts w:ascii="Times New Roman" w:eastAsia="Times New Roman" w:hAnsi="Times New Roman"/>
          <w:sz w:val="28"/>
          <w:szCs w:val="28"/>
          <w:lang w:val="en-US" w:eastAsia="ru-RU"/>
        </w:rPr>
        <w:t xml:space="preserve">8. </w:t>
      </w:r>
      <w:r w:rsidR="00702E72">
        <w:rPr>
          <w:rFonts w:ascii="Times New Roman" w:eastAsia="Times New Roman" w:hAnsi="Times New Roman"/>
          <w:sz w:val="28"/>
          <w:szCs w:val="28"/>
          <w:lang w:eastAsia="ru-RU"/>
        </w:rPr>
        <w:t xml:space="preserve"> </w:t>
      </w:r>
    </w:p>
    <w:p w14:paraId="688ABE9C" w14:textId="34FF0CB7"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Eliasson A.S., Krumlinde-Sundholm L., Rösblad B., Beckung E., Arner M., Orvall A.M. et al. Manual Ability Classification System (MACS) for Children with Cerebral Palsy: Scale Development and Evidence for Validity and Reliability</w:t>
      </w:r>
      <w:r w:rsidR="00702E72" w:rsidRPr="00702E72">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Dev Med Child Neurol. </w:t>
      </w:r>
      <w:r w:rsidR="00702E72" w:rsidRPr="00702E72">
        <w:rPr>
          <w:rFonts w:ascii="Times New Roman" w:eastAsia="Times New Roman" w:hAnsi="Times New Roman"/>
          <w:sz w:val="28"/>
          <w:szCs w:val="28"/>
          <w:lang w:val="en-US" w:eastAsia="ru-RU"/>
        </w:rPr>
        <w:t xml:space="preserve"> </w:t>
      </w:r>
      <w:r w:rsidR="00702E72">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val="en-US" w:eastAsia="ru-RU"/>
        </w:rPr>
        <w:t>2006</w:t>
      </w:r>
      <w:r w:rsidR="00702E72">
        <w:rPr>
          <w:rFonts w:ascii="Times New Roman" w:eastAsia="Times New Roman" w:hAnsi="Times New Roman"/>
          <w:sz w:val="28"/>
          <w:szCs w:val="28"/>
          <w:lang w:eastAsia="ru-RU"/>
        </w:rPr>
        <w:t>. - №</w:t>
      </w:r>
      <w:r w:rsidRPr="005339EF">
        <w:rPr>
          <w:rFonts w:ascii="Times New Roman" w:eastAsia="Times New Roman" w:hAnsi="Times New Roman"/>
          <w:sz w:val="28"/>
          <w:szCs w:val="28"/>
          <w:lang w:val="en-US" w:eastAsia="ru-RU"/>
        </w:rPr>
        <w:t>48(7)</w:t>
      </w:r>
      <w:r w:rsidR="00702E72">
        <w:rPr>
          <w:rFonts w:ascii="Times New Roman" w:eastAsia="Times New Roman" w:hAnsi="Times New Roman"/>
          <w:sz w:val="28"/>
          <w:szCs w:val="28"/>
          <w:lang w:eastAsia="ru-RU"/>
        </w:rPr>
        <w:t>. – Р.</w:t>
      </w:r>
      <w:r w:rsidRPr="005339EF">
        <w:rPr>
          <w:rFonts w:ascii="Times New Roman" w:eastAsia="Times New Roman" w:hAnsi="Times New Roman"/>
          <w:sz w:val="28"/>
          <w:szCs w:val="28"/>
          <w:lang w:val="en-US" w:eastAsia="ru-RU"/>
        </w:rPr>
        <w:t xml:space="preserve"> 549–</w:t>
      </w:r>
      <w:r w:rsidR="00702E72">
        <w:rPr>
          <w:rFonts w:ascii="Times New Roman" w:eastAsia="Times New Roman" w:hAnsi="Times New Roman"/>
          <w:sz w:val="28"/>
          <w:szCs w:val="28"/>
          <w:lang w:eastAsia="ru-RU"/>
        </w:rPr>
        <w:t>5</w:t>
      </w:r>
      <w:r w:rsidRPr="005339EF">
        <w:rPr>
          <w:rFonts w:ascii="Times New Roman" w:eastAsia="Times New Roman" w:hAnsi="Times New Roman"/>
          <w:sz w:val="28"/>
          <w:szCs w:val="28"/>
          <w:lang w:val="en-US" w:eastAsia="ru-RU"/>
        </w:rPr>
        <w:t xml:space="preserve">54. </w:t>
      </w:r>
      <w:r w:rsidR="00702E72">
        <w:rPr>
          <w:rFonts w:ascii="Times New Roman" w:eastAsia="Times New Roman" w:hAnsi="Times New Roman"/>
          <w:sz w:val="28"/>
          <w:szCs w:val="28"/>
          <w:lang w:eastAsia="ru-RU"/>
        </w:rPr>
        <w:t xml:space="preserve"> </w:t>
      </w:r>
    </w:p>
    <w:p w14:paraId="2DBF453C" w14:textId="48E33693"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Nordstrand L</w:t>
      </w:r>
      <w:r w:rsidR="00702E72" w:rsidRPr="00702E72">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Eliasson A</w:t>
      </w:r>
      <w:r w:rsidR="00702E72" w:rsidRPr="00702E72">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S</w:t>
      </w:r>
      <w:r w:rsidR="00702E72" w:rsidRPr="00702E72">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Holmefur M. Longitudinal development of hand function in children aged 18 months to 12 years with unilateral spastic cerebral palsy</w:t>
      </w:r>
      <w:r w:rsidR="00702E72" w:rsidRPr="00702E72">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Dev Med Child Neurol. </w:t>
      </w:r>
      <w:r w:rsidR="00702E72" w:rsidRPr="00702E72">
        <w:rPr>
          <w:rFonts w:ascii="Times New Roman" w:eastAsia="Times New Roman" w:hAnsi="Times New Roman"/>
          <w:sz w:val="28"/>
          <w:szCs w:val="28"/>
          <w:lang w:val="en-US" w:eastAsia="ru-RU"/>
        </w:rPr>
        <w:t xml:space="preserve"> </w:t>
      </w:r>
      <w:r w:rsidR="00702E72">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val="en-US" w:eastAsia="ru-RU"/>
        </w:rPr>
        <w:t>2016</w:t>
      </w:r>
      <w:r w:rsidR="00702E72">
        <w:rPr>
          <w:rFonts w:ascii="Times New Roman" w:eastAsia="Times New Roman" w:hAnsi="Times New Roman"/>
          <w:sz w:val="28"/>
          <w:szCs w:val="28"/>
          <w:lang w:eastAsia="ru-RU"/>
        </w:rPr>
        <w:t>. - №</w:t>
      </w:r>
      <w:r w:rsidRPr="005339EF">
        <w:rPr>
          <w:rFonts w:ascii="Times New Roman" w:eastAsia="Times New Roman" w:hAnsi="Times New Roman"/>
          <w:sz w:val="28"/>
          <w:szCs w:val="28"/>
          <w:lang w:val="en-US" w:eastAsia="ru-RU"/>
        </w:rPr>
        <w:t>58(10)</w:t>
      </w:r>
      <w:r w:rsidR="00702E72">
        <w:rPr>
          <w:rFonts w:ascii="Times New Roman" w:eastAsia="Times New Roman" w:hAnsi="Times New Roman"/>
          <w:sz w:val="28"/>
          <w:szCs w:val="28"/>
          <w:lang w:eastAsia="ru-RU"/>
        </w:rPr>
        <w:t>. – Р.</w:t>
      </w:r>
      <w:r w:rsidRPr="005339EF">
        <w:rPr>
          <w:rFonts w:ascii="Times New Roman" w:eastAsia="Times New Roman" w:hAnsi="Times New Roman"/>
          <w:sz w:val="28"/>
          <w:szCs w:val="28"/>
          <w:lang w:val="en-US" w:eastAsia="ru-RU"/>
        </w:rPr>
        <w:t xml:space="preserve"> 1042–</w:t>
      </w:r>
      <w:r w:rsidR="00702E72">
        <w:rPr>
          <w:rFonts w:ascii="Times New Roman" w:eastAsia="Times New Roman" w:hAnsi="Times New Roman"/>
          <w:sz w:val="28"/>
          <w:szCs w:val="28"/>
          <w:lang w:eastAsia="ru-RU"/>
        </w:rPr>
        <w:t>104</w:t>
      </w:r>
      <w:r w:rsidRPr="005339EF">
        <w:rPr>
          <w:rFonts w:ascii="Times New Roman" w:eastAsia="Times New Roman" w:hAnsi="Times New Roman"/>
          <w:sz w:val="28"/>
          <w:szCs w:val="28"/>
          <w:lang w:val="en-US" w:eastAsia="ru-RU"/>
        </w:rPr>
        <w:t xml:space="preserve">8. </w:t>
      </w:r>
      <w:r w:rsidR="00702E72">
        <w:rPr>
          <w:rFonts w:ascii="Times New Roman" w:eastAsia="Times New Roman" w:hAnsi="Times New Roman"/>
          <w:sz w:val="28"/>
          <w:szCs w:val="28"/>
          <w:lang w:eastAsia="ru-RU"/>
        </w:rPr>
        <w:t xml:space="preserve"> </w:t>
      </w:r>
    </w:p>
    <w:p w14:paraId="1DCFCB1E" w14:textId="34601AFA"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Compagnone E</w:t>
      </w:r>
      <w:r w:rsidR="00702E72" w:rsidRPr="00702E72">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Maniglio J</w:t>
      </w:r>
      <w:r w:rsidR="00702E72" w:rsidRPr="00702E72">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Camposeo S</w:t>
      </w:r>
      <w:r w:rsidR="00702E72" w:rsidRPr="00702E72">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Vespino T</w:t>
      </w:r>
      <w:r w:rsidR="00702E72" w:rsidRPr="00702E72">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Losito L</w:t>
      </w:r>
      <w:r w:rsidR="00702E72" w:rsidRPr="00702E72">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De Rinaldis M</w:t>
      </w:r>
      <w:r w:rsidR="00702E72" w:rsidRPr="00702E72">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et al. Functional Classifications of Cerebral Palsy: The Correlation Between the Gross Motor Function Classification System (GMFCS), the Manual Ability Classification System (MACS), and the Communication Function Classification System (CFCS)</w:t>
      </w:r>
      <w:r w:rsidR="00702E72" w:rsidRPr="00702E72">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 xml:space="preserve">Res Dev Disabil. </w:t>
      </w:r>
      <w:r w:rsidR="00702E72" w:rsidRPr="00702E72">
        <w:rPr>
          <w:rFonts w:ascii="Times New Roman" w:eastAsia="Times New Roman" w:hAnsi="Times New Roman"/>
          <w:sz w:val="28"/>
          <w:szCs w:val="28"/>
          <w:lang w:val="en-US" w:eastAsia="ru-RU"/>
        </w:rPr>
        <w:t xml:space="preserve"> </w:t>
      </w:r>
      <w:r w:rsidR="00702E72">
        <w:rPr>
          <w:rFonts w:ascii="Times New Roman" w:eastAsia="Times New Roman" w:hAnsi="Times New Roman"/>
          <w:sz w:val="28"/>
          <w:szCs w:val="28"/>
          <w:lang w:eastAsia="ru-RU"/>
        </w:rPr>
        <w:t xml:space="preserve">– </w:t>
      </w:r>
      <w:r w:rsidRPr="005339EF">
        <w:rPr>
          <w:rFonts w:ascii="Times New Roman" w:eastAsia="Times New Roman" w:hAnsi="Times New Roman"/>
          <w:sz w:val="28"/>
          <w:szCs w:val="28"/>
          <w:lang w:val="en-US" w:eastAsia="ru-RU"/>
        </w:rPr>
        <w:t>2014</w:t>
      </w:r>
      <w:r w:rsidR="00702E72">
        <w:rPr>
          <w:rFonts w:ascii="Times New Roman" w:eastAsia="Times New Roman" w:hAnsi="Times New Roman"/>
          <w:sz w:val="28"/>
          <w:szCs w:val="28"/>
          <w:lang w:eastAsia="ru-RU"/>
        </w:rPr>
        <w:t>. - №</w:t>
      </w:r>
      <w:r w:rsidRPr="005339EF">
        <w:rPr>
          <w:rFonts w:ascii="Times New Roman" w:eastAsia="Times New Roman" w:hAnsi="Times New Roman"/>
          <w:sz w:val="28"/>
          <w:szCs w:val="28"/>
          <w:lang w:val="en-US" w:eastAsia="ru-RU"/>
        </w:rPr>
        <w:t>35(11)</w:t>
      </w:r>
      <w:r w:rsidR="00702E72">
        <w:rPr>
          <w:rFonts w:ascii="Times New Roman" w:eastAsia="Times New Roman" w:hAnsi="Times New Roman"/>
          <w:sz w:val="28"/>
          <w:szCs w:val="28"/>
          <w:lang w:eastAsia="ru-RU"/>
        </w:rPr>
        <w:t>. – Р.</w:t>
      </w:r>
      <w:r w:rsidRPr="005339EF">
        <w:rPr>
          <w:rFonts w:ascii="Times New Roman" w:eastAsia="Times New Roman" w:hAnsi="Times New Roman"/>
          <w:sz w:val="28"/>
          <w:szCs w:val="28"/>
          <w:lang w:val="en-US" w:eastAsia="ru-RU"/>
        </w:rPr>
        <w:t xml:space="preserve"> 2651–</w:t>
      </w:r>
      <w:r w:rsidR="00702E72">
        <w:rPr>
          <w:rFonts w:ascii="Times New Roman" w:eastAsia="Times New Roman" w:hAnsi="Times New Roman"/>
          <w:sz w:val="28"/>
          <w:szCs w:val="28"/>
          <w:lang w:eastAsia="ru-RU"/>
        </w:rPr>
        <w:t>265</w:t>
      </w:r>
      <w:r w:rsidRPr="005339EF">
        <w:rPr>
          <w:rFonts w:ascii="Times New Roman" w:eastAsia="Times New Roman" w:hAnsi="Times New Roman"/>
          <w:sz w:val="28"/>
          <w:szCs w:val="28"/>
          <w:lang w:val="en-US" w:eastAsia="ru-RU"/>
        </w:rPr>
        <w:t xml:space="preserve">7. </w:t>
      </w:r>
      <w:r w:rsidR="00702E72">
        <w:rPr>
          <w:rFonts w:ascii="Times New Roman" w:eastAsia="Times New Roman" w:hAnsi="Times New Roman"/>
          <w:sz w:val="28"/>
          <w:szCs w:val="28"/>
          <w:lang w:eastAsia="ru-RU"/>
        </w:rPr>
        <w:t xml:space="preserve"> </w:t>
      </w:r>
    </w:p>
    <w:p w14:paraId="47AFF9D7" w14:textId="080EEFF0"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Gunel M.K., Mutlu A., Tarsuslu T., Livanelioglu A. Relationship between Manual Ability Classification System (MACS), General Motor Function Classification System (GMFCS) and Functional Status (WeeFIM) in Children with Spastic Cerebral Palsy</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Eur J Pediatrician. </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2009</w:t>
      </w:r>
      <w:r w:rsidR="00F103AF" w:rsidRPr="00F103AF">
        <w:rPr>
          <w:rFonts w:ascii="Times New Roman" w:eastAsia="Times New Roman" w:hAnsi="Times New Roman"/>
          <w:sz w:val="28"/>
          <w:szCs w:val="28"/>
          <w:lang w:val="en-US" w:eastAsia="ru-RU"/>
        </w:rPr>
        <w:t xml:space="preserve">. – </w:t>
      </w:r>
      <w:r w:rsidR="00F103AF">
        <w:rPr>
          <w:rFonts w:ascii="Times New Roman" w:eastAsia="Times New Roman" w:hAnsi="Times New Roman"/>
          <w:sz w:val="28"/>
          <w:szCs w:val="28"/>
          <w:lang w:val="en-US" w:eastAsia="ru-RU"/>
        </w:rPr>
        <w:t xml:space="preserve">Vol. </w:t>
      </w:r>
      <w:r w:rsidRPr="005339EF">
        <w:rPr>
          <w:rFonts w:ascii="Times New Roman" w:eastAsia="Times New Roman" w:hAnsi="Times New Roman"/>
          <w:sz w:val="28"/>
          <w:szCs w:val="28"/>
          <w:lang w:val="en-US" w:eastAsia="ru-RU"/>
        </w:rPr>
        <w:t>168</w:t>
      </w:r>
      <w:r w:rsidR="00F103AF" w:rsidRPr="00F103A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4</w:t>
      </w:r>
      <w:r w:rsidR="00F103AF" w:rsidRPr="00F103AF">
        <w:rPr>
          <w:rFonts w:ascii="Times New Roman" w:eastAsia="Times New Roman" w:hAnsi="Times New Roman"/>
          <w:sz w:val="28"/>
          <w:szCs w:val="28"/>
          <w:lang w:val="en-US" w:eastAsia="ru-RU"/>
        </w:rPr>
        <w:t xml:space="preserve">. – </w:t>
      </w:r>
      <w:r w:rsidR="00F103AF">
        <w:rPr>
          <w:rFonts w:ascii="Times New Roman" w:eastAsia="Times New Roman" w:hAnsi="Times New Roman"/>
          <w:sz w:val="28"/>
          <w:szCs w:val="28"/>
          <w:lang w:eastAsia="ru-RU"/>
        </w:rPr>
        <w:t>Р</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477–</w:t>
      </w:r>
      <w:r w:rsidR="00F103AF" w:rsidRPr="00F103AF">
        <w:rPr>
          <w:rFonts w:ascii="Times New Roman" w:eastAsia="Times New Roman" w:hAnsi="Times New Roman"/>
          <w:sz w:val="28"/>
          <w:szCs w:val="28"/>
          <w:lang w:val="en-US" w:eastAsia="ru-RU"/>
        </w:rPr>
        <w:t>4</w:t>
      </w:r>
      <w:r w:rsidRPr="005339EF">
        <w:rPr>
          <w:rFonts w:ascii="Times New Roman" w:eastAsia="Times New Roman" w:hAnsi="Times New Roman"/>
          <w:sz w:val="28"/>
          <w:szCs w:val="28"/>
          <w:lang w:val="en-US" w:eastAsia="ru-RU"/>
        </w:rPr>
        <w:t xml:space="preserve">85. </w:t>
      </w:r>
      <w:r w:rsidR="00F103AF" w:rsidRPr="00F103AF">
        <w:rPr>
          <w:rFonts w:ascii="Times New Roman" w:eastAsia="Times New Roman" w:hAnsi="Times New Roman"/>
          <w:sz w:val="28"/>
          <w:szCs w:val="28"/>
          <w:lang w:val="en-US" w:eastAsia="ru-RU"/>
        </w:rPr>
        <w:t xml:space="preserve"> </w:t>
      </w:r>
    </w:p>
    <w:p w14:paraId="451092EF" w14:textId="6B9E36E0"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hAnsi="Times New Roman"/>
          <w:sz w:val="28"/>
          <w:szCs w:val="28"/>
          <w:lang w:val="en-US"/>
        </w:rPr>
      </w:pPr>
      <w:r w:rsidRPr="005339EF">
        <w:rPr>
          <w:rFonts w:ascii="Times New Roman" w:eastAsia="Times New Roman" w:hAnsi="Times New Roman"/>
          <w:sz w:val="28"/>
          <w:szCs w:val="28"/>
          <w:lang w:val="en-US" w:eastAsia="ru-RU"/>
        </w:rPr>
        <w:lastRenderedPageBreak/>
        <w:t>Xiaohui Hou,  Huiying Qiu,  Liru Liu,  Yinhua Li,  Lu He,  Jinling Li,  Hongmei Tang, and Kaishou Xu. Reliability and validity of the East Asian children's version of the mini-MACS in children with cerebral palsy</w:t>
      </w:r>
      <w:r w:rsidR="00F103AF" w:rsidRPr="00F103AF">
        <w:rPr>
          <w:rFonts w:ascii="Times New Roman" w:eastAsia="Times New Roman" w:hAnsi="Times New Roman"/>
          <w:sz w:val="28"/>
          <w:szCs w:val="28"/>
          <w:lang w:val="en-US" w:eastAsia="ru-RU"/>
        </w:rPr>
        <w:t xml:space="preserve"> </w:t>
      </w:r>
      <w:r w:rsidR="00884FA3">
        <w:fldChar w:fldCharType="begin"/>
      </w:r>
      <w:r w:rsidR="00884FA3" w:rsidRPr="00716207">
        <w:rPr>
          <w:lang w:val="en-US"/>
        </w:rPr>
        <w:instrText xml:space="preserve"> HYPERLINK "https://www.ncbi.nlm.nih.gov/pm</w:instrText>
      </w:r>
      <w:r w:rsidR="00884FA3" w:rsidRPr="00716207">
        <w:rPr>
          <w:lang w:val="en-US"/>
        </w:rPr>
        <w:instrText xml:space="preserve">c/articles/PMC9720180/" </w:instrText>
      </w:r>
      <w:r w:rsidR="00884FA3">
        <w:fldChar w:fldCharType="separate"/>
      </w:r>
      <w:r w:rsidRPr="005339EF">
        <w:rPr>
          <w:rStyle w:val="ac"/>
          <w:rFonts w:ascii="Times New Roman" w:hAnsi="Times New Roman"/>
          <w:color w:val="auto"/>
          <w:sz w:val="28"/>
          <w:szCs w:val="28"/>
          <w:u w:val="none"/>
          <w:lang w:val="en-US"/>
        </w:rPr>
        <w:t>https://www.ncbi.nlm.nih.gov/pmc/articles/PMC9720180/</w:t>
      </w:r>
      <w:r w:rsidR="00884FA3">
        <w:rPr>
          <w:rStyle w:val="ac"/>
          <w:rFonts w:ascii="Times New Roman" w:hAnsi="Times New Roman"/>
          <w:color w:val="auto"/>
          <w:sz w:val="28"/>
          <w:szCs w:val="28"/>
          <w:u w:val="none"/>
          <w:lang w:val="en-US"/>
        </w:rPr>
        <w:fldChar w:fldCharType="end"/>
      </w:r>
      <w:r w:rsidR="00F103AF" w:rsidRPr="00F103AF">
        <w:rPr>
          <w:rStyle w:val="ac"/>
          <w:rFonts w:ascii="Times New Roman" w:hAnsi="Times New Roman"/>
          <w:color w:val="auto"/>
          <w:sz w:val="28"/>
          <w:szCs w:val="28"/>
          <w:u w:val="none"/>
          <w:lang w:val="en-US"/>
        </w:rPr>
        <w:t xml:space="preserve"> 21.11.2022</w:t>
      </w:r>
      <w:r w:rsidRPr="005339EF">
        <w:rPr>
          <w:rStyle w:val="ac"/>
          <w:rFonts w:ascii="Times New Roman" w:hAnsi="Times New Roman"/>
          <w:color w:val="auto"/>
          <w:sz w:val="28"/>
          <w:szCs w:val="28"/>
          <w:u w:val="none"/>
          <w:lang w:val="en-US"/>
        </w:rPr>
        <w:t>.</w:t>
      </w:r>
    </w:p>
    <w:p w14:paraId="27E1AEE5" w14:textId="6752B86C"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Krieger K.V. Cerebral Palsy: An Overview</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Am Fam Doctor</w:t>
      </w:r>
      <w:r w:rsidR="00F103AF" w:rsidRPr="00F103A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2006</w:t>
      </w:r>
      <w:r w:rsidR="00F103AF" w:rsidRPr="00F103A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73</w:t>
      </w:r>
      <w:r w:rsidR="00F103AF" w:rsidRPr="00F103AF">
        <w:rPr>
          <w:rFonts w:ascii="Times New Roman" w:eastAsia="Times New Roman" w:hAnsi="Times New Roman"/>
          <w:sz w:val="28"/>
          <w:szCs w:val="28"/>
          <w:lang w:val="en-US" w:eastAsia="ru-RU"/>
        </w:rPr>
        <w:t xml:space="preserve">. – </w:t>
      </w:r>
      <w:r w:rsidR="00F103AF">
        <w:rPr>
          <w:rFonts w:ascii="Times New Roman" w:eastAsia="Times New Roman" w:hAnsi="Times New Roman"/>
          <w:sz w:val="28"/>
          <w:szCs w:val="28"/>
          <w:lang w:eastAsia="ru-RU"/>
        </w:rPr>
        <w:t>Р</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91–100. </w:t>
      </w:r>
      <w:r w:rsidR="00F103AF" w:rsidRPr="00F103AF">
        <w:rPr>
          <w:rFonts w:ascii="Times New Roman" w:eastAsia="Times New Roman" w:hAnsi="Times New Roman"/>
          <w:sz w:val="28"/>
          <w:szCs w:val="28"/>
          <w:lang w:val="en-US" w:eastAsia="ru-RU"/>
        </w:rPr>
        <w:t xml:space="preserve"> </w:t>
      </w:r>
    </w:p>
    <w:p w14:paraId="17FF5964" w14:textId="2FD8FCBD"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Arner M., Eliasson A.S., Nyklasson S. et al. Hand function in cerebral palsy. A report of 367 children enrolled in the Longitudinal Community Health Program</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J Hand Surg Am</w:t>
      </w:r>
      <w:r w:rsidR="00F103AF" w:rsidRPr="00F103A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2008</w:t>
      </w:r>
      <w:r w:rsidR="00F103AF" w:rsidRPr="00F103A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33</w:t>
      </w:r>
      <w:r w:rsidR="00F103AF" w:rsidRPr="00F103AF">
        <w:rPr>
          <w:rFonts w:ascii="Times New Roman" w:eastAsia="Times New Roman" w:hAnsi="Times New Roman"/>
          <w:sz w:val="28"/>
          <w:szCs w:val="28"/>
          <w:lang w:val="en-US" w:eastAsia="ru-RU"/>
        </w:rPr>
        <w:t xml:space="preserve">. – </w:t>
      </w:r>
      <w:r w:rsidR="00F103AF">
        <w:rPr>
          <w:rFonts w:ascii="Times New Roman" w:eastAsia="Times New Roman" w:hAnsi="Times New Roman"/>
          <w:sz w:val="28"/>
          <w:szCs w:val="28"/>
          <w:lang w:eastAsia="ru-RU"/>
        </w:rPr>
        <w:t>Р</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1337–</w:t>
      </w:r>
      <w:r w:rsidR="00F103AF" w:rsidRPr="00F103AF">
        <w:rPr>
          <w:rFonts w:ascii="Times New Roman" w:eastAsia="Times New Roman" w:hAnsi="Times New Roman"/>
          <w:sz w:val="28"/>
          <w:szCs w:val="28"/>
          <w:lang w:val="en-US" w:eastAsia="ru-RU"/>
        </w:rPr>
        <w:t>13</w:t>
      </w:r>
      <w:r w:rsidRPr="005339EF">
        <w:rPr>
          <w:rFonts w:ascii="Times New Roman" w:eastAsia="Times New Roman" w:hAnsi="Times New Roman"/>
          <w:sz w:val="28"/>
          <w:szCs w:val="28"/>
          <w:lang w:val="en-US" w:eastAsia="ru-RU"/>
        </w:rPr>
        <w:t xml:space="preserve">47. </w:t>
      </w:r>
      <w:r w:rsidR="00F103AF" w:rsidRPr="00F103AF">
        <w:rPr>
          <w:rFonts w:ascii="Times New Roman" w:eastAsia="Times New Roman" w:hAnsi="Times New Roman"/>
          <w:sz w:val="28"/>
          <w:szCs w:val="28"/>
          <w:lang w:val="en-US" w:eastAsia="ru-RU"/>
        </w:rPr>
        <w:t xml:space="preserve"> </w:t>
      </w:r>
    </w:p>
    <w:p w14:paraId="3A150EC5" w14:textId="18934DFD"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Van Eck M., Dallmeier A.J., van Lit I.S. et al. Ability for manual labor and its relationship with daily activities in adolescents with cerebral palsy</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J Rehabil Med</w:t>
      </w:r>
      <w:r w:rsidR="00F103AF" w:rsidRPr="00F103A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2010</w:t>
      </w:r>
      <w:r w:rsidR="00F103AF" w:rsidRPr="00F103A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42</w:t>
      </w:r>
      <w:r w:rsidR="00F103AF" w:rsidRPr="00F103AF">
        <w:rPr>
          <w:rFonts w:ascii="Times New Roman" w:eastAsia="Times New Roman" w:hAnsi="Times New Roman"/>
          <w:sz w:val="28"/>
          <w:szCs w:val="28"/>
          <w:lang w:val="en-US" w:eastAsia="ru-RU"/>
        </w:rPr>
        <w:t xml:space="preserve">. – </w:t>
      </w:r>
      <w:r w:rsidR="00F103AF">
        <w:rPr>
          <w:rFonts w:ascii="Times New Roman" w:eastAsia="Times New Roman" w:hAnsi="Times New Roman"/>
          <w:sz w:val="28"/>
          <w:szCs w:val="28"/>
          <w:lang w:eastAsia="ru-RU"/>
        </w:rPr>
        <w:t>Р</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493–</w:t>
      </w:r>
      <w:r w:rsidR="00F103AF" w:rsidRPr="00F103AF">
        <w:rPr>
          <w:rFonts w:ascii="Times New Roman" w:eastAsia="Times New Roman" w:hAnsi="Times New Roman"/>
          <w:sz w:val="28"/>
          <w:szCs w:val="28"/>
          <w:lang w:val="en-US" w:eastAsia="ru-RU"/>
        </w:rPr>
        <w:t>49</w:t>
      </w:r>
      <w:r w:rsidRPr="005339EF">
        <w:rPr>
          <w:rFonts w:ascii="Times New Roman" w:eastAsia="Times New Roman" w:hAnsi="Times New Roman"/>
          <w:sz w:val="28"/>
          <w:szCs w:val="28"/>
          <w:lang w:val="en-US" w:eastAsia="ru-RU"/>
        </w:rPr>
        <w:t xml:space="preserve">8. </w:t>
      </w:r>
      <w:r w:rsidR="00F103AF" w:rsidRPr="00F103AF">
        <w:rPr>
          <w:rFonts w:ascii="Times New Roman" w:eastAsia="Times New Roman" w:hAnsi="Times New Roman"/>
          <w:sz w:val="28"/>
          <w:szCs w:val="28"/>
          <w:lang w:val="en-US" w:eastAsia="ru-RU"/>
        </w:rPr>
        <w:t xml:space="preserve"> </w:t>
      </w:r>
    </w:p>
    <w:p w14:paraId="54E4734E" w14:textId="4E1F87B1"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Sakzewski L., Ziviani J., Boyd R.N. Efficacy of upper limb therapy in unilateral cerebral palsy: a meta-analysis</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Pediatrics</w:t>
      </w:r>
      <w:r w:rsidR="00F103AF" w:rsidRPr="00F103A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2014</w:t>
      </w:r>
      <w:r w:rsidR="00F103AF" w:rsidRPr="00F103A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133</w:t>
      </w:r>
      <w:r w:rsidR="00F103AF" w:rsidRPr="00F103AF">
        <w:rPr>
          <w:rFonts w:ascii="Times New Roman" w:eastAsia="Times New Roman" w:hAnsi="Times New Roman"/>
          <w:sz w:val="28"/>
          <w:szCs w:val="28"/>
          <w:lang w:val="en-US" w:eastAsia="ru-RU"/>
        </w:rPr>
        <w:t xml:space="preserve">. – </w:t>
      </w:r>
      <w:r w:rsidR="00F103AF">
        <w:rPr>
          <w:rFonts w:ascii="Times New Roman" w:eastAsia="Times New Roman" w:hAnsi="Times New Roman"/>
          <w:sz w:val="28"/>
          <w:szCs w:val="28"/>
          <w:lang w:eastAsia="ru-RU"/>
        </w:rPr>
        <w:t>Р</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175–204. </w:t>
      </w:r>
      <w:r w:rsidR="00F103AF" w:rsidRPr="00F103AF">
        <w:rPr>
          <w:rFonts w:ascii="Times New Roman" w:eastAsia="Times New Roman" w:hAnsi="Times New Roman"/>
          <w:sz w:val="28"/>
          <w:szCs w:val="28"/>
          <w:lang w:val="en-US" w:eastAsia="ru-RU"/>
        </w:rPr>
        <w:t xml:space="preserve"> </w:t>
      </w:r>
    </w:p>
    <w:p w14:paraId="5B286C13" w14:textId="5263A304"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Milton Y</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Roe S. Home occupational therapy programs for children with unilateral cerebral palsy using bimanual and modified restriction-induced movement therapy: a critical review</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British Journal of Occupational Therapy</w:t>
      </w:r>
      <w:r w:rsidR="00F103AF" w:rsidRPr="00F103A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2017</w:t>
      </w:r>
      <w:r w:rsidR="00F103AF" w:rsidRPr="00F103A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80</w:t>
      </w:r>
      <w:r w:rsidR="00F103AF" w:rsidRPr="00F103AF">
        <w:rPr>
          <w:rFonts w:ascii="Times New Roman" w:eastAsia="Times New Roman" w:hAnsi="Times New Roman"/>
          <w:sz w:val="28"/>
          <w:szCs w:val="28"/>
          <w:lang w:val="en-US" w:eastAsia="ru-RU"/>
        </w:rPr>
        <w:t xml:space="preserve">. – </w:t>
      </w:r>
      <w:r w:rsidR="00F103AF">
        <w:rPr>
          <w:rFonts w:ascii="Times New Roman" w:eastAsia="Times New Roman" w:hAnsi="Times New Roman"/>
          <w:sz w:val="28"/>
          <w:szCs w:val="28"/>
          <w:lang w:eastAsia="ru-RU"/>
        </w:rPr>
        <w:t>Р</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337–49. </w:t>
      </w:r>
      <w:r w:rsidR="00F103AF">
        <w:rPr>
          <w:rFonts w:ascii="Times New Roman" w:eastAsia="Times New Roman" w:hAnsi="Times New Roman"/>
          <w:sz w:val="28"/>
          <w:szCs w:val="28"/>
          <w:lang w:eastAsia="ru-RU"/>
        </w:rPr>
        <w:t xml:space="preserve"> </w:t>
      </w:r>
    </w:p>
    <w:p w14:paraId="38C6EE98" w14:textId="32FEADE6"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Novak I</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Berry J. Evidence for the effectiveness of home program intervention</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Phys Occup Ther Pediatr</w:t>
      </w:r>
      <w:r w:rsidR="00F103AF" w:rsidRPr="00F103A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2014</w:t>
      </w:r>
      <w:r w:rsidR="00F103AF" w:rsidRPr="00F103A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34</w:t>
      </w:r>
      <w:r w:rsidR="00F103AF" w:rsidRPr="00F103AF">
        <w:rPr>
          <w:rFonts w:ascii="Times New Roman" w:eastAsia="Times New Roman" w:hAnsi="Times New Roman"/>
          <w:sz w:val="28"/>
          <w:szCs w:val="28"/>
          <w:lang w:val="en-US" w:eastAsia="ru-RU"/>
        </w:rPr>
        <w:t xml:space="preserve">. – </w:t>
      </w:r>
      <w:r w:rsidR="00F103AF">
        <w:rPr>
          <w:rFonts w:ascii="Times New Roman" w:eastAsia="Times New Roman" w:hAnsi="Times New Roman"/>
          <w:sz w:val="28"/>
          <w:szCs w:val="28"/>
          <w:lang w:eastAsia="ru-RU"/>
        </w:rPr>
        <w:t>Р</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384–</w:t>
      </w:r>
      <w:r w:rsidR="00F103AF" w:rsidRPr="00F103AF">
        <w:rPr>
          <w:rFonts w:ascii="Times New Roman" w:eastAsia="Times New Roman" w:hAnsi="Times New Roman"/>
          <w:sz w:val="28"/>
          <w:szCs w:val="28"/>
          <w:lang w:val="en-US" w:eastAsia="ru-RU"/>
        </w:rPr>
        <w:t>38</w:t>
      </w:r>
      <w:r w:rsidRPr="005339EF">
        <w:rPr>
          <w:rFonts w:ascii="Times New Roman" w:eastAsia="Times New Roman" w:hAnsi="Times New Roman"/>
          <w:sz w:val="28"/>
          <w:szCs w:val="28"/>
          <w:lang w:val="en-US" w:eastAsia="ru-RU"/>
        </w:rPr>
        <w:t xml:space="preserve">9. </w:t>
      </w:r>
      <w:r w:rsidR="00F103AF" w:rsidRPr="00F103AF">
        <w:rPr>
          <w:rFonts w:ascii="Times New Roman" w:eastAsia="Times New Roman" w:hAnsi="Times New Roman"/>
          <w:sz w:val="28"/>
          <w:szCs w:val="28"/>
          <w:lang w:val="en-US" w:eastAsia="ru-RU"/>
        </w:rPr>
        <w:t xml:space="preserve"> </w:t>
      </w:r>
    </w:p>
    <w:p w14:paraId="42BC00F4" w14:textId="47439832"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Fetters L</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Kluzik J. Effects of neurodevelopmental treatment versus practice in reaching children with spastic cerebral palsy</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Phiz Ter</w:t>
      </w:r>
      <w:r w:rsidR="00F103AF" w:rsidRPr="00F103A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1996</w:t>
      </w:r>
      <w:r w:rsidR="00F103AF" w:rsidRPr="00F103A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76</w:t>
      </w:r>
      <w:r w:rsidR="00F103AF" w:rsidRPr="00F103AF">
        <w:rPr>
          <w:rFonts w:ascii="Times New Roman" w:eastAsia="Times New Roman" w:hAnsi="Times New Roman"/>
          <w:sz w:val="28"/>
          <w:szCs w:val="28"/>
          <w:lang w:val="en-US" w:eastAsia="ru-RU"/>
        </w:rPr>
        <w:t xml:space="preserve">. – </w:t>
      </w:r>
      <w:r w:rsidR="00F103AF">
        <w:rPr>
          <w:rFonts w:ascii="Times New Roman" w:eastAsia="Times New Roman" w:hAnsi="Times New Roman"/>
          <w:sz w:val="28"/>
          <w:szCs w:val="28"/>
          <w:lang w:eastAsia="ru-RU"/>
        </w:rPr>
        <w:t>Р</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346–</w:t>
      </w:r>
      <w:r w:rsidR="00F103AF" w:rsidRPr="00F103AF">
        <w:rPr>
          <w:rFonts w:ascii="Times New Roman" w:eastAsia="Times New Roman" w:hAnsi="Times New Roman"/>
          <w:sz w:val="28"/>
          <w:szCs w:val="28"/>
          <w:lang w:val="en-US" w:eastAsia="ru-RU"/>
        </w:rPr>
        <w:t>3</w:t>
      </w:r>
      <w:r w:rsidRPr="005339EF">
        <w:rPr>
          <w:rFonts w:ascii="Times New Roman" w:eastAsia="Times New Roman" w:hAnsi="Times New Roman"/>
          <w:sz w:val="28"/>
          <w:szCs w:val="28"/>
          <w:lang w:val="en-US" w:eastAsia="ru-RU"/>
        </w:rPr>
        <w:t xml:space="preserve">58. </w:t>
      </w:r>
      <w:r w:rsidR="00F103AF" w:rsidRPr="00F103AF">
        <w:rPr>
          <w:rFonts w:ascii="Times New Roman" w:eastAsia="Times New Roman" w:hAnsi="Times New Roman"/>
          <w:sz w:val="28"/>
          <w:szCs w:val="28"/>
          <w:lang w:val="en-US" w:eastAsia="ru-RU"/>
        </w:rPr>
        <w:t xml:space="preserve"> </w:t>
      </w:r>
    </w:p>
    <w:p w14:paraId="417D7246" w14:textId="0410BE91"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An M</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Palisano R</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J</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Yi C</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H</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et al. Impact of the collaborative intervention process on parent-therapist interaction: a randomized controlled trial </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Phys Occup Ther Pediatr</w:t>
      </w:r>
      <w:r w:rsidR="00F103AF" w:rsidRPr="00F103A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2019</w:t>
      </w:r>
      <w:r w:rsidR="00F103AF" w:rsidRPr="00F103A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39</w:t>
      </w:r>
      <w:r w:rsidR="00F103AF" w:rsidRPr="00F103AF">
        <w:rPr>
          <w:rFonts w:ascii="Times New Roman" w:eastAsia="Times New Roman" w:hAnsi="Times New Roman"/>
          <w:sz w:val="28"/>
          <w:szCs w:val="28"/>
          <w:lang w:val="en-US" w:eastAsia="ru-RU"/>
        </w:rPr>
        <w:t xml:space="preserve">. – </w:t>
      </w:r>
      <w:r w:rsidR="00F103AF">
        <w:rPr>
          <w:rFonts w:ascii="Times New Roman" w:eastAsia="Times New Roman" w:hAnsi="Times New Roman"/>
          <w:sz w:val="28"/>
          <w:szCs w:val="28"/>
          <w:lang w:eastAsia="ru-RU"/>
        </w:rPr>
        <w:t>Р</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1–17. </w:t>
      </w:r>
      <w:r w:rsidR="00F103AF" w:rsidRPr="00F103AF">
        <w:rPr>
          <w:rFonts w:ascii="Times New Roman" w:eastAsia="Times New Roman" w:hAnsi="Times New Roman"/>
          <w:sz w:val="28"/>
          <w:szCs w:val="28"/>
          <w:lang w:val="en-US" w:eastAsia="ru-RU"/>
        </w:rPr>
        <w:t xml:space="preserve"> </w:t>
      </w:r>
    </w:p>
    <w:p w14:paraId="0495B4E9" w14:textId="34B33C1A"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Novak I</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Cusick A. Child occupational therapy home programs for children with cerebral palsy: where to start? </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Aust Occup Ther J</w:t>
      </w:r>
      <w:r w:rsidR="00F103AF" w:rsidRPr="00F103A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2006</w:t>
      </w:r>
      <w:r w:rsidR="00F103AF" w:rsidRPr="00F103A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53</w:t>
      </w:r>
      <w:r w:rsidR="00F103AF" w:rsidRPr="00F103AF">
        <w:rPr>
          <w:rFonts w:ascii="Times New Roman" w:eastAsia="Times New Roman" w:hAnsi="Times New Roman"/>
          <w:sz w:val="28"/>
          <w:szCs w:val="28"/>
          <w:lang w:val="en-US" w:eastAsia="ru-RU"/>
        </w:rPr>
        <w:t xml:space="preserve">. – </w:t>
      </w:r>
      <w:r w:rsidR="00F103AF">
        <w:rPr>
          <w:rFonts w:ascii="Times New Roman" w:eastAsia="Times New Roman" w:hAnsi="Times New Roman"/>
          <w:sz w:val="28"/>
          <w:szCs w:val="28"/>
          <w:lang w:eastAsia="ru-RU"/>
        </w:rPr>
        <w:t>Р</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251–</w:t>
      </w:r>
      <w:r w:rsidR="00F103AF" w:rsidRPr="00F103AF">
        <w:rPr>
          <w:rFonts w:ascii="Times New Roman" w:eastAsia="Times New Roman" w:hAnsi="Times New Roman"/>
          <w:sz w:val="28"/>
          <w:szCs w:val="28"/>
          <w:lang w:val="en-US" w:eastAsia="ru-RU"/>
        </w:rPr>
        <w:t>2</w:t>
      </w:r>
      <w:r w:rsidRPr="005339EF">
        <w:rPr>
          <w:rFonts w:ascii="Times New Roman" w:eastAsia="Times New Roman" w:hAnsi="Times New Roman"/>
          <w:sz w:val="28"/>
          <w:szCs w:val="28"/>
          <w:lang w:val="en-US" w:eastAsia="ru-RU"/>
        </w:rPr>
        <w:t xml:space="preserve">64. </w:t>
      </w:r>
      <w:r w:rsidR="00F103AF" w:rsidRPr="00F103AF">
        <w:rPr>
          <w:rFonts w:ascii="Times New Roman" w:eastAsia="Times New Roman" w:hAnsi="Times New Roman"/>
          <w:sz w:val="28"/>
          <w:szCs w:val="28"/>
          <w:lang w:val="en-US" w:eastAsia="ru-RU"/>
        </w:rPr>
        <w:t xml:space="preserve"> </w:t>
      </w:r>
    </w:p>
    <w:p w14:paraId="7E49FB13" w14:textId="4A416FFA"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Novak I. Parental experience in implementing effective home programs</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Phys Occup Ther Pediatr</w:t>
      </w:r>
      <w:r w:rsidR="00F103AF" w:rsidRPr="00F103A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2011</w:t>
      </w:r>
      <w:r w:rsidR="00F103AF" w:rsidRPr="00F103A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31</w:t>
      </w:r>
      <w:r w:rsidR="00F103AF" w:rsidRPr="00F103AF">
        <w:rPr>
          <w:rFonts w:ascii="Times New Roman" w:eastAsia="Times New Roman" w:hAnsi="Times New Roman"/>
          <w:sz w:val="28"/>
          <w:szCs w:val="28"/>
          <w:lang w:val="en-US" w:eastAsia="ru-RU"/>
        </w:rPr>
        <w:t xml:space="preserve">. - </w:t>
      </w:r>
      <w:r w:rsidR="00F103AF">
        <w:rPr>
          <w:rFonts w:ascii="Times New Roman" w:eastAsia="Times New Roman" w:hAnsi="Times New Roman"/>
          <w:sz w:val="28"/>
          <w:szCs w:val="28"/>
          <w:lang w:eastAsia="ru-RU"/>
        </w:rPr>
        <w:t>Р</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198–213. </w:t>
      </w:r>
      <w:r w:rsidR="00F103AF" w:rsidRPr="00F103AF">
        <w:rPr>
          <w:rFonts w:ascii="Times New Roman" w:eastAsia="Times New Roman" w:hAnsi="Times New Roman"/>
          <w:sz w:val="28"/>
          <w:szCs w:val="28"/>
          <w:lang w:val="en-US" w:eastAsia="ru-RU"/>
        </w:rPr>
        <w:t xml:space="preserve"> </w:t>
      </w:r>
    </w:p>
    <w:p w14:paraId="7731FD16" w14:textId="63275858"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Beckers L</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W</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M</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E</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Smeets R</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J</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E</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M</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van der Burg J</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J</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W. Therapy-Related Stress in Parents of Children with Physical Disabilities: A Specific Concept within the Parental Stress Construct</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Rehabilitation of the Disabled</w:t>
      </w:r>
      <w:r w:rsidR="00F103AF" w:rsidRPr="00F103A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2019</w:t>
      </w:r>
      <w:r w:rsidR="00F103AF" w:rsidRPr="00F103AF">
        <w:rPr>
          <w:rFonts w:ascii="Times New Roman" w:eastAsia="Times New Roman" w:hAnsi="Times New Roman"/>
          <w:sz w:val="28"/>
          <w:szCs w:val="28"/>
          <w:lang w:val="en-US" w:eastAsia="ru-RU"/>
        </w:rPr>
        <w:t xml:space="preserve">. - №1. – </w:t>
      </w:r>
      <w:r w:rsidR="00F103AF">
        <w:rPr>
          <w:rFonts w:ascii="Times New Roman" w:eastAsia="Times New Roman" w:hAnsi="Times New Roman"/>
          <w:sz w:val="28"/>
          <w:szCs w:val="28"/>
          <w:lang w:eastAsia="ru-RU"/>
        </w:rPr>
        <w:t>Р</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1–8. </w:t>
      </w:r>
      <w:r w:rsidR="00F103AF" w:rsidRPr="00F103AF">
        <w:rPr>
          <w:rFonts w:ascii="Times New Roman" w:eastAsia="Times New Roman" w:hAnsi="Times New Roman"/>
          <w:sz w:val="28"/>
          <w:szCs w:val="28"/>
          <w:lang w:val="en-US" w:eastAsia="ru-RU"/>
        </w:rPr>
        <w:t xml:space="preserve"> </w:t>
      </w:r>
    </w:p>
    <w:p w14:paraId="53C7387E" w14:textId="7DBAAACF"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Bowen D</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J</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Kroiter M</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Spring B. et al. How we develop a feasibility study</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Am J Prev Med</w:t>
      </w:r>
      <w:r w:rsidR="00F103AF" w:rsidRPr="00F103A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2009</w:t>
      </w:r>
      <w:r w:rsidR="00F103AF" w:rsidRPr="00F103AF">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 xml:space="preserve"> </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36</w:t>
      </w:r>
      <w:r w:rsidR="00F103AF" w:rsidRPr="00F103AF">
        <w:rPr>
          <w:rFonts w:ascii="Times New Roman" w:eastAsia="Times New Roman" w:hAnsi="Times New Roman"/>
          <w:sz w:val="28"/>
          <w:szCs w:val="28"/>
          <w:lang w:val="en-US" w:eastAsia="ru-RU"/>
        </w:rPr>
        <w:t xml:space="preserve">. – </w:t>
      </w:r>
      <w:r w:rsidR="00F103AF">
        <w:rPr>
          <w:rFonts w:ascii="Times New Roman" w:eastAsia="Times New Roman" w:hAnsi="Times New Roman"/>
          <w:sz w:val="28"/>
          <w:szCs w:val="28"/>
          <w:lang w:eastAsia="ru-RU"/>
        </w:rPr>
        <w:t>Р</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452–</w:t>
      </w:r>
      <w:r w:rsidR="00F103AF" w:rsidRPr="00F103AF">
        <w:rPr>
          <w:rFonts w:ascii="Times New Roman" w:eastAsia="Times New Roman" w:hAnsi="Times New Roman"/>
          <w:sz w:val="28"/>
          <w:szCs w:val="28"/>
          <w:lang w:val="en-US" w:eastAsia="ru-RU"/>
        </w:rPr>
        <w:t>45</w:t>
      </w:r>
      <w:r w:rsidRPr="005339EF">
        <w:rPr>
          <w:rFonts w:ascii="Times New Roman" w:eastAsia="Times New Roman" w:hAnsi="Times New Roman"/>
          <w:sz w:val="28"/>
          <w:szCs w:val="28"/>
          <w:lang w:val="en-US" w:eastAsia="ru-RU"/>
        </w:rPr>
        <w:t xml:space="preserve">7. </w:t>
      </w:r>
      <w:r w:rsidR="00F103AF" w:rsidRPr="00F103AF">
        <w:rPr>
          <w:rFonts w:ascii="Times New Roman" w:eastAsia="Times New Roman" w:hAnsi="Times New Roman"/>
          <w:sz w:val="28"/>
          <w:szCs w:val="28"/>
          <w:lang w:val="en-US" w:eastAsia="ru-RU"/>
        </w:rPr>
        <w:t xml:space="preserve"> </w:t>
      </w:r>
    </w:p>
    <w:p w14:paraId="1CCF0B39" w14:textId="07534D7B"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Novak I</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Cusick A</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Low K. An experimental study of the impact of home occupational therapy programs on young children with cerebral palsy</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Am J Occupy Ther</w:t>
      </w:r>
      <w:r w:rsidR="00F103AF" w:rsidRPr="00F103A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2007</w:t>
      </w:r>
      <w:r w:rsidR="00F103AF" w:rsidRPr="00F103AF">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61</w:t>
      </w:r>
      <w:r w:rsidR="00F103AF" w:rsidRPr="00F103AF">
        <w:rPr>
          <w:rFonts w:ascii="Times New Roman" w:eastAsia="Times New Roman" w:hAnsi="Times New Roman"/>
          <w:sz w:val="28"/>
          <w:szCs w:val="28"/>
          <w:lang w:val="en-US" w:eastAsia="ru-RU"/>
        </w:rPr>
        <w:t xml:space="preserve">. – </w:t>
      </w:r>
      <w:r w:rsidR="00F103AF">
        <w:rPr>
          <w:rFonts w:ascii="Times New Roman" w:eastAsia="Times New Roman" w:hAnsi="Times New Roman"/>
          <w:sz w:val="28"/>
          <w:szCs w:val="28"/>
          <w:lang w:eastAsia="ru-RU"/>
        </w:rPr>
        <w:t>Р</w:t>
      </w:r>
      <w:r w:rsidR="00F103AF" w:rsidRPr="00F103AF">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463–</w:t>
      </w:r>
      <w:r w:rsidR="00F103AF" w:rsidRPr="00F103AF">
        <w:rPr>
          <w:rFonts w:ascii="Times New Roman" w:eastAsia="Times New Roman" w:hAnsi="Times New Roman"/>
          <w:sz w:val="28"/>
          <w:szCs w:val="28"/>
          <w:lang w:val="en-US" w:eastAsia="ru-RU"/>
        </w:rPr>
        <w:t>46</w:t>
      </w:r>
      <w:r w:rsidRPr="005339EF">
        <w:rPr>
          <w:rFonts w:ascii="Times New Roman" w:eastAsia="Times New Roman" w:hAnsi="Times New Roman"/>
          <w:sz w:val="28"/>
          <w:szCs w:val="28"/>
          <w:lang w:val="en-US" w:eastAsia="ru-RU"/>
        </w:rPr>
        <w:t>8</w:t>
      </w:r>
      <w:r w:rsidR="00F103AF" w:rsidRPr="00F103AF">
        <w:rPr>
          <w:rFonts w:ascii="Times New Roman" w:eastAsia="Times New Roman" w:hAnsi="Times New Roman"/>
          <w:sz w:val="28"/>
          <w:szCs w:val="28"/>
          <w:lang w:val="en-US" w:eastAsia="ru-RU"/>
        </w:rPr>
        <w:t>.</w:t>
      </w:r>
    </w:p>
    <w:p w14:paraId="4DEE4E31" w14:textId="4743B621"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AACPDM Methodology for the Development of Systematic Reviews of Treatment Interventions (Version 1.2)</w:t>
      </w:r>
      <w:r w:rsidR="00F103AF" w:rsidRPr="00F103AF">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w:t>
      </w:r>
      <w:proofErr w:type="gramStart"/>
      <w:r w:rsidRPr="005339EF">
        <w:rPr>
          <w:rFonts w:ascii="Times New Roman" w:eastAsia="Times New Roman" w:hAnsi="Times New Roman"/>
          <w:sz w:val="28"/>
          <w:szCs w:val="28"/>
          <w:lang w:val="en-US" w:eastAsia="ru-RU"/>
        </w:rPr>
        <w:t>2008</w:t>
      </w:r>
      <w:r w:rsidR="00F103AF" w:rsidRPr="00F103AF">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w:t>
      </w:r>
      <w:proofErr w:type="gramEnd"/>
      <w:r w:rsidR="00EF0F9E">
        <w:fldChar w:fldCharType="begin"/>
      </w:r>
      <w:r w:rsidR="00EF0F9E" w:rsidRPr="00EF0F9E">
        <w:rPr>
          <w:lang w:val="en-US"/>
        </w:rPr>
        <w:instrText xml:space="preserve"> HYPERLINK "https://http://www.aacpdm.org/UserFiles/file/systematic-review-methodology.pdf" </w:instrText>
      </w:r>
      <w:r w:rsidR="00EF0F9E">
        <w:fldChar w:fldCharType="separate"/>
      </w:r>
      <w:r w:rsidR="00F103AF" w:rsidRPr="00F103AF">
        <w:rPr>
          <w:rStyle w:val="ac"/>
          <w:rFonts w:ascii="Times New Roman" w:eastAsia="Times New Roman" w:hAnsi="Times New Roman"/>
          <w:color w:val="000000" w:themeColor="text1"/>
          <w:sz w:val="28"/>
          <w:szCs w:val="28"/>
          <w:u w:val="none"/>
          <w:lang w:val="en-US" w:eastAsia="ru-RU"/>
        </w:rPr>
        <w:t>https://http://www.aacpdm.org/UserFiles/file/systematic-review-methodology.pdf</w:t>
      </w:r>
      <w:r w:rsidR="00EF0F9E">
        <w:rPr>
          <w:rStyle w:val="ac"/>
          <w:rFonts w:ascii="Times New Roman" w:eastAsia="Times New Roman" w:hAnsi="Times New Roman"/>
          <w:color w:val="000000" w:themeColor="text1"/>
          <w:sz w:val="28"/>
          <w:szCs w:val="28"/>
          <w:u w:val="none"/>
          <w:lang w:val="en-US" w:eastAsia="ru-RU"/>
        </w:rPr>
        <w:fldChar w:fldCharType="end"/>
      </w:r>
      <w:r w:rsidR="00F103AF" w:rsidRPr="00F103AF">
        <w:rPr>
          <w:rFonts w:ascii="Times New Roman" w:eastAsia="Times New Roman" w:hAnsi="Times New Roman"/>
          <w:color w:val="000000" w:themeColor="text1"/>
          <w:sz w:val="28"/>
          <w:szCs w:val="28"/>
          <w:lang w:val="en-US" w:eastAsia="ru-RU"/>
        </w:rPr>
        <w:t xml:space="preserve"> 15.08.2022</w:t>
      </w:r>
      <w:r w:rsidRPr="00F103AF">
        <w:rPr>
          <w:rFonts w:ascii="Times New Roman" w:eastAsia="Times New Roman" w:hAnsi="Times New Roman"/>
          <w:color w:val="000000" w:themeColor="text1"/>
          <w:sz w:val="28"/>
          <w:szCs w:val="28"/>
          <w:lang w:val="en-US" w:eastAsia="ru-RU"/>
        </w:rPr>
        <w:t>.</w:t>
      </w:r>
    </w:p>
    <w:p w14:paraId="4A3A8864" w14:textId="7470DE2E"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lastRenderedPageBreak/>
        <w:t>Organization WH Towards a common language for functioning, disability and health. ICF: Interna</w:t>
      </w:r>
      <w:r w:rsidRPr="009845B9">
        <w:rPr>
          <w:rFonts w:ascii="Times New Roman" w:eastAsia="Times New Roman" w:hAnsi="Times New Roman"/>
          <w:color w:val="000000" w:themeColor="text1"/>
          <w:sz w:val="28"/>
          <w:szCs w:val="28"/>
          <w:lang w:val="en-US" w:eastAsia="ru-RU"/>
        </w:rPr>
        <w:t xml:space="preserve">tional Classification of Functioning, Disability and Health. </w:t>
      </w:r>
      <w:r w:rsidR="009845B9" w:rsidRPr="009845B9">
        <w:rPr>
          <w:rFonts w:ascii="Times New Roman" w:eastAsia="Times New Roman" w:hAnsi="Times New Roman"/>
          <w:color w:val="000000" w:themeColor="text1"/>
          <w:sz w:val="28"/>
          <w:szCs w:val="28"/>
          <w:lang w:val="en-US" w:eastAsia="ru-RU"/>
        </w:rPr>
        <w:t>-</w:t>
      </w:r>
      <w:r w:rsidRPr="009845B9">
        <w:rPr>
          <w:rFonts w:ascii="Times New Roman" w:eastAsia="Times New Roman" w:hAnsi="Times New Roman"/>
          <w:color w:val="000000" w:themeColor="text1"/>
          <w:sz w:val="28"/>
          <w:szCs w:val="28"/>
          <w:lang w:val="en-US" w:eastAsia="ru-RU"/>
        </w:rPr>
        <w:t>Geneva: WHO</w:t>
      </w:r>
      <w:r w:rsidR="009845B9" w:rsidRPr="009845B9">
        <w:rPr>
          <w:rFonts w:ascii="Times New Roman" w:eastAsia="Times New Roman" w:hAnsi="Times New Roman"/>
          <w:color w:val="000000" w:themeColor="text1"/>
          <w:sz w:val="28"/>
          <w:szCs w:val="28"/>
          <w:lang w:val="en-US" w:eastAsia="ru-RU"/>
        </w:rPr>
        <w:t>,</w:t>
      </w:r>
      <w:r w:rsidRPr="009845B9">
        <w:rPr>
          <w:rFonts w:ascii="Times New Roman" w:eastAsia="Times New Roman" w:hAnsi="Times New Roman"/>
          <w:color w:val="000000" w:themeColor="text1"/>
          <w:sz w:val="28"/>
          <w:szCs w:val="28"/>
          <w:lang w:val="en-US" w:eastAsia="ru-RU"/>
        </w:rPr>
        <w:t xml:space="preserve"> </w:t>
      </w:r>
      <w:proofErr w:type="gramStart"/>
      <w:r w:rsidRPr="009845B9">
        <w:rPr>
          <w:rFonts w:ascii="Times New Roman" w:eastAsia="Times New Roman" w:hAnsi="Times New Roman"/>
          <w:color w:val="000000" w:themeColor="text1"/>
          <w:sz w:val="28"/>
          <w:szCs w:val="28"/>
          <w:lang w:val="en-US" w:eastAsia="ru-RU"/>
        </w:rPr>
        <w:t>2018</w:t>
      </w:r>
      <w:r w:rsidR="009845B9" w:rsidRPr="009845B9">
        <w:rPr>
          <w:rFonts w:ascii="Times New Roman" w:eastAsia="Times New Roman" w:hAnsi="Times New Roman"/>
          <w:color w:val="000000" w:themeColor="text1"/>
          <w:sz w:val="28"/>
          <w:szCs w:val="28"/>
          <w:lang w:val="en-US" w:eastAsia="ru-RU"/>
        </w:rPr>
        <w:t xml:space="preserve"> </w:t>
      </w:r>
      <w:r w:rsidRPr="009845B9">
        <w:rPr>
          <w:rFonts w:ascii="Times New Roman" w:eastAsia="Times New Roman" w:hAnsi="Times New Roman"/>
          <w:color w:val="000000" w:themeColor="text1"/>
          <w:sz w:val="28"/>
          <w:szCs w:val="28"/>
          <w:lang w:val="en-US" w:eastAsia="ru-RU"/>
        </w:rPr>
        <w:t xml:space="preserve"> </w:t>
      </w:r>
      <w:proofErr w:type="gramEnd"/>
      <w:r w:rsidR="00C445B3">
        <w:fldChar w:fldCharType="begin"/>
      </w:r>
      <w:r w:rsidR="00C445B3" w:rsidRPr="00C445B3">
        <w:rPr>
          <w:lang w:val="en-US"/>
        </w:rPr>
        <w:instrText xml:space="preserve"> HYPERLINK "http://www.who.int/classifications/icf/icfbeginnersguide" </w:instrText>
      </w:r>
      <w:r w:rsidR="00C445B3">
        <w:fldChar w:fldCharType="separate"/>
      </w:r>
      <w:r w:rsidR="009845B9" w:rsidRPr="009845B9">
        <w:rPr>
          <w:rStyle w:val="ac"/>
          <w:rFonts w:ascii="Times New Roman" w:eastAsia="Times New Roman" w:hAnsi="Times New Roman"/>
          <w:color w:val="000000" w:themeColor="text1"/>
          <w:sz w:val="28"/>
          <w:szCs w:val="28"/>
          <w:u w:val="none"/>
          <w:lang w:val="en-US" w:eastAsia="ru-RU"/>
        </w:rPr>
        <w:t>http://www.who.int/classifications/icf/icfbeginnersguide</w:t>
      </w:r>
      <w:r w:rsidR="00C445B3">
        <w:rPr>
          <w:rStyle w:val="ac"/>
          <w:rFonts w:ascii="Times New Roman" w:eastAsia="Times New Roman" w:hAnsi="Times New Roman"/>
          <w:color w:val="000000" w:themeColor="text1"/>
          <w:sz w:val="28"/>
          <w:szCs w:val="28"/>
          <w:u w:val="none"/>
          <w:lang w:val="en-US" w:eastAsia="ru-RU"/>
        </w:rPr>
        <w:fldChar w:fldCharType="end"/>
      </w:r>
      <w:r w:rsidR="009845B9" w:rsidRPr="009845B9">
        <w:rPr>
          <w:rFonts w:ascii="Times New Roman" w:eastAsia="Times New Roman" w:hAnsi="Times New Roman"/>
          <w:color w:val="000000" w:themeColor="text1"/>
          <w:sz w:val="28"/>
          <w:szCs w:val="28"/>
          <w:lang w:val="en-US" w:eastAsia="ru-RU"/>
        </w:rPr>
        <w:t xml:space="preserve"> 22.08.2022</w:t>
      </w:r>
      <w:r w:rsidRPr="009845B9">
        <w:rPr>
          <w:rFonts w:ascii="Times New Roman" w:eastAsia="Times New Roman" w:hAnsi="Times New Roman"/>
          <w:color w:val="000000" w:themeColor="text1"/>
          <w:sz w:val="28"/>
          <w:szCs w:val="28"/>
          <w:lang w:val="en-US" w:eastAsia="ru-RU"/>
        </w:rPr>
        <w:t>.</w:t>
      </w:r>
    </w:p>
    <w:p w14:paraId="428F2EF5" w14:textId="408C4276"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 xml:space="preserve">Institute TJB Joanna Briggs Institute critical appraisal tools for use in JBI systematic reviews. Checklist for Qualitative </w:t>
      </w:r>
      <w:r w:rsidR="000C5FD4" w:rsidRPr="005339EF">
        <w:rPr>
          <w:rFonts w:ascii="Times New Roman" w:eastAsia="Times New Roman" w:hAnsi="Times New Roman"/>
          <w:sz w:val="28"/>
          <w:szCs w:val="28"/>
          <w:lang w:val="en-US" w:eastAsia="ru-RU"/>
        </w:rPr>
        <w:t>Research</w:t>
      </w:r>
      <w:r w:rsidR="009845B9" w:rsidRPr="009845B9">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Joanna Briggs Institute</w:t>
      </w:r>
      <w:r w:rsidR="009845B9" w:rsidRPr="009845B9">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w:t>
      </w:r>
      <w:r w:rsidR="009845B9" w:rsidRPr="009845B9">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Checklist for Qualitative Research</w:t>
      </w:r>
      <w:r w:rsidR="009845B9" w:rsidRPr="009845B9">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2016.</w:t>
      </w:r>
      <w:r w:rsidR="009845B9" w:rsidRPr="009845B9">
        <w:rPr>
          <w:rFonts w:ascii="Times New Roman" w:eastAsia="Times New Roman" w:hAnsi="Times New Roman"/>
          <w:sz w:val="28"/>
          <w:szCs w:val="28"/>
          <w:lang w:val="en-US" w:eastAsia="ru-RU"/>
        </w:rPr>
        <w:t xml:space="preserve"> – 111 </w:t>
      </w:r>
      <w:r w:rsidR="009845B9">
        <w:rPr>
          <w:rFonts w:ascii="Times New Roman" w:eastAsia="Times New Roman" w:hAnsi="Times New Roman"/>
          <w:sz w:val="28"/>
          <w:szCs w:val="28"/>
          <w:lang w:eastAsia="ru-RU"/>
        </w:rPr>
        <w:t>р</w:t>
      </w:r>
      <w:r w:rsidR="009845B9" w:rsidRPr="009845B9">
        <w:rPr>
          <w:rFonts w:ascii="Times New Roman" w:eastAsia="Times New Roman" w:hAnsi="Times New Roman"/>
          <w:sz w:val="28"/>
          <w:szCs w:val="28"/>
          <w:lang w:val="en-US" w:eastAsia="ru-RU"/>
        </w:rPr>
        <w:t>.</w:t>
      </w:r>
    </w:p>
    <w:p w14:paraId="0A09438D" w14:textId="691A7A63"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Downs S.H., Black N. Possibility of creating a checklist to assess the methodological quality of both randomized and non-randomized trials of medical interventions</w:t>
      </w:r>
      <w:r w:rsidR="009845B9" w:rsidRPr="009845B9">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J Epidemiol Public Health</w:t>
      </w:r>
      <w:r w:rsidR="009845B9" w:rsidRPr="009845B9">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1998</w:t>
      </w:r>
      <w:r w:rsidR="009845B9" w:rsidRPr="009845B9">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52</w:t>
      </w:r>
      <w:r w:rsidR="009845B9" w:rsidRPr="009845B9">
        <w:rPr>
          <w:rFonts w:ascii="Times New Roman" w:eastAsia="Times New Roman" w:hAnsi="Times New Roman"/>
          <w:sz w:val="28"/>
          <w:szCs w:val="28"/>
          <w:lang w:val="en-US" w:eastAsia="ru-RU"/>
        </w:rPr>
        <w:t xml:space="preserve">. – </w:t>
      </w:r>
      <w:r w:rsidR="009845B9">
        <w:rPr>
          <w:rFonts w:ascii="Times New Roman" w:eastAsia="Times New Roman" w:hAnsi="Times New Roman"/>
          <w:sz w:val="28"/>
          <w:szCs w:val="28"/>
          <w:lang w:eastAsia="ru-RU"/>
        </w:rPr>
        <w:t>Р</w:t>
      </w:r>
      <w:r w:rsidR="009845B9" w:rsidRPr="009845B9">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377–</w:t>
      </w:r>
      <w:r w:rsidR="009845B9">
        <w:rPr>
          <w:rFonts w:ascii="Times New Roman" w:eastAsia="Times New Roman" w:hAnsi="Times New Roman"/>
          <w:sz w:val="28"/>
          <w:szCs w:val="28"/>
          <w:lang w:eastAsia="ru-RU"/>
        </w:rPr>
        <w:t>3</w:t>
      </w:r>
      <w:r w:rsidRPr="005339EF">
        <w:rPr>
          <w:rFonts w:ascii="Times New Roman" w:eastAsia="Times New Roman" w:hAnsi="Times New Roman"/>
          <w:sz w:val="28"/>
          <w:szCs w:val="28"/>
          <w:lang w:val="en-US" w:eastAsia="ru-RU"/>
        </w:rPr>
        <w:t xml:space="preserve">84. </w:t>
      </w:r>
      <w:r w:rsidR="009845B9">
        <w:rPr>
          <w:rFonts w:ascii="Times New Roman" w:eastAsia="Times New Roman" w:hAnsi="Times New Roman"/>
          <w:sz w:val="28"/>
          <w:szCs w:val="28"/>
          <w:lang w:eastAsia="ru-RU"/>
        </w:rPr>
        <w:t xml:space="preserve"> </w:t>
      </w:r>
    </w:p>
    <w:p w14:paraId="207123D5" w14:textId="1870FE7B"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O'Connor S.R., Tully M.A., Ryan B. et al. The failure of a numerical quality rating scale to identify the potential risk of bias in a systematic review: a comparative study</w:t>
      </w:r>
      <w:r w:rsidR="009845B9" w:rsidRPr="009845B9">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BMC Res Notes</w:t>
      </w:r>
      <w:r w:rsidR="009845B9" w:rsidRPr="009845B9">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2015</w:t>
      </w:r>
      <w:r w:rsidR="009845B9" w:rsidRPr="009845B9">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8</w:t>
      </w:r>
      <w:r w:rsidR="009845B9" w:rsidRPr="009845B9">
        <w:rPr>
          <w:rFonts w:ascii="Times New Roman" w:eastAsia="Times New Roman" w:hAnsi="Times New Roman"/>
          <w:sz w:val="28"/>
          <w:szCs w:val="28"/>
          <w:lang w:val="en-US" w:eastAsia="ru-RU"/>
        </w:rPr>
        <w:t xml:space="preserve">. – </w:t>
      </w:r>
      <w:r w:rsidR="009845B9">
        <w:rPr>
          <w:rFonts w:ascii="Times New Roman" w:eastAsia="Times New Roman" w:hAnsi="Times New Roman"/>
          <w:sz w:val="28"/>
          <w:szCs w:val="28"/>
          <w:lang w:eastAsia="ru-RU"/>
        </w:rPr>
        <w:t>Р</w:t>
      </w:r>
      <w:r w:rsidR="009845B9" w:rsidRPr="009845B9">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224. </w:t>
      </w:r>
      <w:r w:rsidR="009845B9" w:rsidRPr="009845B9">
        <w:rPr>
          <w:rFonts w:ascii="Times New Roman" w:eastAsia="Times New Roman" w:hAnsi="Times New Roman"/>
          <w:sz w:val="28"/>
          <w:szCs w:val="28"/>
          <w:lang w:val="en-US" w:eastAsia="ru-RU"/>
        </w:rPr>
        <w:t xml:space="preserve"> </w:t>
      </w:r>
    </w:p>
    <w:p w14:paraId="2F787148" w14:textId="02D686EC"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Beckers L</w:t>
      </w:r>
      <w:r w:rsidR="009845B9" w:rsidRPr="009845B9">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W</w:t>
      </w:r>
      <w:r w:rsidR="009845B9" w:rsidRPr="009845B9">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M</w:t>
      </w:r>
      <w:r w:rsidR="009845B9" w:rsidRPr="009845B9">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E</w:t>
      </w:r>
      <w:r w:rsidR="009845B9" w:rsidRPr="009845B9">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Schnackers M</w:t>
      </w:r>
      <w:r w:rsidR="009845B9" w:rsidRPr="009845B9">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L</w:t>
      </w:r>
      <w:r w:rsidR="009845B9" w:rsidRPr="009845B9">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A</w:t>
      </w:r>
      <w:r w:rsidR="009845B9" w:rsidRPr="009845B9">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P</w:t>
      </w:r>
      <w:r w:rsidR="009845B9" w:rsidRPr="009845B9">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Janssen-Potten Y</w:t>
      </w:r>
      <w:r w:rsidR="009845B9" w:rsidRPr="009845B9">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J</w:t>
      </w:r>
      <w:r w:rsidR="009845B9" w:rsidRPr="009845B9">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et al. Feasibility and impact of home therapy programs for children with cerebral palsy: a protocol for a systematic review</w:t>
      </w:r>
      <w:r w:rsidR="009845B9" w:rsidRPr="009845B9">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BMJ Open</w:t>
      </w:r>
      <w:r w:rsidR="009845B9" w:rsidRPr="009845B9">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2017</w:t>
      </w:r>
      <w:r w:rsidR="009845B9" w:rsidRPr="009845B9">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7</w:t>
      </w:r>
      <w:r w:rsidR="009845B9" w:rsidRPr="009845B9">
        <w:rPr>
          <w:rFonts w:ascii="Times New Roman" w:eastAsia="Times New Roman" w:hAnsi="Times New Roman"/>
          <w:sz w:val="28"/>
          <w:szCs w:val="28"/>
          <w:lang w:val="en-US" w:eastAsia="ru-RU"/>
        </w:rPr>
        <w:t xml:space="preserve">. – </w:t>
      </w:r>
      <w:r w:rsidR="009845B9">
        <w:rPr>
          <w:rFonts w:ascii="Times New Roman" w:eastAsia="Times New Roman" w:hAnsi="Times New Roman"/>
          <w:sz w:val="28"/>
          <w:szCs w:val="28"/>
          <w:lang w:eastAsia="ru-RU"/>
        </w:rPr>
        <w:t>Р</w:t>
      </w:r>
      <w:r w:rsidR="009845B9" w:rsidRPr="009845B9">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13687. </w:t>
      </w:r>
      <w:r w:rsidR="009845B9" w:rsidRPr="009845B9">
        <w:rPr>
          <w:rFonts w:ascii="Times New Roman" w:eastAsia="Times New Roman" w:hAnsi="Times New Roman"/>
          <w:sz w:val="28"/>
          <w:szCs w:val="28"/>
          <w:lang w:val="en-US" w:eastAsia="ru-RU"/>
        </w:rPr>
        <w:t xml:space="preserve"> </w:t>
      </w:r>
    </w:p>
    <w:p w14:paraId="3A9E94E6" w14:textId="6178960A" w:rsidR="00521C4E" w:rsidRPr="005339EF" w:rsidRDefault="009845B9" w:rsidP="005339EF">
      <w:pPr>
        <w:pStyle w:val="a3"/>
        <w:numPr>
          <w:ilvl w:val="0"/>
          <w:numId w:val="43"/>
        </w:numPr>
        <w:shd w:val="clear" w:color="auto" w:fill="FFFFFF"/>
        <w:tabs>
          <w:tab w:val="left" w:pos="1134"/>
        </w:tabs>
        <w:spacing w:after="0" w:line="240" w:lineRule="auto"/>
        <w:ind w:left="0" w:firstLine="567"/>
        <w:jc w:val="both"/>
        <w:rPr>
          <w:rFonts w:ascii="Times New Roman" w:hAnsi="Times New Roman"/>
          <w:sz w:val="28"/>
          <w:szCs w:val="28"/>
          <w:lang w:val="en-US"/>
        </w:rPr>
      </w:pPr>
      <w:r w:rsidRPr="009845B9">
        <w:rPr>
          <w:rFonts w:ascii="Times New Roman" w:hAnsi="Times New Roman"/>
          <w:sz w:val="28"/>
          <w:szCs w:val="28"/>
          <w:lang w:val="en-US"/>
        </w:rPr>
        <w:t xml:space="preserve">Beckers </w:t>
      </w:r>
      <w:r w:rsidR="00884FA3">
        <w:fldChar w:fldCharType="begin"/>
      </w:r>
      <w:r w:rsidR="00884FA3" w:rsidRPr="00716207">
        <w:rPr>
          <w:lang w:val="en-US"/>
        </w:rPr>
        <w:instrText xml:space="preserve"> HYPERLINK "https://pubmed.ncbi.nlm.nih.gov/?term=Beckers%20LW%5BAuthor%5D" </w:instrText>
      </w:r>
      <w:r w:rsidR="00884FA3">
        <w:fldChar w:fldCharType="separate"/>
      </w:r>
      <w:r w:rsidR="00521C4E" w:rsidRPr="005339EF">
        <w:rPr>
          <w:rFonts w:ascii="Times New Roman" w:eastAsia="Times New Roman" w:hAnsi="Times New Roman"/>
          <w:sz w:val="28"/>
          <w:szCs w:val="28"/>
          <w:lang w:val="en-US" w:eastAsia="ru-RU"/>
        </w:rPr>
        <w:t>Laura W</w:t>
      </w:r>
      <w:r w:rsidRPr="009845B9">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M</w:t>
      </w:r>
      <w:r w:rsidRPr="009845B9">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E</w:t>
      </w:r>
      <w:r w:rsidRPr="009845B9">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 xml:space="preserve"> </w:t>
      </w:r>
      <w:r w:rsidR="00884FA3">
        <w:rPr>
          <w:rFonts w:ascii="Times New Roman" w:eastAsia="Times New Roman" w:hAnsi="Times New Roman"/>
          <w:sz w:val="28"/>
          <w:szCs w:val="28"/>
          <w:lang w:val="en-US" w:eastAsia="ru-RU"/>
        </w:rPr>
        <w:fldChar w:fldCharType="end"/>
      </w:r>
      <w:r w:rsidR="00521C4E" w:rsidRPr="005339EF">
        <w:rPr>
          <w:rFonts w:ascii="Times New Roman" w:eastAsia="Times New Roman" w:hAnsi="Times New Roman"/>
          <w:sz w:val="28"/>
          <w:szCs w:val="28"/>
          <w:vertAlign w:val="superscript"/>
          <w:lang w:val="en-US" w:eastAsia="ru-RU"/>
        </w:rPr>
        <w:t> </w:t>
      </w:r>
      <w:r w:rsidR="00884FA3">
        <w:fldChar w:fldCharType="begin"/>
      </w:r>
      <w:r w:rsidR="00884FA3" w:rsidRPr="00716207">
        <w:rPr>
          <w:lang w:val="en-US"/>
        </w:rPr>
        <w:instrText xml:space="preserve"> HYPERLINK "https://pubmed.ncbi.nlm.nih.gov/?term=Geijen%20MM%5BAuthor%5D" </w:instrText>
      </w:r>
      <w:r w:rsidR="00884FA3">
        <w:fldChar w:fldCharType="separate"/>
      </w:r>
      <w:r w:rsidR="00521C4E" w:rsidRPr="005339EF">
        <w:rPr>
          <w:rFonts w:ascii="Times New Roman" w:eastAsia="Times New Roman" w:hAnsi="Times New Roman"/>
          <w:sz w:val="28"/>
          <w:szCs w:val="28"/>
          <w:lang w:val="en-US" w:eastAsia="ru-RU"/>
        </w:rPr>
        <w:t>Mellanie M</w:t>
      </w:r>
      <w:r w:rsidRPr="009845B9">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E</w:t>
      </w:r>
      <w:r w:rsidRPr="009845B9">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 xml:space="preserve"> </w:t>
      </w:r>
      <w:r w:rsidRPr="009845B9">
        <w:rPr>
          <w:rFonts w:ascii="Times New Roman" w:eastAsia="Times New Roman" w:hAnsi="Times New Roman"/>
          <w:sz w:val="28"/>
          <w:szCs w:val="28"/>
          <w:lang w:val="en-US" w:eastAsia="ru-RU"/>
        </w:rPr>
        <w:t xml:space="preserve">Kleijnen </w:t>
      </w:r>
      <w:r w:rsidR="00521C4E" w:rsidRPr="005339EF">
        <w:rPr>
          <w:rFonts w:ascii="Times New Roman" w:eastAsia="Times New Roman" w:hAnsi="Times New Roman"/>
          <w:sz w:val="28"/>
          <w:szCs w:val="28"/>
          <w:lang w:val="en-US" w:eastAsia="ru-RU"/>
        </w:rPr>
        <w:t>Geijen</w:t>
      </w:r>
      <w:r w:rsidR="00884FA3">
        <w:rPr>
          <w:rFonts w:ascii="Times New Roman" w:eastAsia="Times New Roman" w:hAnsi="Times New Roman"/>
          <w:sz w:val="28"/>
          <w:szCs w:val="28"/>
          <w:lang w:val="en-US" w:eastAsia="ru-RU"/>
        </w:rPr>
        <w:fldChar w:fldCharType="end"/>
      </w:r>
      <w:r w:rsidR="00521C4E" w:rsidRPr="005339EF">
        <w:rPr>
          <w:rFonts w:ascii="Times New Roman" w:eastAsia="Times New Roman" w:hAnsi="Times New Roman"/>
          <w:sz w:val="28"/>
          <w:szCs w:val="28"/>
          <w:lang w:val="en-US" w:eastAsia="ru-RU"/>
        </w:rPr>
        <w:t> </w:t>
      </w:r>
      <w:r w:rsidR="00521C4E" w:rsidRPr="005339EF">
        <w:rPr>
          <w:rFonts w:ascii="Times New Roman" w:eastAsia="Times New Roman" w:hAnsi="Times New Roman"/>
          <w:sz w:val="28"/>
          <w:szCs w:val="28"/>
          <w:vertAlign w:val="superscript"/>
          <w:lang w:val="en-US" w:eastAsia="ru-RU"/>
        </w:rPr>
        <w:t> </w:t>
      </w:r>
      <w:r w:rsidR="00884FA3">
        <w:fldChar w:fldCharType="begin"/>
      </w:r>
      <w:r w:rsidR="00884FA3" w:rsidRPr="00716207">
        <w:rPr>
          <w:lang w:val="en-US"/>
        </w:rPr>
        <w:instrText xml:space="preserve"> HYPERLINK "https://pubmed.ncbi.nlm.nih.gov/?term=Kleijnen%20J%5BAuthor%5D" </w:instrText>
      </w:r>
      <w:r w:rsidR="00884FA3">
        <w:fldChar w:fldCharType="separate"/>
      </w:r>
      <w:r w:rsidR="00521C4E" w:rsidRPr="005339EF">
        <w:rPr>
          <w:rFonts w:ascii="Times New Roman" w:eastAsia="Times New Roman" w:hAnsi="Times New Roman"/>
          <w:sz w:val="28"/>
          <w:szCs w:val="28"/>
          <w:lang w:val="en-US" w:eastAsia="ru-RU"/>
        </w:rPr>
        <w:t>Jos</w:t>
      </w:r>
      <w:r w:rsidRPr="009845B9">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 xml:space="preserve"> </w:t>
      </w:r>
      <w:r w:rsidR="00884FA3">
        <w:rPr>
          <w:rFonts w:ascii="Times New Roman" w:eastAsia="Times New Roman" w:hAnsi="Times New Roman"/>
          <w:sz w:val="28"/>
          <w:szCs w:val="28"/>
          <w:lang w:val="en-US" w:eastAsia="ru-RU"/>
        </w:rPr>
        <w:fldChar w:fldCharType="end"/>
      </w:r>
      <w:r w:rsidR="00521C4E" w:rsidRPr="005339EF">
        <w:rPr>
          <w:rFonts w:ascii="Times New Roman" w:eastAsia="Times New Roman" w:hAnsi="Times New Roman"/>
          <w:sz w:val="28"/>
          <w:szCs w:val="28"/>
          <w:vertAlign w:val="superscript"/>
          <w:lang w:val="en-US" w:eastAsia="ru-RU"/>
        </w:rPr>
        <w:t> </w:t>
      </w:r>
      <w:r w:rsidR="00884FA3">
        <w:fldChar w:fldCharType="begin"/>
      </w:r>
      <w:r w:rsidR="00884FA3" w:rsidRPr="00716207">
        <w:rPr>
          <w:lang w:val="en-US"/>
        </w:rPr>
        <w:instrText xml:space="preserve"> HYPERLINK "https://pubmed.ncbi.nlm.nih.gov/?term=A%20A%20Ram</w:instrText>
      </w:r>
      <w:r w:rsidR="00884FA3" w:rsidRPr="00716207">
        <w:rPr>
          <w:lang w:val="en-US"/>
        </w:rPr>
        <w:instrText xml:space="preserve">eckers%20E%5BAuthor%5D" </w:instrText>
      </w:r>
      <w:r w:rsidR="00884FA3">
        <w:fldChar w:fldCharType="separate"/>
      </w:r>
      <w:r w:rsidR="00521C4E" w:rsidRPr="005339EF">
        <w:rPr>
          <w:rFonts w:ascii="Times New Roman" w:eastAsia="Times New Roman" w:hAnsi="Times New Roman"/>
          <w:sz w:val="28"/>
          <w:szCs w:val="28"/>
          <w:lang w:val="en-US" w:eastAsia="ru-RU"/>
        </w:rPr>
        <w:t>Eugene A</w:t>
      </w:r>
      <w:r w:rsidRPr="009845B9">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A</w:t>
      </w:r>
      <w:r w:rsidRPr="009845B9">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 xml:space="preserve"> Rameckers</w:t>
      </w:r>
      <w:r w:rsidR="00884FA3">
        <w:rPr>
          <w:rFonts w:ascii="Times New Roman" w:eastAsia="Times New Roman" w:hAnsi="Times New Roman"/>
          <w:sz w:val="28"/>
          <w:szCs w:val="28"/>
          <w:lang w:val="en-US" w:eastAsia="ru-RU"/>
        </w:rPr>
        <w:fldChar w:fldCharType="end"/>
      </w:r>
      <w:r w:rsidRPr="009845B9">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 </w:t>
      </w:r>
      <w:r w:rsidR="00884FA3">
        <w:fldChar w:fldCharType="begin"/>
      </w:r>
      <w:r w:rsidR="00884FA3" w:rsidRPr="00716207">
        <w:rPr>
          <w:lang w:val="en-US"/>
        </w:rPr>
        <w:instrText xml:space="preserve"> HYPERLINK "https://pubmed.ncbi.nlm.nih.gov/?term=L%20A%20P%20Schnackers%20M%5BAuthor%5D" </w:instrText>
      </w:r>
      <w:r w:rsidR="00884FA3">
        <w:fldChar w:fldCharType="separate"/>
      </w:r>
      <w:r w:rsidR="00521C4E" w:rsidRPr="005339EF">
        <w:rPr>
          <w:rFonts w:ascii="Times New Roman" w:eastAsia="Times New Roman" w:hAnsi="Times New Roman"/>
          <w:sz w:val="28"/>
          <w:szCs w:val="28"/>
          <w:lang w:val="en-US" w:eastAsia="ru-RU"/>
        </w:rPr>
        <w:t>Marlous L</w:t>
      </w:r>
      <w:r w:rsidRPr="009845B9">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A</w:t>
      </w:r>
      <w:r w:rsidRPr="009845B9">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P</w:t>
      </w:r>
      <w:r w:rsidRPr="009845B9">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 xml:space="preserve"> Schnackers</w:t>
      </w:r>
      <w:r w:rsidR="00884FA3">
        <w:rPr>
          <w:rFonts w:ascii="Times New Roman" w:eastAsia="Times New Roman" w:hAnsi="Times New Roman"/>
          <w:sz w:val="28"/>
          <w:szCs w:val="28"/>
          <w:lang w:val="en-US" w:eastAsia="ru-RU"/>
        </w:rPr>
        <w:fldChar w:fldCharType="end"/>
      </w:r>
      <w:r w:rsidR="00521C4E" w:rsidRPr="005339EF">
        <w:rPr>
          <w:rFonts w:ascii="Times New Roman" w:eastAsia="Times New Roman" w:hAnsi="Times New Roman"/>
          <w:sz w:val="28"/>
          <w:szCs w:val="28"/>
          <w:lang w:val="en-US" w:eastAsia="ru-RU"/>
        </w:rPr>
        <w:t> , </w:t>
      </w:r>
      <w:r w:rsidR="00521C4E" w:rsidRPr="005339EF">
        <w:rPr>
          <w:rFonts w:ascii="Times New Roman" w:eastAsia="Times New Roman" w:hAnsi="Times New Roman"/>
          <w:sz w:val="28"/>
          <w:szCs w:val="28"/>
          <w:vertAlign w:val="superscript"/>
          <w:lang w:val="en-US" w:eastAsia="ru-RU"/>
        </w:rPr>
        <w:t> </w:t>
      </w:r>
      <w:r w:rsidR="00884FA3">
        <w:fldChar w:fldCharType="begin"/>
      </w:r>
      <w:r w:rsidR="00884FA3" w:rsidRPr="00716207">
        <w:rPr>
          <w:lang w:val="en-US"/>
        </w:rPr>
        <w:instrText xml:space="preserve"> HYPERLINK "https://pubmed.ncbi.nlm.nih.gov/?term=J%20E%20M%20Smeets%20R%5BAuthor%5D</w:instrText>
      </w:r>
      <w:r w:rsidR="00884FA3" w:rsidRPr="00716207">
        <w:rPr>
          <w:lang w:val="en-US"/>
        </w:rPr>
        <w:instrText xml:space="preserve">" </w:instrText>
      </w:r>
      <w:r w:rsidR="00884FA3">
        <w:fldChar w:fldCharType="separate"/>
      </w:r>
      <w:r w:rsidR="00521C4E" w:rsidRPr="005339EF">
        <w:rPr>
          <w:rFonts w:ascii="Times New Roman" w:eastAsia="Times New Roman" w:hAnsi="Times New Roman"/>
          <w:sz w:val="28"/>
          <w:szCs w:val="28"/>
          <w:lang w:val="en-US" w:eastAsia="ru-RU"/>
        </w:rPr>
        <w:t>Rob J</w:t>
      </w:r>
      <w:r w:rsidRPr="009845B9">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E</w:t>
      </w:r>
      <w:r w:rsidRPr="009845B9">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M</w:t>
      </w:r>
      <w:r w:rsidRPr="009845B9">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 xml:space="preserve"> Smeets</w:t>
      </w:r>
      <w:r w:rsidR="00884FA3">
        <w:rPr>
          <w:rFonts w:ascii="Times New Roman" w:eastAsia="Times New Roman" w:hAnsi="Times New Roman"/>
          <w:sz w:val="28"/>
          <w:szCs w:val="28"/>
          <w:lang w:val="en-US" w:eastAsia="ru-RU"/>
        </w:rPr>
        <w:fldChar w:fldCharType="end"/>
      </w:r>
      <w:r w:rsidRPr="009845B9">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  </w:t>
      </w:r>
      <w:r w:rsidR="00884FA3">
        <w:fldChar w:fldCharType="begin"/>
      </w:r>
      <w:r w:rsidR="00884FA3" w:rsidRPr="00716207">
        <w:rPr>
          <w:lang w:val="en-US"/>
        </w:rPr>
        <w:instrText xml:space="preserve"> HYPERLINK "https://pubmed.ncbi.nlm.nih.gov/?term=Janssen-Potten%20YJ%5BAuthor%5D" </w:instrText>
      </w:r>
      <w:r w:rsidR="00884FA3">
        <w:fldChar w:fldCharType="separate"/>
      </w:r>
      <w:r w:rsidR="00521C4E" w:rsidRPr="005339EF">
        <w:rPr>
          <w:rFonts w:ascii="Times New Roman" w:eastAsia="Times New Roman" w:hAnsi="Times New Roman"/>
          <w:sz w:val="28"/>
          <w:szCs w:val="28"/>
          <w:lang w:val="en-US" w:eastAsia="ru-RU"/>
        </w:rPr>
        <w:t>Yvonne J</w:t>
      </w:r>
      <w:r w:rsidRPr="009845B9">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M</w:t>
      </w:r>
      <w:r w:rsidRPr="00703908">
        <w:rPr>
          <w:rFonts w:ascii="Times New Roman" w:eastAsia="Times New Roman" w:hAnsi="Times New Roman"/>
          <w:sz w:val="28"/>
          <w:szCs w:val="28"/>
          <w:lang w:val="en-US" w:eastAsia="ru-RU"/>
        </w:rPr>
        <w:t>.</w:t>
      </w:r>
      <w:r w:rsidR="00521C4E" w:rsidRPr="005339EF">
        <w:rPr>
          <w:rFonts w:ascii="Times New Roman" w:eastAsia="Times New Roman" w:hAnsi="Times New Roman"/>
          <w:sz w:val="28"/>
          <w:szCs w:val="28"/>
          <w:lang w:val="en-US" w:eastAsia="ru-RU"/>
        </w:rPr>
        <w:t xml:space="preserve"> Janssen-Potten</w:t>
      </w:r>
      <w:r w:rsidR="00884FA3">
        <w:rPr>
          <w:rFonts w:ascii="Times New Roman" w:eastAsia="Times New Roman" w:hAnsi="Times New Roman"/>
          <w:sz w:val="28"/>
          <w:szCs w:val="28"/>
          <w:lang w:val="en-US" w:eastAsia="ru-RU"/>
        </w:rPr>
        <w:fldChar w:fldCharType="end"/>
      </w:r>
      <w:r w:rsidR="00521C4E" w:rsidRPr="005339EF">
        <w:rPr>
          <w:rFonts w:ascii="Times New Roman" w:eastAsia="Times New Roman" w:hAnsi="Times New Roman"/>
          <w:sz w:val="28"/>
          <w:szCs w:val="28"/>
          <w:lang w:val="en-US" w:eastAsia="ru-RU"/>
        </w:rPr>
        <w:t>.    Feasibility and effectiveness of home-based treatment programs for children with cerebral palsy: a systematic review.</w:t>
      </w:r>
      <w:r w:rsidR="00703908" w:rsidRPr="00703908">
        <w:rPr>
          <w:rFonts w:ascii="Times New Roman" w:eastAsia="Times New Roman" w:hAnsi="Times New Roman"/>
          <w:sz w:val="28"/>
          <w:szCs w:val="28"/>
          <w:lang w:val="en-US" w:eastAsia="ru-RU"/>
        </w:rPr>
        <w:t xml:space="preserve">  </w:t>
      </w:r>
      <w:r w:rsidR="00884FA3">
        <w:fldChar w:fldCharType="begin"/>
      </w:r>
      <w:r w:rsidR="00884FA3" w:rsidRPr="00716207">
        <w:rPr>
          <w:lang w:val="en-US"/>
        </w:rPr>
        <w:instrText xml:space="preserve"> HYPERLINK "https://www.ncbi.nlm.nih.gov/pmc/articles/PMC7539606/" </w:instrText>
      </w:r>
      <w:r w:rsidR="00884FA3">
        <w:fldChar w:fldCharType="separate"/>
      </w:r>
      <w:r w:rsidR="00521C4E" w:rsidRPr="005339EF">
        <w:rPr>
          <w:rStyle w:val="ac"/>
          <w:rFonts w:ascii="Times New Roman" w:hAnsi="Times New Roman"/>
          <w:color w:val="auto"/>
          <w:sz w:val="28"/>
          <w:szCs w:val="28"/>
          <w:u w:val="none"/>
          <w:lang w:val="en-US"/>
        </w:rPr>
        <w:t>https://www.ncbi.nlm.nih.gov/pmc/articles/PMC7539606/</w:t>
      </w:r>
      <w:r w:rsidR="00884FA3">
        <w:rPr>
          <w:rStyle w:val="ac"/>
          <w:rFonts w:ascii="Times New Roman" w:hAnsi="Times New Roman"/>
          <w:color w:val="auto"/>
          <w:sz w:val="28"/>
          <w:szCs w:val="28"/>
          <w:u w:val="none"/>
          <w:lang w:val="en-US"/>
        </w:rPr>
        <w:fldChar w:fldCharType="end"/>
      </w:r>
      <w:r w:rsidR="00E2550F">
        <w:rPr>
          <w:rStyle w:val="ac"/>
          <w:rFonts w:ascii="Times New Roman" w:hAnsi="Times New Roman"/>
          <w:color w:val="auto"/>
          <w:sz w:val="28"/>
          <w:szCs w:val="28"/>
          <w:u w:val="none"/>
        </w:rPr>
        <w:t xml:space="preserve">   </w:t>
      </w:r>
      <w:r w:rsidR="00703908">
        <w:rPr>
          <w:rFonts w:ascii="Times New Roman" w:eastAsia="Times New Roman" w:hAnsi="Times New Roman"/>
          <w:sz w:val="28"/>
          <w:szCs w:val="28"/>
          <w:lang w:eastAsia="ru-RU"/>
        </w:rPr>
        <w:t>06.10.</w:t>
      </w:r>
      <w:r w:rsidR="00703908" w:rsidRPr="005339EF">
        <w:rPr>
          <w:rFonts w:ascii="Times New Roman" w:eastAsia="Times New Roman" w:hAnsi="Times New Roman"/>
          <w:sz w:val="28"/>
          <w:szCs w:val="28"/>
          <w:lang w:val="en-US" w:eastAsia="ru-RU"/>
        </w:rPr>
        <w:t>2020</w:t>
      </w:r>
      <w:r w:rsidR="00E2550F">
        <w:rPr>
          <w:rFonts w:ascii="Times New Roman" w:eastAsia="Times New Roman" w:hAnsi="Times New Roman"/>
          <w:sz w:val="28"/>
          <w:szCs w:val="28"/>
          <w:lang w:eastAsia="ru-RU"/>
        </w:rPr>
        <w:t>.</w:t>
      </w:r>
    </w:p>
    <w:p w14:paraId="70C308CE" w14:textId="7344E6D1"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Alriksson-Schmidt A.I., Wallander J., Biasini F. Quality of life and resilience in adolescents with musculoskeletal disorders</w:t>
      </w:r>
      <w:r w:rsidR="00703908" w:rsidRPr="00703908">
        <w:rPr>
          <w:rFonts w:ascii="Times New Roman" w:eastAsia="Times New Roman" w:hAnsi="Times New Roman"/>
          <w:sz w:val="28"/>
          <w:szCs w:val="28"/>
          <w:lang w:val="en-US" w:eastAsia="ru-RU"/>
        </w:rPr>
        <w:t xml:space="preserve"> // </w:t>
      </w:r>
      <w:r w:rsidRPr="005339EF">
        <w:rPr>
          <w:rFonts w:ascii="Times New Roman" w:eastAsia="Times New Roman" w:hAnsi="Times New Roman"/>
          <w:sz w:val="28"/>
          <w:szCs w:val="28"/>
          <w:lang w:val="en-US" w:eastAsia="ru-RU"/>
        </w:rPr>
        <w:t>J Pediatric Psychol</w:t>
      </w:r>
      <w:r w:rsidR="00703908" w:rsidRPr="00703908">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2007</w:t>
      </w:r>
      <w:r w:rsidR="00703908" w:rsidRPr="00703908">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w:t>
      </w:r>
      <w:r w:rsidR="00703908" w:rsidRPr="00703908">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32</w:t>
      </w:r>
      <w:r w:rsidR="00703908" w:rsidRPr="00703908">
        <w:rPr>
          <w:rFonts w:ascii="Times New Roman" w:eastAsia="Times New Roman" w:hAnsi="Times New Roman"/>
          <w:sz w:val="28"/>
          <w:szCs w:val="28"/>
          <w:lang w:val="en-US" w:eastAsia="ru-RU"/>
        </w:rPr>
        <w:t xml:space="preserve">. – </w:t>
      </w:r>
      <w:r w:rsidR="00703908">
        <w:rPr>
          <w:rFonts w:ascii="Times New Roman" w:eastAsia="Times New Roman" w:hAnsi="Times New Roman"/>
          <w:sz w:val="28"/>
          <w:szCs w:val="28"/>
          <w:lang w:eastAsia="ru-RU"/>
        </w:rPr>
        <w:t>Р</w:t>
      </w:r>
      <w:r w:rsidR="00703908" w:rsidRPr="00703908">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370–</w:t>
      </w:r>
      <w:r w:rsidR="00703908" w:rsidRPr="00703908">
        <w:rPr>
          <w:rFonts w:ascii="Times New Roman" w:eastAsia="Times New Roman" w:hAnsi="Times New Roman"/>
          <w:sz w:val="28"/>
          <w:szCs w:val="28"/>
          <w:lang w:val="en-US" w:eastAsia="ru-RU"/>
        </w:rPr>
        <w:t>37</w:t>
      </w:r>
      <w:r w:rsidRPr="005339EF">
        <w:rPr>
          <w:rFonts w:ascii="Times New Roman" w:eastAsia="Times New Roman" w:hAnsi="Times New Roman"/>
          <w:sz w:val="28"/>
          <w:szCs w:val="28"/>
          <w:lang w:val="en-US" w:eastAsia="ru-RU"/>
        </w:rPr>
        <w:t xml:space="preserve">9. </w:t>
      </w:r>
      <w:r w:rsidR="00703908" w:rsidRPr="00703908">
        <w:rPr>
          <w:rFonts w:ascii="Times New Roman" w:eastAsia="Times New Roman" w:hAnsi="Times New Roman"/>
          <w:sz w:val="28"/>
          <w:szCs w:val="28"/>
          <w:lang w:val="en-US" w:eastAsia="ru-RU"/>
        </w:rPr>
        <w:t xml:space="preserve"> </w:t>
      </w:r>
    </w:p>
    <w:p w14:paraId="0535AB18" w14:textId="0B6C924F"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Halfon N</w:t>
      </w:r>
      <w:r w:rsidR="00703908" w:rsidRPr="00703908">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Larson K</w:t>
      </w:r>
      <w:r w:rsidR="00703908" w:rsidRPr="00703908">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Lou M</w:t>
      </w:r>
      <w:r w:rsidR="00703908" w:rsidRPr="00703908">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et al. Lifelong health development: past, present and future</w:t>
      </w:r>
      <w:r w:rsidR="00703908" w:rsidRPr="00703908">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Maternal and Child Health J</w:t>
      </w:r>
      <w:r w:rsidR="00703908" w:rsidRPr="00703908">
        <w:rPr>
          <w:rFonts w:ascii="Times New Roman" w:eastAsia="Times New Roman" w:hAnsi="Times New Roman"/>
          <w:sz w:val="28"/>
          <w:szCs w:val="28"/>
          <w:lang w:val="en-US" w:eastAsia="ru-RU"/>
        </w:rPr>
        <w:t xml:space="preserve">. </w:t>
      </w:r>
      <w:r w:rsidR="00703908">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2014</w:t>
      </w:r>
      <w:r w:rsidR="00703908" w:rsidRPr="00703908">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18</w:t>
      </w:r>
      <w:r w:rsidR="00703908" w:rsidRPr="00703908">
        <w:rPr>
          <w:rFonts w:ascii="Times New Roman" w:eastAsia="Times New Roman" w:hAnsi="Times New Roman"/>
          <w:sz w:val="28"/>
          <w:szCs w:val="28"/>
          <w:lang w:val="en-US" w:eastAsia="ru-RU"/>
        </w:rPr>
        <w:t xml:space="preserve">. – </w:t>
      </w:r>
      <w:r w:rsidR="00703908">
        <w:rPr>
          <w:rFonts w:ascii="Times New Roman" w:eastAsia="Times New Roman" w:hAnsi="Times New Roman"/>
          <w:sz w:val="28"/>
          <w:szCs w:val="28"/>
          <w:lang w:eastAsia="ru-RU"/>
        </w:rPr>
        <w:t>Р</w:t>
      </w:r>
      <w:r w:rsidR="00703908" w:rsidRPr="00703908">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344–</w:t>
      </w:r>
      <w:r w:rsidR="00703908" w:rsidRPr="00703908">
        <w:rPr>
          <w:rFonts w:ascii="Times New Roman" w:eastAsia="Times New Roman" w:hAnsi="Times New Roman"/>
          <w:sz w:val="28"/>
          <w:szCs w:val="28"/>
          <w:lang w:val="en-US" w:eastAsia="ru-RU"/>
        </w:rPr>
        <w:t>3</w:t>
      </w:r>
      <w:r w:rsidRPr="005339EF">
        <w:rPr>
          <w:rFonts w:ascii="Times New Roman" w:eastAsia="Times New Roman" w:hAnsi="Times New Roman"/>
          <w:sz w:val="28"/>
          <w:szCs w:val="28"/>
          <w:lang w:val="en-US" w:eastAsia="ru-RU"/>
        </w:rPr>
        <w:t xml:space="preserve">65. </w:t>
      </w:r>
      <w:r w:rsidR="00703908" w:rsidRPr="00703908">
        <w:rPr>
          <w:rFonts w:ascii="Times New Roman" w:eastAsia="Times New Roman" w:hAnsi="Times New Roman"/>
          <w:sz w:val="28"/>
          <w:szCs w:val="28"/>
          <w:lang w:val="en-US" w:eastAsia="ru-RU"/>
        </w:rPr>
        <w:t xml:space="preserve"> </w:t>
      </w:r>
    </w:p>
    <w:p w14:paraId="76F16CB1" w14:textId="4F5CB56B"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World Health Organization International Classification of Functioning, Disability and Health.</w:t>
      </w:r>
      <w:r w:rsidR="00703908" w:rsidRPr="00703908">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Geneva: WHO, 2001. </w:t>
      </w:r>
      <w:r w:rsidR="00703908">
        <w:rPr>
          <w:rFonts w:ascii="Times New Roman" w:eastAsia="Times New Roman" w:hAnsi="Times New Roman"/>
          <w:sz w:val="28"/>
          <w:szCs w:val="28"/>
          <w:lang w:val="en-US" w:eastAsia="ru-RU"/>
        </w:rPr>
        <w:t>–</w:t>
      </w:r>
      <w:r w:rsidR="00703908" w:rsidRPr="00703908">
        <w:rPr>
          <w:rFonts w:ascii="Times New Roman" w:eastAsia="Times New Roman" w:hAnsi="Times New Roman"/>
          <w:sz w:val="28"/>
          <w:szCs w:val="28"/>
          <w:lang w:val="en-US" w:eastAsia="ru-RU"/>
        </w:rPr>
        <w:t xml:space="preserve"> 122 </w:t>
      </w:r>
      <w:r w:rsidR="00703908">
        <w:rPr>
          <w:rFonts w:ascii="Times New Roman" w:eastAsia="Times New Roman" w:hAnsi="Times New Roman"/>
          <w:sz w:val="28"/>
          <w:szCs w:val="28"/>
          <w:lang w:eastAsia="ru-RU"/>
        </w:rPr>
        <w:t>р</w:t>
      </w:r>
      <w:r w:rsidR="00703908" w:rsidRPr="00703908">
        <w:rPr>
          <w:rFonts w:ascii="Times New Roman" w:eastAsia="Times New Roman" w:hAnsi="Times New Roman"/>
          <w:sz w:val="28"/>
          <w:szCs w:val="28"/>
          <w:lang w:val="en-US" w:eastAsia="ru-RU"/>
        </w:rPr>
        <w:t>.</w:t>
      </w:r>
    </w:p>
    <w:p w14:paraId="26E3AC40" w14:textId="02F349BC"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 xml:space="preserve">World Health Organization, World Bank: World Report on Disability. </w:t>
      </w:r>
      <w:r w:rsidR="00703908" w:rsidRPr="00703908">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Geneva: WHO, 2011</w:t>
      </w:r>
      <w:r w:rsidR="00703908" w:rsidRPr="00703908">
        <w:rPr>
          <w:rFonts w:ascii="Times New Roman" w:eastAsia="Times New Roman" w:hAnsi="Times New Roman"/>
          <w:sz w:val="28"/>
          <w:szCs w:val="28"/>
          <w:lang w:val="en-US" w:eastAsia="ru-RU"/>
        </w:rPr>
        <w:t xml:space="preserve">. </w:t>
      </w:r>
      <w:r w:rsidR="00703908">
        <w:rPr>
          <w:rFonts w:ascii="Times New Roman" w:eastAsia="Times New Roman" w:hAnsi="Times New Roman"/>
          <w:sz w:val="28"/>
          <w:szCs w:val="28"/>
          <w:lang w:val="en-US" w:eastAsia="ru-RU"/>
        </w:rPr>
        <w:t>–</w:t>
      </w:r>
      <w:r w:rsidR="00703908" w:rsidRPr="00703908">
        <w:rPr>
          <w:rFonts w:ascii="Times New Roman" w:eastAsia="Times New Roman" w:hAnsi="Times New Roman"/>
          <w:sz w:val="28"/>
          <w:szCs w:val="28"/>
          <w:lang w:val="en-US" w:eastAsia="ru-RU"/>
        </w:rPr>
        <w:t xml:space="preserve"> 111 </w:t>
      </w:r>
      <w:r w:rsidR="00703908">
        <w:rPr>
          <w:rFonts w:ascii="Times New Roman" w:eastAsia="Times New Roman" w:hAnsi="Times New Roman"/>
          <w:sz w:val="28"/>
          <w:szCs w:val="28"/>
          <w:lang w:eastAsia="ru-RU"/>
        </w:rPr>
        <w:t>р</w:t>
      </w:r>
      <w:r w:rsidR="00703908" w:rsidRPr="00703908">
        <w:rPr>
          <w:rFonts w:ascii="Times New Roman" w:eastAsia="Times New Roman" w:hAnsi="Times New Roman"/>
          <w:sz w:val="28"/>
          <w:szCs w:val="28"/>
          <w:lang w:val="en-US" w:eastAsia="ru-RU"/>
        </w:rPr>
        <w:t>.</w:t>
      </w:r>
    </w:p>
    <w:p w14:paraId="0753E719" w14:textId="4C10EE6F"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Cerebral palsy surveillance in Europe Prevalence and characteristics of children with cerebral palsy in Europe</w:t>
      </w:r>
      <w:r w:rsidR="00703908" w:rsidRPr="00703908">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Dev Med Child Neurol</w:t>
      </w:r>
      <w:r w:rsidR="00703908" w:rsidRPr="00703908">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2002</w:t>
      </w:r>
      <w:r w:rsidR="00703908" w:rsidRPr="00703908">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44</w:t>
      </w:r>
      <w:r w:rsidR="00703908" w:rsidRPr="00703908">
        <w:rPr>
          <w:rFonts w:ascii="Times New Roman" w:eastAsia="Times New Roman" w:hAnsi="Times New Roman"/>
          <w:sz w:val="28"/>
          <w:szCs w:val="28"/>
          <w:lang w:val="en-US" w:eastAsia="ru-RU"/>
        </w:rPr>
        <w:t xml:space="preserve">. – </w:t>
      </w:r>
      <w:r w:rsidR="00703908">
        <w:rPr>
          <w:rFonts w:ascii="Times New Roman" w:eastAsia="Times New Roman" w:hAnsi="Times New Roman"/>
          <w:sz w:val="28"/>
          <w:szCs w:val="28"/>
          <w:lang w:eastAsia="ru-RU"/>
        </w:rPr>
        <w:t>Р</w:t>
      </w:r>
      <w:r w:rsidR="00703908" w:rsidRPr="00703908">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633–</w:t>
      </w:r>
      <w:r w:rsidR="00703908" w:rsidRPr="00703908">
        <w:rPr>
          <w:rFonts w:ascii="Times New Roman" w:eastAsia="Times New Roman" w:hAnsi="Times New Roman"/>
          <w:sz w:val="28"/>
          <w:szCs w:val="28"/>
          <w:lang w:val="en-US" w:eastAsia="ru-RU"/>
        </w:rPr>
        <w:t>6</w:t>
      </w:r>
      <w:r w:rsidRPr="005339EF">
        <w:rPr>
          <w:rFonts w:ascii="Times New Roman" w:eastAsia="Times New Roman" w:hAnsi="Times New Roman"/>
          <w:sz w:val="28"/>
          <w:szCs w:val="28"/>
          <w:lang w:val="en-US" w:eastAsia="ru-RU"/>
        </w:rPr>
        <w:t>40</w:t>
      </w:r>
      <w:r w:rsidR="00703908" w:rsidRPr="00703908">
        <w:rPr>
          <w:rFonts w:ascii="Times New Roman" w:eastAsia="Times New Roman" w:hAnsi="Times New Roman"/>
          <w:sz w:val="28"/>
          <w:szCs w:val="28"/>
          <w:lang w:val="en-US" w:eastAsia="ru-RU"/>
        </w:rPr>
        <w:t xml:space="preserve">. </w:t>
      </w:r>
    </w:p>
    <w:p w14:paraId="38D56760" w14:textId="23BC2CE2"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Mikhelsen S.I., Flaks E.M., Damsgaard M.T. et al. European Participation Rate Study of Adolescents with and without Cerebral Palsy</w:t>
      </w:r>
      <w:r w:rsidR="00703908" w:rsidRPr="00703908">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Eur J Paediatr Neurol</w:t>
      </w:r>
      <w:r w:rsidR="00703908" w:rsidRPr="00703908">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201</w:t>
      </w:r>
      <w:r w:rsidR="00703908" w:rsidRPr="00703908">
        <w:rPr>
          <w:rFonts w:ascii="Times New Roman" w:eastAsia="Times New Roman" w:hAnsi="Times New Roman"/>
          <w:sz w:val="28"/>
          <w:szCs w:val="28"/>
          <w:lang w:val="en-US" w:eastAsia="ru-RU"/>
        </w:rPr>
        <w:t>4. - №</w:t>
      </w:r>
      <w:r w:rsidRPr="005339EF">
        <w:rPr>
          <w:rFonts w:ascii="Times New Roman" w:eastAsia="Times New Roman" w:hAnsi="Times New Roman"/>
          <w:sz w:val="28"/>
          <w:szCs w:val="28"/>
          <w:lang w:val="en-US" w:eastAsia="ru-RU"/>
        </w:rPr>
        <w:t>18</w:t>
      </w:r>
      <w:r w:rsidR="00703908" w:rsidRPr="00703908">
        <w:rPr>
          <w:rFonts w:ascii="Times New Roman" w:eastAsia="Times New Roman" w:hAnsi="Times New Roman"/>
          <w:sz w:val="28"/>
          <w:szCs w:val="28"/>
          <w:lang w:val="en-US" w:eastAsia="ru-RU"/>
        </w:rPr>
        <w:t xml:space="preserve">. – </w:t>
      </w:r>
      <w:r w:rsidR="00703908">
        <w:rPr>
          <w:rFonts w:ascii="Times New Roman" w:eastAsia="Times New Roman" w:hAnsi="Times New Roman"/>
          <w:sz w:val="28"/>
          <w:szCs w:val="28"/>
          <w:lang w:eastAsia="ru-RU"/>
        </w:rPr>
        <w:t>Р</w:t>
      </w:r>
      <w:r w:rsidR="00703908" w:rsidRPr="00703908">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282–</w:t>
      </w:r>
      <w:r w:rsidR="00703908" w:rsidRPr="00703908">
        <w:rPr>
          <w:rFonts w:ascii="Times New Roman" w:eastAsia="Times New Roman" w:hAnsi="Times New Roman"/>
          <w:sz w:val="28"/>
          <w:szCs w:val="28"/>
          <w:lang w:val="en-US" w:eastAsia="ru-RU"/>
        </w:rPr>
        <w:t>2</w:t>
      </w:r>
      <w:r w:rsidRPr="005339EF">
        <w:rPr>
          <w:rFonts w:ascii="Times New Roman" w:eastAsia="Times New Roman" w:hAnsi="Times New Roman"/>
          <w:sz w:val="28"/>
          <w:szCs w:val="28"/>
          <w:lang w:val="en-US" w:eastAsia="ru-RU"/>
        </w:rPr>
        <w:t xml:space="preserve">94. </w:t>
      </w:r>
      <w:r w:rsidR="00703908" w:rsidRPr="00703908">
        <w:rPr>
          <w:rFonts w:ascii="Times New Roman" w:eastAsia="Times New Roman" w:hAnsi="Times New Roman"/>
          <w:sz w:val="28"/>
          <w:szCs w:val="28"/>
          <w:lang w:val="en-US" w:eastAsia="ru-RU"/>
        </w:rPr>
        <w:t xml:space="preserve"> </w:t>
      </w:r>
    </w:p>
    <w:p w14:paraId="6DEB97AD" w14:textId="3FD3C29A"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 xml:space="preserve"> Nordmark E</w:t>
      </w:r>
      <w:r w:rsidR="00703908" w:rsidRPr="00703908">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Hägglund G</w:t>
      </w:r>
      <w:r w:rsidR="00703908" w:rsidRPr="00703908">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Lauge-Pedersen H</w:t>
      </w:r>
      <w:r w:rsidR="00703908" w:rsidRPr="00703908">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et al. Development of lower limb range of motion from early childhood to adolescence in cerebral palsy: a population-based study</w:t>
      </w:r>
      <w:r w:rsidR="00703908" w:rsidRPr="00703908">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BMS Med</w:t>
      </w:r>
      <w:r w:rsidR="00703908" w:rsidRPr="00703908">
        <w:rPr>
          <w:rFonts w:ascii="Times New Roman" w:eastAsia="Times New Roman" w:hAnsi="Times New Roman"/>
          <w:sz w:val="28"/>
          <w:szCs w:val="28"/>
          <w:lang w:val="en-US" w:eastAsia="ru-RU"/>
        </w:rPr>
        <w:t xml:space="preserve">. </w:t>
      </w:r>
      <w:r w:rsidR="00703908">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2009</w:t>
      </w:r>
      <w:r w:rsidR="00703908" w:rsidRPr="00703908">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7</w:t>
      </w:r>
      <w:r w:rsidR="00703908" w:rsidRPr="00703908">
        <w:rPr>
          <w:rFonts w:ascii="Times New Roman" w:eastAsia="Times New Roman" w:hAnsi="Times New Roman"/>
          <w:sz w:val="28"/>
          <w:szCs w:val="28"/>
          <w:lang w:val="en-US" w:eastAsia="ru-RU"/>
        </w:rPr>
        <w:t xml:space="preserve">. </w:t>
      </w:r>
      <w:r w:rsidR="00703908">
        <w:rPr>
          <w:rFonts w:ascii="Times New Roman" w:eastAsia="Times New Roman" w:hAnsi="Times New Roman"/>
          <w:sz w:val="28"/>
          <w:szCs w:val="28"/>
          <w:lang w:val="en-US" w:eastAsia="ru-RU"/>
        </w:rPr>
        <w:t>–</w:t>
      </w:r>
      <w:r w:rsidR="00703908" w:rsidRPr="00703908">
        <w:rPr>
          <w:rFonts w:ascii="Times New Roman" w:eastAsia="Times New Roman" w:hAnsi="Times New Roman"/>
          <w:sz w:val="28"/>
          <w:szCs w:val="28"/>
          <w:lang w:val="en-US" w:eastAsia="ru-RU"/>
        </w:rPr>
        <w:t xml:space="preserve"> </w:t>
      </w:r>
      <w:r w:rsidR="00703908">
        <w:rPr>
          <w:rFonts w:ascii="Times New Roman" w:eastAsia="Times New Roman" w:hAnsi="Times New Roman"/>
          <w:sz w:val="28"/>
          <w:szCs w:val="28"/>
          <w:lang w:eastAsia="ru-RU"/>
        </w:rPr>
        <w:t>Р</w:t>
      </w:r>
      <w:r w:rsidR="00703908" w:rsidRPr="00703908">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65</w:t>
      </w:r>
      <w:r w:rsidR="00703908" w:rsidRPr="00703908">
        <w:rPr>
          <w:rFonts w:ascii="Times New Roman" w:eastAsia="Times New Roman" w:hAnsi="Times New Roman"/>
          <w:sz w:val="28"/>
          <w:szCs w:val="28"/>
          <w:lang w:val="en-US" w:eastAsia="ru-RU"/>
        </w:rPr>
        <w:t xml:space="preserve">. </w:t>
      </w:r>
    </w:p>
    <w:p w14:paraId="0226C4D5" w14:textId="3E9AD6CA"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t>Ramstad K</w:t>
      </w:r>
      <w:r w:rsidR="00703908" w:rsidRPr="00703908">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Jahnsen R</w:t>
      </w:r>
      <w:r w:rsidR="00703908" w:rsidRPr="00703908">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Skjeldal O</w:t>
      </w:r>
      <w:r w:rsidR="00703908" w:rsidRPr="00703908">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H</w:t>
      </w:r>
      <w:r w:rsidR="00703908" w:rsidRPr="00703908">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et al. Mental health, health-related quality of life, and recurrent musculoskeletal pain in children with cerebral palsy aged 8–18 years</w:t>
      </w:r>
      <w:r w:rsidR="00703908" w:rsidRPr="00703908">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w:t>
      </w:r>
      <w:r w:rsidR="000C5FD4" w:rsidRPr="005339EF">
        <w:rPr>
          <w:rFonts w:ascii="Times New Roman" w:eastAsia="Times New Roman" w:hAnsi="Times New Roman"/>
          <w:sz w:val="28"/>
          <w:szCs w:val="28"/>
          <w:lang w:val="en-US" w:eastAsia="ru-RU"/>
        </w:rPr>
        <w:t>Rehabilitation</w:t>
      </w:r>
      <w:r w:rsidRPr="005339EF">
        <w:rPr>
          <w:rFonts w:ascii="Times New Roman" w:eastAsia="Times New Roman" w:hAnsi="Times New Roman"/>
          <w:sz w:val="28"/>
          <w:szCs w:val="28"/>
          <w:lang w:val="en-US" w:eastAsia="ru-RU"/>
        </w:rPr>
        <w:t xml:space="preserve"> of disabled people</w:t>
      </w:r>
      <w:r w:rsidR="00703908" w:rsidRPr="00703908">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2012</w:t>
      </w:r>
      <w:r w:rsidR="00703908" w:rsidRPr="00703908">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w:t>
      </w:r>
      <w:r w:rsidR="00703908" w:rsidRPr="00703908">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34</w:t>
      </w:r>
      <w:r w:rsidR="00703908" w:rsidRPr="00703908">
        <w:rPr>
          <w:rFonts w:ascii="Times New Roman" w:eastAsia="Times New Roman" w:hAnsi="Times New Roman"/>
          <w:sz w:val="28"/>
          <w:szCs w:val="28"/>
          <w:lang w:val="en-US" w:eastAsia="ru-RU"/>
        </w:rPr>
        <w:t xml:space="preserve">. – </w:t>
      </w:r>
      <w:r w:rsidR="00703908">
        <w:rPr>
          <w:rFonts w:ascii="Times New Roman" w:eastAsia="Times New Roman" w:hAnsi="Times New Roman"/>
          <w:sz w:val="28"/>
          <w:szCs w:val="28"/>
          <w:lang w:eastAsia="ru-RU"/>
        </w:rPr>
        <w:t>Р</w:t>
      </w:r>
      <w:r w:rsidR="00703908" w:rsidRPr="00703908">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1589–</w:t>
      </w:r>
      <w:r w:rsidR="00703908" w:rsidRPr="00703908">
        <w:rPr>
          <w:rFonts w:ascii="Times New Roman" w:eastAsia="Times New Roman" w:hAnsi="Times New Roman"/>
          <w:sz w:val="28"/>
          <w:szCs w:val="28"/>
          <w:lang w:val="en-US" w:eastAsia="ru-RU"/>
        </w:rPr>
        <w:t>15</w:t>
      </w:r>
      <w:r w:rsidRPr="005339EF">
        <w:rPr>
          <w:rFonts w:ascii="Times New Roman" w:eastAsia="Times New Roman" w:hAnsi="Times New Roman"/>
          <w:sz w:val="28"/>
          <w:szCs w:val="28"/>
          <w:lang w:val="en-US" w:eastAsia="ru-RU"/>
        </w:rPr>
        <w:t xml:space="preserve">95. </w:t>
      </w:r>
      <w:r w:rsidR="00703908" w:rsidRPr="00703908">
        <w:rPr>
          <w:rFonts w:ascii="Times New Roman" w:eastAsia="Times New Roman" w:hAnsi="Times New Roman"/>
          <w:sz w:val="28"/>
          <w:szCs w:val="28"/>
          <w:lang w:val="en-US" w:eastAsia="ru-RU"/>
        </w:rPr>
        <w:t xml:space="preserve"> </w:t>
      </w:r>
    </w:p>
    <w:p w14:paraId="2459D1F5" w14:textId="12C5BCA3" w:rsidR="00521C4E" w:rsidRPr="00914DD8"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5339EF">
        <w:rPr>
          <w:rFonts w:ascii="Times New Roman" w:eastAsia="Times New Roman" w:hAnsi="Times New Roman"/>
          <w:sz w:val="28"/>
          <w:szCs w:val="28"/>
          <w:lang w:val="en-US" w:eastAsia="ru-RU"/>
        </w:rPr>
        <w:lastRenderedPageBreak/>
        <w:t>Chounti A</w:t>
      </w:r>
      <w:r w:rsidR="00703908" w:rsidRPr="00703908">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Hägglund G</w:t>
      </w:r>
      <w:r w:rsidR="00703908" w:rsidRPr="00703908">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Wagner P</w:t>
      </w:r>
      <w:r w:rsidR="00703908" w:rsidRPr="00703908">
        <w:rPr>
          <w:rFonts w:ascii="Times New Roman" w:eastAsia="Times New Roman" w:hAnsi="Times New Roman"/>
          <w:sz w:val="28"/>
          <w:szCs w:val="28"/>
          <w:lang w:val="en-US" w:eastAsia="ru-RU"/>
        </w:rPr>
        <w:t>.</w:t>
      </w:r>
      <w:r w:rsidRPr="005339EF">
        <w:rPr>
          <w:rFonts w:ascii="Times New Roman" w:eastAsia="Times New Roman" w:hAnsi="Times New Roman"/>
          <w:sz w:val="28"/>
          <w:szCs w:val="28"/>
          <w:lang w:val="en-US" w:eastAsia="ru-RU"/>
        </w:rPr>
        <w:t xml:space="preserve"> et al. Sex Differences in Cerebral Palsy Incidence and Functional Ability: A General Population Study</w:t>
      </w:r>
      <w:r w:rsidR="00703908" w:rsidRPr="00703908">
        <w:rPr>
          <w:rFonts w:ascii="Times New Roman" w:eastAsia="Times New Roman" w:hAnsi="Times New Roman"/>
          <w:sz w:val="28"/>
          <w:szCs w:val="28"/>
          <w:lang w:val="en-US" w:eastAsia="ru-RU"/>
        </w:rPr>
        <w:t xml:space="preserve"> //</w:t>
      </w:r>
      <w:r w:rsidRPr="005339EF">
        <w:rPr>
          <w:rFonts w:ascii="Times New Roman" w:eastAsia="Times New Roman" w:hAnsi="Times New Roman"/>
          <w:sz w:val="28"/>
          <w:szCs w:val="28"/>
          <w:lang w:val="en-US" w:eastAsia="ru-RU"/>
        </w:rPr>
        <w:t xml:space="preserve"> Acta Pediatr</w:t>
      </w:r>
      <w:r w:rsidR="00703908" w:rsidRPr="00703908">
        <w:rPr>
          <w:rFonts w:ascii="Times New Roman" w:eastAsia="Times New Roman" w:hAnsi="Times New Roman"/>
          <w:sz w:val="28"/>
          <w:szCs w:val="28"/>
          <w:lang w:val="en-US" w:eastAsia="ru-RU"/>
        </w:rPr>
        <w:t>. –</w:t>
      </w:r>
      <w:r w:rsidRPr="005339EF">
        <w:rPr>
          <w:rFonts w:ascii="Times New Roman" w:eastAsia="Times New Roman" w:hAnsi="Times New Roman"/>
          <w:sz w:val="28"/>
          <w:szCs w:val="28"/>
          <w:lang w:val="en-US" w:eastAsia="ru-RU"/>
        </w:rPr>
        <w:t xml:space="preserve"> 2013</w:t>
      </w:r>
      <w:r w:rsidR="00703908" w:rsidRPr="00703908">
        <w:rPr>
          <w:rFonts w:ascii="Times New Roman" w:eastAsia="Times New Roman" w:hAnsi="Times New Roman"/>
          <w:sz w:val="28"/>
          <w:szCs w:val="28"/>
          <w:lang w:val="en-US" w:eastAsia="ru-RU"/>
        </w:rPr>
        <w:t>. - №</w:t>
      </w:r>
      <w:r w:rsidRPr="005339EF">
        <w:rPr>
          <w:rFonts w:ascii="Times New Roman" w:eastAsia="Times New Roman" w:hAnsi="Times New Roman"/>
          <w:sz w:val="28"/>
          <w:szCs w:val="28"/>
          <w:lang w:val="en-US" w:eastAsia="ru-RU"/>
        </w:rPr>
        <w:t>102</w:t>
      </w:r>
      <w:r w:rsidR="00703908" w:rsidRPr="00703908">
        <w:rPr>
          <w:rFonts w:ascii="Times New Roman" w:eastAsia="Times New Roman" w:hAnsi="Times New Roman"/>
          <w:sz w:val="28"/>
          <w:szCs w:val="28"/>
          <w:lang w:val="en-US" w:eastAsia="ru-RU"/>
        </w:rPr>
        <w:t xml:space="preserve">. – </w:t>
      </w:r>
      <w:r w:rsidR="00703908">
        <w:rPr>
          <w:rFonts w:ascii="Times New Roman" w:eastAsia="Times New Roman" w:hAnsi="Times New Roman"/>
          <w:sz w:val="28"/>
          <w:szCs w:val="28"/>
          <w:lang w:eastAsia="ru-RU"/>
        </w:rPr>
        <w:t>Р</w:t>
      </w:r>
      <w:r w:rsidR="00703908" w:rsidRPr="00914DD8">
        <w:rPr>
          <w:rFonts w:ascii="Times New Roman" w:eastAsia="Times New Roman" w:hAnsi="Times New Roman"/>
          <w:sz w:val="28"/>
          <w:szCs w:val="28"/>
          <w:lang w:val="en-US" w:eastAsia="ru-RU"/>
        </w:rPr>
        <w:t xml:space="preserve">. </w:t>
      </w:r>
      <w:r w:rsidRPr="00914DD8">
        <w:rPr>
          <w:rFonts w:ascii="Times New Roman" w:eastAsia="Times New Roman" w:hAnsi="Times New Roman"/>
          <w:sz w:val="28"/>
          <w:szCs w:val="28"/>
          <w:lang w:val="en-US" w:eastAsia="ru-RU"/>
        </w:rPr>
        <w:t>712–</w:t>
      </w:r>
      <w:r w:rsidR="00703908" w:rsidRPr="00914DD8">
        <w:rPr>
          <w:rFonts w:ascii="Times New Roman" w:eastAsia="Times New Roman" w:hAnsi="Times New Roman"/>
          <w:sz w:val="28"/>
          <w:szCs w:val="28"/>
          <w:lang w:val="en-US" w:eastAsia="ru-RU"/>
        </w:rPr>
        <w:t>71</w:t>
      </w:r>
      <w:r w:rsidRPr="00914DD8">
        <w:rPr>
          <w:rFonts w:ascii="Times New Roman" w:eastAsia="Times New Roman" w:hAnsi="Times New Roman"/>
          <w:sz w:val="28"/>
          <w:szCs w:val="28"/>
          <w:lang w:val="en-US" w:eastAsia="ru-RU"/>
        </w:rPr>
        <w:t xml:space="preserve">7. </w:t>
      </w:r>
      <w:r w:rsidR="00703908" w:rsidRPr="00914DD8">
        <w:rPr>
          <w:rFonts w:ascii="Times New Roman" w:eastAsia="Times New Roman" w:hAnsi="Times New Roman"/>
          <w:sz w:val="28"/>
          <w:szCs w:val="28"/>
          <w:lang w:val="en-US" w:eastAsia="ru-RU"/>
        </w:rPr>
        <w:t xml:space="preserve"> </w:t>
      </w:r>
    </w:p>
    <w:p w14:paraId="24D86EC9" w14:textId="1033D891" w:rsidR="00521C4E" w:rsidRPr="00914DD8"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914DD8">
        <w:rPr>
          <w:rFonts w:ascii="Times New Roman" w:eastAsia="Times New Roman" w:hAnsi="Times New Roman"/>
          <w:sz w:val="28"/>
          <w:szCs w:val="28"/>
          <w:lang w:val="en-US" w:eastAsia="ru-RU"/>
        </w:rPr>
        <w:t>Romeo D</w:t>
      </w:r>
      <w:r w:rsidR="00703908" w:rsidRPr="00914DD8">
        <w:rPr>
          <w:rFonts w:ascii="Times New Roman" w:eastAsia="Times New Roman" w:hAnsi="Times New Roman"/>
          <w:sz w:val="28"/>
          <w:szCs w:val="28"/>
          <w:lang w:val="en-US" w:eastAsia="ru-RU"/>
        </w:rPr>
        <w:t>.</w:t>
      </w:r>
      <w:r w:rsidRPr="00914DD8">
        <w:rPr>
          <w:rFonts w:ascii="Times New Roman" w:eastAsia="Times New Roman" w:hAnsi="Times New Roman"/>
          <w:sz w:val="28"/>
          <w:szCs w:val="28"/>
          <w:lang w:val="en-US" w:eastAsia="ru-RU"/>
        </w:rPr>
        <w:t>M</w:t>
      </w:r>
      <w:r w:rsidR="00703908" w:rsidRPr="00914DD8">
        <w:rPr>
          <w:rFonts w:ascii="Times New Roman" w:eastAsia="Times New Roman" w:hAnsi="Times New Roman"/>
          <w:sz w:val="28"/>
          <w:szCs w:val="28"/>
          <w:lang w:val="en-US" w:eastAsia="ru-RU"/>
        </w:rPr>
        <w:t>.</w:t>
      </w:r>
      <w:r w:rsidRPr="00914DD8">
        <w:rPr>
          <w:rFonts w:ascii="Times New Roman" w:eastAsia="Times New Roman" w:hAnsi="Times New Roman"/>
          <w:sz w:val="28"/>
          <w:szCs w:val="28"/>
          <w:lang w:val="en-US" w:eastAsia="ru-RU"/>
        </w:rPr>
        <w:t>, Sini F</w:t>
      </w:r>
      <w:r w:rsidR="00703908" w:rsidRPr="00914DD8">
        <w:rPr>
          <w:rFonts w:ascii="Times New Roman" w:eastAsia="Times New Roman" w:hAnsi="Times New Roman"/>
          <w:sz w:val="28"/>
          <w:szCs w:val="28"/>
          <w:lang w:val="en-US" w:eastAsia="ru-RU"/>
        </w:rPr>
        <w:t>.</w:t>
      </w:r>
      <w:r w:rsidRPr="00914DD8">
        <w:rPr>
          <w:rFonts w:ascii="Times New Roman" w:eastAsia="Times New Roman" w:hAnsi="Times New Roman"/>
          <w:sz w:val="28"/>
          <w:szCs w:val="28"/>
          <w:lang w:val="en-US" w:eastAsia="ru-RU"/>
        </w:rPr>
        <w:t>, Brogna C</w:t>
      </w:r>
      <w:r w:rsidR="00703908" w:rsidRPr="00914DD8">
        <w:rPr>
          <w:rFonts w:ascii="Times New Roman" w:eastAsia="Times New Roman" w:hAnsi="Times New Roman"/>
          <w:sz w:val="28"/>
          <w:szCs w:val="28"/>
          <w:lang w:val="en-US" w:eastAsia="ru-RU"/>
        </w:rPr>
        <w:t>.</w:t>
      </w:r>
      <w:r w:rsidRPr="00914DD8">
        <w:rPr>
          <w:rFonts w:ascii="Times New Roman" w:eastAsia="Times New Roman" w:hAnsi="Times New Roman"/>
          <w:sz w:val="28"/>
          <w:szCs w:val="28"/>
          <w:lang w:val="en-US" w:eastAsia="ru-RU"/>
        </w:rPr>
        <w:t xml:space="preserve"> et al. Sex Differences in Cerebral Palsy in Neuromotor Outcome: A Critical Review</w:t>
      </w:r>
      <w:r w:rsidR="00914DD8" w:rsidRPr="00914DD8">
        <w:rPr>
          <w:rFonts w:ascii="Times New Roman" w:eastAsia="Times New Roman" w:hAnsi="Times New Roman"/>
          <w:sz w:val="28"/>
          <w:szCs w:val="28"/>
          <w:lang w:val="en-US" w:eastAsia="ru-RU"/>
        </w:rPr>
        <w:t xml:space="preserve"> //</w:t>
      </w:r>
      <w:r w:rsidRPr="00914DD8">
        <w:rPr>
          <w:rFonts w:ascii="Times New Roman" w:eastAsia="Times New Roman" w:hAnsi="Times New Roman"/>
          <w:sz w:val="28"/>
          <w:szCs w:val="28"/>
          <w:lang w:val="en-US" w:eastAsia="ru-RU"/>
        </w:rPr>
        <w:t xml:space="preserve"> Dev Med Child Neurol</w:t>
      </w:r>
      <w:r w:rsidR="00914DD8" w:rsidRPr="00914DD8">
        <w:rPr>
          <w:rFonts w:ascii="Times New Roman" w:eastAsia="Times New Roman" w:hAnsi="Times New Roman"/>
          <w:sz w:val="28"/>
          <w:szCs w:val="28"/>
          <w:lang w:val="en-US" w:eastAsia="ru-RU"/>
        </w:rPr>
        <w:t>. –</w:t>
      </w:r>
      <w:r w:rsidRPr="00914DD8">
        <w:rPr>
          <w:rFonts w:ascii="Times New Roman" w:eastAsia="Times New Roman" w:hAnsi="Times New Roman"/>
          <w:sz w:val="28"/>
          <w:szCs w:val="28"/>
          <w:lang w:val="en-US" w:eastAsia="ru-RU"/>
        </w:rPr>
        <w:t xml:space="preserve"> 2016</w:t>
      </w:r>
      <w:r w:rsidR="00914DD8" w:rsidRPr="00914DD8">
        <w:rPr>
          <w:rFonts w:ascii="Times New Roman" w:eastAsia="Times New Roman" w:hAnsi="Times New Roman"/>
          <w:sz w:val="28"/>
          <w:szCs w:val="28"/>
          <w:lang w:val="en-US" w:eastAsia="ru-RU"/>
        </w:rPr>
        <w:t>. -</w:t>
      </w:r>
      <w:r w:rsidRPr="00914DD8">
        <w:rPr>
          <w:rFonts w:ascii="Times New Roman" w:eastAsia="Times New Roman" w:hAnsi="Times New Roman"/>
          <w:sz w:val="28"/>
          <w:szCs w:val="28"/>
          <w:lang w:val="en-US" w:eastAsia="ru-RU"/>
        </w:rPr>
        <w:t xml:space="preserve"> </w:t>
      </w:r>
      <w:r w:rsidR="00914DD8" w:rsidRPr="00914DD8">
        <w:rPr>
          <w:rFonts w:ascii="Times New Roman" w:eastAsia="Times New Roman" w:hAnsi="Times New Roman"/>
          <w:sz w:val="28"/>
          <w:szCs w:val="28"/>
          <w:lang w:val="en-US" w:eastAsia="ru-RU"/>
        </w:rPr>
        <w:t>№</w:t>
      </w:r>
      <w:r w:rsidRPr="00914DD8">
        <w:rPr>
          <w:rFonts w:ascii="Times New Roman" w:eastAsia="Times New Roman" w:hAnsi="Times New Roman"/>
          <w:sz w:val="28"/>
          <w:szCs w:val="28"/>
          <w:lang w:val="en-US" w:eastAsia="ru-RU"/>
        </w:rPr>
        <w:t>58</w:t>
      </w:r>
      <w:r w:rsidR="00914DD8" w:rsidRPr="00914DD8">
        <w:rPr>
          <w:rFonts w:ascii="Times New Roman" w:eastAsia="Times New Roman" w:hAnsi="Times New Roman"/>
          <w:sz w:val="28"/>
          <w:szCs w:val="28"/>
          <w:lang w:val="en-US" w:eastAsia="ru-RU"/>
        </w:rPr>
        <w:t xml:space="preserve">. – </w:t>
      </w:r>
      <w:r w:rsidR="00914DD8">
        <w:rPr>
          <w:rFonts w:ascii="Times New Roman" w:eastAsia="Times New Roman" w:hAnsi="Times New Roman"/>
          <w:sz w:val="28"/>
          <w:szCs w:val="28"/>
          <w:lang w:eastAsia="ru-RU"/>
        </w:rPr>
        <w:t>Р</w:t>
      </w:r>
      <w:r w:rsidR="00914DD8" w:rsidRPr="00914DD8">
        <w:rPr>
          <w:rFonts w:ascii="Times New Roman" w:eastAsia="Times New Roman" w:hAnsi="Times New Roman"/>
          <w:sz w:val="28"/>
          <w:szCs w:val="28"/>
          <w:lang w:val="en-US" w:eastAsia="ru-RU"/>
        </w:rPr>
        <w:t xml:space="preserve">. </w:t>
      </w:r>
      <w:r w:rsidRPr="00914DD8">
        <w:rPr>
          <w:rFonts w:ascii="Times New Roman" w:eastAsia="Times New Roman" w:hAnsi="Times New Roman"/>
          <w:sz w:val="28"/>
          <w:szCs w:val="28"/>
          <w:lang w:val="en-US" w:eastAsia="ru-RU"/>
        </w:rPr>
        <w:t>809–</w:t>
      </w:r>
      <w:r w:rsidR="00914DD8" w:rsidRPr="00914DD8">
        <w:rPr>
          <w:rFonts w:ascii="Times New Roman" w:eastAsia="Times New Roman" w:hAnsi="Times New Roman"/>
          <w:sz w:val="28"/>
          <w:szCs w:val="28"/>
          <w:lang w:val="en-US" w:eastAsia="ru-RU"/>
        </w:rPr>
        <w:t>8</w:t>
      </w:r>
      <w:r w:rsidRPr="00914DD8">
        <w:rPr>
          <w:rFonts w:ascii="Times New Roman" w:eastAsia="Times New Roman" w:hAnsi="Times New Roman"/>
          <w:sz w:val="28"/>
          <w:szCs w:val="28"/>
          <w:lang w:val="en-US" w:eastAsia="ru-RU"/>
        </w:rPr>
        <w:t xml:space="preserve">13. </w:t>
      </w:r>
    </w:p>
    <w:p w14:paraId="1E1EEA24" w14:textId="3D317BA6" w:rsidR="00521C4E" w:rsidRPr="00914DD8"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eastAsia="Times New Roman" w:hAnsi="Times New Roman"/>
          <w:sz w:val="28"/>
          <w:szCs w:val="28"/>
          <w:lang w:val="en-US" w:eastAsia="ru-RU"/>
        </w:rPr>
      </w:pPr>
      <w:r w:rsidRPr="00914DD8">
        <w:rPr>
          <w:rFonts w:ascii="Times New Roman" w:eastAsia="Times New Roman" w:hAnsi="Times New Roman"/>
          <w:sz w:val="28"/>
          <w:szCs w:val="28"/>
          <w:lang w:val="en-US" w:eastAsia="ru-RU"/>
        </w:rPr>
        <w:t>Liu Zh., Lin C.M., Wang R.P. Study of the quality of life of children with cerebral palsy</w:t>
      </w:r>
      <w:r w:rsidR="00914DD8" w:rsidRPr="00914DD8">
        <w:rPr>
          <w:rFonts w:ascii="Times New Roman" w:eastAsia="Times New Roman" w:hAnsi="Times New Roman"/>
          <w:sz w:val="28"/>
          <w:szCs w:val="28"/>
          <w:lang w:val="en-US" w:eastAsia="ru-RU"/>
        </w:rPr>
        <w:t xml:space="preserve"> //</w:t>
      </w:r>
      <w:r w:rsidRPr="00914DD8">
        <w:rPr>
          <w:rFonts w:ascii="Times New Roman" w:eastAsia="Times New Roman" w:hAnsi="Times New Roman"/>
          <w:sz w:val="28"/>
          <w:szCs w:val="28"/>
          <w:lang w:val="en-US" w:eastAsia="ru-RU"/>
        </w:rPr>
        <w:t xml:space="preserve"> Chinese Journal for Clinicians. </w:t>
      </w:r>
      <w:r w:rsidR="00914DD8" w:rsidRPr="00914DD8">
        <w:rPr>
          <w:rFonts w:ascii="Times New Roman" w:eastAsia="Times New Roman" w:hAnsi="Times New Roman"/>
          <w:sz w:val="28"/>
          <w:szCs w:val="28"/>
          <w:lang w:val="en-US" w:eastAsia="ru-RU"/>
        </w:rPr>
        <w:t xml:space="preserve">– </w:t>
      </w:r>
      <w:r w:rsidRPr="00914DD8">
        <w:rPr>
          <w:rFonts w:ascii="Times New Roman" w:eastAsia="Times New Roman" w:hAnsi="Times New Roman"/>
          <w:sz w:val="28"/>
          <w:szCs w:val="28"/>
          <w:lang w:val="en-US" w:eastAsia="ru-RU"/>
        </w:rPr>
        <w:t>2009</w:t>
      </w:r>
      <w:r w:rsidR="00914DD8" w:rsidRPr="00914DD8">
        <w:rPr>
          <w:rFonts w:ascii="Times New Roman" w:eastAsia="Times New Roman" w:hAnsi="Times New Roman"/>
          <w:sz w:val="28"/>
          <w:szCs w:val="28"/>
          <w:lang w:val="en-US" w:eastAsia="ru-RU"/>
        </w:rPr>
        <w:t>. -</w:t>
      </w:r>
      <w:r w:rsidRPr="00914DD8">
        <w:rPr>
          <w:rFonts w:ascii="Times New Roman" w:eastAsia="Times New Roman" w:hAnsi="Times New Roman"/>
          <w:sz w:val="28"/>
          <w:szCs w:val="28"/>
          <w:lang w:val="en-US" w:eastAsia="ru-RU"/>
        </w:rPr>
        <w:t xml:space="preserve"> </w:t>
      </w:r>
      <w:r w:rsidR="00914DD8" w:rsidRPr="00914DD8">
        <w:rPr>
          <w:rFonts w:ascii="Times New Roman" w:eastAsia="Times New Roman" w:hAnsi="Times New Roman"/>
          <w:sz w:val="28"/>
          <w:szCs w:val="28"/>
          <w:lang w:val="en-US" w:eastAsia="ru-RU"/>
        </w:rPr>
        <w:t>№</w:t>
      </w:r>
      <w:r w:rsidRPr="00914DD8">
        <w:rPr>
          <w:rFonts w:ascii="Times New Roman" w:eastAsia="Times New Roman" w:hAnsi="Times New Roman"/>
          <w:sz w:val="28"/>
          <w:szCs w:val="28"/>
          <w:lang w:val="en-US" w:eastAsia="ru-RU"/>
        </w:rPr>
        <w:t>3(8)</w:t>
      </w:r>
      <w:r w:rsidR="00914DD8" w:rsidRPr="00914DD8">
        <w:rPr>
          <w:rFonts w:ascii="Times New Roman" w:eastAsia="Times New Roman" w:hAnsi="Times New Roman"/>
          <w:sz w:val="28"/>
          <w:szCs w:val="28"/>
          <w:lang w:val="en-US" w:eastAsia="ru-RU"/>
        </w:rPr>
        <w:t xml:space="preserve">. – </w:t>
      </w:r>
      <w:r w:rsidR="00914DD8">
        <w:rPr>
          <w:rFonts w:ascii="Times New Roman" w:eastAsia="Times New Roman" w:hAnsi="Times New Roman"/>
          <w:sz w:val="28"/>
          <w:szCs w:val="28"/>
          <w:lang w:eastAsia="ru-RU"/>
        </w:rPr>
        <w:t>Р</w:t>
      </w:r>
      <w:r w:rsidR="00914DD8" w:rsidRPr="00914DD8">
        <w:rPr>
          <w:rFonts w:ascii="Times New Roman" w:eastAsia="Times New Roman" w:hAnsi="Times New Roman"/>
          <w:sz w:val="28"/>
          <w:szCs w:val="28"/>
          <w:lang w:val="en-US" w:eastAsia="ru-RU"/>
        </w:rPr>
        <w:t>.</w:t>
      </w:r>
      <w:r w:rsidRPr="00914DD8">
        <w:rPr>
          <w:rFonts w:ascii="Times New Roman" w:eastAsia="Times New Roman" w:hAnsi="Times New Roman"/>
          <w:sz w:val="28"/>
          <w:szCs w:val="28"/>
          <w:lang w:val="en-US" w:eastAsia="ru-RU"/>
        </w:rPr>
        <w:t xml:space="preserve"> 1327–1334. </w:t>
      </w:r>
    </w:p>
    <w:p w14:paraId="230927BE" w14:textId="5F93AD5A" w:rsidR="00521C4E" w:rsidRPr="005339EF" w:rsidRDefault="00521C4E" w:rsidP="005339EF">
      <w:pPr>
        <w:pStyle w:val="a3"/>
        <w:numPr>
          <w:ilvl w:val="0"/>
          <w:numId w:val="43"/>
        </w:numPr>
        <w:shd w:val="clear" w:color="auto" w:fill="FFFFFF"/>
        <w:tabs>
          <w:tab w:val="left" w:pos="1134"/>
        </w:tabs>
        <w:spacing w:after="0" w:line="240" w:lineRule="auto"/>
        <w:ind w:left="0" w:firstLine="567"/>
        <w:jc w:val="both"/>
        <w:rPr>
          <w:rStyle w:val="ac"/>
          <w:rFonts w:ascii="Times New Roman" w:hAnsi="Times New Roman"/>
          <w:color w:val="auto"/>
          <w:sz w:val="28"/>
          <w:szCs w:val="28"/>
          <w:u w:val="none"/>
          <w:lang w:val="en-US"/>
        </w:rPr>
      </w:pPr>
      <w:r w:rsidRPr="00914DD8">
        <w:rPr>
          <w:rFonts w:ascii="Times New Roman" w:hAnsi="Times New Roman"/>
          <w:sz w:val="28"/>
          <w:szCs w:val="28"/>
          <w:lang w:val="en-US"/>
        </w:rPr>
        <w:t>Silke Schmidt, Henriette Marquart, Marion Rapp, Audrey Gaillard, Catherine Arnault, Jerome</w:t>
      </w:r>
      <w:r w:rsidRPr="005339EF">
        <w:rPr>
          <w:rFonts w:ascii="Times New Roman" w:hAnsi="Times New Roman"/>
          <w:sz w:val="28"/>
          <w:szCs w:val="28"/>
          <w:lang w:val="en-US"/>
        </w:rPr>
        <w:t xml:space="preserve"> Fauconnier, Ute Tien, Stephanie Ham, Nicolas Vidar d'Egurbide Bagazgoitia, and. Holger Mulan. Quality of life and mental health in adults with cerebral palsy compared with the general population</w:t>
      </w:r>
      <w:r w:rsidR="00914DD8" w:rsidRPr="00914DD8">
        <w:rPr>
          <w:rFonts w:ascii="Times New Roman" w:hAnsi="Times New Roman"/>
          <w:sz w:val="28"/>
          <w:szCs w:val="28"/>
          <w:lang w:val="en-US"/>
        </w:rPr>
        <w:t xml:space="preserve"> //</w:t>
      </w:r>
      <w:r w:rsidRPr="005339EF">
        <w:rPr>
          <w:rFonts w:ascii="Times New Roman" w:hAnsi="Times New Roman"/>
          <w:sz w:val="28"/>
          <w:szCs w:val="28"/>
          <w:lang w:val="en-US"/>
        </w:rPr>
        <w:t xml:space="preserve"> Health Quality of Life Results. </w:t>
      </w:r>
      <w:r w:rsidR="00914DD8">
        <w:rPr>
          <w:rFonts w:ascii="Times New Roman" w:hAnsi="Times New Roman"/>
          <w:sz w:val="28"/>
          <w:szCs w:val="28"/>
          <w:lang w:val="en-US"/>
        </w:rPr>
        <w:t>–</w:t>
      </w:r>
      <w:r w:rsidR="00914DD8" w:rsidRPr="00914DD8">
        <w:rPr>
          <w:rFonts w:ascii="Times New Roman" w:hAnsi="Times New Roman"/>
          <w:sz w:val="28"/>
          <w:szCs w:val="28"/>
          <w:lang w:val="en-US"/>
        </w:rPr>
        <w:t xml:space="preserve"> </w:t>
      </w:r>
      <w:r w:rsidRPr="005339EF">
        <w:rPr>
          <w:rFonts w:ascii="Times New Roman" w:hAnsi="Times New Roman"/>
          <w:sz w:val="28"/>
          <w:szCs w:val="28"/>
          <w:lang w:val="en-US"/>
        </w:rPr>
        <w:t>2022</w:t>
      </w:r>
      <w:r w:rsidR="00914DD8" w:rsidRPr="00914DD8">
        <w:rPr>
          <w:rFonts w:ascii="Times New Roman" w:hAnsi="Times New Roman"/>
          <w:sz w:val="28"/>
          <w:szCs w:val="28"/>
          <w:lang w:val="en-US"/>
        </w:rPr>
        <w:t>. - №</w:t>
      </w:r>
      <w:r w:rsidRPr="005339EF">
        <w:rPr>
          <w:rFonts w:ascii="Times New Roman" w:hAnsi="Times New Roman"/>
          <w:sz w:val="28"/>
          <w:szCs w:val="28"/>
          <w:lang w:val="en-US"/>
        </w:rPr>
        <w:t>20</w:t>
      </w:r>
      <w:r w:rsidR="00914DD8" w:rsidRPr="00914DD8">
        <w:rPr>
          <w:rFonts w:ascii="Times New Roman" w:hAnsi="Times New Roman"/>
          <w:sz w:val="28"/>
          <w:szCs w:val="28"/>
          <w:lang w:val="en-US"/>
        </w:rPr>
        <w:t xml:space="preserve">. </w:t>
      </w:r>
      <w:r w:rsidR="00914DD8">
        <w:rPr>
          <w:rFonts w:ascii="Times New Roman" w:hAnsi="Times New Roman"/>
          <w:sz w:val="28"/>
          <w:szCs w:val="28"/>
          <w:lang w:val="en-US"/>
        </w:rPr>
        <w:t>–</w:t>
      </w:r>
      <w:r w:rsidR="00914DD8" w:rsidRPr="00914DD8">
        <w:rPr>
          <w:rFonts w:ascii="Times New Roman" w:hAnsi="Times New Roman"/>
          <w:sz w:val="28"/>
          <w:szCs w:val="28"/>
          <w:lang w:val="en-US"/>
        </w:rPr>
        <w:t xml:space="preserve"> </w:t>
      </w:r>
      <w:r w:rsidR="00914DD8">
        <w:rPr>
          <w:rFonts w:ascii="Times New Roman" w:hAnsi="Times New Roman"/>
          <w:sz w:val="28"/>
          <w:szCs w:val="28"/>
        </w:rPr>
        <w:t>Р</w:t>
      </w:r>
      <w:r w:rsidR="00914DD8" w:rsidRPr="00914DD8">
        <w:rPr>
          <w:rFonts w:ascii="Times New Roman" w:hAnsi="Times New Roman"/>
          <w:sz w:val="28"/>
          <w:szCs w:val="28"/>
          <w:lang w:val="en-US"/>
        </w:rPr>
        <w:t xml:space="preserve">. </w:t>
      </w:r>
      <w:r w:rsidRPr="005339EF">
        <w:rPr>
          <w:rFonts w:ascii="Times New Roman" w:hAnsi="Times New Roman"/>
          <w:sz w:val="28"/>
          <w:szCs w:val="28"/>
          <w:lang w:val="en-US"/>
        </w:rPr>
        <w:t>61.</w:t>
      </w:r>
      <w:r w:rsidR="00914DD8" w:rsidRPr="00914DD8">
        <w:rPr>
          <w:rFonts w:ascii="Times New Roman" w:hAnsi="Times New Roman"/>
          <w:sz w:val="28"/>
          <w:szCs w:val="28"/>
          <w:lang w:val="en-US"/>
        </w:rPr>
        <w:t xml:space="preserve"> </w:t>
      </w:r>
    </w:p>
    <w:p w14:paraId="719AD40F" w14:textId="07F4D0EE" w:rsidR="00370B53" w:rsidRPr="005339EF" w:rsidRDefault="00521C4E" w:rsidP="005339EF">
      <w:pPr>
        <w:pStyle w:val="a3"/>
        <w:numPr>
          <w:ilvl w:val="0"/>
          <w:numId w:val="43"/>
        </w:numPr>
        <w:shd w:val="clear" w:color="auto" w:fill="FFFFFF"/>
        <w:tabs>
          <w:tab w:val="left" w:pos="1134"/>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Chaorong Bian, Feng Peng, 1Haibin Guo, and Kejin Chen. A study on the quality of life and economic burden of children with cerebral palsy in Changzhou</w:t>
      </w:r>
      <w:r w:rsidR="00914DD8" w:rsidRPr="00914DD8">
        <w:rPr>
          <w:rFonts w:ascii="Times New Roman" w:hAnsi="Times New Roman"/>
          <w:sz w:val="28"/>
          <w:szCs w:val="28"/>
          <w:lang w:val="en-US"/>
        </w:rPr>
        <w:t xml:space="preserve"> //</w:t>
      </w:r>
      <w:r w:rsidRPr="005339EF">
        <w:rPr>
          <w:rFonts w:ascii="Times New Roman" w:hAnsi="Times New Roman"/>
          <w:sz w:val="28"/>
          <w:szCs w:val="28"/>
          <w:lang w:val="en-US"/>
        </w:rPr>
        <w:t xml:space="preserve"> J Healthc Eng. </w:t>
      </w:r>
      <w:r w:rsidR="00914DD8" w:rsidRPr="00914DD8">
        <w:rPr>
          <w:rFonts w:ascii="Times New Roman" w:hAnsi="Times New Roman"/>
          <w:sz w:val="28"/>
          <w:szCs w:val="28"/>
          <w:lang w:val="en-US"/>
        </w:rPr>
        <w:t xml:space="preserve">– </w:t>
      </w:r>
      <w:r w:rsidRPr="005339EF">
        <w:rPr>
          <w:rFonts w:ascii="Times New Roman" w:hAnsi="Times New Roman"/>
          <w:sz w:val="28"/>
          <w:szCs w:val="28"/>
          <w:lang w:val="en-US"/>
        </w:rPr>
        <w:t>2022</w:t>
      </w:r>
      <w:r w:rsidR="00914DD8" w:rsidRPr="00914DD8">
        <w:rPr>
          <w:rFonts w:ascii="Times New Roman" w:hAnsi="Times New Roman"/>
          <w:sz w:val="28"/>
          <w:szCs w:val="28"/>
          <w:lang w:val="en-US"/>
        </w:rPr>
        <w:t xml:space="preserve">. - №1. – </w:t>
      </w:r>
      <w:r w:rsidR="00914DD8">
        <w:rPr>
          <w:rFonts w:ascii="Times New Roman" w:hAnsi="Times New Roman"/>
          <w:sz w:val="28"/>
          <w:szCs w:val="28"/>
        </w:rPr>
        <w:t>Р</w:t>
      </w:r>
      <w:r w:rsidR="00914DD8" w:rsidRPr="00914DD8">
        <w:rPr>
          <w:rFonts w:ascii="Times New Roman" w:hAnsi="Times New Roman"/>
          <w:sz w:val="28"/>
          <w:szCs w:val="28"/>
          <w:lang w:val="en-US"/>
        </w:rPr>
        <w:t>.</w:t>
      </w:r>
      <w:r w:rsidRPr="005339EF">
        <w:rPr>
          <w:rFonts w:ascii="Times New Roman" w:hAnsi="Times New Roman"/>
          <w:sz w:val="28"/>
          <w:szCs w:val="28"/>
          <w:lang w:val="en-US"/>
        </w:rPr>
        <w:t xml:space="preserve"> 1519689. </w:t>
      </w:r>
      <w:r w:rsidR="00914DD8" w:rsidRPr="00914DD8">
        <w:rPr>
          <w:rFonts w:ascii="Times New Roman" w:hAnsi="Times New Roman"/>
          <w:sz w:val="28"/>
          <w:szCs w:val="28"/>
          <w:lang w:val="en-US"/>
        </w:rPr>
        <w:t xml:space="preserve"> </w:t>
      </w:r>
    </w:p>
    <w:p w14:paraId="5BC62F92" w14:textId="27C67721" w:rsidR="00370B53" w:rsidRPr="00914DD8" w:rsidRDefault="00370B53" w:rsidP="005339EF">
      <w:pPr>
        <w:pStyle w:val="a3"/>
        <w:numPr>
          <w:ilvl w:val="0"/>
          <w:numId w:val="43"/>
        </w:numPr>
        <w:tabs>
          <w:tab w:val="left" w:pos="1134"/>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Zhakupova M., Nurbakyt  A., Ospanova D., Chuyenbekova A., Kozhekenova Zh., Aitmanbetova A et al. Epidemiology of cerebral palsy in the Republic of Kazakhstan: Incidence and risk factors</w:t>
      </w:r>
      <w:r w:rsidR="00914DD8" w:rsidRPr="00914DD8">
        <w:rPr>
          <w:rFonts w:ascii="Times New Roman" w:hAnsi="Times New Roman"/>
          <w:sz w:val="28"/>
          <w:szCs w:val="28"/>
          <w:lang w:val="en-US"/>
        </w:rPr>
        <w:t xml:space="preserve"> //</w:t>
      </w:r>
      <w:r w:rsidRPr="005339EF">
        <w:rPr>
          <w:rFonts w:ascii="Times New Roman" w:hAnsi="Times New Roman"/>
          <w:sz w:val="28"/>
          <w:szCs w:val="28"/>
          <w:lang w:val="en-US"/>
        </w:rPr>
        <w:t xml:space="preserve"> Heliyon</w:t>
      </w:r>
      <w:r w:rsidRPr="00914DD8">
        <w:rPr>
          <w:rFonts w:ascii="Times New Roman" w:hAnsi="Times New Roman"/>
          <w:sz w:val="28"/>
          <w:szCs w:val="28"/>
          <w:lang w:val="en-US"/>
        </w:rPr>
        <w:t xml:space="preserve">. </w:t>
      </w:r>
      <w:r w:rsidR="00914DD8" w:rsidRPr="00914DD8">
        <w:rPr>
          <w:rFonts w:ascii="Times New Roman" w:hAnsi="Times New Roman"/>
          <w:sz w:val="28"/>
          <w:szCs w:val="28"/>
          <w:lang w:val="en-US"/>
        </w:rPr>
        <w:t xml:space="preserve">– </w:t>
      </w:r>
      <w:r w:rsidRPr="00914DD8">
        <w:rPr>
          <w:rFonts w:ascii="Times New Roman" w:hAnsi="Times New Roman"/>
          <w:sz w:val="28"/>
          <w:szCs w:val="28"/>
          <w:lang w:val="en-US"/>
        </w:rPr>
        <w:t>2023</w:t>
      </w:r>
      <w:r w:rsidR="00914DD8" w:rsidRPr="00914DD8">
        <w:rPr>
          <w:rFonts w:ascii="Times New Roman" w:hAnsi="Times New Roman"/>
          <w:sz w:val="28"/>
          <w:szCs w:val="28"/>
          <w:lang w:val="en-US"/>
        </w:rPr>
        <w:t>. -</w:t>
      </w:r>
      <w:r w:rsidR="00914DD8" w:rsidRPr="005339EF">
        <w:rPr>
          <w:rFonts w:ascii="Times New Roman" w:hAnsi="Times New Roman"/>
          <w:sz w:val="28"/>
          <w:szCs w:val="28"/>
          <w:lang w:val="en-US"/>
        </w:rPr>
        <w:t> </w:t>
      </w:r>
      <w:r w:rsidR="00914DD8" w:rsidRPr="00914DD8">
        <w:rPr>
          <w:rFonts w:ascii="Times New Roman" w:hAnsi="Times New Roman"/>
          <w:sz w:val="28"/>
          <w:szCs w:val="28"/>
          <w:lang w:val="en-US"/>
        </w:rPr>
        <w:t xml:space="preserve">№9. – </w:t>
      </w:r>
      <w:r w:rsidR="00914DD8">
        <w:rPr>
          <w:rFonts w:ascii="Times New Roman" w:hAnsi="Times New Roman"/>
          <w:sz w:val="28"/>
          <w:szCs w:val="28"/>
        </w:rPr>
        <w:t>Р</w:t>
      </w:r>
      <w:r w:rsidR="00914DD8" w:rsidRPr="00914DD8">
        <w:rPr>
          <w:rFonts w:ascii="Times New Roman" w:hAnsi="Times New Roman"/>
          <w:sz w:val="28"/>
          <w:szCs w:val="28"/>
          <w:lang w:val="en-US"/>
        </w:rPr>
        <w:t xml:space="preserve">. </w:t>
      </w:r>
      <w:r w:rsidRPr="00914DD8">
        <w:rPr>
          <w:rFonts w:ascii="Times New Roman" w:hAnsi="Times New Roman"/>
          <w:sz w:val="28"/>
          <w:szCs w:val="28"/>
          <w:lang w:val="en-US"/>
        </w:rPr>
        <w:t>14849</w:t>
      </w:r>
      <w:r w:rsidR="00914DD8" w:rsidRPr="00914DD8">
        <w:rPr>
          <w:rFonts w:ascii="Times New Roman" w:hAnsi="Times New Roman"/>
          <w:sz w:val="28"/>
          <w:szCs w:val="28"/>
          <w:lang w:val="en-US"/>
        </w:rPr>
        <w:t>.</w:t>
      </w:r>
      <w:r w:rsidRPr="00914DD8">
        <w:rPr>
          <w:rFonts w:ascii="Times New Roman" w:hAnsi="Times New Roman"/>
          <w:sz w:val="28"/>
          <w:szCs w:val="28"/>
          <w:lang w:val="en-US"/>
        </w:rPr>
        <w:t xml:space="preserve"> </w:t>
      </w:r>
    </w:p>
    <w:p w14:paraId="5D1BD213" w14:textId="7C4D876C" w:rsidR="00047AAE" w:rsidRPr="00914DD8" w:rsidRDefault="002E211D" w:rsidP="005339EF">
      <w:pPr>
        <w:pStyle w:val="a3"/>
        <w:numPr>
          <w:ilvl w:val="0"/>
          <w:numId w:val="43"/>
        </w:numPr>
        <w:tabs>
          <w:tab w:val="left" w:pos="1134"/>
        </w:tabs>
        <w:spacing w:after="0" w:line="240" w:lineRule="auto"/>
        <w:ind w:left="0" w:firstLine="567"/>
        <w:jc w:val="both"/>
        <w:rPr>
          <w:rFonts w:ascii="Times New Roman" w:hAnsi="Times New Roman"/>
          <w:sz w:val="28"/>
          <w:szCs w:val="28"/>
        </w:rPr>
      </w:pPr>
      <w:r w:rsidRPr="005339EF">
        <w:rPr>
          <w:rFonts w:ascii="Times New Roman" w:hAnsi="Times New Roman"/>
          <w:sz w:val="28"/>
          <w:szCs w:val="28"/>
        </w:rPr>
        <w:t>Оспанова</w:t>
      </w:r>
      <w:r w:rsidR="00914DD8" w:rsidRPr="00914DD8">
        <w:rPr>
          <w:rFonts w:ascii="Times New Roman" w:hAnsi="Times New Roman"/>
          <w:sz w:val="28"/>
          <w:szCs w:val="28"/>
        </w:rPr>
        <w:t xml:space="preserve"> </w:t>
      </w:r>
      <w:r w:rsidR="00914DD8" w:rsidRPr="005339EF">
        <w:rPr>
          <w:rFonts w:ascii="Times New Roman" w:hAnsi="Times New Roman"/>
          <w:sz w:val="28"/>
          <w:szCs w:val="28"/>
        </w:rPr>
        <w:t>Д.А.</w:t>
      </w:r>
      <w:r w:rsidRPr="005339EF">
        <w:rPr>
          <w:rFonts w:ascii="Times New Roman" w:hAnsi="Times New Roman"/>
          <w:sz w:val="28"/>
          <w:szCs w:val="28"/>
        </w:rPr>
        <w:t>, Исаева</w:t>
      </w:r>
      <w:r w:rsidR="00914DD8" w:rsidRPr="00914DD8">
        <w:rPr>
          <w:rFonts w:ascii="Times New Roman" w:hAnsi="Times New Roman"/>
          <w:sz w:val="28"/>
          <w:szCs w:val="28"/>
        </w:rPr>
        <w:t xml:space="preserve"> </w:t>
      </w:r>
      <w:r w:rsidR="00914DD8" w:rsidRPr="005339EF">
        <w:rPr>
          <w:rFonts w:ascii="Times New Roman" w:hAnsi="Times New Roman"/>
          <w:sz w:val="28"/>
          <w:szCs w:val="28"/>
        </w:rPr>
        <w:t>Р.Б.</w:t>
      </w:r>
      <w:r w:rsidRPr="005339EF">
        <w:rPr>
          <w:rFonts w:ascii="Times New Roman" w:hAnsi="Times New Roman"/>
          <w:sz w:val="28"/>
          <w:szCs w:val="28"/>
        </w:rPr>
        <w:t>, Жакупова</w:t>
      </w:r>
      <w:r w:rsidR="00914DD8" w:rsidRPr="00914DD8">
        <w:rPr>
          <w:rFonts w:ascii="Times New Roman" w:hAnsi="Times New Roman"/>
          <w:sz w:val="28"/>
          <w:szCs w:val="28"/>
        </w:rPr>
        <w:t xml:space="preserve"> </w:t>
      </w:r>
      <w:r w:rsidR="00914DD8" w:rsidRPr="005339EF">
        <w:rPr>
          <w:rFonts w:ascii="Times New Roman" w:hAnsi="Times New Roman"/>
          <w:sz w:val="28"/>
          <w:szCs w:val="28"/>
        </w:rPr>
        <w:t>М.Н.</w:t>
      </w:r>
      <w:r w:rsidRPr="005339EF">
        <w:rPr>
          <w:rFonts w:ascii="Times New Roman" w:hAnsi="Times New Roman"/>
          <w:sz w:val="28"/>
          <w:szCs w:val="28"/>
        </w:rPr>
        <w:t>, Нурбақыт</w:t>
      </w:r>
      <w:r w:rsidR="00914DD8" w:rsidRPr="00914DD8">
        <w:rPr>
          <w:rFonts w:ascii="Times New Roman" w:hAnsi="Times New Roman"/>
          <w:sz w:val="28"/>
          <w:szCs w:val="28"/>
        </w:rPr>
        <w:t xml:space="preserve"> </w:t>
      </w:r>
      <w:r w:rsidR="00914DD8" w:rsidRPr="005339EF">
        <w:rPr>
          <w:rFonts w:ascii="Times New Roman" w:hAnsi="Times New Roman"/>
          <w:sz w:val="28"/>
          <w:szCs w:val="28"/>
        </w:rPr>
        <w:t>А.Н.</w:t>
      </w:r>
      <w:r w:rsidRPr="005339EF">
        <w:rPr>
          <w:rFonts w:ascii="Times New Roman" w:hAnsi="Times New Roman"/>
          <w:sz w:val="28"/>
          <w:szCs w:val="28"/>
        </w:rPr>
        <w:t xml:space="preserve"> Анализ заболеваемости детским церебральным параличом среди детей г. Алматы</w:t>
      </w:r>
      <w:r w:rsidR="00D02400">
        <w:rPr>
          <w:rFonts w:ascii="Times New Roman" w:hAnsi="Times New Roman"/>
          <w:sz w:val="28"/>
          <w:szCs w:val="28"/>
        </w:rPr>
        <w:t xml:space="preserve"> // </w:t>
      </w:r>
      <w:r w:rsidRPr="005339EF">
        <w:rPr>
          <w:rFonts w:ascii="Times New Roman" w:hAnsi="Times New Roman"/>
          <w:sz w:val="28"/>
          <w:szCs w:val="28"/>
        </w:rPr>
        <w:t>Астанинский</w:t>
      </w:r>
      <w:r w:rsidRPr="00914DD8">
        <w:rPr>
          <w:rFonts w:ascii="Times New Roman" w:hAnsi="Times New Roman"/>
          <w:sz w:val="28"/>
          <w:szCs w:val="28"/>
        </w:rPr>
        <w:t xml:space="preserve"> </w:t>
      </w:r>
      <w:r w:rsidRPr="005339EF">
        <w:rPr>
          <w:rFonts w:ascii="Times New Roman" w:hAnsi="Times New Roman"/>
          <w:sz w:val="28"/>
          <w:szCs w:val="28"/>
        </w:rPr>
        <w:t>медицинский</w:t>
      </w:r>
      <w:r w:rsidRPr="00914DD8">
        <w:rPr>
          <w:rFonts w:ascii="Times New Roman" w:hAnsi="Times New Roman"/>
          <w:sz w:val="28"/>
          <w:szCs w:val="28"/>
        </w:rPr>
        <w:t xml:space="preserve"> </w:t>
      </w:r>
      <w:r w:rsidRPr="005339EF">
        <w:rPr>
          <w:rFonts w:ascii="Times New Roman" w:hAnsi="Times New Roman"/>
          <w:sz w:val="28"/>
          <w:szCs w:val="28"/>
        </w:rPr>
        <w:t>журнал</w:t>
      </w:r>
      <w:r w:rsidR="00D02400">
        <w:rPr>
          <w:rFonts w:ascii="Times New Roman" w:hAnsi="Times New Roman"/>
          <w:sz w:val="28"/>
          <w:szCs w:val="28"/>
        </w:rPr>
        <w:t xml:space="preserve">. – </w:t>
      </w:r>
      <w:r w:rsidRPr="00914DD8">
        <w:rPr>
          <w:rFonts w:ascii="Times New Roman" w:hAnsi="Times New Roman"/>
          <w:sz w:val="28"/>
          <w:szCs w:val="28"/>
        </w:rPr>
        <w:t>2018</w:t>
      </w:r>
      <w:r w:rsidR="00D02400">
        <w:rPr>
          <w:rFonts w:ascii="Times New Roman" w:hAnsi="Times New Roman"/>
          <w:sz w:val="28"/>
          <w:szCs w:val="28"/>
        </w:rPr>
        <w:t xml:space="preserve">. - </w:t>
      </w:r>
      <w:r w:rsidR="00D02400" w:rsidRPr="00914DD8">
        <w:rPr>
          <w:rFonts w:ascii="Times New Roman" w:hAnsi="Times New Roman"/>
          <w:sz w:val="28"/>
          <w:szCs w:val="28"/>
        </w:rPr>
        <w:t>№4</w:t>
      </w:r>
      <w:r w:rsidR="00D02400">
        <w:rPr>
          <w:rFonts w:ascii="Times New Roman" w:hAnsi="Times New Roman"/>
          <w:sz w:val="28"/>
          <w:szCs w:val="28"/>
        </w:rPr>
        <w:t>. - С</w:t>
      </w:r>
      <w:r w:rsidR="005D2F22" w:rsidRPr="00914DD8">
        <w:rPr>
          <w:rFonts w:ascii="Times New Roman" w:hAnsi="Times New Roman"/>
          <w:sz w:val="28"/>
          <w:szCs w:val="28"/>
        </w:rPr>
        <w:t>.</w:t>
      </w:r>
      <w:r w:rsidR="00D02400">
        <w:rPr>
          <w:rFonts w:ascii="Times New Roman" w:hAnsi="Times New Roman"/>
          <w:sz w:val="28"/>
          <w:szCs w:val="28"/>
        </w:rPr>
        <w:t xml:space="preserve"> </w:t>
      </w:r>
      <w:r w:rsidR="005D2F22" w:rsidRPr="00914DD8">
        <w:rPr>
          <w:rFonts w:ascii="Times New Roman" w:hAnsi="Times New Roman"/>
          <w:sz w:val="28"/>
          <w:szCs w:val="28"/>
        </w:rPr>
        <w:t>151 -154</w:t>
      </w:r>
      <w:r w:rsidR="00D02400">
        <w:rPr>
          <w:rFonts w:ascii="Times New Roman" w:hAnsi="Times New Roman"/>
          <w:sz w:val="28"/>
          <w:szCs w:val="28"/>
        </w:rPr>
        <w:t>.</w:t>
      </w:r>
      <w:r w:rsidR="00D95C3B" w:rsidRPr="00914DD8">
        <w:rPr>
          <w:rFonts w:ascii="Times New Roman" w:hAnsi="Times New Roman"/>
          <w:sz w:val="28"/>
          <w:szCs w:val="28"/>
        </w:rPr>
        <w:t xml:space="preserve"> </w:t>
      </w:r>
    </w:p>
    <w:p w14:paraId="0F56FB2C" w14:textId="3FD95584" w:rsidR="00D95C3B" w:rsidRPr="005339EF" w:rsidRDefault="00D95C3B" w:rsidP="005339EF">
      <w:pPr>
        <w:pStyle w:val="a3"/>
        <w:numPr>
          <w:ilvl w:val="0"/>
          <w:numId w:val="43"/>
        </w:numPr>
        <w:shd w:val="clear" w:color="auto" w:fill="FFFFFF"/>
        <w:tabs>
          <w:tab w:val="left" w:pos="1134"/>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 xml:space="preserve">Johnson A. Prevalence and characteristics of children with cerebral palsy in Europe // Developmental Medicine and Child Neurology. </w:t>
      </w:r>
      <w:r w:rsidR="00D02400" w:rsidRPr="00D02400">
        <w:rPr>
          <w:rFonts w:ascii="Times New Roman" w:hAnsi="Times New Roman"/>
          <w:sz w:val="28"/>
          <w:szCs w:val="28"/>
          <w:lang w:val="en-US"/>
        </w:rPr>
        <w:t xml:space="preserve">- </w:t>
      </w:r>
      <w:r w:rsidRPr="005339EF">
        <w:rPr>
          <w:rFonts w:ascii="Times New Roman" w:hAnsi="Times New Roman"/>
          <w:sz w:val="28"/>
          <w:szCs w:val="28"/>
          <w:lang w:val="en-US"/>
        </w:rPr>
        <w:t xml:space="preserve">Cambridge University Press, 2002. </w:t>
      </w:r>
      <w:r w:rsidR="00D02400" w:rsidRPr="00D02400">
        <w:rPr>
          <w:rFonts w:ascii="Times New Roman" w:hAnsi="Times New Roman"/>
          <w:sz w:val="28"/>
          <w:szCs w:val="28"/>
          <w:lang w:val="en-US"/>
        </w:rPr>
        <w:t xml:space="preserve">- </w:t>
      </w:r>
      <w:r w:rsidRPr="005339EF">
        <w:rPr>
          <w:rFonts w:ascii="Times New Roman" w:hAnsi="Times New Roman"/>
          <w:sz w:val="28"/>
          <w:szCs w:val="28"/>
          <w:lang w:val="en-US"/>
        </w:rPr>
        <w:t xml:space="preserve">Vol. 44, №9. </w:t>
      </w:r>
      <w:r w:rsidR="00D02400" w:rsidRPr="00D02400">
        <w:rPr>
          <w:rFonts w:ascii="Times New Roman" w:hAnsi="Times New Roman"/>
          <w:sz w:val="28"/>
          <w:szCs w:val="28"/>
          <w:lang w:val="en-US"/>
        </w:rPr>
        <w:t xml:space="preserve"> </w:t>
      </w:r>
      <w:r w:rsidR="00D02400">
        <w:rPr>
          <w:rFonts w:ascii="Times New Roman" w:hAnsi="Times New Roman"/>
          <w:sz w:val="28"/>
          <w:szCs w:val="28"/>
        </w:rPr>
        <w:t xml:space="preserve">- </w:t>
      </w:r>
      <w:r w:rsidRPr="005339EF">
        <w:rPr>
          <w:rFonts w:ascii="Times New Roman" w:hAnsi="Times New Roman"/>
          <w:sz w:val="28"/>
          <w:szCs w:val="28"/>
          <w:lang w:val="en-US"/>
        </w:rPr>
        <w:t>P. 633–640.</w:t>
      </w:r>
    </w:p>
    <w:p w14:paraId="16EE796A" w14:textId="351BD973" w:rsidR="00352F38" w:rsidRPr="00D02400" w:rsidRDefault="00352F38" w:rsidP="005339EF">
      <w:pPr>
        <w:pStyle w:val="a3"/>
        <w:numPr>
          <w:ilvl w:val="0"/>
          <w:numId w:val="43"/>
        </w:numPr>
        <w:shd w:val="clear" w:color="auto" w:fill="FFFFFF"/>
        <w:tabs>
          <w:tab w:val="left" w:pos="1134"/>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 xml:space="preserve">Ozcan Y.A. Quantitative Methods in Health Care Management: Techniques and Applications. </w:t>
      </w:r>
      <w:r w:rsidR="00D02400" w:rsidRPr="00D02400">
        <w:rPr>
          <w:rFonts w:ascii="Times New Roman" w:hAnsi="Times New Roman"/>
          <w:sz w:val="28"/>
          <w:szCs w:val="28"/>
          <w:lang w:val="en-US"/>
        </w:rPr>
        <w:t xml:space="preserve">- </w:t>
      </w:r>
      <w:r w:rsidRPr="005339EF">
        <w:rPr>
          <w:rFonts w:ascii="Times New Roman" w:hAnsi="Times New Roman"/>
          <w:sz w:val="28"/>
          <w:szCs w:val="28"/>
          <w:lang w:val="en-US"/>
        </w:rPr>
        <w:t>Wiley</w:t>
      </w:r>
      <w:r w:rsidRPr="00D02400">
        <w:rPr>
          <w:rFonts w:ascii="Times New Roman" w:hAnsi="Times New Roman"/>
          <w:sz w:val="28"/>
          <w:szCs w:val="28"/>
          <w:lang w:val="en-US"/>
        </w:rPr>
        <w:t>, 2005</w:t>
      </w:r>
      <w:r w:rsidR="00D02400" w:rsidRPr="00D02400">
        <w:rPr>
          <w:rFonts w:ascii="Times New Roman" w:hAnsi="Times New Roman"/>
          <w:sz w:val="28"/>
          <w:szCs w:val="28"/>
          <w:lang w:val="en-US"/>
        </w:rPr>
        <w:t xml:space="preserve">. – 111 </w:t>
      </w:r>
      <w:r w:rsidR="00D02400">
        <w:rPr>
          <w:rFonts w:ascii="Times New Roman" w:hAnsi="Times New Roman"/>
          <w:sz w:val="28"/>
          <w:szCs w:val="28"/>
        </w:rPr>
        <w:t>р</w:t>
      </w:r>
      <w:r w:rsidR="00D02400" w:rsidRPr="00D02400">
        <w:rPr>
          <w:rFonts w:ascii="Times New Roman" w:hAnsi="Times New Roman"/>
          <w:sz w:val="28"/>
          <w:szCs w:val="28"/>
          <w:lang w:val="en-US"/>
        </w:rPr>
        <w:t>.</w:t>
      </w:r>
    </w:p>
    <w:p w14:paraId="55B49459" w14:textId="7FA48CDD" w:rsidR="00963221" w:rsidRPr="005339EF" w:rsidRDefault="005A4073" w:rsidP="005339EF">
      <w:pPr>
        <w:pStyle w:val="a3"/>
        <w:numPr>
          <w:ilvl w:val="0"/>
          <w:numId w:val="43"/>
        </w:numPr>
        <w:tabs>
          <w:tab w:val="left" w:pos="1134"/>
        </w:tabs>
        <w:spacing w:after="0" w:line="240" w:lineRule="auto"/>
        <w:ind w:left="0" w:firstLine="567"/>
        <w:jc w:val="both"/>
        <w:rPr>
          <w:rFonts w:ascii="Times New Roman" w:hAnsi="Times New Roman"/>
          <w:sz w:val="28"/>
          <w:szCs w:val="28"/>
        </w:rPr>
      </w:pPr>
      <w:r w:rsidRPr="005339EF">
        <w:rPr>
          <w:rFonts w:ascii="Times New Roman" w:hAnsi="Times New Roman"/>
          <w:sz w:val="28"/>
          <w:szCs w:val="28"/>
        </w:rPr>
        <w:t>Жакупова</w:t>
      </w:r>
      <w:r w:rsidR="00D02400" w:rsidRPr="00D02400">
        <w:rPr>
          <w:rFonts w:ascii="Times New Roman" w:hAnsi="Times New Roman"/>
          <w:sz w:val="28"/>
          <w:szCs w:val="28"/>
        </w:rPr>
        <w:t xml:space="preserve"> </w:t>
      </w:r>
      <w:r w:rsidR="00D02400" w:rsidRPr="005339EF">
        <w:rPr>
          <w:rFonts w:ascii="Times New Roman" w:hAnsi="Times New Roman"/>
          <w:sz w:val="28"/>
          <w:szCs w:val="28"/>
        </w:rPr>
        <w:t>М.Н.</w:t>
      </w:r>
      <w:r w:rsidRPr="005339EF">
        <w:rPr>
          <w:rFonts w:ascii="Times New Roman" w:hAnsi="Times New Roman"/>
          <w:sz w:val="28"/>
          <w:szCs w:val="28"/>
        </w:rPr>
        <w:t>, Исаева</w:t>
      </w:r>
      <w:r w:rsidR="00D02400" w:rsidRPr="00D02400">
        <w:rPr>
          <w:rFonts w:ascii="Times New Roman" w:hAnsi="Times New Roman"/>
          <w:sz w:val="28"/>
          <w:szCs w:val="28"/>
        </w:rPr>
        <w:t xml:space="preserve"> </w:t>
      </w:r>
      <w:r w:rsidR="00D02400" w:rsidRPr="005339EF">
        <w:rPr>
          <w:rFonts w:ascii="Times New Roman" w:hAnsi="Times New Roman"/>
          <w:sz w:val="28"/>
          <w:szCs w:val="28"/>
        </w:rPr>
        <w:t>Р.Б.</w:t>
      </w:r>
      <w:r w:rsidRPr="005339EF">
        <w:rPr>
          <w:rFonts w:ascii="Times New Roman" w:hAnsi="Times New Roman"/>
          <w:sz w:val="28"/>
          <w:szCs w:val="28"/>
        </w:rPr>
        <w:t>, Оспанова</w:t>
      </w:r>
      <w:r w:rsidR="00D02400" w:rsidRPr="00D02400">
        <w:rPr>
          <w:rFonts w:ascii="Times New Roman" w:hAnsi="Times New Roman"/>
          <w:sz w:val="28"/>
          <w:szCs w:val="28"/>
        </w:rPr>
        <w:t xml:space="preserve"> </w:t>
      </w:r>
      <w:r w:rsidR="00D02400" w:rsidRPr="005339EF">
        <w:rPr>
          <w:rFonts w:ascii="Times New Roman" w:hAnsi="Times New Roman"/>
          <w:sz w:val="28"/>
          <w:szCs w:val="28"/>
        </w:rPr>
        <w:t>Д.А.</w:t>
      </w:r>
      <w:r w:rsidRPr="005339EF">
        <w:rPr>
          <w:rFonts w:ascii="Times New Roman" w:hAnsi="Times New Roman"/>
          <w:sz w:val="28"/>
          <w:szCs w:val="28"/>
        </w:rPr>
        <w:t>, Нурбақыт</w:t>
      </w:r>
      <w:r w:rsidR="00D02400" w:rsidRPr="00D02400">
        <w:rPr>
          <w:rFonts w:ascii="Times New Roman" w:hAnsi="Times New Roman"/>
          <w:sz w:val="28"/>
          <w:szCs w:val="28"/>
        </w:rPr>
        <w:t xml:space="preserve"> </w:t>
      </w:r>
      <w:r w:rsidR="00D02400" w:rsidRPr="005339EF">
        <w:rPr>
          <w:rFonts w:ascii="Times New Roman" w:hAnsi="Times New Roman"/>
          <w:sz w:val="28"/>
          <w:szCs w:val="28"/>
        </w:rPr>
        <w:t>А.Н</w:t>
      </w:r>
      <w:r w:rsidRPr="005339EF">
        <w:rPr>
          <w:rFonts w:ascii="Times New Roman" w:hAnsi="Times New Roman"/>
          <w:sz w:val="28"/>
          <w:szCs w:val="28"/>
        </w:rPr>
        <w:t>. Основные причины развития детского церебрального паралича</w:t>
      </w:r>
      <w:r w:rsidR="00D02400">
        <w:rPr>
          <w:rFonts w:ascii="Times New Roman" w:hAnsi="Times New Roman"/>
          <w:sz w:val="28"/>
          <w:szCs w:val="28"/>
        </w:rPr>
        <w:t xml:space="preserve"> // </w:t>
      </w:r>
      <w:r w:rsidRPr="005339EF">
        <w:rPr>
          <w:rFonts w:ascii="Times New Roman" w:hAnsi="Times New Roman"/>
          <w:sz w:val="28"/>
          <w:szCs w:val="28"/>
        </w:rPr>
        <w:t>Вестник КазНМУ Научно – практический журнал. – Алматы, 2019. - №1.</w:t>
      </w:r>
      <w:r w:rsidR="00D02400">
        <w:rPr>
          <w:rFonts w:ascii="Times New Roman" w:hAnsi="Times New Roman"/>
          <w:sz w:val="28"/>
          <w:szCs w:val="28"/>
        </w:rPr>
        <w:t xml:space="preserve"> -</w:t>
      </w:r>
      <w:r w:rsidRPr="005339EF">
        <w:rPr>
          <w:rFonts w:ascii="Times New Roman" w:hAnsi="Times New Roman"/>
          <w:sz w:val="28"/>
          <w:szCs w:val="28"/>
        </w:rPr>
        <w:t xml:space="preserve"> </w:t>
      </w:r>
      <w:r w:rsidR="005D2F22" w:rsidRPr="005339EF">
        <w:rPr>
          <w:rFonts w:ascii="Times New Roman" w:hAnsi="Times New Roman"/>
          <w:sz w:val="28"/>
          <w:szCs w:val="28"/>
        </w:rPr>
        <w:t>С.</w:t>
      </w:r>
      <w:r w:rsidR="00D02400">
        <w:rPr>
          <w:rFonts w:ascii="Times New Roman" w:hAnsi="Times New Roman"/>
          <w:sz w:val="28"/>
          <w:szCs w:val="28"/>
        </w:rPr>
        <w:t xml:space="preserve"> </w:t>
      </w:r>
      <w:r w:rsidR="005D2F22" w:rsidRPr="005339EF">
        <w:rPr>
          <w:rFonts w:ascii="Times New Roman" w:hAnsi="Times New Roman"/>
          <w:sz w:val="28"/>
          <w:szCs w:val="28"/>
        </w:rPr>
        <w:t>179-182.</w:t>
      </w:r>
    </w:p>
    <w:p w14:paraId="0BAC070E" w14:textId="3AFD75F8" w:rsidR="005A4073" w:rsidRPr="005339EF" w:rsidRDefault="0081316C" w:rsidP="005339EF">
      <w:pPr>
        <w:pStyle w:val="a3"/>
        <w:numPr>
          <w:ilvl w:val="0"/>
          <w:numId w:val="43"/>
        </w:numPr>
        <w:tabs>
          <w:tab w:val="left" w:pos="1134"/>
        </w:tabs>
        <w:spacing w:after="0" w:line="240" w:lineRule="auto"/>
        <w:ind w:left="0" w:firstLine="567"/>
        <w:jc w:val="both"/>
        <w:rPr>
          <w:rFonts w:ascii="Times New Roman" w:hAnsi="Times New Roman"/>
          <w:sz w:val="28"/>
          <w:szCs w:val="28"/>
        </w:rPr>
      </w:pPr>
      <w:r w:rsidRPr="005339EF">
        <w:rPr>
          <w:rFonts w:ascii="Times New Roman" w:hAnsi="Times New Roman"/>
          <w:sz w:val="28"/>
          <w:szCs w:val="28"/>
        </w:rPr>
        <w:t>Исаева</w:t>
      </w:r>
      <w:r w:rsidR="00D02400" w:rsidRPr="00D02400">
        <w:rPr>
          <w:rFonts w:ascii="Times New Roman" w:hAnsi="Times New Roman"/>
          <w:sz w:val="28"/>
          <w:szCs w:val="28"/>
        </w:rPr>
        <w:t xml:space="preserve"> </w:t>
      </w:r>
      <w:r w:rsidR="00D02400" w:rsidRPr="005339EF">
        <w:rPr>
          <w:rFonts w:ascii="Times New Roman" w:hAnsi="Times New Roman"/>
          <w:sz w:val="28"/>
          <w:szCs w:val="28"/>
        </w:rPr>
        <w:t>Р.Б.</w:t>
      </w:r>
      <w:r w:rsidRPr="005339EF">
        <w:rPr>
          <w:rFonts w:ascii="Times New Roman" w:hAnsi="Times New Roman"/>
          <w:sz w:val="28"/>
          <w:szCs w:val="28"/>
        </w:rPr>
        <w:t>, Сейсебаева</w:t>
      </w:r>
      <w:r w:rsidR="00D02400" w:rsidRPr="00D02400">
        <w:rPr>
          <w:rFonts w:ascii="Times New Roman" w:hAnsi="Times New Roman"/>
          <w:sz w:val="28"/>
          <w:szCs w:val="28"/>
        </w:rPr>
        <w:t xml:space="preserve"> </w:t>
      </w:r>
      <w:r w:rsidR="00D02400" w:rsidRPr="005339EF">
        <w:rPr>
          <w:rFonts w:ascii="Times New Roman" w:hAnsi="Times New Roman"/>
          <w:sz w:val="28"/>
          <w:szCs w:val="28"/>
        </w:rPr>
        <w:t>Р.Ж.</w:t>
      </w:r>
      <w:r w:rsidRPr="005339EF">
        <w:rPr>
          <w:rFonts w:ascii="Times New Roman" w:hAnsi="Times New Roman"/>
          <w:sz w:val="28"/>
          <w:szCs w:val="28"/>
        </w:rPr>
        <w:t>, Жакупова</w:t>
      </w:r>
      <w:r w:rsidR="00D02400" w:rsidRPr="00D02400">
        <w:rPr>
          <w:rFonts w:ascii="Times New Roman" w:hAnsi="Times New Roman"/>
          <w:sz w:val="28"/>
          <w:szCs w:val="28"/>
        </w:rPr>
        <w:t xml:space="preserve"> </w:t>
      </w:r>
      <w:r w:rsidR="00D02400" w:rsidRPr="005339EF">
        <w:rPr>
          <w:rFonts w:ascii="Times New Roman" w:hAnsi="Times New Roman"/>
          <w:sz w:val="28"/>
          <w:szCs w:val="28"/>
        </w:rPr>
        <w:t>М.Н.</w:t>
      </w:r>
      <w:r w:rsidRPr="005339EF">
        <w:rPr>
          <w:rFonts w:ascii="Times New Roman" w:hAnsi="Times New Roman"/>
          <w:sz w:val="28"/>
          <w:szCs w:val="28"/>
        </w:rPr>
        <w:t>, Каржаубаева</w:t>
      </w:r>
      <w:r w:rsidR="00D02400" w:rsidRPr="00D02400">
        <w:rPr>
          <w:rFonts w:ascii="Times New Roman" w:hAnsi="Times New Roman"/>
          <w:sz w:val="28"/>
          <w:szCs w:val="28"/>
        </w:rPr>
        <w:t xml:space="preserve"> </w:t>
      </w:r>
      <w:r w:rsidR="00D02400" w:rsidRPr="005339EF">
        <w:rPr>
          <w:rFonts w:ascii="Times New Roman" w:hAnsi="Times New Roman"/>
          <w:sz w:val="28"/>
          <w:szCs w:val="28"/>
        </w:rPr>
        <w:t>Ш.Е.</w:t>
      </w:r>
      <w:r w:rsidRPr="005339EF">
        <w:rPr>
          <w:rFonts w:ascii="Times New Roman" w:hAnsi="Times New Roman"/>
          <w:sz w:val="28"/>
          <w:szCs w:val="28"/>
        </w:rPr>
        <w:t xml:space="preserve">, Нурбақыт </w:t>
      </w:r>
      <w:r w:rsidR="00D02400" w:rsidRPr="005339EF">
        <w:rPr>
          <w:rFonts w:ascii="Times New Roman" w:hAnsi="Times New Roman"/>
          <w:sz w:val="28"/>
          <w:szCs w:val="28"/>
        </w:rPr>
        <w:t>А.Н.</w:t>
      </w:r>
      <w:r w:rsidR="00D02400">
        <w:rPr>
          <w:rFonts w:ascii="Times New Roman" w:hAnsi="Times New Roman"/>
          <w:sz w:val="28"/>
          <w:szCs w:val="28"/>
        </w:rPr>
        <w:t xml:space="preserve"> </w:t>
      </w:r>
      <w:r w:rsidRPr="005339EF">
        <w:rPr>
          <w:rFonts w:ascii="Times New Roman" w:hAnsi="Times New Roman"/>
          <w:sz w:val="28"/>
          <w:szCs w:val="28"/>
        </w:rPr>
        <w:t>и др. Факторы риска ДЦП в неонатальном периоде</w:t>
      </w:r>
      <w:r w:rsidR="00D02400">
        <w:rPr>
          <w:rFonts w:ascii="Times New Roman" w:hAnsi="Times New Roman"/>
          <w:sz w:val="28"/>
          <w:szCs w:val="28"/>
        </w:rPr>
        <w:t xml:space="preserve"> //</w:t>
      </w:r>
      <w:r w:rsidRPr="005339EF">
        <w:rPr>
          <w:rFonts w:ascii="Times New Roman" w:hAnsi="Times New Roman"/>
          <w:sz w:val="28"/>
          <w:szCs w:val="28"/>
        </w:rPr>
        <w:t xml:space="preserve"> Вестник КазНМУ Научно – практический журнал. – Алматы, 2018. - №3.</w:t>
      </w:r>
      <w:r w:rsidR="00D02400">
        <w:rPr>
          <w:rFonts w:ascii="Times New Roman" w:hAnsi="Times New Roman"/>
          <w:sz w:val="28"/>
          <w:szCs w:val="28"/>
        </w:rPr>
        <w:t xml:space="preserve"> – </w:t>
      </w:r>
      <w:r w:rsidRPr="005339EF">
        <w:rPr>
          <w:rFonts w:ascii="Times New Roman" w:hAnsi="Times New Roman"/>
          <w:sz w:val="28"/>
          <w:szCs w:val="28"/>
        </w:rPr>
        <w:t>С.</w:t>
      </w:r>
      <w:r w:rsidR="00D02400">
        <w:rPr>
          <w:rFonts w:ascii="Times New Roman" w:hAnsi="Times New Roman"/>
          <w:sz w:val="28"/>
          <w:szCs w:val="28"/>
        </w:rPr>
        <w:t xml:space="preserve"> </w:t>
      </w:r>
      <w:r w:rsidRPr="005339EF">
        <w:rPr>
          <w:rFonts w:ascii="Times New Roman" w:hAnsi="Times New Roman"/>
          <w:sz w:val="28"/>
          <w:szCs w:val="28"/>
        </w:rPr>
        <w:t xml:space="preserve">69-74. </w:t>
      </w:r>
    </w:p>
    <w:p w14:paraId="61976D10" w14:textId="34A53E28" w:rsidR="00963221" w:rsidRPr="005339EF" w:rsidRDefault="00DB5F55" w:rsidP="005339EF">
      <w:pPr>
        <w:pStyle w:val="a3"/>
        <w:numPr>
          <w:ilvl w:val="0"/>
          <w:numId w:val="43"/>
        </w:numPr>
        <w:tabs>
          <w:tab w:val="left" w:pos="1134"/>
        </w:tabs>
        <w:spacing w:after="0" w:line="240" w:lineRule="auto"/>
        <w:ind w:left="0" w:firstLine="567"/>
        <w:jc w:val="both"/>
        <w:rPr>
          <w:rFonts w:ascii="Times New Roman" w:hAnsi="Times New Roman"/>
          <w:sz w:val="28"/>
          <w:szCs w:val="28"/>
          <w:lang w:val="en-US"/>
        </w:rPr>
      </w:pPr>
      <w:r w:rsidRPr="005339EF">
        <w:rPr>
          <w:rFonts w:ascii="Times New Roman" w:hAnsi="Times New Roman"/>
          <w:sz w:val="28"/>
          <w:szCs w:val="28"/>
          <w:lang w:val="en-US"/>
        </w:rPr>
        <w:t>Zhakupova</w:t>
      </w:r>
      <w:r w:rsidR="00D02400" w:rsidRPr="009B0BA7">
        <w:rPr>
          <w:rFonts w:ascii="Times New Roman" w:hAnsi="Times New Roman"/>
          <w:sz w:val="28"/>
          <w:szCs w:val="28"/>
          <w:lang w:val="en-US"/>
        </w:rPr>
        <w:t xml:space="preserve"> </w:t>
      </w:r>
      <w:r w:rsidR="00D02400" w:rsidRPr="005339EF">
        <w:rPr>
          <w:rFonts w:ascii="Times New Roman" w:hAnsi="Times New Roman"/>
          <w:sz w:val="28"/>
          <w:szCs w:val="28"/>
          <w:lang w:val="en-US"/>
        </w:rPr>
        <w:t>M</w:t>
      </w:r>
      <w:r w:rsidR="00D02400" w:rsidRPr="009B0BA7">
        <w:rPr>
          <w:rFonts w:ascii="Times New Roman" w:hAnsi="Times New Roman"/>
          <w:sz w:val="28"/>
          <w:szCs w:val="28"/>
          <w:lang w:val="en-US"/>
        </w:rPr>
        <w:t>.</w:t>
      </w:r>
      <w:r w:rsidR="00D02400" w:rsidRPr="005339EF">
        <w:rPr>
          <w:rFonts w:ascii="Times New Roman" w:hAnsi="Times New Roman"/>
          <w:sz w:val="28"/>
          <w:szCs w:val="28"/>
          <w:lang w:val="en-US"/>
        </w:rPr>
        <w:t>N</w:t>
      </w:r>
      <w:r w:rsidR="00D02400" w:rsidRPr="009B0BA7">
        <w:rPr>
          <w:rFonts w:ascii="Times New Roman" w:hAnsi="Times New Roman"/>
          <w:sz w:val="28"/>
          <w:szCs w:val="28"/>
          <w:lang w:val="en-US"/>
        </w:rPr>
        <w:t>.</w:t>
      </w:r>
      <w:r w:rsidRPr="009B0BA7">
        <w:rPr>
          <w:rFonts w:ascii="Times New Roman" w:hAnsi="Times New Roman"/>
          <w:sz w:val="28"/>
          <w:szCs w:val="28"/>
          <w:lang w:val="en-US"/>
        </w:rPr>
        <w:t xml:space="preserve">, </w:t>
      </w:r>
      <w:r w:rsidRPr="005339EF">
        <w:rPr>
          <w:rFonts w:ascii="Times New Roman" w:hAnsi="Times New Roman"/>
          <w:sz w:val="28"/>
          <w:szCs w:val="28"/>
          <w:lang w:val="en-US"/>
        </w:rPr>
        <w:t>Ospanova</w:t>
      </w:r>
      <w:r w:rsidR="00D02400" w:rsidRPr="009B0BA7">
        <w:rPr>
          <w:rFonts w:ascii="Times New Roman" w:hAnsi="Times New Roman"/>
          <w:sz w:val="28"/>
          <w:szCs w:val="28"/>
          <w:lang w:val="en-US"/>
        </w:rPr>
        <w:t xml:space="preserve"> </w:t>
      </w:r>
      <w:r w:rsidR="00D02400" w:rsidRPr="005339EF">
        <w:rPr>
          <w:rFonts w:ascii="Times New Roman" w:hAnsi="Times New Roman"/>
          <w:sz w:val="28"/>
          <w:szCs w:val="28"/>
          <w:lang w:val="en-US"/>
        </w:rPr>
        <w:t>D</w:t>
      </w:r>
      <w:r w:rsidR="00D02400" w:rsidRPr="009B0BA7">
        <w:rPr>
          <w:rFonts w:ascii="Times New Roman" w:hAnsi="Times New Roman"/>
          <w:sz w:val="28"/>
          <w:szCs w:val="28"/>
          <w:lang w:val="en-US"/>
        </w:rPr>
        <w:t>.</w:t>
      </w:r>
      <w:r w:rsidR="00D02400" w:rsidRPr="005339EF">
        <w:rPr>
          <w:rFonts w:ascii="Times New Roman" w:hAnsi="Times New Roman"/>
          <w:sz w:val="28"/>
          <w:szCs w:val="28"/>
          <w:lang w:val="en-US"/>
        </w:rPr>
        <w:t>A</w:t>
      </w:r>
      <w:r w:rsidR="00D02400" w:rsidRPr="009B0BA7">
        <w:rPr>
          <w:rFonts w:ascii="Times New Roman" w:hAnsi="Times New Roman"/>
          <w:sz w:val="28"/>
          <w:szCs w:val="28"/>
          <w:lang w:val="en-US"/>
        </w:rPr>
        <w:t>.</w:t>
      </w:r>
      <w:r w:rsidRPr="009B0BA7">
        <w:rPr>
          <w:rFonts w:ascii="Times New Roman" w:hAnsi="Times New Roman"/>
          <w:sz w:val="28"/>
          <w:szCs w:val="28"/>
          <w:lang w:val="en-US"/>
        </w:rPr>
        <w:t>, Issayeva</w:t>
      </w:r>
      <w:r w:rsidR="00D02400" w:rsidRPr="009B0BA7">
        <w:rPr>
          <w:rFonts w:ascii="Times New Roman" w:hAnsi="Times New Roman"/>
          <w:sz w:val="28"/>
          <w:szCs w:val="28"/>
          <w:lang w:val="en-US"/>
        </w:rPr>
        <w:t xml:space="preserve"> R.B.</w:t>
      </w:r>
      <w:r w:rsidRPr="009B0BA7">
        <w:rPr>
          <w:rFonts w:ascii="Times New Roman" w:hAnsi="Times New Roman"/>
          <w:sz w:val="28"/>
          <w:szCs w:val="28"/>
          <w:lang w:val="en-US"/>
        </w:rPr>
        <w:t xml:space="preserve">, </w:t>
      </w:r>
      <w:r w:rsidRPr="005339EF">
        <w:rPr>
          <w:rFonts w:ascii="Times New Roman" w:hAnsi="Times New Roman"/>
          <w:sz w:val="28"/>
          <w:szCs w:val="28"/>
          <w:lang w:val="en-US"/>
        </w:rPr>
        <w:t>Nurbakyt</w:t>
      </w:r>
      <w:r w:rsidR="00D02400" w:rsidRPr="009B0BA7">
        <w:rPr>
          <w:rFonts w:ascii="Times New Roman" w:hAnsi="Times New Roman"/>
          <w:sz w:val="28"/>
          <w:szCs w:val="28"/>
          <w:lang w:val="en-US"/>
        </w:rPr>
        <w:t xml:space="preserve"> </w:t>
      </w:r>
      <w:r w:rsidR="00D02400" w:rsidRPr="005339EF">
        <w:rPr>
          <w:rFonts w:ascii="Times New Roman" w:hAnsi="Times New Roman"/>
          <w:sz w:val="28"/>
          <w:szCs w:val="28"/>
          <w:lang w:val="en-US"/>
        </w:rPr>
        <w:t>A</w:t>
      </w:r>
      <w:r w:rsidR="00D02400" w:rsidRPr="009B0BA7">
        <w:rPr>
          <w:rFonts w:ascii="Times New Roman" w:hAnsi="Times New Roman"/>
          <w:sz w:val="28"/>
          <w:szCs w:val="28"/>
          <w:lang w:val="en-US"/>
        </w:rPr>
        <w:t>.</w:t>
      </w:r>
      <w:r w:rsidR="00D02400" w:rsidRPr="005339EF">
        <w:rPr>
          <w:rFonts w:ascii="Times New Roman" w:hAnsi="Times New Roman"/>
          <w:sz w:val="28"/>
          <w:szCs w:val="28"/>
          <w:lang w:val="en-US"/>
        </w:rPr>
        <w:t>N</w:t>
      </w:r>
      <w:r w:rsidR="00D02400" w:rsidRPr="009B0BA7">
        <w:rPr>
          <w:rFonts w:ascii="Times New Roman" w:hAnsi="Times New Roman"/>
          <w:sz w:val="28"/>
          <w:szCs w:val="28"/>
          <w:lang w:val="en-US"/>
        </w:rPr>
        <w:t>.</w:t>
      </w:r>
      <w:r w:rsidRPr="009B0BA7">
        <w:rPr>
          <w:rFonts w:ascii="Times New Roman" w:hAnsi="Times New Roman"/>
          <w:sz w:val="28"/>
          <w:szCs w:val="28"/>
          <w:lang w:val="en-US"/>
        </w:rPr>
        <w:t xml:space="preserve">, </w:t>
      </w:r>
      <w:r w:rsidRPr="005339EF">
        <w:rPr>
          <w:rFonts w:ascii="Times New Roman" w:hAnsi="Times New Roman"/>
          <w:sz w:val="28"/>
          <w:szCs w:val="28"/>
          <w:lang w:val="en-US"/>
        </w:rPr>
        <w:t>Seysebayeva</w:t>
      </w:r>
      <w:r w:rsidR="00D02400" w:rsidRPr="009B0BA7">
        <w:rPr>
          <w:rFonts w:ascii="Times New Roman" w:hAnsi="Times New Roman"/>
          <w:sz w:val="28"/>
          <w:szCs w:val="28"/>
          <w:lang w:val="en-US"/>
        </w:rPr>
        <w:t xml:space="preserve"> </w:t>
      </w:r>
      <w:r w:rsidR="00D02400" w:rsidRPr="005339EF">
        <w:rPr>
          <w:rFonts w:ascii="Times New Roman" w:hAnsi="Times New Roman"/>
          <w:sz w:val="28"/>
          <w:szCs w:val="28"/>
          <w:lang w:val="en-US"/>
        </w:rPr>
        <w:t>R</w:t>
      </w:r>
      <w:r w:rsidR="00D02400" w:rsidRPr="009B0BA7">
        <w:rPr>
          <w:rFonts w:ascii="Times New Roman" w:hAnsi="Times New Roman"/>
          <w:sz w:val="28"/>
          <w:szCs w:val="28"/>
          <w:lang w:val="en-US"/>
        </w:rPr>
        <w:t>.</w:t>
      </w:r>
      <w:r w:rsidR="00D02400" w:rsidRPr="005339EF">
        <w:rPr>
          <w:rFonts w:ascii="Times New Roman" w:hAnsi="Times New Roman"/>
          <w:sz w:val="28"/>
          <w:szCs w:val="28"/>
          <w:lang w:val="en-US"/>
        </w:rPr>
        <w:t>J</w:t>
      </w:r>
      <w:r w:rsidR="00D02400" w:rsidRPr="009B0BA7">
        <w:rPr>
          <w:rFonts w:ascii="Times New Roman" w:hAnsi="Times New Roman"/>
          <w:sz w:val="28"/>
          <w:szCs w:val="28"/>
          <w:lang w:val="en-US"/>
        </w:rPr>
        <w:t>.</w:t>
      </w:r>
      <w:r w:rsidRPr="009B0BA7">
        <w:rPr>
          <w:rFonts w:ascii="Times New Roman" w:hAnsi="Times New Roman"/>
          <w:sz w:val="28"/>
          <w:szCs w:val="28"/>
          <w:lang w:val="en-US"/>
        </w:rPr>
        <w:t xml:space="preserve">, </w:t>
      </w:r>
      <w:r w:rsidRPr="005339EF">
        <w:rPr>
          <w:rFonts w:ascii="Times New Roman" w:hAnsi="Times New Roman"/>
          <w:sz w:val="28"/>
          <w:szCs w:val="28"/>
          <w:lang w:val="en-US"/>
        </w:rPr>
        <w:t>Myrzabekova</w:t>
      </w:r>
      <w:r w:rsidR="009B0BA7" w:rsidRPr="009B0BA7">
        <w:rPr>
          <w:rFonts w:ascii="Times New Roman" w:hAnsi="Times New Roman"/>
          <w:sz w:val="28"/>
          <w:szCs w:val="28"/>
          <w:lang w:val="en-US"/>
        </w:rPr>
        <w:t xml:space="preserve"> </w:t>
      </w:r>
      <w:r w:rsidR="009B0BA7" w:rsidRPr="005339EF">
        <w:rPr>
          <w:rFonts w:ascii="Times New Roman" w:hAnsi="Times New Roman"/>
          <w:sz w:val="28"/>
          <w:szCs w:val="28"/>
          <w:lang w:val="en-US"/>
        </w:rPr>
        <w:t>G</w:t>
      </w:r>
      <w:r w:rsidR="009B0BA7" w:rsidRPr="009B0BA7">
        <w:rPr>
          <w:rFonts w:ascii="Times New Roman" w:hAnsi="Times New Roman"/>
          <w:sz w:val="28"/>
          <w:szCs w:val="28"/>
          <w:lang w:val="en-US"/>
        </w:rPr>
        <w:t>.</w:t>
      </w:r>
      <w:r w:rsidR="009B0BA7" w:rsidRPr="005339EF">
        <w:rPr>
          <w:rFonts w:ascii="Times New Roman" w:hAnsi="Times New Roman"/>
          <w:sz w:val="28"/>
          <w:szCs w:val="28"/>
          <w:lang w:val="en-US"/>
        </w:rPr>
        <w:t>T</w:t>
      </w:r>
      <w:r w:rsidR="009B0BA7" w:rsidRPr="009B0BA7">
        <w:rPr>
          <w:rFonts w:ascii="Times New Roman" w:hAnsi="Times New Roman"/>
          <w:sz w:val="28"/>
          <w:szCs w:val="28"/>
          <w:lang w:val="en-US"/>
        </w:rPr>
        <w:t>.</w:t>
      </w:r>
      <w:r w:rsidRPr="009B0BA7">
        <w:rPr>
          <w:rFonts w:ascii="Times New Roman" w:hAnsi="Times New Roman"/>
          <w:sz w:val="28"/>
          <w:szCs w:val="28"/>
          <w:lang w:val="en-US"/>
        </w:rPr>
        <w:t xml:space="preserve">, </w:t>
      </w:r>
      <w:r w:rsidRPr="005339EF">
        <w:rPr>
          <w:rFonts w:ascii="Times New Roman" w:hAnsi="Times New Roman"/>
          <w:sz w:val="28"/>
          <w:szCs w:val="28"/>
          <w:lang w:val="en-US"/>
        </w:rPr>
        <w:t>Sarmuldayeva</w:t>
      </w:r>
      <w:r w:rsidR="009B0BA7" w:rsidRPr="009B0BA7">
        <w:rPr>
          <w:rFonts w:ascii="Times New Roman" w:hAnsi="Times New Roman"/>
          <w:sz w:val="28"/>
          <w:szCs w:val="28"/>
          <w:lang w:val="en-US"/>
        </w:rPr>
        <w:t xml:space="preserve"> </w:t>
      </w:r>
      <w:r w:rsidR="009B0BA7" w:rsidRPr="005339EF">
        <w:rPr>
          <w:rFonts w:ascii="Times New Roman" w:hAnsi="Times New Roman"/>
          <w:sz w:val="28"/>
          <w:szCs w:val="28"/>
          <w:lang w:val="en-US"/>
        </w:rPr>
        <w:t>Sh</w:t>
      </w:r>
      <w:r w:rsidR="009B0BA7" w:rsidRPr="009B0BA7">
        <w:rPr>
          <w:rFonts w:ascii="Times New Roman" w:hAnsi="Times New Roman"/>
          <w:sz w:val="28"/>
          <w:szCs w:val="28"/>
          <w:lang w:val="en-US"/>
        </w:rPr>
        <w:t>.</w:t>
      </w:r>
      <w:r w:rsidR="009B0BA7" w:rsidRPr="005339EF">
        <w:rPr>
          <w:rFonts w:ascii="Times New Roman" w:hAnsi="Times New Roman"/>
          <w:sz w:val="28"/>
          <w:szCs w:val="28"/>
          <w:lang w:val="en-US"/>
        </w:rPr>
        <w:t>K</w:t>
      </w:r>
      <w:r w:rsidR="009B0BA7" w:rsidRPr="009B0BA7">
        <w:rPr>
          <w:rFonts w:ascii="Times New Roman" w:hAnsi="Times New Roman"/>
          <w:sz w:val="28"/>
          <w:szCs w:val="28"/>
          <w:lang w:val="en-US"/>
        </w:rPr>
        <w:t xml:space="preserve">. </w:t>
      </w:r>
      <w:r w:rsidRPr="005339EF">
        <w:rPr>
          <w:rFonts w:ascii="Times New Roman" w:hAnsi="Times New Roman"/>
          <w:sz w:val="28"/>
          <w:szCs w:val="28"/>
          <w:lang w:val="en-US"/>
        </w:rPr>
        <w:t>Assessment of the main risk factors of development of children's cerebral palsy</w:t>
      </w:r>
      <w:r w:rsidR="009B0BA7" w:rsidRPr="009B0BA7">
        <w:rPr>
          <w:rFonts w:ascii="Times New Roman" w:hAnsi="Times New Roman"/>
          <w:sz w:val="28"/>
          <w:szCs w:val="28"/>
          <w:lang w:val="en-US"/>
        </w:rPr>
        <w:t xml:space="preserve"> //</w:t>
      </w:r>
      <w:r w:rsidRPr="005339EF">
        <w:rPr>
          <w:rFonts w:ascii="Times New Roman" w:hAnsi="Times New Roman"/>
          <w:sz w:val="28"/>
          <w:szCs w:val="28"/>
          <w:lang w:val="en-US"/>
        </w:rPr>
        <w:t xml:space="preserve"> Revista Latinoamericana de Hipertension index summario</w:t>
      </w:r>
      <w:r w:rsidR="009B0BA7" w:rsidRPr="009B0BA7">
        <w:rPr>
          <w:rFonts w:ascii="Times New Roman" w:hAnsi="Times New Roman"/>
          <w:sz w:val="28"/>
          <w:szCs w:val="28"/>
          <w:lang w:val="en-US"/>
        </w:rPr>
        <w:t xml:space="preserve">. - </w:t>
      </w:r>
      <w:r w:rsidRPr="005339EF">
        <w:rPr>
          <w:rFonts w:ascii="Times New Roman" w:hAnsi="Times New Roman"/>
          <w:sz w:val="28"/>
          <w:szCs w:val="28"/>
          <w:lang w:val="en-US"/>
        </w:rPr>
        <w:t xml:space="preserve">2019. </w:t>
      </w:r>
      <w:r w:rsidR="009B0BA7" w:rsidRPr="009B0BA7">
        <w:rPr>
          <w:rFonts w:ascii="Times New Roman" w:hAnsi="Times New Roman"/>
          <w:sz w:val="28"/>
          <w:szCs w:val="28"/>
          <w:lang w:val="en-US"/>
        </w:rPr>
        <w:t>- №</w:t>
      </w:r>
      <w:r w:rsidR="009B0BA7" w:rsidRPr="005339EF">
        <w:rPr>
          <w:rFonts w:ascii="Times New Roman" w:hAnsi="Times New Roman"/>
          <w:sz w:val="28"/>
          <w:szCs w:val="28"/>
          <w:lang w:val="en-US"/>
        </w:rPr>
        <w:t>4.</w:t>
      </w:r>
      <w:r w:rsidR="009B0BA7" w:rsidRPr="009B0BA7">
        <w:rPr>
          <w:rFonts w:ascii="Times New Roman" w:hAnsi="Times New Roman"/>
          <w:sz w:val="28"/>
          <w:szCs w:val="28"/>
          <w:lang w:val="en-US"/>
        </w:rPr>
        <w:t xml:space="preserve"> - </w:t>
      </w:r>
      <w:r w:rsidRPr="005339EF">
        <w:rPr>
          <w:rFonts w:ascii="Times New Roman" w:hAnsi="Times New Roman"/>
          <w:sz w:val="28"/>
          <w:szCs w:val="28"/>
          <w:lang w:val="en-US"/>
        </w:rPr>
        <w:t>P.</w:t>
      </w:r>
      <w:r w:rsidR="009B0BA7" w:rsidRPr="009B0BA7">
        <w:rPr>
          <w:rFonts w:ascii="Times New Roman" w:hAnsi="Times New Roman"/>
          <w:sz w:val="28"/>
          <w:szCs w:val="28"/>
          <w:lang w:val="en-US"/>
        </w:rPr>
        <w:t xml:space="preserve"> </w:t>
      </w:r>
      <w:r w:rsidRPr="005339EF">
        <w:rPr>
          <w:rFonts w:ascii="Times New Roman" w:hAnsi="Times New Roman"/>
          <w:sz w:val="28"/>
          <w:szCs w:val="28"/>
          <w:lang w:val="en-US"/>
        </w:rPr>
        <w:t>250-255</w:t>
      </w:r>
      <w:r w:rsidR="009B0BA7" w:rsidRPr="009B0BA7">
        <w:rPr>
          <w:rFonts w:ascii="Times New Roman" w:hAnsi="Times New Roman"/>
          <w:sz w:val="28"/>
          <w:szCs w:val="28"/>
          <w:lang w:val="en-US"/>
        </w:rPr>
        <w:t>.</w:t>
      </w:r>
      <w:r w:rsidRPr="005339EF">
        <w:rPr>
          <w:rFonts w:ascii="Times New Roman" w:hAnsi="Times New Roman"/>
          <w:sz w:val="28"/>
          <w:szCs w:val="28"/>
          <w:lang w:val="en-US"/>
        </w:rPr>
        <w:t xml:space="preserve"> </w:t>
      </w:r>
    </w:p>
    <w:p w14:paraId="093FFBDF" w14:textId="072A5F22" w:rsidR="00BC786B" w:rsidRPr="005339EF" w:rsidRDefault="00DB5F55" w:rsidP="005339EF">
      <w:pPr>
        <w:pStyle w:val="a3"/>
        <w:numPr>
          <w:ilvl w:val="0"/>
          <w:numId w:val="43"/>
        </w:numPr>
        <w:tabs>
          <w:tab w:val="left" w:pos="1134"/>
        </w:tabs>
        <w:spacing w:after="0" w:line="240" w:lineRule="auto"/>
        <w:ind w:left="0" w:firstLine="567"/>
        <w:jc w:val="both"/>
        <w:rPr>
          <w:rFonts w:ascii="Times New Roman" w:hAnsi="Times New Roman"/>
          <w:sz w:val="28"/>
          <w:szCs w:val="28"/>
        </w:rPr>
      </w:pPr>
      <w:r w:rsidRPr="005339EF">
        <w:rPr>
          <w:rFonts w:ascii="Times New Roman" w:hAnsi="Times New Roman"/>
          <w:sz w:val="28"/>
          <w:szCs w:val="28"/>
        </w:rPr>
        <w:t>Жакупова</w:t>
      </w:r>
      <w:r w:rsidR="009B0BA7" w:rsidRPr="009B0BA7">
        <w:rPr>
          <w:rFonts w:ascii="Times New Roman" w:hAnsi="Times New Roman"/>
          <w:sz w:val="28"/>
          <w:szCs w:val="28"/>
        </w:rPr>
        <w:t xml:space="preserve"> </w:t>
      </w:r>
      <w:r w:rsidR="009B0BA7" w:rsidRPr="005339EF">
        <w:rPr>
          <w:rFonts w:ascii="Times New Roman" w:hAnsi="Times New Roman"/>
          <w:sz w:val="28"/>
          <w:szCs w:val="28"/>
        </w:rPr>
        <w:t>М</w:t>
      </w:r>
      <w:r w:rsidR="009B0BA7" w:rsidRPr="00E7054B">
        <w:rPr>
          <w:rFonts w:ascii="Times New Roman" w:hAnsi="Times New Roman"/>
          <w:sz w:val="28"/>
          <w:szCs w:val="28"/>
        </w:rPr>
        <w:t>.</w:t>
      </w:r>
      <w:r w:rsidR="009B0BA7" w:rsidRPr="005339EF">
        <w:rPr>
          <w:rFonts w:ascii="Times New Roman" w:hAnsi="Times New Roman"/>
          <w:sz w:val="28"/>
          <w:szCs w:val="28"/>
        </w:rPr>
        <w:t>Н</w:t>
      </w:r>
      <w:r w:rsidR="009B0BA7" w:rsidRPr="00E7054B">
        <w:rPr>
          <w:rFonts w:ascii="Times New Roman" w:hAnsi="Times New Roman"/>
          <w:sz w:val="28"/>
          <w:szCs w:val="28"/>
        </w:rPr>
        <w:t>.</w:t>
      </w:r>
      <w:r w:rsidRPr="00E7054B">
        <w:rPr>
          <w:rFonts w:ascii="Times New Roman" w:hAnsi="Times New Roman"/>
          <w:sz w:val="28"/>
          <w:szCs w:val="28"/>
        </w:rPr>
        <w:t xml:space="preserve">, </w:t>
      </w:r>
      <w:r w:rsidRPr="005339EF">
        <w:rPr>
          <w:rFonts w:ascii="Times New Roman" w:hAnsi="Times New Roman"/>
          <w:sz w:val="28"/>
          <w:szCs w:val="28"/>
        </w:rPr>
        <w:t>Исаева</w:t>
      </w:r>
      <w:r w:rsidR="009B0BA7" w:rsidRPr="009B0BA7">
        <w:rPr>
          <w:rFonts w:ascii="Times New Roman" w:hAnsi="Times New Roman"/>
          <w:sz w:val="28"/>
          <w:szCs w:val="28"/>
        </w:rPr>
        <w:t xml:space="preserve"> </w:t>
      </w:r>
      <w:r w:rsidR="009B0BA7" w:rsidRPr="005339EF">
        <w:rPr>
          <w:rFonts w:ascii="Times New Roman" w:hAnsi="Times New Roman"/>
          <w:sz w:val="28"/>
          <w:szCs w:val="28"/>
        </w:rPr>
        <w:t>Р</w:t>
      </w:r>
      <w:r w:rsidR="009B0BA7" w:rsidRPr="00E7054B">
        <w:rPr>
          <w:rFonts w:ascii="Times New Roman" w:hAnsi="Times New Roman"/>
          <w:sz w:val="28"/>
          <w:szCs w:val="28"/>
        </w:rPr>
        <w:t>.</w:t>
      </w:r>
      <w:r w:rsidR="009B0BA7" w:rsidRPr="005339EF">
        <w:rPr>
          <w:rFonts w:ascii="Times New Roman" w:hAnsi="Times New Roman"/>
          <w:sz w:val="28"/>
          <w:szCs w:val="28"/>
        </w:rPr>
        <w:t>Б</w:t>
      </w:r>
      <w:r w:rsidR="009B0BA7" w:rsidRPr="00E7054B">
        <w:rPr>
          <w:rFonts w:ascii="Times New Roman" w:hAnsi="Times New Roman"/>
          <w:sz w:val="28"/>
          <w:szCs w:val="28"/>
        </w:rPr>
        <w:t>.</w:t>
      </w:r>
      <w:r w:rsidRPr="00E7054B">
        <w:rPr>
          <w:rFonts w:ascii="Times New Roman" w:hAnsi="Times New Roman"/>
          <w:sz w:val="28"/>
          <w:szCs w:val="28"/>
        </w:rPr>
        <w:t xml:space="preserve">, </w:t>
      </w:r>
      <w:r w:rsidRPr="005339EF">
        <w:rPr>
          <w:rFonts w:ascii="Times New Roman" w:hAnsi="Times New Roman"/>
          <w:sz w:val="28"/>
          <w:szCs w:val="28"/>
        </w:rPr>
        <w:t>Оспанова</w:t>
      </w:r>
      <w:r w:rsidR="009B0BA7" w:rsidRPr="009B0BA7">
        <w:rPr>
          <w:rFonts w:ascii="Times New Roman" w:hAnsi="Times New Roman"/>
          <w:sz w:val="28"/>
          <w:szCs w:val="28"/>
        </w:rPr>
        <w:t xml:space="preserve"> </w:t>
      </w:r>
      <w:r w:rsidR="009B0BA7" w:rsidRPr="005339EF">
        <w:rPr>
          <w:rFonts w:ascii="Times New Roman" w:hAnsi="Times New Roman"/>
          <w:sz w:val="28"/>
          <w:szCs w:val="28"/>
        </w:rPr>
        <w:t>Д</w:t>
      </w:r>
      <w:r w:rsidR="009B0BA7" w:rsidRPr="00E7054B">
        <w:rPr>
          <w:rFonts w:ascii="Times New Roman" w:hAnsi="Times New Roman"/>
          <w:sz w:val="28"/>
          <w:szCs w:val="28"/>
        </w:rPr>
        <w:t>.</w:t>
      </w:r>
      <w:r w:rsidR="009B0BA7" w:rsidRPr="005339EF">
        <w:rPr>
          <w:rFonts w:ascii="Times New Roman" w:hAnsi="Times New Roman"/>
          <w:sz w:val="28"/>
          <w:szCs w:val="28"/>
        </w:rPr>
        <w:t>А</w:t>
      </w:r>
      <w:r w:rsidR="009B0BA7" w:rsidRPr="00E7054B">
        <w:rPr>
          <w:rFonts w:ascii="Times New Roman" w:hAnsi="Times New Roman"/>
          <w:sz w:val="28"/>
          <w:szCs w:val="28"/>
        </w:rPr>
        <w:t>.</w:t>
      </w:r>
      <w:r w:rsidRPr="00E7054B">
        <w:rPr>
          <w:rFonts w:ascii="Times New Roman" w:hAnsi="Times New Roman"/>
          <w:sz w:val="28"/>
          <w:szCs w:val="28"/>
        </w:rPr>
        <w:t xml:space="preserve">, </w:t>
      </w:r>
      <w:r w:rsidRPr="005339EF">
        <w:rPr>
          <w:rFonts w:ascii="Times New Roman" w:hAnsi="Times New Roman"/>
          <w:sz w:val="28"/>
          <w:szCs w:val="28"/>
        </w:rPr>
        <w:t>Нурбақыт</w:t>
      </w:r>
      <w:r w:rsidR="009B0BA7" w:rsidRPr="009B0BA7">
        <w:rPr>
          <w:rFonts w:ascii="Times New Roman" w:hAnsi="Times New Roman"/>
          <w:sz w:val="28"/>
          <w:szCs w:val="28"/>
        </w:rPr>
        <w:t xml:space="preserve"> </w:t>
      </w:r>
      <w:r w:rsidR="009B0BA7" w:rsidRPr="005339EF">
        <w:rPr>
          <w:rFonts w:ascii="Times New Roman" w:hAnsi="Times New Roman"/>
          <w:sz w:val="28"/>
          <w:szCs w:val="28"/>
        </w:rPr>
        <w:t>А</w:t>
      </w:r>
      <w:r w:rsidR="009B0BA7" w:rsidRPr="00E7054B">
        <w:rPr>
          <w:rFonts w:ascii="Times New Roman" w:hAnsi="Times New Roman"/>
          <w:sz w:val="28"/>
          <w:szCs w:val="28"/>
        </w:rPr>
        <w:t>.</w:t>
      </w:r>
      <w:r w:rsidR="009B0BA7" w:rsidRPr="005339EF">
        <w:rPr>
          <w:rFonts w:ascii="Times New Roman" w:hAnsi="Times New Roman"/>
          <w:sz w:val="28"/>
          <w:szCs w:val="28"/>
        </w:rPr>
        <w:t>Н</w:t>
      </w:r>
      <w:r w:rsidR="009B0BA7" w:rsidRPr="00E7054B">
        <w:rPr>
          <w:rFonts w:ascii="Times New Roman" w:hAnsi="Times New Roman"/>
          <w:sz w:val="28"/>
          <w:szCs w:val="28"/>
        </w:rPr>
        <w:t>.</w:t>
      </w:r>
      <w:r w:rsidRPr="00E7054B">
        <w:rPr>
          <w:rFonts w:ascii="Times New Roman" w:hAnsi="Times New Roman"/>
          <w:sz w:val="28"/>
          <w:szCs w:val="28"/>
        </w:rPr>
        <w:t xml:space="preserve"> </w:t>
      </w:r>
      <w:r w:rsidRPr="005339EF">
        <w:rPr>
          <w:rFonts w:ascii="Times New Roman" w:hAnsi="Times New Roman"/>
          <w:sz w:val="28"/>
          <w:szCs w:val="28"/>
        </w:rPr>
        <w:t>Медико</w:t>
      </w:r>
      <w:r w:rsidRPr="00E7054B">
        <w:rPr>
          <w:rFonts w:ascii="Times New Roman" w:hAnsi="Times New Roman"/>
          <w:sz w:val="28"/>
          <w:szCs w:val="28"/>
        </w:rPr>
        <w:t xml:space="preserve"> – </w:t>
      </w:r>
      <w:r w:rsidRPr="005339EF">
        <w:rPr>
          <w:rFonts w:ascii="Times New Roman" w:hAnsi="Times New Roman"/>
          <w:sz w:val="28"/>
          <w:szCs w:val="28"/>
        </w:rPr>
        <w:t>социальная</w:t>
      </w:r>
      <w:r w:rsidRPr="00E7054B">
        <w:rPr>
          <w:rFonts w:ascii="Times New Roman" w:hAnsi="Times New Roman"/>
          <w:sz w:val="28"/>
          <w:szCs w:val="28"/>
        </w:rPr>
        <w:t xml:space="preserve"> </w:t>
      </w:r>
      <w:r w:rsidRPr="005339EF">
        <w:rPr>
          <w:rFonts w:ascii="Times New Roman" w:hAnsi="Times New Roman"/>
          <w:sz w:val="28"/>
          <w:szCs w:val="28"/>
        </w:rPr>
        <w:t>характеристика</w:t>
      </w:r>
      <w:r w:rsidRPr="00E7054B">
        <w:rPr>
          <w:rFonts w:ascii="Times New Roman" w:hAnsi="Times New Roman"/>
          <w:sz w:val="28"/>
          <w:szCs w:val="28"/>
        </w:rPr>
        <w:t xml:space="preserve"> </w:t>
      </w:r>
      <w:r w:rsidRPr="005339EF">
        <w:rPr>
          <w:rFonts w:ascii="Times New Roman" w:hAnsi="Times New Roman"/>
          <w:sz w:val="28"/>
          <w:szCs w:val="28"/>
        </w:rPr>
        <w:t>родителей</w:t>
      </w:r>
      <w:r w:rsidRPr="00E7054B">
        <w:rPr>
          <w:rFonts w:ascii="Times New Roman" w:hAnsi="Times New Roman"/>
          <w:sz w:val="28"/>
          <w:szCs w:val="28"/>
        </w:rPr>
        <w:t xml:space="preserve"> </w:t>
      </w:r>
      <w:r w:rsidRPr="005339EF">
        <w:rPr>
          <w:rFonts w:ascii="Times New Roman" w:hAnsi="Times New Roman"/>
          <w:sz w:val="28"/>
          <w:szCs w:val="28"/>
        </w:rPr>
        <w:t>детей</w:t>
      </w:r>
      <w:r w:rsidRPr="00E7054B">
        <w:rPr>
          <w:rFonts w:ascii="Times New Roman" w:hAnsi="Times New Roman"/>
          <w:sz w:val="28"/>
          <w:szCs w:val="28"/>
        </w:rPr>
        <w:t xml:space="preserve"> </w:t>
      </w:r>
      <w:r w:rsidRPr="005339EF">
        <w:rPr>
          <w:rFonts w:ascii="Times New Roman" w:hAnsi="Times New Roman"/>
          <w:sz w:val="28"/>
          <w:szCs w:val="28"/>
        </w:rPr>
        <w:t>с</w:t>
      </w:r>
      <w:r w:rsidRPr="00E7054B">
        <w:rPr>
          <w:rFonts w:ascii="Times New Roman" w:hAnsi="Times New Roman"/>
          <w:sz w:val="28"/>
          <w:szCs w:val="28"/>
        </w:rPr>
        <w:t xml:space="preserve"> </w:t>
      </w:r>
      <w:r w:rsidRPr="005339EF">
        <w:rPr>
          <w:rFonts w:ascii="Times New Roman" w:hAnsi="Times New Roman"/>
          <w:sz w:val="28"/>
          <w:szCs w:val="28"/>
        </w:rPr>
        <w:t>детским</w:t>
      </w:r>
      <w:r w:rsidRPr="00E7054B">
        <w:rPr>
          <w:rFonts w:ascii="Times New Roman" w:hAnsi="Times New Roman"/>
          <w:sz w:val="28"/>
          <w:szCs w:val="28"/>
        </w:rPr>
        <w:t xml:space="preserve"> </w:t>
      </w:r>
      <w:r w:rsidRPr="005339EF">
        <w:rPr>
          <w:rFonts w:ascii="Times New Roman" w:hAnsi="Times New Roman"/>
          <w:sz w:val="28"/>
          <w:szCs w:val="28"/>
        </w:rPr>
        <w:t>церебральным</w:t>
      </w:r>
      <w:r w:rsidRPr="00E7054B">
        <w:rPr>
          <w:rFonts w:ascii="Times New Roman" w:hAnsi="Times New Roman"/>
          <w:sz w:val="28"/>
          <w:szCs w:val="28"/>
        </w:rPr>
        <w:t xml:space="preserve"> </w:t>
      </w:r>
      <w:r w:rsidRPr="005339EF">
        <w:rPr>
          <w:rFonts w:ascii="Times New Roman" w:hAnsi="Times New Roman"/>
          <w:sz w:val="28"/>
          <w:szCs w:val="28"/>
        </w:rPr>
        <w:t>параличом</w:t>
      </w:r>
      <w:r w:rsidR="009B0BA7">
        <w:rPr>
          <w:rFonts w:ascii="Times New Roman" w:hAnsi="Times New Roman"/>
          <w:sz w:val="28"/>
          <w:szCs w:val="28"/>
        </w:rPr>
        <w:t xml:space="preserve"> //</w:t>
      </w:r>
      <w:r w:rsidRPr="00E7054B">
        <w:rPr>
          <w:rFonts w:ascii="Times New Roman" w:hAnsi="Times New Roman"/>
          <w:sz w:val="28"/>
          <w:szCs w:val="28"/>
        </w:rPr>
        <w:t xml:space="preserve"> </w:t>
      </w:r>
      <w:r w:rsidRPr="005339EF">
        <w:rPr>
          <w:rFonts w:ascii="Times New Roman" w:hAnsi="Times New Roman"/>
          <w:sz w:val="28"/>
          <w:szCs w:val="28"/>
        </w:rPr>
        <w:t xml:space="preserve">Вестник КазНМУ Научно – практический журнал. – Алматы, 2019. - №2. </w:t>
      </w:r>
      <w:r w:rsidR="009B0BA7">
        <w:rPr>
          <w:rFonts w:ascii="Times New Roman" w:hAnsi="Times New Roman"/>
          <w:sz w:val="28"/>
          <w:szCs w:val="28"/>
        </w:rPr>
        <w:t xml:space="preserve">- </w:t>
      </w:r>
      <w:r w:rsidRPr="005339EF">
        <w:rPr>
          <w:rFonts w:ascii="Times New Roman" w:hAnsi="Times New Roman"/>
          <w:sz w:val="28"/>
          <w:szCs w:val="28"/>
        </w:rPr>
        <w:t>С.</w:t>
      </w:r>
      <w:r w:rsidR="009B0BA7">
        <w:rPr>
          <w:rFonts w:ascii="Times New Roman" w:hAnsi="Times New Roman"/>
          <w:sz w:val="28"/>
          <w:szCs w:val="28"/>
        </w:rPr>
        <w:t xml:space="preserve"> </w:t>
      </w:r>
      <w:r w:rsidRPr="005339EF">
        <w:rPr>
          <w:rFonts w:ascii="Times New Roman" w:hAnsi="Times New Roman"/>
          <w:sz w:val="28"/>
          <w:szCs w:val="28"/>
        </w:rPr>
        <w:t xml:space="preserve">353-356. </w:t>
      </w:r>
      <w:r w:rsidR="009B0BA7">
        <w:rPr>
          <w:rFonts w:ascii="Times New Roman" w:hAnsi="Times New Roman"/>
          <w:sz w:val="28"/>
          <w:szCs w:val="28"/>
        </w:rPr>
        <w:t xml:space="preserve"> </w:t>
      </w:r>
    </w:p>
    <w:p w14:paraId="76AE538E" w14:textId="0685595A" w:rsidR="0081316C" w:rsidRPr="005339EF" w:rsidRDefault="009B0BA7" w:rsidP="005339EF">
      <w:pPr>
        <w:pStyle w:val="a3"/>
        <w:numPr>
          <w:ilvl w:val="0"/>
          <w:numId w:val="43"/>
        </w:numPr>
        <w:shd w:val="clear" w:color="auto" w:fill="FFFFFF"/>
        <w:tabs>
          <w:tab w:val="left" w:pos="1134"/>
        </w:tabs>
        <w:spacing w:after="0" w:line="240" w:lineRule="auto"/>
        <w:ind w:left="0" w:firstLine="567"/>
        <w:jc w:val="both"/>
        <w:rPr>
          <w:rFonts w:ascii="Times New Roman" w:hAnsi="Times New Roman"/>
          <w:sz w:val="28"/>
          <w:szCs w:val="28"/>
        </w:rPr>
      </w:pPr>
      <w:r w:rsidRPr="005339EF">
        <w:rPr>
          <w:rFonts w:ascii="Times New Roman" w:hAnsi="Times New Roman"/>
          <w:sz w:val="28"/>
          <w:szCs w:val="28"/>
        </w:rPr>
        <w:lastRenderedPageBreak/>
        <w:t>Сибурина</w:t>
      </w:r>
      <w:r w:rsidRPr="009B0BA7">
        <w:rPr>
          <w:rFonts w:ascii="Times New Roman" w:hAnsi="Times New Roman"/>
          <w:sz w:val="28"/>
          <w:szCs w:val="28"/>
        </w:rPr>
        <w:t xml:space="preserve"> </w:t>
      </w:r>
      <w:r w:rsidRPr="005339EF">
        <w:rPr>
          <w:rFonts w:ascii="Times New Roman" w:hAnsi="Times New Roman"/>
          <w:sz w:val="28"/>
          <w:szCs w:val="28"/>
        </w:rPr>
        <w:t>Т.А., Барскова</w:t>
      </w:r>
      <w:r w:rsidRPr="009B0BA7">
        <w:rPr>
          <w:rFonts w:ascii="Times New Roman" w:hAnsi="Times New Roman"/>
          <w:sz w:val="28"/>
          <w:szCs w:val="28"/>
        </w:rPr>
        <w:t xml:space="preserve"> </w:t>
      </w:r>
      <w:r w:rsidRPr="005339EF">
        <w:rPr>
          <w:rFonts w:ascii="Times New Roman" w:hAnsi="Times New Roman"/>
          <w:sz w:val="28"/>
          <w:szCs w:val="28"/>
        </w:rPr>
        <w:t>Г.Н., Лактионова</w:t>
      </w:r>
      <w:r w:rsidRPr="009B0BA7">
        <w:rPr>
          <w:rFonts w:ascii="Times New Roman" w:hAnsi="Times New Roman"/>
          <w:sz w:val="28"/>
          <w:szCs w:val="28"/>
        </w:rPr>
        <w:t xml:space="preserve"> </w:t>
      </w:r>
      <w:r w:rsidRPr="005339EF">
        <w:rPr>
          <w:rFonts w:ascii="Times New Roman" w:hAnsi="Times New Roman"/>
          <w:sz w:val="28"/>
          <w:szCs w:val="28"/>
        </w:rPr>
        <w:t>Л.В. </w:t>
      </w:r>
      <w:r w:rsidR="0081316C" w:rsidRPr="005339EF">
        <w:rPr>
          <w:rFonts w:ascii="Times New Roman" w:hAnsi="Times New Roman"/>
          <w:sz w:val="28"/>
          <w:szCs w:val="28"/>
        </w:rPr>
        <w:t>Методические подходы к исследованию удовлетворенности пациентов высокотехнологичной медицинской помощью</w:t>
      </w:r>
      <w:r>
        <w:rPr>
          <w:rFonts w:ascii="Times New Roman" w:hAnsi="Times New Roman"/>
          <w:sz w:val="28"/>
          <w:szCs w:val="28"/>
        </w:rPr>
        <w:t xml:space="preserve">. – М., </w:t>
      </w:r>
      <w:r w:rsidR="0081316C" w:rsidRPr="005339EF">
        <w:rPr>
          <w:rFonts w:ascii="Times New Roman" w:hAnsi="Times New Roman"/>
          <w:sz w:val="28"/>
          <w:szCs w:val="28"/>
        </w:rPr>
        <w:t xml:space="preserve">2013. </w:t>
      </w:r>
      <w:r>
        <w:rPr>
          <w:rFonts w:ascii="Times New Roman" w:hAnsi="Times New Roman"/>
          <w:sz w:val="28"/>
          <w:szCs w:val="28"/>
        </w:rPr>
        <w:t xml:space="preserve"> – 111 с.</w:t>
      </w:r>
    </w:p>
    <w:p w14:paraId="18C85B9C" w14:textId="77777777" w:rsidR="0061684B" w:rsidRPr="005339EF" w:rsidRDefault="0061684B" w:rsidP="005339EF">
      <w:pPr>
        <w:shd w:val="clear" w:color="auto" w:fill="FFFFFF"/>
        <w:tabs>
          <w:tab w:val="left" w:pos="1134"/>
        </w:tabs>
        <w:spacing w:after="0" w:line="240" w:lineRule="auto"/>
        <w:ind w:firstLine="567"/>
        <w:jc w:val="both"/>
        <w:rPr>
          <w:rFonts w:ascii="Times New Roman" w:hAnsi="Times New Roman"/>
          <w:sz w:val="28"/>
          <w:szCs w:val="28"/>
        </w:rPr>
      </w:pPr>
    </w:p>
    <w:p w14:paraId="596F2E3C" w14:textId="77777777" w:rsidR="0061684B" w:rsidRPr="005339EF" w:rsidRDefault="0061684B" w:rsidP="005339EF">
      <w:pPr>
        <w:shd w:val="clear" w:color="auto" w:fill="FFFFFF"/>
        <w:tabs>
          <w:tab w:val="left" w:pos="1134"/>
        </w:tabs>
        <w:spacing w:after="0" w:line="240" w:lineRule="auto"/>
        <w:ind w:firstLine="567"/>
        <w:jc w:val="both"/>
        <w:rPr>
          <w:rFonts w:ascii="Times New Roman" w:hAnsi="Times New Roman"/>
          <w:sz w:val="28"/>
          <w:szCs w:val="28"/>
        </w:rPr>
      </w:pPr>
    </w:p>
    <w:p w14:paraId="194DA757" w14:textId="77777777" w:rsidR="0061684B" w:rsidRPr="005339EF" w:rsidRDefault="0061684B" w:rsidP="005339EF">
      <w:pPr>
        <w:shd w:val="clear" w:color="auto" w:fill="FFFFFF"/>
        <w:tabs>
          <w:tab w:val="left" w:pos="1134"/>
        </w:tabs>
        <w:spacing w:after="0" w:line="240" w:lineRule="auto"/>
        <w:ind w:firstLine="567"/>
        <w:jc w:val="both"/>
        <w:rPr>
          <w:rFonts w:ascii="Times New Roman" w:hAnsi="Times New Roman"/>
          <w:sz w:val="28"/>
          <w:szCs w:val="28"/>
        </w:rPr>
      </w:pPr>
    </w:p>
    <w:p w14:paraId="53196B87" w14:textId="77777777" w:rsidR="0061684B" w:rsidRPr="00E5461C" w:rsidRDefault="0061684B" w:rsidP="0081316C">
      <w:pPr>
        <w:shd w:val="clear" w:color="auto" w:fill="FFFFFF"/>
        <w:spacing w:after="0" w:line="240" w:lineRule="auto"/>
        <w:jc w:val="both"/>
        <w:rPr>
          <w:rFonts w:ascii="Times New Roman" w:hAnsi="Times New Roman"/>
          <w:sz w:val="28"/>
          <w:szCs w:val="28"/>
        </w:rPr>
      </w:pPr>
    </w:p>
    <w:p w14:paraId="113EF95B" w14:textId="77777777" w:rsidR="0061684B" w:rsidRPr="00E5461C" w:rsidRDefault="0061684B" w:rsidP="0081316C">
      <w:pPr>
        <w:shd w:val="clear" w:color="auto" w:fill="FFFFFF"/>
        <w:spacing w:after="0" w:line="240" w:lineRule="auto"/>
        <w:jc w:val="both"/>
        <w:rPr>
          <w:rFonts w:ascii="Times New Roman" w:hAnsi="Times New Roman"/>
          <w:sz w:val="28"/>
          <w:szCs w:val="28"/>
        </w:rPr>
      </w:pPr>
    </w:p>
    <w:p w14:paraId="37F0CD55" w14:textId="77777777" w:rsidR="0061684B" w:rsidRPr="00E5461C" w:rsidRDefault="0061684B" w:rsidP="0081316C">
      <w:pPr>
        <w:shd w:val="clear" w:color="auto" w:fill="FFFFFF"/>
        <w:spacing w:after="0" w:line="240" w:lineRule="auto"/>
        <w:jc w:val="both"/>
        <w:rPr>
          <w:rFonts w:ascii="Times New Roman" w:hAnsi="Times New Roman"/>
          <w:sz w:val="28"/>
          <w:szCs w:val="28"/>
        </w:rPr>
      </w:pPr>
    </w:p>
    <w:p w14:paraId="2C021557" w14:textId="77777777" w:rsidR="0061684B" w:rsidRPr="00E5461C" w:rsidRDefault="0061684B" w:rsidP="0081316C">
      <w:pPr>
        <w:shd w:val="clear" w:color="auto" w:fill="FFFFFF"/>
        <w:spacing w:after="0" w:line="240" w:lineRule="auto"/>
        <w:jc w:val="both"/>
        <w:rPr>
          <w:rFonts w:ascii="Times New Roman" w:hAnsi="Times New Roman"/>
          <w:sz w:val="28"/>
          <w:szCs w:val="28"/>
        </w:rPr>
      </w:pPr>
    </w:p>
    <w:p w14:paraId="66F96DD0" w14:textId="77777777" w:rsidR="0061684B" w:rsidRPr="00E5461C" w:rsidRDefault="0061684B" w:rsidP="0081316C">
      <w:pPr>
        <w:shd w:val="clear" w:color="auto" w:fill="FFFFFF"/>
        <w:spacing w:after="0" w:line="240" w:lineRule="auto"/>
        <w:jc w:val="both"/>
        <w:rPr>
          <w:rFonts w:ascii="Times New Roman" w:hAnsi="Times New Roman"/>
          <w:sz w:val="28"/>
          <w:szCs w:val="28"/>
        </w:rPr>
      </w:pPr>
    </w:p>
    <w:p w14:paraId="09F6C225" w14:textId="77777777" w:rsidR="0061684B" w:rsidRPr="00E5461C" w:rsidRDefault="0061684B" w:rsidP="0081316C">
      <w:pPr>
        <w:shd w:val="clear" w:color="auto" w:fill="FFFFFF"/>
        <w:spacing w:after="0" w:line="240" w:lineRule="auto"/>
        <w:jc w:val="both"/>
        <w:rPr>
          <w:rFonts w:ascii="Times New Roman" w:hAnsi="Times New Roman"/>
          <w:sz w:val="28"/>
          <w:szCs w:val="28"/>
        </w:rPr>
      </w:pPr>
    </w:p>
    <w:p w14:paraId="5A82C966" w14:textId="77777777" w:rsidR="0061684B" w:rsidRPr="00E5461C" w:rsidRDefault="0061684B" w:rsidP="0081316C">
      <w:pPr>
        <w:shd w:val="clear" w:color="auto" w:fill="FFFFFF"/>
        <w:spacing w:after="0" w:line="240" w:lineRule="auto"/>
        <w:jc w:val="both"/>
        <w:rPr>
          <w:rFonts w:ascii="Times New Roman" w:hAnsi="Times New Roman"/>
          <w:sz w:val="28"/>
          <w:szCs w:val="28"/>
        </w:rPr>
      </w:pPr>
    </w:p>
    <w:p w14:paraId="66754497" w14:textId="77777777" w:rsidR="0061684B" w:rsidRPr="00E5461C" w:rsidRDefault="0061684B" w:rsidP="0081316C">
      <w:pPr>
        <w:shd w:val="clear" w:color="auto" w:fill="FFFFFF"/>
        <w:spacing w:after="0" w:line="240" w:lineRule="auto"/>
        <w:jc w:val="both"/>
        <w:rPr>
          <w:rFonts w:ascii="Times New Roman" w:hAnsi="Times New Roman"/>
          <w:sz w:val="28"/>
          <w:szCs w:val="28"/>
        </w:rPr>
      </w:pPr>
    </w:p>
    <w:p w14:paraId="3BD53C55" w14:textId="77777777" w:rsidR="0061684B" w:rsidRPr="00E5461C" w:rsidRDefault="0061684B" w:rsidP="0081316C">
      <w:pPr>
        <w:shd w:val="clear" w:color="auto" w:fill="FFFFFF"/>
        <w:spacing w:after="0" w:line="240" w:lineRule="auto"/>
        <w:jc w:val="both"/>
        <w:rPr>
          <w:rFonts w:ascii="Times New Roman" w:hAnsi="Times New Roman"/>
          <w:sz w:val="28"/>
          <w:szCs w:val="28"/>
        </w:rPr>
      </w:pPr>
    </w:p>
    <w:p w14:paraId="4B54D63B" w14:textId="77777777" w:rsidR="005339EF" w:rsidRDefault="005339EF" w:rsidP="0081316C">
      <w:pPr>
        <w:shd w:val="clear" w:color="auto" w:fill="FFFFFF"/>
        <w:spacing w:after="0" w:line="240" w:lineRule="auto"/>
        <w:jc w:val="both"/>
        <w:rPr>
          <w:rFonts w:ascii="Times New Roman" w:hAnsi="Times New Roman"/>
          <w:sz w:val="28"/>
          <w:szCs w:val="28"/>
        </w:rPr>
      </w:pPr>
      <w:r>
        <w:rPr>
          <w:rFonts w:ascii="Times New Roman" w:hAnsi="Times New Roman"/>
          <w:sz w:val="28"/>
          <w:szCs w:val="28"/>
        </w:rPr>
        <w:br w:type="page"/>
      </w:r>
    </w:p>
    <w:p w14:paraId="7E785CCC" w14:textId="2C1C0E14" w:rsidR="0061684B" w:rsidRPr="005339EF" w:rsidRDefault="005339EF" w:rsidP="005339EF">
      <w:pPr>
        <w:shd w:val="clear" w:color="auto" w:fill="FFFFFF"/>
        <w:spacing w:after="0" w:line="240" w:lineRule="auto"/>
        <w:jc w:val="center"/>
        <w:rPr>
          <w:rFonts w:ascii="Times New Roman" w:hAnsi="Times New Roman"/>
          <w:b/>
          <w:bCs/>
          <w:sz w:val="28"/>
          <w:szCs w:val="28"/>
        </w:rPr>
      </w:pPr>
      <w:r w:rsidRPr="005339EF">
        <w:rPr>
          <w:rFonts w:ascii="Times New Roman" w:hAnsi="Times New Roman"/>
          <w:b/>
          <w:bCs/>
          <w:sz w:val="28"/>
          <w:szCs w:val="28"/>
        </w:rPr>
        <w:lastRenderedPageBreak/>
        <w:t>ПРИЛОЖЕНИЕ А</w:t>
      </w:r>
    </w:p>
    <w:p w14:paraId="0083EDF7" w14:textId="77777777" w:rsidR="00621CBF" w:rsidRDefault="00621CBF" w:rsidP="00621CBF">
      <w:pPr>
        <w:shd w:val="clear" w:color="auto" w:fill="FFFFFF"/>
        <w:spacing w:after="0" w:line="240" w:lineRule="auto"/>
        <w:jc w:val="center"/>
        <w:rPr>
          <w:rFonts w:ascii="Times New Roman" w:hAnsi="Times New Roman"/>
          <w:b/>
          <w:bCs/>
          <w:sz w:val="28"/>
          <w:szCs w:val="28"/>
        </w:rPr>
      </w:pPr>
    </w:p>
    <w:p w14:paraId="21C4F4F2" w14:textId="3B427B60" w:rsidR="00621CBF" w:rsidRDefault="00621CBF" w:rsidP="00621CBF">
      <w:pPr>
        <w:shd w:val="clear" w:color="auto" w:fill="FFFFFF"/>
        <w:spacing w:after="0" w:line="240" w:lineRule="auto"/>
        <w:jc w:val="center"/>
        <w:rPr>
          <w:rFonts w:ascii="Times New Roman" w:hAnsi="Times New Roman"/>
          <w:b/>
          <w:bCs/>
          <w:sz w:val="28"/>
          <w:szCs w:val="28"/>
        </w:rPr>
      </w:pPr>
      <w:r>
        <w:rPr>
          <w:rFonts w:ascii="Times New Roman" w:hAnsi="Times New Roman"/>
          <w:b/>
          <w:bCs/>
          <w:sz w:val="28"/>
          <w:szCs w:val="28"/>
        </w:rPr>
        <w:t>А</w:t>
      </w:r>
      <w:r w:rsidRPr="005339EF">
        <w:rPr>
          <w:rFonts w:ascii="Times New Roman" w:hAnsi="Times New Roman"/>
          <w:b/>
          <w:bCs/>
          <w:sz w:val="28"/>
          <w:szCs w:val="28"/>
        </w:rPr>
        <w:t>кт</w:t>
      </w:r>
    </w:p>
    <w:p w14:paraId="6A79AA22" w14:textId="77777777" w:rsidR="00621CBF" w:rsidRDefault="00621CBF" w:rsidP="005339EF">
      <w:pPr>
        <w:shd w:val="clear" w:color="auto" w:fill="FFFFFF"/>
        <w:spacing w:after="0" w:line="240" w:lineRule="auto"/>
        <w:jc w:val="center"/>
        <w:rPr>
          <w:rFonts w:ascii="Times New Roman" w:hAnsi="Times New Roman"/>
          <w:b/>
          <w:bCs/>
          <w:sz w:val="28"/>
          <w:szCs w:val="28"/>
        </w:rPr>
      </w:pPr>
    </w:p>
    <w:p w14:paraId="619DF325" w14:textId="21EEA72F" w:rsidR="00621CBF" w:rsidRDefault="00621CBF" w:rsidP="005339EF">
      <w:pPr>
        <w:shd w:val="clear" w:color="auto" w:fill="FFFFFF"/>
        <w:spacing w:after="0" w:line="240" w:lineRule="auto"/>
        <w:jc w:val="center"/>
        <w:rPr>
          <w:rFonts w:ascii="Times New Roman" w:hAnsi="Times New Roman"/>
          <w:b/>
          <w:bCs/>
          <w:sz w:val="28"/>
          <w:szCs w:val="28"/>
        </w:rPr>
      </w:pPr>
      <w:r w:rsidRPr="00E5461C">
        <w:rPr>
          <w:rFonts w:ascii="Times New Roman" w:hAnsi="Times New Roman"/>
          <w:noProof/>
          <w:sz w:val="28"/>
          <w:szCs w:val="28"/>
          <w:lang w:eastAsia="ru-RU"/>
        </w:rPr>
        <w:drawing>
          <wp:inline distT="0" distB="0" distL="0" distR="0" wp14:anchorId="5B907636" wp14:editId="5013E20A">
            <wp:extent cx="5876925" cy="8296862"/>
            <wp:effectExtent l="0" t="0" r="0" b="9525"/>
            <wp:docPr id="32406753" name="Рисунок 3240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878454" cy="8299020"/>
                    </a:xfrm>
                    <a:prstGeom prst="rect">
                      <a:avLst/>
                    </a:prstGeom>
                    <a:noFill/>
                    <a:ln>
                      <a:noFill/>
                    </a:ln>
                  </pic:spPr>
                </pic:pic>
              </a:graphicData>
            </a:graphic>
          </wp:inline>
        </w:drawing>
      </w:r>
    </w:p>
    <w:p w14:paraId="7A31B076" w14:textId="77777777" w:rsidR="00621CBF" w:rsidRDefault="00621CBF" w:rsidP="00621CBF">
      <w:pPr>
        <w:shd w:val="clear" w:color="auto" w:fill="FFFFFF"/>
        <w:spacing w:after="0" w:line="240" w:lineRule="auto"/>
        <w:jc w:val="center"/>
        <w:rPr>
          <w:rFonts w:ascii="Times New Roman" w:hAnsi="Times New Roman"/>
          <w:b/>
          <w:bCs/>
          <w:sz w:val="28"/>
          <w:szCs w:val="28"/>
        </w:rPr>
      </w:pPr>
      <w:r w:rsidRPr="005339EF">
        <w:rPr>
          <w:rFonts w:ascii="Times New Roman" w:hAnsi="Times New Roman"/>
          <w:b/>
          <w:bCs/>
          <w:sz w:val="28"/>
          <w:szCs w:val="28"/>
        </w:rPr>
        <w:lastRenderedPageBreak/>
        <w:t xml:space="preserve">ПРИЛОЖЕНИЕ </w:t>
      </w:r>
      <w:r>
        <w:rPr>
          <w:rFonts w:ascii="Times New Roman" w:hAnsi="Times New Roman"/>
          <w:b/>
          <w:bCs/>
          <w:sz w:val="28"/>
          <w:szCs w:val="28"/>
        </w:rPr>
        <w:t>Б</w:t>
      </w:r>
    </w:p>
    <w:p w14:paraId="5F4BA8E2" w14:textId="77777777" w:rsidR="00621CBF" w:rsidRDefault="00621CBF" w:rsidP="00621CBF">
      <w:pPr>
        <w:shd w:val="clear" w:color="auto" w:fill="FFFFFF"/>
        <w:spacing w:after="0" w:line="240" w:lineRule="auto"/>
        <w:jc w:val="center"/>
        <w:rPr>
          <w:rFonts w:ascii="Times New Roman" w:hAnsi="Times New Roman"/>
          <w:b/>
          <w:bCs/>
          <w:sz w:val="28"/>
          <w:szCs w:val="28"/>
        </w:rPr>
      </w:pPr>
    </w:p>
    <w:p w14:paraId="749AD66B" w14:textId="4B294D4A" w:rsidR="00621CBF" w:rsidRPr="005339EF" w:rsidRDefault="00621CBF" w:rsidP="00621CBF">
      <w:pPr>
        <w:shd w:val="clear" w:color="auto" w:fill="FFFFFF"/>
        <w:spacing w:after="0" w:line="240" w:lineRule="auto"/>
        <w:jc w:val="center"/>
        <w:rPr>
          <w:rFonts w:ascii="Times New Roman" w:hAnsi="Times New Roman"/>
          <w:b/>
          <w:bCs/>
          <w:sz w:val="28"/>
          <w:szCs w:val="28"/>
        </w:rPr>
      </w:pPr>
      <w:r>
        <w:rPr>
          <w:rFonts w:ascii="Times New Roman" w:hAnsi="Times New Roman"/>
          <w:b/>
          <w:bCs/>
          <w:sz w:val="28"/>
          <w:szCs w:val="28"/>
        </w:rPr>
        <w:t>Акт</w:t>
      </w:r>
    </w:p>
    <w:p w14:paraId="0385C10A" w14:textId="77777777" w:rsidR="00621CBF" w:rsidRDefault="00621CBF" w:rsidP="005339EF">
      <w:pPr>
        <w:shd w:val="clear" w:color="auto" w:fill="FFFFFF"/>
        <w:spacing w:after="0" w:line="240" w:lineRule="auto"/>
        <w:jc w:val="center"/>
        <w:rPr>
          <w:rFonts w:ascii="Times New Roman" w:hAnsi="Times New Roman"/>
          <w:b/>
          <w:bCs/>
          <w:sz w:val="28"/>
          <w:szCs w:val="28"/>
        </w:rPr>
      </w:pPr>
    </w:p>
    <w:p w14:paraId="3D4B5401" w14:textId="7EB4DB40" w:rsidR="00621CBF" w:rsidRDefault="00621CBF" w:rsidP="005339EF">
      <w:pPr>
        <w:shd w:val="clear" w:color="auto" w:fill="FFFFFF"/>
        <w:spacing w:after="0" w:line="240" w:lineRule="auto"/>
        <w:jc w:val="center"/>
        <w:rPr>
          <w:rFonts w:ascii="Times New Roman" w:hAnsi="Times New Roman"/>
          <w:b/>
          <w:bCs/>
          <w:sz w:val="28"/>
          <w:szCs w:val="28"/>
        </w:rPr>
      </w:pPr>
      <w:r w:rsidRPr="00E5461C">
        <w:rPr>
          <w:rFonts w:ascii="Times New Roman" w:hAnsi="Times New Roman"/>
          <w:noProof/>
          <w:sz w:val="28"/>
          <w:szCs w:val="28"/>
          <w:lang w:eastAsia="ru-RU"/>
        </w:rPr>
        <w:drawing>
          <wp:inline distT="0" distB="0" distL="0" distR="0" wp14:anchorId="7B4C10F2" wp14:editId="303306EE">
            <wp:extent cx="5939790" cy="8134350"/>
            <wp:effectExtent l="0" t="0" r="3810" b="0"/>
            <wp:docPr id="32406752" name="Рисунок 3240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2617" cy="8138222"/>
                    </a:xfrm>
                    <a:prstGeom prst="rect">
                      <a:avLst/>
                    </a:prstGeom>
                    <a:noFill/>
                    <a:ln>
                      <a:noFill/>
                    </a:ln>
                  </pic:spPr>
                </pic:pic>
              </a:graphicData>
            </a:graphic>
          </wp:inline>
        </w:drawing>
      </w:r>
    </w:p>
    <w:p w14:paraId="31550D2B" w14:textId="77777777" w:rsidR="00621CBF" w:rsidRPr="005339EF" w:rsidRDefault="00621CBF" w:rsidP="00621CBF">
      <w:pPr>
        <w:shd w:val="clear" w:color="auto" w:fill="FFFFFF"/>
        <w:spacing w:after="0" w:line="240" w:lineRule="auto"/>
        <w:jc w:val="center"/>
        <w:rPr>
          <w:rFonts w:ascii="Times New Roman" w:hAnsi="Times New Roman"/>
          <w:b/>
          <w:bCs/>
          <w:sz w:val="28"/>
          <w:szCs w:val="28"/>
        </w:rPr>
      </w:pPr>
      <w:r w:rsidRPr="005339EF">
        <w:rPr>
          <w:rFonts w:ascii="Times New Roman" w:hAnsi="Times New Roman"/>
          <w:b/>
          <w:bCs/>
          <w:sz w:val="28"/>
          <w:szCs w:val="28"/>
        </w:rPr>
        <w:lastRenderedPageBreak/>
        <w:t xml:space="preserve">ПРИЛОЖЕНИЕ </w:t>
      </w:r>
      <w:r>
        <w:rPr>
          <w:rFonts w:ascii="Times New Roman" w:hAnsi="Times New Roman"/>
          <w:b/>
          <w:bCs/>
          <w:sz w:val="28"/>
          <w:szCs w:val="28"/>
        </w:rPr>
        <w:t>В</w:t>
      </w:r>
    </w:p>
    <w:p w14:paraId="26E70A28" w14:textId="77777777" w:rsidR="00621CBF" w:rsidRPr="005339EF" w:rsidRDefault="00621CBF" w:rsidP="00621CBF">
      <w:pPr>
        <w:shd w:val="clear" w:color="auto" w:fill="FFFFFF"/>
        <w:spacing w:after="0" w:line="240" w:lineRule="auto"/>
        <w:jc w:val="center"/>
        <w:rPr>
          <w:rFonts w:ascii="Times New Roman" w:hAnsi="Times New Roman"/>
          <w:b/>
          <w:bCs/>
          <w:sz w:val="28"/>
          <w:szCs w:val="28"/>
        </w:rPr>
      </w:pPr>
    </w:p>
    <w:p w14:paraId="087D6AB7" w14:textId="77777777" w:rsidR="00621CBF" w:rsidRPr="005339EF" w:rsidRDefault="00621CBF" w:rsidP="00621CBF">
      <w:pPr>
        <w:shd w:val="clear" w:color="auto" w:fill="FFFFFF"/>
        <w:spacing w:after="0" w:line="240" w:lineRule="auto"/>
        <w:jc w:val="center"/>
        <w:rPr>
          <w:rFonts w:ascii="Times New Roman" w:hAnsi="Times New Roman"/>
          <w:b/>
          <w:bCs/>
          <w:sz w:val="28"/>
          <w:szCs w:val="28"/>
        </w:rPr>
      </w:pPr>
      <w:r w:rsidRPr="005339EF">
        <w:rPr>
          <w:rFonts w:ascii="Times New Roman" w:hAnsi="Times New Roman"/>
          <w:b/>
          <w:bCs/>
          <w:sz w:val="28"/>
          <w:szCs w:val="28"/>
        </w:rPr>
        <w:t>Акт</w:t>
      </w:r>
    </w:p>
    <w:p w14:paraId="0DE28D1F" w14:textId="37AC8658" w:rsidR="00621CBF" w:rsidRDefault="00621CBF" w:rsidP="005339EF">
      <w:pPr>
        <w:shd w:val="clear" w:color="auto" w:fill="FFFFFF"/>
        <w:spacing w:after="0" w:line="240" w:lineRule="auto"/>
        <w:jc w:val="center"/>
        <w:rPr>
          <w:rFonts w:ascii="Times New Roman" w:hAnsi="Times New Roman"/>
          <w:b/>
          <w:bCs/>
          <w:sz w:val="28"/>
          <w:szCs w:val="28"/>
        </w:rPr>
      </w:pPr>
      <w:r w:rsidRPr="00E5461C">
        <w:rPr>
          <w:rFonts w:ascii="Times New Roman" w:hAnsi="Times New Roman"/>
          <w:noProof/>
          <w:sz w:val="28"/>
          <w:szCs w:val="28"/>
          <w:lang w:eastAsia="ru-RU"/>
        </w:rPr>
        <w:drawing>
          <wp:inline distT="0" distB="0" distL="0" distR="0" wp14:anchorId="70AAB8B4" wp14:editId="607CD051">
            <wp:extent cx="6067425" cy="8334375"/>
            <wp:effectExtent l="0" t="0" r="9525" b="9525"/>
            <wp:docPr id="32406755" name="Рисунок 3240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67664" cy="8334703"/>
                    </a:xfrm>
                    <a:prstGeom prst="rect">
                      <a:avLst/>
                    </a:prstGeom>
                    <a:noFill/>
                    <a:ln>
                      <a:noFill/>
                    </a:ln>
                  </pic:spPr>
                </pic:pic>
              </a:graphicData>
            </a:graphic>
          </wp:inline>
        </w:drawing>
      </w:r>
    </w:p>
    <w:p w14:paraId="13C66CD3" w14:textId="77777777" w:rsidR="00621CBF" w:rsidRPr="005339EF" w:rsidRDefault="00621CBF" w:rsidP="00621CBF">
      <w:pPr>
        <w:shd w:val="clear" w:color="auto" w:fill="FFFFFF"/>
        <w:spacing w:after="0" w:line="240" w:lineRule="auto"/>
        <w:jc w:val="center"/>
        <w:rPr>
          <w:rFonts w:ascii="Times New Roman" w:hAnsi="Times New Roman"/>
          <w:b/>
          <w:bCs/>
          <w:sz w:val="28"/>
          <w:szCs w:val="28"/>
        </w:rPr>
      </w:pPr>
      <w:r w:rsidRPr="005339EF">
        <w:rPr>
          <w:rFonts w:ascii="Times New Roman" w:hAnsi="Times New Roman"/>
          <w:b/>
          <w:bCs/>
          <w:sz w:val="28"/>
          <w:szCs w:val="28"/>
        </w:rPr>
        <w:lastRenderedPageBreak/>
        <w:t xml:space="preserve">ПРИЛОЖЕНИЕ </w:t>
      </w:r>
      <w:r>
        <w:rPr>
          <w:rFonts w:ascii="Times New Roman" w:hAnsi="Times New Roman"/>
          <w:b/>
          <w:bCs/>
          <w:sz w:val="28"/>
          <w:szCs w:val="28"/>
        </w:rPr>
        <w:t>Г</w:t>
      </w:r>
    </w:p>
    <w:p w14:paraId="474CA12C" w14:textId="2C50A253" w:rsidR="00621CBF" w:rsidRDefault="00621CBF" w:rsidP="005339EF">
      <w:pPr>
        <w:shd w:val="clear" w:color="auto" w:fill="FFFFFF"/>
        <w:spacing w:after="0" w:line="240" w:lineRule="auto"/>
        <w:jc w:val="center"/>
        <w:rPr>
          <w:rFonts w:ascii="Times New Roman" w:hAnsi="Times New Roman"/>
          <w:b/>
          <w:bCs/>
          <w:sz w:val="28"/>
          <w:szCs w:val="28"/>
        </w:rPr>
      </w:pPr>
    </w:p>
    <w:p w14:paraId="61CFF6B0" w14:textId="54009453" w:rsidR="00621CBF" w:rsidRDefault="00844F48" w:rsidP="005339EF">
      <w:pPr>
        <w:shd w:val="clear" w:color="auto" w:fill="FFFFFF"/>
        <w:spacing w:after="0" w:line="240" w:lineRule="auto"/>
        <w:jc w:val="center"/>
        <w:rPr>
          <w:rFonts w:ascii="Times New Roman" w:hAnsi="Times New Roman"/>
          <w:b/>
          <w:bCs/>
          <w:sz w:val="28"/>
          <w:szCs w:val="28"/>
        </w:rPr>
      </w:pPr>
      <w:r>
        <w:rPr>
          <w:rFonts w:ascii="Times New Roman" w:hAnsi="Times New Roman"/>
          <w:b/>
          <w:bCs/>
          <w:sz w:val="28"/>
          <w:szCs w:val="28"/>
        </w:rPr>
        <w:t>Анкета</w:t>
      </w:r>
    </w:p>
    <w:p w14:paraId="35471197" w14:textId="77777777" w:rsidR="00844F48" w:rsidRDefault="00844F48" w:rsidP="005339EF">
      <w:pPr>
        <w:shd w:val="clear" w:color="auto" w:fill="FFFFFF"/>
        <w:spacing w:after="0" w:line="240" w:lineRule="auto"/>
        <w:jc w:val="center"/>
        <w:rPr>
          <w:rFonts w:ascii="Times New Roman" w:hAnsi="Times New Roman"/>
          <w:b/>
          <w:bCs/>
          <w:sz w:val="28"/>
          <w:szCs w:val="28"/>
        </w:rPr>
      </w:pPr>
    </w:p>
    <w:p w14:paraId="33A8EA0E" w14:textId="77777777" w:rsidR="00844F48" w:rsidRPr="00844F48" w:rsidRDefault="00844F48" w:rsidP="00844F48">
      <w:pPr>
        <w:pStyle w:val="a5"/>
        <w:spacing w:before="0" w:beforeAutospacing="0" w:after="0" w:afterAutospacing="0"/>
        <w:jc w:val="center"/>
        <w:rPr>
          <w:rFonts w:eastAsiaTheme="minorHAnsi"/>
          <w:sz w:val="20"/>
          <w:szCs w:val="20"/>
          <w:lang w:eastAsia="en-US"/>
        </w:rPr>
      </w:pPr>
      <w:r w:rsidRPr="00844F48">
        <w:rPr>
          <w:rFonts w:eastAsiaTheme="minorHAnsi"/>
          <w:sz w:val="20"/>
          <w:szCs w:val="20"/>
          <w:lang w:eastAsia="en-US"/>
        </w:rPr>
        <w:t>Уважаемые родители!</w:t>
      </w:r>
    </w:p>
    <w:p w14:paraId="7227FB4B" w14:textId="77777777" w:rsidR="00844F48" w:rsidRPr="00844F48" w:rsidRDefault="00844F48" w:rsidP="00844F48">
      <w:pPr>
        <w:tabs>
          <w:tab w:val="left" w:pos="0"/>
          <w:tab w:val="left" w:pos="175"/>
          <w:tab w:val="left" w:pos="284"/>
        </w:tabs>
        <w:spacing w:after="0" w:line="240" w:lineRule="auto"/>
        <w:jc w:val="both"/>
        <w:rPr>
          <w:rFonts w:ascii="Times New Roman" w:eastAsia="Times New Roman" w:hAnsi="Times New Roman"/>
          <w:color w:val="000000"/>
          <w:sz w:val="20"/>
          <w:szCs w:val="20"/>
          <w:lang w:eastAsia="ru-RU"/>
        </w:rPr>
      </w:pPr>
      <w:r w:rsidRPr="00844F48">
        <w:rPr>
          <w:rFonts w:ascii="Times New Roman" w:hAnsi="Times New Roman"/>
          <w:color w:val="000000"/>
          <w:sz w:val="20"/>
          <w:szCs w:val="20"/>
        </w:rPr>
        <w:tab/>
      </w:r>
      <w:r w:rsidRPr="00844F48">
        <w:rPr>
          <w:rFonts w:ascii="Times New Roman" w:hAnsi="Times New Roman"/>
          <w:color w:val="000000"/>
          <w:sz w:val="20"/>
          <w:szCs w:val="20"/>
        </w:rPr>
        <w:tab/>
      </w:r>
      <w:r w:rsidRPr="00844F48">
        <w:rPr>
          <w:rFonts w:ascii="Times New Roman" w:hAnsi="Times New Roman"/>
          <w:color w:val="000000"/>
          <w:sz w:val="20"/>
          <w:szCs w:val="20"/>
        </w:rPr>
        <w:tab/>
      </w:r>
      <w:r w:rsidRPr="00844F48">
        <w:rPr>
          <w:rFonts w:ascii="Times New Roman" w:hAnsi="Times New Roman"/>
          <w:sz w:val="20"/>
          <w:szCs w:val="20"/>
        </w:rPr>
        <w:t>Просим Вас принять участие в исследовании, целью которого является изучение</w:t>
      </w:r>
      <w:r w:rsidRPr="00844F48">
        <w:rPr>
          <w:rFonts w:ascii="Times New Roman" w:eastAsia="Times New Roman" w:hAnsi="Times New Roman"/>
          <w:color w:val="000000"/>
          <w:sz w:val="20"/>
          <w:szCs w:val="20"/>
          <w:lang w:eastAsia="ru-RU"/>
        </w:rPr>
        <w:t xml:space="preserve"> </w:t>
      </w:r>
      <w:r w:rsidRPr="00844F48">
        <w:rPr>
          <w:rFonts w:ascii="Times New Roman" w:hAnsi="Times New Roman"/>
          <w:sz w:val="20"/>
          <w:szCs w:val="20"/>
        </w:rPr>
        <w:t>медико-социальной помощи детям с церебральным параличом и разработки научно обоснованных подходов по совершенствованию данной помощи на уровне ПМСП</w:t>
      </w:r>
    </w:p>
    <w:p w14:paraId="02E065C9" w14:textId="77777777" w:rsidR="00844F48" w:rsidRPr="00844F48" w:rsidRDefault="00844F48" w:rsidP="00844F48">
      <w:pPr>
        <w:tabs>
          <w:tab w:val="left" w:pos="0"/>
          <w:tab w:val="left" w:pos="175"/>
          <w:tab w:val="left" w:pos="284"/>
        </w:tabs>
        <w:spacing w:after="0" w:line="240" w:lineRule="auto"/>
        <w:jc w:val="both"/>
        <w:rPr>
          <w:rFonts w:ascii="Times New Roman" w:hAnsi="Times New Roman"/>
          <w:sz w:val="20"/>
          <w:szCs w:val="20"/>
        </w:rPr>
      </w:pPr>
      <w:r w:rsidRPr="00844F48">
        <w:rPr>
          <w:rFonts w:ascii="Times New Roman" w:eastAsia="Times New Roman" w:hAnsi="Times New Roman"/>
          <w:color w:val="000000"/>
          <w:sz w:val="20"/>
          <w:szCs w:val="20"/>
          <w:lang w:eastAsia="ru-RU"/>
        </w:rPr>
        <w:tab/>
      </w:r>
      <w:r w:rsidRPr="00844F48">
        <w:rPr>
          <w:rFonts w:ascii="Times New Roman" w:eastAsia="Times New Roman" w:hAnsi="Times New Roman"/>
          <w:color w:val="000000"/>
          <w:sz w:val="20"/>
          <w:szCs w:val="20"/>
          <w:lang w:eastAsia="ru-RU"/>
        </w:rPr>
        <w:tab/>
      </w:r>
      <w:r w:rsidRPr="00844F48">
        <w:rPr>
          <w:rFonts w:ascii="Times New Roman" w:eastAsia="Times New Roman" w:hAnsi="Times New Roman"/>
          <w:color w:val="000000"/>
          <w:sz w:val="20"/>
          <w:szCs w:val="20"/>
          <w:lang w:eastAsia="ru-RU"/>
        </w:rPr>
        <w:tab/>
      </w:r>
      <w:r w:rsidRPr="00844F48">
        <w:rPr>
          <w:rFonts w:ascii="Times New Roman" w:hAnsi="Times New Roman"/>
          <w:sz w:val="20"/>
          <w:szCs w:val="20"/>
        </w:rPr>
        <w:t xml:space="preserve">Заполняйте анкету как Вам удобно, печатными или прописными буквами. Отметьте один/несколько правильных ответов (обведите кружком вариант ответа) или напишите свой ответ. Гарантируется анонимность данных. </w:t>
      </w:r>
    </w:p>
    <w:p w14:paraId="75AD751B"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 xml:space="preserve">Общие данные о ребенке: </w:t>
      </w:r>
    </w:p>
    <w:p w14:paraId="1A7289A5"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1. Возраст ребенка</w:t>
      </w:r>
    </w:p>
    <w:tbl>
      <w:tblPr>
        <w:tblStyle w:val="ad"/>
        <w:tblW w:w="9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7"/>
        <w:gridCol w:w="1999"/>
      </w:tblGrid>
      <w:tr w:rsidR="00844F48" w:rsidRPr="00844F48" w14:paraId="59A7A615" w14:textId="77777777" w:rsidTr="00CD7F4C">
        <w:trPr>
          <w:trHeight w:val="70"/>
        </w:trPr>
        <w:tc>
          <w:tcPr>
            <w:tcW w:w="7107" w:type="dxa"/>
          </w:tcPr>
          <w:tbl>
            <w:tblPr>
              <w:tblStyle w:val="ad"/>
              <w:tblpPr w:leftFromText="180" w:rightFromText="180" w:vertAnchor="text" w:horzAnchor="margin" w:tblpY="-82"/>
              <w:tblOverlap w:val="never"/>
              <w:tblW w:w="6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2433"/>
            </w:tblGrid>
            <w:tr w:rsidR="00844F48" w:rsidRPr="00844F48" w14:paraId="4E5AA1DC" w14:textId="77777777" w:rsidTr="00CD7F4C">
              <w:trPr>
                <w:trHeight w:val="52"/>
              </w:trPr>
              <w:tc>
                <w:tcPr>
                  <w:tcW w:w="4456" w:type="dxa"/>
                </w:tcPr>
                <w:p w14:paraId="37173AA9" w14:textId="77777777" w:rsidR="00844F48" w:rsidRPr="00844F48" w:rsidRDefault="00844F48" w:rsidP="00CD7F4C">
                  <w:pPr>
                    <w:autoSpaceDE w:val="0"/>
                    <w:autoSpaceDN w:val="0"/>
                    <w:adjustRightInd w:val="0"/>
                    <w:rPr>
                      <w:rFonts w:ascii="Times New Roman" w:hAnsi="Times New Roman"/>
                    </w:rPr>
                  </w:pPr>
                  <w:r w:rsidRPr="00844F48">
                    <w:rPr>
                      <w:rFonts w:ascii="Times New Roman" w:hAnsi="Times New Roman"/>
                    </w:rPr>
                    <w:t>1- до 1-го года</w:t>
                  </w:r>
                </w:p>
              </w:tc>
              <w:tc>
                <w:tcPr>
                  <w:tcW w:w="2433" w:type="dxa"/>
                </w:tcPr>
                <w:p w14:paraId="11323652" w14:textId="77777777" w:rsidR="00844F48" w:rsidRPr="00844F48" w:rsidRDefault="00844F48" w:rsidP="00CD7F4C">
                  <w:pPr>
                    <w:autoSpaceDE w:val="0"/>
                    <w:autoSpaceDN w:val="0"/>
                    <w:adjustRightInd w:val="0"/>
                    <w:rPr>
                      <w:rFonts w:ascii="Times New Roman" w:hAnsi="Times New Roman"/>
                    </w:rPr>
                  </w:pPr>
                  <w:r w:rsidRPr="00844F48">
                    <w:rPr>
                      <w:rFonts w:ascii="Times New Roman" w:hAnsi="Times New Roman"/>
                    </w:rPr>
                    <w:t>4-7-10 лет</w:t>
                  </w:r>
                </w:p>
              </w:tc>
            </w:tr>
            <w:tr w:rsidR="00844F48" w:rsidRPr="00844F48" w14:paraId="7286F5C5" w14:textId="77777777" w:rsidTr="00CD7F4C">
              <w:trPr>
                <w:trHeight w:val="52"/>
              </w:trPr>
              <w:tc>
                <w:tcPr>
                  <w:tcW w:w="4456" w:type="dxa"/>
                </w:tcPr>
                <w:p w14:paraId="06004600" w14:textId="77777777" w:rsidR="00844F48" w:rsidRPr="00844F48" w:rsidRDefault="00844F48" w:rsidP="00CD7F4C">
                  <w:pPr>
                    <w:autoSpaceDE w:val="0"/>
                    <w:autoSpaceDN w:val="0"/>
                    <w:adjustRightInd w:val="0"/>
                    <w:rPr>
                      <w:rFonts w:ascii="Times New Roman" w:hAnsi="Times New Roman"/>
                    </w:rPr>
                  </w:pPr>
                  <w:r w:rsidRPr="00844F48">
                    <w:rPr>
                      <w:rFonts w:ascii="Times New Roman" w:hAnsi="Times New Roman"/>
                    </w:rPr>
                    <w:t>2-1-3 лет</w:t>
                  </w:r>
                </w:p>
              </w:tc>
              <w:tc>
                <w:tcPr>
                  <w:tcW w:w="2433" w:type="dxa"/>
                </w:tcPr>
                <w:p w14:paraId="538A0FA4" w14:textId="77777777" w:rsidR="00844F48" w:rsidRPr="00844F48" w:rsidRDefault="00844F48" w:rsidP="00CD7F4C">
                  <w:pPr>
                    <w:autoSpaceDE w:val="0"/>
                    <w:autoSpaceDN w:val="0"/>
                    <w:adjustRightInd w:val="0"/>
                    <w:rPr>
                      <w:rFonts w:ascii="Times New Roman" w:hAnsi="Times New Roman"/>
                    </w:rPr>
                  </w:pPr>
                  <w:r w:rsidRPr="00844F48">
                    <w:rPr>
                      <w:rFonts w:ascii="Times New Roman" w:hAnsi="Times New Roman"/>
                    </w:rPr>
                    <w:t>5-с 11 до 14 лет</w:t>
                  </w:r>
                </w:p>
              </w:tc>
            </w:tr>
            <w:tr w:rsidR="00844F48" w:rsidRPr="00844F48" w14:paraId="1A4C5F5A" w14:textId="77777777" w:rsidTr="00CD7F4C">
              <w:trPr>
                <w:trHeight w:val="55"/>
              </w:trPr>
              <w:tc>
                <w:tcPr>
                  <w:tcW w:w="4456" w:type="dxa"/>
                </w:tcPr>
                <w:p w14:paraId="3E8F75AF" w14:textId="77777777" w:rsidR="00844F48" w:rsidRPr="00844F48" w:rsidRDefault="00844F48" w:rsidP="00CD7F4C">
                  <w:pPr>
                    <w:autoSpaceDE w:val="0"/>
                    <w:autoSpaceDN w:val="0"/>
                    <w:adjustRightInd w:val="0"/>
                    <w:rPr>
                      <w:rFonts w:ascii="Times New Roman" w:hAnsi="Times New Roman"/>
                    </w:rPr>
                  </w:pPr>
                  <w:r w:rsidRPr="00844F48">
                    <w:rPr>
                      <w:rFonts w:ascii="Times New Roman" w:hAnsi="Times New Roman"/>
                    </w:rPr>
                    <w:t>3-3-6 лет</w:t>
                  </w:r>
                </w:p>
              </w:tc>
              <w:tc>
                <w:tcPr>
                  <w:tcW w:w="2433" w:type="dxa"/>
                </w:tcPr>
                <w:p w14:paraId="20A2A2CD" w14:textId="77777777" w:rsidR="00844F48" w:rsidRPr="00844F48" w:rsidRDefault="00844F48" w:rsidP="00CD7F4C">
                  <w:pPr>
                    <w:autoSpaceDE w:val="0"/>
                    <w:autoSpaceDN w:val="0"/>
                    <w:adjustRightInd w:val="0"/>
                    <w:rPr>
                      <w:rFonts w:ascii="Times New Roman" w:hAnsi="Times New Roman"/>
                    </w:rPr>
                  </w:pPr>
                  <w:r w:rsidRPr="00844F48">
                    <w:rPr>
                      <w:rFonts w:ascii="Times New Roman" w:hAnsi="Times New Roman"/>
                    </w:rPr>
                    <w:t>6 -с 15 до 18 лет</w:t>
                  </w:r>
                </w:p>
              </w:tc>
            </w:tr>
          </w:tbl>
          <w:p w14:paraId="7EF2C11B" w14:textId="77777777" w:rsidR="00844F48" w:rsidRPr="00844F48" w:rsidRDefault="00844F48" w:rsidP="00CD7F4C">
            <w:pPr>
              <w:autoSpaceDE w:val="0"/>
              <w:autoSpaceDN w:val="0"/>
              <w:adjustRightInd w:val="0"/>
              <w:rPr>
                <w:rFonts w:ascii="Times New Roman" w:hAnsi="Times New Roman"/>
              </w:rPr>
            </w:pPr>
          </w:p>
        </w:tc>
        <w:tc>
          <w:tcPr>
            <w:tcW w:w="1999" w:type="dxa"/>
          </w:tcPr>
          <w:p w14:paraId="41E7189A" w14:textId="77777777" w:rsidR="00844F48" w:rsidRPr="00844F48" w:rsidRDefault="00844F48" w:rsidP="00CD7F4C">
            <w:pPr>
              <w:autoSpaceDE w:val="0"/>
              <w:autoSpaceDN w:val="0"/>
              <w:adjustRightInd w:val="0"/>
              <w:rPr>
                <w:rFonts w:ascii="Times New Roman" w:hAnsi="Times New Roman"/>
              </w:rPr>
            </w:pPr>
          </w:p>
        </w:tc>
      </w:tr>
    </w:tbl>
    <w:p w14:paraId="0F9B612D"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b/>
          <w:sz w:val="20"/>
          <w:szCs w:val="20"/>
        </w:rPr>
        <w:t>2. Район проживания:</w:t>
      </w:r>
      <w:r w:rsidRPr="00844F48">
        <w:rPr>
          <w:rFonts w:ascii="Times New Roman" w:hAnsi="Times New Roman"/>
          <w:sz w:val="20"/>
          <w:szCs w:val="20"/>
        </w:rPr>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44F48" w:rsidRPr="00844F48" w14:paraId="5609E445" w14:textId="77777777" w:rsidTr="00CD7F4C">
        <w:tc>
          <w:tcPr>
            <w:tcW w:w="4785" w:type="dxa"/>
          </w:tcPr>
          <w:p w14:paraId="56EBC440" w14:textId="77777777" w:rsidR="00844F48" w:rsidRPr="00844F48" w:rsidRDefault="00844F48" w:rsidP="00CD7F4C">
            <w:pPr>
              <w:autoSpaceDE w:val="0"/>
              <w:autoSpaceDN w:val="0"/>
              <w:adjustRightInd w:val="0"/>
              <w:rPr>
                <w:rFonts w:ascii="Times New Roman" w:hAnsi="Times New Roman"/>
              </w:rPr>
            </w:pPr>
            <w:r w:rsidRPr="00844F48">
              <w:rPr>
                <w:rFonts w:ascii="Times New Roman" w:hAnsi="Times New Roman"/>
              </w:rPr>
              <w:t>1. Медеуский</w:t>
            </w:r>
          </w:p>
        </w:tc>
        <w:tc>
          <w:tcPr>
            <w:tcW w:w="4786" w:type="dxa"/>
          </w:tcPr>
          <w:p w14:paraId="2DD4C157" w14:textId="77777777" w:rsidR="00844F48" w:rsidRPr="00844F48" w:rsidRDefault="00844F48" w:rsidP="00CD7F4C">
            <w:pPr>
              <w:autoSpaceDE w:val="0"/>
              <w:autoSpaceDN w:val="0"/>
              <w:adjustRightInd w:val="0"/>
              <w:rPr>
                <w:rFonts w:ascii="Times New Roman" w:hAnsi="Times New Roman"/>
              </w:rPr>
            </w:pPr>
            <w:r w:rsidRPr="00844F48">
              <w:rPr>
                <w:rFonts w:ascii="Times New Roman" w:hAnsi="Times New Roman"/>
              </w:rPr>
              <w:t>5. Алатауский</w:t>
            </w:r>
          </w:p>
        </w:tc>
      </w:tr>
      <w:tr w:rsidR="00844F48" w:rsidRPr="00844F48" w14:paraId="32988196" w14:textId="77777777" w:rsidTr="00CD7F4C">
        <w:tc>
          <w:tcPr>
            <w:tcW w:w="4785" w:type="dxa"/>
          </w:tcPr>
          <w:p w14:paraId="548717B6" w14:textId="77777777" w:rsidR="00844F48" w:rsidRPr="00844F48" w:rsidRDefault="00844F48" w:rsidP="00CD7F4C">
            <w:pPr>
              <w:autoSpaceDE w:val="0"/>
              <w:autoSpaceDN w:val="0"/>
              <w:adjustRightInd w:val="0"/>
              <w:rPr>
                <w:rFonts w:ascii="Times New Roman" w:hAnsi="Times New Roman"/>
              </w:rPr>
            </w:pPr>
            <w:r w:rsidRPr="00844F48">
              <w:rPr>
                <w:rFonts w:ascii="Times New Roman" w:hAnsi="Times New Roman"/>
              </w:rPr>
              <w:t>2. Бостандыкский</w:t>
            </w:r>
          </w:p>
        </w:tc>
        <w:tc>
          <w:tcPr>
            <w:tcW w:w="4786" w:type="dxa"/>
          </w:tcPr>
          <w:p w14:paraId="5DA5897E" w14:textId="77777777" w:rsidR="00844F48" w:rsidRPr="00844F48" w:rsidRDefault="00844F48" w:rsidP="00CD7F4C">
            <w:pPr>
              <w:autoSpaceDE w:val="0"/>
              <w:autoSpaceDN w:val="0"/>
              <w:adjustRightInd w:val="0"/>
              <w:rPr>
                <w:rFonts w:ascii="Times New Roman" w:hAnsi="Times New Roman"/>
              </w:rPr>
            </w:pPr>
            <w:r w:rsidRPr="00844F48">
              <w:rPr>
                <w:rFonts w:ascii="Times New Roman" w:hAnsi="Times New Roman"/>
              </w:rPr>
              <w:t>6. Ауэзовкий</w:t>
            </w:r>
          </w:p>
        </w:tc>
      </w:tr>
      <w:tr w:rsidR="00844F48" w:rsidRPr="00844F48" w14:paraId="7FE9794D" w14:textId="77777777" w:rsidTr="00CD7F4C">
        <w:tc>
          <w:tcPr>
            <w:tcW w:w="4785" w:type="dxa"/>
          </w:tcPr>
          <w:p w14:paraId="1FB03707" w14:textId="77777777" w:rsidR="00844F48" w:rsidRPr="00844F48" w:rsidRDefault="00844F48" w:rsidP="00CD7F4C">
            <w:pPr>
              <w:autoSpaceDE w:val="0"/>
              <w:autoSpaceDN w:val="0"/>
              <w:adjustRightInd w:val="0"/>
              <w:rPr>
                <w:rFonts w:ascii="Times New Roman" w:hAnsi="Times New Roman"/>
              </w:rPr>
            </w:pPr>
            <w:r w:rsidRPr="00844F48">
              <w:rPr>
                <w:rFonts w:ascii="Times New Roman" w:hAnsi="Times New Roman"/>
              </w:rPr>
              <w:t>3. Алмалинский</w:t>
            </w:r>
          </w:p>
        </w:tc>
        <w:tc>
          <w:tcPr>
            <w:tcW w:w="4786" w:type="dxa"/>
          </w:tcPr>
          <w:p w14:paraId="463BD1B9" w14:textId="77777777" w:rsidR="00844F48" w:rsidRPr="00844F48" w:rsidRDefault="00844F48" w:rsidP="00CD7F4C">
            <w:pPr>
              <w:autoSpaceDE w:val="0"/>
              <w:autoSpaceDN w:val="0"/>
              <w:adjustRightInd w:val="0"/>
              <w:rPr>
                <w:rFonts w:ascii="Times New Roman" w:hAnsi="Times New Roman"/>
              </w:rPr>
            </w:pPr>
            <w:r w:rsidRPr="00844F48">
              <w:rPr>
                <w:rFonts w:ascii="Times New Roman" w:hAnsi="Times New Roman"/>
              </w:rPr>
              <w:t>7. Наурызбайский</w:t>
            </w:r>
          </w:p>
        </w:tc>
      </w:tr>
      <w:tr w:rsidR="00844F48" w:rsidRPr="00844F48" w14:paraId="32D5E996" w14:textId="77777777" w:rsidTr="00CD7F4C">
        <w:tc>
          <w:tcPr>
            <w:tcW w:w="4785" w:type="dxa"/>
          </w:tcPr>
          <w:p w14:paraId="3ADF69AC" w14:textId="77777777" w:rsidR="00844F48" w:rsidRPr="00844F48" w:rsidRDefault="00844F48" w:rsidP="00CD7F4C">
            <w:pPr>
              <w:autoSpaceDE w:val="0"/>
              <w:autoSpaceDN w:val="0"/>
              <w:adjustRightInd w:val="0"/>
              <w:rPr>
                <w:rFonts w:ascii="Times New Roman" w:hAnsi="Times New Roman"/>
              </w:rPr>
            </w:pPr>
            <w:r w:rsidRPr="00844F48">
              <w:rPr>
                <w:rFonts w:ascii="Times New Roman" w:hAnsi="Times New Roman"/>
              </w:rPr>
              <w:t>4. Жетысуский</w:t>
            </w:r>
          </w:p>
        </w:tc>
        <w:tc>
          <w:tcPr>
            <w:tcW w:w="4786" w:type="dxa"/>
          </w:tcPr>
          <w:p w14:paraId="27E5B823" w14:textId="77777777" w:rsidR="00844F48" w:rsidRPr="00844F48" w:rsidRDefault="00844F48" w:rsidP="00CD7F4C">
            <w:pPr>
              <w:autoSpaceDE w:val="0"/>
              <w:autoSpaceDN w:val="0"/>
              <w:adjustRightInd w:val="0"/>
              <w:rPr>
                <w:rFonts w:ascii="Times New Roman" w:hAnsi="Times New Roman"/>
              </w:rPr>
            </w:pPr>
            <w:r w:rsidRPr="00844F48">
              <w:rPr>
                <w:rFonts w:ascii="Times New Roman" w:hAnsi="Times New Roman"/>
              </w:rPr>
              <w:t>8. Турксибский</w:t>
            </w:r>
          </w:p>
        </w:tc>
      </w:tr>
    </w:tbl>
    <w:p w14:paraId="536EF549"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b/>
          <w:sz w:val="20"/>
          <w:szCs w:val="20"/>
        </w:rPr>
        <w:t>3. Пол ребенка:</w:t>
      </w:r>
      <w:r w:rsidRPr="00844F48">
        <w:rPr>
          <w:rFonts w:ascii="Times New Roman" w:hAnsi="Times New Roman"/>
          <w:sz w:val="20"/>
          <w:szCs w:val="20"/>
        </w:rPr>
        <w:t xml:space="preserve">      </w:t>
      </w:r>
    </w:p>
    <w:p w14:paraId="62C4CA88"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 xml:space="preserve">1. мужской                                                            2. женский    </w:t>
      </w:r>
    </w:p>
    <w:p w14:paraId="329ABB84"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4. Национальность</w:t>
      </w:r>
    </w:p>
    <w:p w14:paraId="7518974F"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казах</w:t>
      </w:r>
    </w:p>
    <w:p w14:paraId="4B71A22B"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русский</w:t>
      </w:r>
    </w:p>
    <w:p w14:paraId="616717D2"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 xml:space="preserve">3. другие национальности </w:t>
      </w:r>
    </w:p>
    <w:p w14:paraId="4B09C913"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5.</w:t>
      </w:r>
      <w:r w:rsidRPr="00844F48">
        <w:rPr>
          <w:rFonts w:ascii="Times New Roman" w:hAnsi="Times New Roman"/>
          <w:sz w:val="20"/>
          <w:szCs w:val="20"/>
        </w:rPr>
        <w:t xml:space="preserve"> </w:t>
      </w:r>
      <w:r w:rsidRPr="00844F48">
        <w:rPr>
          <w:rFonts w:ascii="Times New Roman" w:hAnsi="Times New Roman"/>
          <w:b/>
          <w:sz w:val="20"/>
          <w:szCs w:val="20"/>
        </w:rPr>
        <w:t>Количество детей в семье</w:t>
      </w:r>
    </w:p>
    <w:p w14:paraId="5173CC6C"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1 ребенок                                                            4. 4 детей</w:t>
      </w:r>
    </w:p>
    <w:p w14:paraId="62762200"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2 детей                                                                5. 5 детей</w:t>
      </w:r>
    </w:p>
    <w:p w14:paraId="690340E0"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3. 3 детей</w:t>
      </w:r>
    </w:p>
    <w:p w14:paraId="3CDCBA46" w14:textId="77777777" w:rsidR="00844F48" w:rsidRPr="00844F48" w:rsidRDefault="00844F48" w:rsidP="00844F48">
      <w:pPr>
        <w:autoSpaceDE w:val="0"/>
        <w:autoSpaceDN w:val="0"/>
        <w:adjustRightInd w:val="0"/>
        <w:spacing w:after="0"/>
        <w:rPr>
          <w:rFonts w:ascii="Times New Roman" w:hAnsi="Times New Roman"/>
          <w:b/>
          <w:sz w:val="20"/>
          <w:szCs w:val="20"/>
        </w:rPr>
      </w:pPr>
      <w:r w:rsidRPr="00844F48">
        <w:rPr>
          <w:rFonts w:ascii="Times New Roman" w:hAnsi="Times New Roman"/>
          <w:b/>
          <w:sz w:val="20"/>
          <w:szCs w:val="20"/>
        </w:rPr>
        <w:t>6. Состав семьи:</w:t>
      </w:r>
    </w:p>
    <w:p w14:paraId="7AE2F4A8"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полная                                                                 4. приемная</w:t>
      </w:r>
    </w:p>
    <w:p w14:paraId="6FD0BA14"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неполная                                                             5. опекаемая</w:t>
      </w:r>
    </w:p>
    <w:p w14:paraId="357F8495"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3. многодетная</w:t>
      </w:r>
    </w:p>
    <w:p w14:paraId="780E1095"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 xml:space="preserve">7. Ваш уровень образования:         </w:t>
      </w:r>
    </w:p>
    <w:p w14:paraId="4E9F16C5" w14:textId="77777777" w:rsidR="00844F48" w:rsidRPr="00844F48" w:rsidRDefault="00844F48" w:rsidP="00844F48">
      <w:pPr>
        <w:spacing w:after="0" w:line="240" w:lineRule="auto"/>
        <w:rPr>
          <w:rFonts w:ascii="Times New Roman" w:hAnsi="Times New Roman"/>
          <w:sz w:val="20"/>
          <w:szCs w:val="20"/>
        </w:rPr>
      </w:pPr>
      <w:r w:rsidRPr="00844F48">
        <w:rPr>
          <w:rFonts w:ascii="Times New Roman" w:hAnsi="Times New Roman"/>
          <w:sz w:val="20"/>
          <w:szCs w:val="20"/>
        </w:rPr>
        <w:t>1. неполное среднее                                               4. незаконченное высшее</w:t>
      </w:r>
    </w:p>
    <w:p w14:paraId="48395A1C" w14:textId="77777777" w:rsidR="00844F48" w:rsidRPr="00844F48" w:rsidRDefault="00844F48" w:rsidP="00844F48">
      <w:pPr>
        <w:spacing w:after="0" w:line="240" w:lineRule="auto"/>
        <w:rPr>
          <w:rFonts w:ascii="Times New Roman" w:hAnsi="Times New Roman"/>
          <w:sz w:val="20"/>
          <w:szCs w:val="20"/>
        </w:rPr>
      </w:pPr>
      <w:r w:rsidRPr="00844F48">
        <w:rPr>
          <w:rFonts w:ascii="Times New Roman" w:hAnsi="Times New Roman"/>
          <w:sz w:val="20"/>
          <w:szCs w:val="20"/>
        </w:rPr>
        <w:t>2. общее среднее                                                    5. высшее</w:t>
      </w:r>
    </w:p>
    <w:p w14:paraId="5B42B624" w14:textId="77777777" w:rsidR="00844F48" w:rsidRPr="00844F48" w:rsidRDefault="00844F48" w:rsidP="00844F48">
      <w:pPr>
        <w:spacing w:after="0" w:line="240" w:lineRule="auto"/>
        <w:rPr>
          <w:rFonts w:ascii="Times New Roman" w:hAnsi="Times New Roman"/>
          <w:sz w:val="20"/>
          <w:szCs w:val="20"/>
        </w:rPr>
      </w:pPr>
      <w:r w:rsidRPr="00844F48">
        <w:rPr>
          <w:rFonts w:ascii="Times New Roman" w:hAnsi="Times New Roman"/>
          <w:sz w:val="20"/>
          <w:szCs w:val="20"/>
        </w:rPr>
        <w:t>3. среднее специальное</w:t>
      </w:r>
    </w:p>
    <w:p w14:paraId="29527858"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 xml:space="preserve">8. Возраст матери </w:t>
      </w:r>
    </w:p>
    <w:p w14:paraId="5BDF85B5"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1 - 18-20                                                                  4 – 30-40</w:t>
      </w:r>
    </w:p>
    <w:p w14:paraId="2919645F"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2 - 21-24                                                                  5 – 41 и старше</w:t>
      </w:r>
    </w:p>
    <w:p w14:paraId="4E2C4E67"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 xml:space="preserve">3 - 25-29                                                                  </w:t>
      </w:r>
    </w:p>
    <w:p w14:paraId="14C8A09C" w14:textId="77777777" w:rsidR="00844F48" w:rsidRPr="00844F48" w:rsidRDefault="00844F48" w:rsidP="00844F48">
      <w:pPr>
        <w:spacing w:after="0" w:line="240" w:lineRule="auto"/>
        <w:rPr>
          <w:rFonts w:ascii="Times New Roman" w:hAnsi="Times New Roman"/>
          <w:b/>
          <w:sz w:val="20"/>
          <w:szCs w:val="20"/>
        </w:rPr>
      </w:pPr>
      <w:r w:rsidRPr="00844F48">
        <w:rPr>
          <w:rFonts w:ascii="Times New Roman" w:hAnsi="Times New Roman"/>
          <w:b/>
          <w:sz w:val="20"/>
          <w:szCs w:val="20"/>
        </w:rPr>
        <w:t>9. Возраст отца</w:t>
      </w:r>
    </w:p>
    <w:p w14:paraId="6FC63651"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1 - 18-20                                                                  4 – 30-40</w:t>
      </w:r>
    </w:p>
    <w:p w14:paraId="221EC3BA"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2 - 21-24                                                                  5 – 41 и старше</w:t>
      </w:r>
    </w:p>
    <w:p w14:paraId="11478B9E"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 xml:space="preserve">3 - 25-29                                                                  </w:t>
      </w:r>
    </w:p>
    <w:p w14:paraId="00C3E619" w14:textId="77777777" w:rsidR="00844F48" w:rsidRPr="00844F48" w:rsidRDefault="00844F48" w:rsidP="00844F48">
      <w:pPr>
        <w:spacing w:after="0" w:line="240" w:lineRule="auto"/>
        <w:rPr>
          <w:rFonts w:ascii="Times New Roman" w:hAnsi="Times New Roman"/>
          <w:b/>
          <w:sz w:val="20"/>
          <w:szCs w:val="20"/>
        </w:rPr>
      </w:pPr>
      <w:r w:rsidRPr="00844F48">
        <w:rPr>
          <w:rFonts w:ascii="Times New Roman" w:hAnsi="Times New Roman"/>
          <w:b/>
          <w:sz w:val="20"/>
          <w:szCs w:val="20"/>
        </w:rPr>
        <w:t>10. Социальный статус?</w:t>
      </w:r>
    </w:p>
    <w:p w14:paraId="765EFB4F" w14:textId="77777777" w:rsidR="00844F48" w:rsidRPr="00844F48" w:rsidRDefault="00844F48" w:rsidP="00844F48">
      <w:pPr>
        <w:spacing w:after="0" w:line="240" w:lineRule="auto"/>
        <w:rPr>
          <w:rFonts w:ascii="Times New Roman" w:hAnsi="Times New Roman"/>
          <w:sz w:val="20"/>
          <w:szCs w:val="20"/>
        </w:rPr>
      </w:pPr>
      <w:r w:rsidRPr="00844F48">
        <w:rPr>
          <w:rFonts w:ascii="Times New Roman" w:hAnsi="Times New Roman"/>
          <w:sz w:val="20"/>
          <w:szCs w:val="20"/>
        </w:rPr>
        <w:t>1. рабочий                                                              6. безработный</w:t>
      </w:r>
    </w:p>
    <w:p w14:paraId="34DC08AD" w14:textId="77777777" w:rsidR="00844F48" w:rsidRPr="00844F48" w:rsidRDefault="00844F48" w:rsidP="00844F48">
      <w:pPr>
        <w:spacing w:after="0" w:line="240" w:lineRule="auto"/>
        <w:rPr>
          <w:rFonts w:ascii="Times New Roman" w:hAnsi="Times New Roman"/>
          <w:sz w:val="20"/>
          <w:szCs w:val="20"/>
        </w:rPr>
      </w:pPr>
      <w:r w:rsidRPr="00844F48">
        <w:rPr>
          <w:rFonts w:ascii="Times New Roman" w:hAnsi="Times New Roman"/>
          <w:sz w:val="20"/>
          <w:szCs w:val="20"/>
        </w:rPr>
        <w:t>2. служащий                                                          7. другое (укажите) ___________</w:t>
      </w:r>
    </w:p>
    <w:p w14:paraId="7845A757" w14:textId="77777777" w:rsidR="00844F48" w:rsidRPr="00844F48" w:rsidRDefault="00844F48" w:rsidP="00844F48">
      <w:pPr>
        <w:spacing w:after="0" w:line="240" w:lineRule="auto"/>
        <w:rPr>
          <w:rFonts w:ascii="Times New Roman" w:hAnsi="Times New Roman"/>
          <w:sz w:val="20"/>
          <w:szCs w:val="20"/>
        </w:rPr>
      </w:pPr>
      <w:r w:rsidRPr="00844F48">
        <w:rPr>
          <w:rFonts w:ascii="Times New Roman" w:hAnsi="Times New Roman"/>
          <w:sz w:val="20"/>
          <w:szCs w:val="20"/>
        </w:rPr>
        <w:t>3. предприниматель</w:t>
      </w:r>
    </w:p>
    <w:p w14:paraId="2331B449" w14:textId="77777777" w:rsidR="00844F48" w:rsidRPr="00844F48" w:rsidRDefault="00844F48" w:rsidP="00844F48">
      <w:pPr>
        <w:spacing w:after="0" w:line="240" w:lineRule="auto"/>
        <w:rPr>
          <w:rFonts w:ascii="Times New Roman" w:hAnsi="Times New Roman"/>
          <w:sz w:val="20"/>
          <w:szCs w:val="20"/>
        </w:rPr>
      </w:pPr>
      <w:r w:rsidRPr="00844F48">
        <w:rPr>
          <w:rFonts w:ascii="Times New Roman" w:hAnsi="Times New Roman"/>
          <w:sz w:val="20"/>
          <w:szCs w:val="20"/>
        </w:rPr>
        <w:t>4. пенсионер</w:t>
      </w:r>
    </w:p>
    <w:p w14:paraId="44DE1BC7" w14:textId="77777777" w:rsidR="00844F48" w:rsidRPr="00844F48" w:rsidRDefault="00844F48" w:rsidP="00844F48">
      <w:pPr>
        <w:spacing w:after="0" w:line="240" w:lineRule="auto"/>
        <w:rPr>
          <w:rFonts w:ascii="Times New Roman" w:hAnsi="Times New Roman"/>
          <w:sz w:val="20"/>
          <w:szCs w:val="20"/>
        </w:rPr>
      </w:pPr>
      <w:r w:rsidRPr="00844F48">
        <w:rPr>
          <w:rFonts w:ascii="Times New Roman" w:hAnsi="Times New Roman"/>
          <w:sz w:val="20"/>
          <w:szCs w:val="20"/>
        </w:rPr>
        <w:t xml:space="preserve">5. домохозяйка  </w:t>
      </w:r>
    </w:p>
    <w:p w14:paraId="17DC712B"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11. Есть ли в семье еще дети с ограниченными возможностями:</w:t>
      </w:r>
    </w:p>
    <w:p w14:paraId="7EEE4A38"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да</w:t>
      </w:r>
    </w:p>
    <w:p w14:paraId="16A2511D"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нет</w:t>
      </w:r>
    </w:p>
    <w:p w14:paraId="6C0E884B"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12. Кто осуществляет основной уход и общение ребенком с ДЦП:</w:t>
      </w:r>
    </w:p>
    <w:p w14:paraId="048F9F62"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родители</w:t>
      </w:r>
    </w:p>
    <w:p w14:paraId="14E22914"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другие родственники</w:t>
      </w:r>
    </w:p>
    <w:p w14:paraId="434E99C4"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3. няня</w:t>
      </w:r>
    </w:p>
    <w:p w14:paraId="396DC234"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lastRenderedPageBreak/>
        <w:t xml:space="preserve">13. Обеспечена ли Ваша семья собственным жильем: </w:t>
      </w:r>
    </w:p>
    <w:p w14:paraId="42C0221A"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 xml:space="preserve">1. да                                                      </w:t>
      </w:r>
    </w:p>
    <w:p w14:paraId="5FE917C9"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 xml:space="preserve">2. нет, живем с родителями  </w:t>
      </w:r>
    </w:p>
    <w:p w14:paraId="0C4259C8"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 xml:space="preserve">3. нет, снимаем жилье          </w:t>
      </w:r>
    </w:p>
    <w:p w14:paraId="687B0660" w14:textId="77777777" w:rsidR="00844F48" w:rsidRPr="00844F48" w:rsidRDefault="00844F48" w:rsidP="00844F48">
      <w:pPr>
        <w:spacing w:after="0" w:line="240" w:lineRule="auto"/>
        <w:rPr>
          <w:rFonts w:ascii="Times New Roman" w:hAnsi="Times New Roman"/>
          <w:b/>
          <w:sz w:val="20"/>
          <w:szCs w:val="20"/>
        </w:rPr>
      </w:pPr>
      <w:r w:rsidRPr="00844F48">
        <w:rPr>
          <w:rFonts w:ascii="Times New Roman" w:hAnsi="Times New Roman"/>
          <w:b/>
          <w:sz w:val="20"/>
          <w:szCs w:val="20"/>
        </w:rPr>
        <w:t xml:space="preserve">14. Как вы оцениваете свои жилищные условия: </w:t>
      </w:r>
    </w:p>
    <w:p w14:paraId="52B07DF8"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 xml:space="preserve">1. хорошие                       </w:t>
      </w:r>
    </w:p>
    <w:p w14:paraId="57DD7EEA"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 xml:space="preserve">2. удовлетворительные                </w:t>
      </w:r>
    </w:p>
    <w:p w14:paraId="675ABF75"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 xml:space="preserve">3. неудовлетворительные         </w:t>
      </w:r>
    </w:p>
    <w:p w14:paraId="1F6FCD4A"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15. Оборудован ли подъезд дома (придомовая территория) для инвалидов:</w:t>
      </w:r>
    </w:p>
    <w:p w14:paraId="1F2344EF"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да</w:t>
      </w:r>
    </w:p>
    <w:p w14:paraId="27184F61"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нет</w:t>
      </w:r>
    </w:p>
    <w:p w14:paraId="6AAA0BCF"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3.частично</w:t>
      </w:r>
    </w:p>
    <w:p w14:paraId="189400A8"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16. Необходимость в оборудовании подъезда:</w:t>
      </w:r>
    </w:p>
    <w:p w14:paraId="00E9FB8F"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поручни</w:t>
      </w:r>
    </w:p>
    <w:p w14:paraId="2B645E37"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пандусы</w:t>
      </w:r>
    </w:p>
    <w:p w14:paraId="447F1F7A"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3. подъемник</w:t>
      </w:r>
    </w:p>
    <w:p w14:paraId="5BE752D7"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4. другое__________________________________________________________________</w:t>
      </w:r>
    </w:p>
    <w:p w14:paraId="5461D739"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 xml:space="preserve">17. Наличие коммунальных удобств: </w:t>
      </w:r>
    </w:p>
    <w:p w14:paraId="488A8CBC"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w:t>
      </w:r>
      <w:r w:rsidRPr="00844F48">
        <w:rPr>
          <w:rFonts w:ascii="Times New Roman" w:hAnsi="Times New Roman"/>
          <w:b/>
          <w:sz w:val="20"/>
          <w:szCs w:val="20"/>
        </w:rPr>
        <w:t xml:space="preserve"> </w:t>
      </w:r>
      <w:r w:rsidRPr="00844F48">
        <w:rPr>
          <w:rFonts w:ascii="Times New Roman" w:hAnsi="Times New Roman"/>
          <w:sz w:val="20"/>
          <w:szCs w:val="20"/>
        </w:rPr>
        <w:t xml:space="preserve">все удобства (х/в, г/в, ванна, душ, центральное отопление, электричество, газ) </w:t>
      </w:r>
    </w:p>
    <w:p w14:paraId="0645D8C6"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частичные удобства</w:t>
      </w:r>
    </w:p>
    <w:p w14:paraId="4099DA8D" w14:textId="77777777" w:rsidR="00844F48" w:rsidRPr="00844F48" w:rsidRDefault="00844F48" w:rsidP="00844F48">
      <w:pPr>
        <w:spacing w:after="0" w:line="240" w:lineRule="auto"/>
        <w:rPr>
          <w:rFonts w:ascii="Times New Roman" w:hAnsi="Times New Roman"/>
          <w:sz w:val="20"/>
          <w:szCs w:val="20"/>
        </w:rPr>
      </w:pPr>
      <w:r w:rsidRPr="00844F48">
        <w:rPr>
          <w:rFonts w:ascii="Times New Roman" w:hAnsi="Times New Roman"/>
          <w:sz w:val="20"/>
          <w:szCs w:val="20"/>
        </w:rPr>
        <w:t xml:space="preserve">3. без удобств  </w:t>
      </w:r>
    </w:p>
    <w:p w14:paraId="69623D05"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18. Информированы ли Вы о заболевании (возможных причин возникновения болезни, клинических проявлениях, лечения, прогноза и.т.д.) ребенка:</w:t>
      </w:r>
    </w:p>
    <w:p w14:paraId="78CBD4EF"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да</w:t>
      </w:r>
    </w:p>
    <w:p w14:paraId="3EB4D926"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нет</w:t>
      </w:r>
    </w:p>
    <w:p w14:paraId="3AFB5841" w14:textId="77777777" w:rsidR="00844F48" w:rsidRPr="00844F48" w:rsidRDefault="00844F48" w:rsidP="00844F48">
      <w:pPr>
        <w:autoSpaceDE w:val="0"/>
        <w:autoSpaceDN w:val="0"/>
        <w:adjustRightInd w:val="0"/>
        <w:spacing w:after="0" w:line="240" w:lineRule="auto"/>
        <w:rPr>
          <w:rFonts w:ascii="Times New Roman" w:hAnsi="Times New Roman"/>
          <w:sz w:val="20"/>
          <w:szCs w:val="20"/>
          <w:lang w:val="kk-KZ"/>
        </w:rPr>
      </w:pPr>
      <w:r w:rsidRPr="00844F48">
        <w:rPr>
          <w:rFonts w:ascii="Times New Roman" w:hAnsi="Times New Roman"/>
          <w:sz w:val="20"/>
          <w:szCs w:val="20"/>
        </w:rPr>
        <w:t>3. частично</w:t>
      </w:r>
    </w:p>
    <w:p w14:paraId="57757A19" w14:textId="77777777" w:rsidR="00844F48" w:rsidRPr="00844F48" w:rsidRDefault="00844F48" w:rsidP="00844F48">
      <w:pPr>
        <w:spacing w:after="0" w:line="240" w:lineRule="auto"/>
        <w:rPr>
          <w:rFonts w:ascii="Times New Roman" w:hAnsi="Times New Roman"/>
          <w:b/>
          <w:sz w:val="20"/>
          <w:szCs w:val="20"/>
        </w:rPr>
      </w:pPr>
      <w:r w:rsidRPr="00844F48">
        <w:rPr>
          <w:rFonts w:ascii="Times New Roman" w:hAnsi="Times New Roman"/>
          <w:b/>
          <w:sz w:val="20"/>
          <w:szCs w:val="20"/>
        </w:rPr>
        <w:t>19</w:t>
      </w:r>
      <w:r w:rsidRPr="00844F48">
        <w:rPr>
          <w:rFonts w:ascii="Times New Roman" w:hAnsi="Times New Roman"/>
          <w:sz w:val="20"/>
          <w:szCs w:val="20"/>
        </w:rPr>
        <w:t xml:space="preserve">. </w:t>
      </w:r>
      <w:r w:rsidRPr="00844F48">
        <w:rPr>
          <w:rFonts w:ascii="Times New Roman" w:hAnsi="Times New Roman"/>
          <w:b/>
          <w:sz w:val="20"/>
          <w:szCs w:val="20"/>
        </w:rPr>
        <w:t>Приходилось ли Вам сталкиваться в поликлинике с отсутствием необходимых Вам специалистов?</w:t>
      </w:r>
    </w:p>
    <w:p w14:paraId="50D9EBAB" w14:textId="77777777" w:rsidR="00844F48" w:rsidRPr="00844F48" w:rsidRDefault="00844F48" w:rsidP="00844F48">
      <w:pPr>
        <w:spacing w:after="0" w:line="240" w:lineRule="auto"/>
        <w:rPr>
          <w:rFonts w:ascii="Times New Roman" w:hAnsi="Times New Roman"/>
          <w:sz w:val="20"/>
          <w:szCs w:val="20"/>
        </w:rPr>
      </w:pPr>
      <w:r w:rsidRPr="00844F48">
        <w:rPr>
          <w:rFonts w:ascii="Times New Roman" w:hAnsi="Times New Roman"/>
          <w:sz w:val="20"/>
          <w:szCs w:val="20"/>
        </w:rPr>
        <w:t>1. да</w:t>
      </w:r>
    </w:p>
    <w:p w14:paraId="5332F01D" w14:textId="77777777" w:rsidR="00844F48" w:rsidRPr="00844F48" w:rsidRDefault="00844F48" w:rsidP="00844F48">
      <w:pPr>
        <w:spacing w:after="0" w:line="240" w:lineRule="auto"/>
        <w:rPr>
          <w:rFonts w:ascii="Times New Roman" w:hAnsi="Times New Roman"/>
          <w:sz w:val="20"/>
          <w:szCs w:val="20"/>
        </w:rPr>
      </w:pPr>
      <w:r w:rsidRPr="00844F48">
        <w:rPr>
          <w:rFonts w:ascii="Times New Roman" w:hAnsi="Times New Roman"/>
          <w:sz w:val="20"/>
          <w:szCs w:val="20"/>
        </w:rPr>
        <w:t>2. нет</w:t>
      </w:r>
    </w:p>
    <w:p w14:paraId="64325F13" w14:textId="77777777" w:rsidR="00844F48" w:rsidRPr="00844F48" w:rsidRDefault="00844F48" w:rsidP="00844F48">
      <w:pPr>
        <w:spacing w:after="0" w:line="240" w:lineRule="auto"/>
        <w:rPr>
          <w:rFonts w:ascii="Times New Roman" w:hAnsi="Times New Roman"/>
          <w:b/>
          <w:sz w:val="20"/>
          <w:szCs w:val="20"/>
        </w:rPr>
      </w:pPr>
      <w:r w:rsidRPr="00844F48">
        <w:rPr>
          <w:rFonts w:ascii="Times New Roman" w:hAnsi="Times New Roman"/>
          <w:b/>
          <w:sz w:val="20"/>
          <w:szCs w:val="20"/>
        </w:rPr>
        <w:t>20. Получаете ли санаторно-курортное лечение?</w:t>
      </w:r>
    </w:p>
    <w:p w14:paraId="7B76543C"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да</w:t>
      </w:r>
    </w:p>
    <w:p w14:paraId="058A7710"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нет</w:t>
      </w:r>
    </w:p>
    <w:p w14:paraId="2C065EA1"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21. Подано ли заявление на оздоровление на предстоящий период?</w:t>
      </w:r>
    </w:p>
    <w:p w14:paraId="0B691AB6"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да</w:t>
      </w:r>
    </w:p>
    <w:p w14:paraId="5A3271E3"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нет</w:t>
      </w:r>
    </w:p>
    <w:p w14:paraId="5C47ED07"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b/>
          <w:sz w:val="20"/>
          <w:szCs w:val="20"/>
        </w:rPr>
        <w:t>22. Посещает ли Ваш ребенок учреждения социальной защиты?</w:t>
      </w:r>
    </w:p>
    <w:p w14:paraId="4E5CFE08"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да</w:t>
      </w:r>
    </w:p>
    <w:p w14:paraId="608A6699"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нет, не посещает</w:t>
      </w:r>
    </w:p>
    <w:p w14:paraId="388EF8CA"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23. В помощи каких специалистов нуждается Ваш ребенок?</w:t>
      </w:r>
    </w:p>
    <w:p w14:paraId="5FEB24DD"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физиотерапевт</w:t>
      </w:r>
    </w:p>
    <w:p w14:paraId="5AF21710"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логопед</w:t>
      </w:r>
    </w:p>
    <w:p w14:paraId="146BA66B"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3. психолог</w:t>
      </w:r>
    </w:p>
    <w:p w14:paraId="00DC160A"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4. дефектолог</w:t>
      </w:r>
    </w:p>
    <w:p w14:paraId="164635D5"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5. инструктор адаптивной физической культуры</w:t>
      </w:r>
    </w:p>
    <w:p w14:paraId="1E8BE8B3"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6. социальный педагог</w:t>
      </w:r>
    </w:p>
    <w:p w14:paraId="786AE278"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24. Удовлетворены ли Вы качеством оказания социальных услуг?</w:t>
      </w:r>
    </w:p>
    <w:p w14:paraId="377F0A12"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да</w:t>
      </w:r>
    </w:p>
    <w:p w14:paraId="1FB22923"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если нет, то конкретизируйте:</w:t>
      </w:r>
    </w:p>
    <w:p w14:paraId="10E0D9F7"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3. маленький период времени отводится на занятия со специалистами</w:t>
      </w:r>
    </w:p>
    <w:p w14:paraId="1D169FB1"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4. непрофессионализм специалистов</w:t>
      </w:r>
    </w:p>
    <w:p w14:paraId="07F8FD4E"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5. большое количество необходимых документов</w:t>
      </w:r>
    </w:p>
    <w:p w14:paraId="761A4F0E"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6. свой вариант____________________________________________________________</w:t>
      </w:r>
    </w:p>
    <w:p w14:paraId="6A57D55A" w14:textId="77777777" w:rsidR="00844F48" w:rsidRPr="00844F48" w:rsidRDefault="00844F48" w:rsidP="00844F48">
      <w:pPr>
        <w:spacing w:after="0" w:line="240" w:lineRule="auto"/>
        <w:rPr>
          <w:rFonts w:ascii="Times New Roman" w:hAnsi="Times New Roman"/>
          <w:b/>
          <w:sz w:val="20"/>
          <w:szCs w:val="20"/>
        </w:rPr>
      </w:pPr>
      <w:r w:rsidRPr="00844F48">
        <w:rPr>
          <w:rFonts w:ascii="Times New Roman" w:hAnsi="Times New Roman"/>
          <w:b/>
          <w:sz w:val="20"/>
          <w:szCs w:val="20"/>
        </w:rPr>
        <w:t xml:space="preserve">25. Имеете ли вы личный транспорт (автомобиль): </w:t>
      </w:r>
    </w:p>
    <w:p w14:paraId="46A0D4E8" w14:textId="77777777" w:rsidR="00844F48" w:rsidRPr="00844F48" w:rsidRDefault="00844F48" w:rsidP="00844F48">
      <w:pPr>
        <w:spacing w:after="0" w:line="240" w:lineRule="auto"/>
        <w:rPr>
          <w:rFonts w:ascii="Times New Roman" w:hAnsi="Times New Roman"/>
          <w:sz w:val="20"/>
          <w:szCs w:val="20"/>
        </w:rPr>
      </w:pPr>
      <w:r w:rsidRPr="00844F48">
        <w:rPr>
          <w:rFonts w:ascii="Times New Roman" w:hAnsi="Times New Roman"/>
          <w:sz w:val="20"/>
          <w:szCs w:val="20"/>
        </w:rPr>
        <w:t xml:space="preserve">1. да                   2. нет         </w:t>
      </w:r>
    </w:p>
    <w:p w14:paraId="2314A1BF"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26. Пользуетесь ли социальным такси (укажите, если есть проблемы)?</w:t>
      </w:r>
    </w:p>
    <w:p w14:paraId="698DF194"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да</w:t>
      </w:r>
    </w:p>
    <w:p w14:paraId="0579A8C4"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нет</w:t>
      </w:r>
    </w:p>
    <w:p w14:paraId="274C0D32"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27. Укажите причину, если не пользуетесь услугой социального такси:</w:t>
      </w:r>
    </w:p>
    <w:p w14:paraId="2BA2EE2A"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отсутствие информации о данной услуге</w:t>
      </w:r>
    </w:p>
    <w:p w14:paraId="2497812C"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отсутствие данной услуги в районе</w:t>
      </w:r>
    </w:p>
    <w:p w14:paraId="63434C80"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3. другое___________________________________________________________________</w:t>
      </w:r>
    </w:p>
    <w:p w14:paraId="27DAAA56"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28. Пользуетесь ли общественным транспортом?</w:t>
      </w:r>
    </w:p>
    <w:p w14:paraId="0AC564EF"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lastRenderedPageBreak/>
        <w:t>1. да</w:t>
      </w:r>
    </w:p>
    <w:p w14:paraId="51BDE76F"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нет</w:t>
      </w:r>
    </w:p>
    <w:p w14:paraId="7D647984"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29. Какие трудности возникают при пользовании общественным транспортом?</w:t>
      </w:r>
    </w:p>
    <w:p w14:paraId="1296C83F"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неприспособленный транспорт</w:t>
      </w:r>
    </w:p>
    <w:p w14:paraId="3D8CE623"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проживание удалено от общественного транспорта (частный сектор)</w:t>
      </w:r>
    </w:p>
    <w:p w14:paraId="6165B0F8"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3. недоступность остановки общественного транспорта</w:t>
      </w:r>
    </w:p>
    <w:p w14:paraId="1542F549"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4. свой вариант ______________________________________________________________</w:t>
      </w:r>
    </w:p>
    <w:p w14:paraId="44C8A72B"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30. Посещает ли Ваш ребенок образовательную организацию? (укажите вариант)</w:t>
      </w:r>
    </w:p>
    <w:p w14:paraId="60C1F88E"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специализированный детский сад;</w:t>
      </w:r>
    </w:p>
    <w:p w14:paraId="0C695AEC"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специализированная группа в детском саду;</w:t>
      </w:r>
    </w:p>
    <w:p w14:paraId="40D1C276"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3. детский сад;</w:t>
      </w:r>
    </w:p>
    <w:p w14:paraId="4A1E0195"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4. общеобразовательная школа;</w:t>
      </w:r>
    </w:p>
    <w:p w14:paraId="7C2F8D5D"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5. специализированная общеобразовательная школа;</w:t>
      </w:r>
    </w:p>
    <w:p w14:paraId="474F19A1"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6. находится на домашнем обучении;</w:t>
      </w:r>
    </w:p>
    <w:p w14:paraId="4096FE3E"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7. колледж (училище);</w:t>
      </w:r>
    </w:p>
    <w:p w14:paraId="7BA478AC"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8. ВУЗ;</w:t>
      </w:r>
    </w:p>
    <w:p w14:paraId="6FB64AC1"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9. не посещает.</w:t>
      </w:r>
    </w:p>
    <w:p w14:paraId="3F5EBA16" w14:textId="77777777" w:rsidR="00844F48" w:rsidRPr="00844F48" w:rsidRDefault="00844F48" w:rsidP="00844F48">
      <w:pPr>
        <w:autoSpaceDE w:val="0"/>
        <w:autoSpaceDN w:val="0"/>
        <w:adjustRightInd w:val="0"/>
        <w:spacing w:after="0" w:line="240" w:lineRule="auto"/>
        <w:rPr>
          <w:rFonts w:ascii="Times New Roman" w:hAnsi="Times New Roman"/>
          <w:b/>
          <w:bCs/>
          <w:sz w:val="20"/>
          <w:szCs w:val="20"/>
        </w:rPr>
      </w:pPr>
      <w:r w:rsidRPr="00844F48">
        <w:rPr>
          <w:rFonts w:ascii="Times New Roman" w:hAnsi="Times New Roman"/>
          <w:b/>
          <w:sz w:val="20"/>
          <w:szCs w:val="20"/>
        </w:rPr>
        <w:t>31.</w:t>
      </w:r>
      <w:r w:rsidRPr="00844F48">
        <w:rPr>
          <w:rFonts w:ascii="Times New Roman" w:hAnsi="Times New Roman"/>
          <w:b/>
          <w:bCs/>
          <w:sz w:val="20"/>
          <w:szCs w:val="20"/>
        </w:rPr>
        <w:t>Довольны ли Вы в целом работой медицинской организации:</w:t>
      </w:r>
    </w:p>
    <w:p w14:paraId="3015AE18"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довольны:</w:t>
      </w:r>
    </w:p>
    <w:p w14:paraId="4AC488DD"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 xml:space="preserve">2. частично </w:t>
      </w:r>
      <w:r w:rsidRPr="00844F48">
        <w:rPr>
          <w:rFonts w:ascii="Times New Roman" w:hAnsi="Times New Roman"/>
          <w:bCs/>
          <w:sz w:val="20"/>
          <w:szCs w:val="20"/>
        </w:rPr>
        <w:t>довольны</w:t>
      </w:r>
    </w:p>
    <w:p w14:paraId="70C35E53"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3. недовольны</w:t>
      </w:r>
    </w:p>
    <w:p w14:paraId="12068067" w14:textId="77777777" w:rsidR="00844F48" w:rsidRPr="00844F48" w:rsidRDefault="00844F48" w:rsidP="00844F48">
      <w:pPr>
        <w:autoSpaceDE w:val="0"/>
        <w:autoSpaceDN w:val="0"/>
        <w:adjustRightInd w:val="0"/>
        <w:spacing w:after="0" w:line="240" w:lineRule="auto"/>
        <w:rPr>
          <w:rFonts w:ascii="Times New Roman" w:hAnsi="Times New Roman"/>
          <w:b/>
          <w:bCs/>
          <w:sz w:val="20"/>
          <w:szCs w:val="20"/>
        </w:rPr>
      </w:pPr>
      <w:r w:rsidRPr="00844F48">
        <w:rPr>
          <w:rFonts w:ascii="Times New Roman" w:hAnsi="Times New Roman"/>
          <w:b/>
          <w:sz w:val="20"/>
          <w:szCs w:val="20"/>
        </w:rPr>
        <w:t xml:space="preserve">32. </w:t>
      </w:r>
      <w:r w:rsidRPr="00844F48">
        <w:rPr>
          <w:rFonts w:ascii="Times New Roman" w:hAnsi="Times New Roman"/>
          <w:b/>
          <w:bCs/>
          <w:sz w:val="20"/>
          <w:szCs w:val="20"/>
        </w:rPr>
        <w:t>Довольны ли Вы, работой учреждения системы социальной защиты населения</w:t>
      </w:r>
    </w:p>
    <w:p w14:paraId="1E78B8C6"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довольны:</w:t>
      </w:r>
    </w:p>
    <w:p w14:paraId="1855571A"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 xml:space="preserve">2. частично </w:t>
      </w:r>
      <w:r w:rsidRPr="00844F48">
        <w:rPr>
          <w:rFonts w:ascii="Times New Roman" w:hAnsi="Times New Roman"/>
          <w:bCs/>
          <w:sz w:val="20"/>
          <w:szCs w:val="20"/>
        </w:rPr>
        <w:t>довольны</w:t>
      </w:r>
    </w:p>
    <w:p w14:paraId="1CFB4BC0"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3. недовольны</w:t>
      </w:r>
    </w:p>
    <w:p w14:paraId="6F95CD47" w14:textId="77777777" w:rsidR="00844F48" w:rsidRPr="00844F48" w:rsidRDefault="00844F48" w:rsidP="00844F48">
      <w:pPr>
        <w:autoSpaceDE w:val="0"/>
        <w:autoSpaceDN w:val="0"/>
        <w:adjustRightInd w:val="0"/>
        <w:spacing w:after="0" w:line="240" w:lineRule="auto"/>
        <w:rPr>
          <w:rFonts w:ascii="Times New Roman" w:hAnsi="Times New Roman"/>
          <w:b/>
          <w:bCs/>
          <w:sz w:val="20"/>
          <w:szCs w:val="20"/>
        </w:rPr>
      </w:pPr>
      <w:r w:rsidRPr="00844F48">
        <w:rPr>
          <w:rFonts w:ascii="Times New Roman" w:hAnsi="Times New Roman"/>
          <w:b/>
          <w:sz w:val="20"/>
          <w:szCs w:val="20"/>
        </w:rPr>
        <w:t>33.</w:t>
      </w:r>
      <w:r w:rsidRPr="00844F48">
        <w:rPr>
          <w:rFonts w:ascii="Times New Roman" w:hAnsi="Times New Roman"/>
          <w:b/>
          <w:bCs/>
          <w:sz w:val="20"/>
          <w:szCs w:val="20"/>
        </w:rPr>
        <w:t xml:space="preserve"> Довольны ли Вы в целом работой</w:t>
      </w:r>
      <w:r w:rsidRPr="00844F48">
        <w:rPr>
          <w:rFonts w:ascii="Times New Roman" w:hAnsi="Times New Roman"/>
          <w:b/>
          <w:sz w:val="20"/>
          <w:szCs w:val="20"/>
        </w:rPr>
        <w:t xml:space="preserve"> о</w:t>
      </w:r>
      <w:r w:rsidRPr="00844F48">
        <w:rPr>
          <w:rFonts w:ascii="Times New Roman" w:hAnsi="Times New Roman"/>
          <w:b/>
          <w:bCs/>
          <w:sz w:val="20"/>
          <w:szCs w:val="20"/>
        </w:rPr>
        <w:t>бразовательных организаций</w:t>
      </w:r>
    </w:p>
    <w:p w14:paraId="60F11666"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довольны:</w:t>
      </w:r>
    </w:p>
    <w:p w14:paraId="1BF53FC4"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 xml:space="preserve">2. частично </w:t>
      </w:r>
      <w:r w:rsidRPr="00844F48">
        <w:rPr>
          <w:rFonts w:ascii="Times New Roman" w:hAnsi="Times New Roman"/>
          <w:bCs/>
          <w:sz w:val="20"/>
          <w:szCs w:val="20"/>
        </w:rPr>
        <w:t>довольны</w:t>
      </w:r>
    </w:p>
    <w:p w14:paraId="2A9C0D95"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3. недовольны</w:t>
      </w:r>
    </w:p>
    <w:p w14:paraId="3FC1DCA1"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 xml:space="preserve">34. В настоящий момент находитесь ли Вы в отпуске по уходу за ребенком до достижения возраста трех лет: </w:t>
      </w:r>
    </w:p>
    <w:p w14:paraId="0B39DB9E"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да</w:t>
      </w:r>
    </w:p>
    <w:p w14:paraId="45AAE8AE"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нет</w:t>
      </w:r>
    </w:p>
    <w:p w14:paraId="48AD4276"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35. Испытывали ли Вы трудности при устройстве ребенка в образовательную организацию?</w:t>
      </w:r>
    </w:p>
    <w:p w14:paraId="39DB8E3F"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да</w:t>
      </w:r>
    </w:p>
    <w:p w14:paraId="36ECD783"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нет</w:t>
      </w:r>
    </w:p>
    <w:p w14:paraId="37148126"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36. Что, на Ваш взгляд, мешает совместному обучению детей с ограниченными возможностями здоровья и детей, не имеющих нарушений в развитии?</w:t>
      </w:r>
    </w:p>
    <w:p w14:paraId="28AB705D"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техническая неприспособленность образовательной организации;</w:t>
      </w:r>
    </w:p>
    <w:p w14:paraId="5402664B"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недостаток необходимых специалистов;</w:t>
      </w:r>
    </w:p>
    <w:p w14:paraId="7B1B2229"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3. отсутствие соответствующих программ;</w:t>
      </w:r>
    </w:p>
    <w:p w14:paraId="5AFA73B5"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4. негативное отношение со стороны других обучающихся и их родителей;</w:t>
      </w:r>
    </w:p>
    <w:p w14:paraId="5535C77C"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5. другое__________________________________________________________________</w:t>
      </w:r>
    </w:p>
    <w:p w14:paraId="0B32CCFF"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37 . Имеется ли у Вас заполненная индивидуальная программа реабилитации</w:t>
      </w:r>
    </w:p>
    <w:p w14:paraId="36EF0A29"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ребенка-инвалида с указанием в ней необходимых ребенку технических средств реабилитации (далее ТСР)?</w:t>
      </w:r>
    </w:p>
    <w:p w14:paraId="0B65913A"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да</w:t>
      </w:r>
    </w:p>
    <w:p w14:paraId="528118BD"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нет</w:t>
      </w:r>
    </w:p>
    <w:p w14:paraId="3D9EED1E"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38. Обеспечен ли Ваш ребенок льготными лекарственными препаратами</w:t>
      </w:r>
    </w:p>
    <w:p w14:paraId="14FB654D"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да</w:t>
      </w:r>
    </w:p>
    <w:p w14:paraId="0B6A06CE"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нет</w:t>
      </w:r>
    </w:p>
    <w:p w14:paraId="7D93B96A"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39. Удовлетворены ли Вы качеством и полнотой проводимых реабилитационных мероприятий на базе детской поликлиники (массаж, восстановительное лечение, физиотерапия и т.д.)?</w:t>
      </w:r>
    </w:p>
    <w:p w14:paraId="273D1AA2"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да</w:t>
      </w:r>
    </w:p>
    <w:p w14:paraId="6E338DE5"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нет</w:t>
      </w:r>
    </w:p>
    <w:p w14:paraId="4AD76A40"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40. Информируют ли Вас специалисты детской поликлиники о возможности получения санаторно-курортного лечения ребенком в местных санаториях, и санаторно-курортных учреждениях?</w:t>
      </w:r>
    </w:p>
    <w:p w14:paraId="4513EDFE"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да, информируют                                                 2. нет, не информируют</w:t>
      </w:r>
    </w:p>
    <w:p w14:paraId="289E13D3" w14:textId="77777777" w:rsidR="00844F48" w:rsidRPr="00844F48" w:rsidRDefault="00844F48" w:rsidP="00844F48">
      <w:pPr>
        <w:tabs>
          <w:tab w:val="left" w:pos="0"/>
          <w:tab w:val="left" w:pos="426"/>
        </w:tabs>
        <w:spacing w:after="0"/>
        <w:rPr>
          <w:rFonts w:ascii="Times New Roman" w:hAnsi="Times New Roman"/>
          <w:b/>
          <w:sz w:val="20"/>
          <w:szCs w:val="20"/>
        </w:rPr>
      </w:pPr>
      <w:r w:rsidRPr="00844F48">
        <w:rPr>
          <w:rFonts w:ascii="Times New Roman" w:hAnsi="Times New Roman"/>
          <w:b/>
          <w:sz w:val="20"/>
          <w:szCs w:val="20"/>
        </w:rPr>
        <w:t>41. Какие источники Вы используете для получения информации по развитию ребенка?</w:t>
      </w:r>
    </w:p>
    <w:p w14:paraId="536B445E"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1. работники медицинских организаций  (педиатр, медсестра, др.)</w:t>
      </w:r>
    </w:p>
    <w:p w14:paraId="552AA543"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2. научно - популярная литература</w:t>
      </w:r>
    </w:p>
    <w:p w14:paraId="6012D062"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3. интернет</w:t>
      </w:r>
    </w:p>
    <w:p w14:paraId="4CD11FA9"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lastRenderedPageBreak/>
        <w:t>4. совет знакомых, друзей</w:t>
      </w:r>
    </w:p>
    <w:p w14:paraId="0DB86AFE" w14:textId="77777777" w:rsidR="00844F48" w:rsidRPr="00844F48" w:rsidRDefault="00844F48" w:rsidP="00844F48">
      <w:pPr>
        <w:autoSpaceDE w:val="0"/>
        <w:autoSpaceDN w:val="0"/>
        <w:adjustRightInd w:val="0"/>
        <w:spacing w:after="0" w:line="240" w:lineRule="auto"/>
        <w:rPr>
          <w:rFonts w:ascii="Times New Roman" w:hAnsi="Times New Roman"/>
          <w:b/>
          <w:sz w:val="20"/>
          <w:szCs w:val="20"/>
        </w:rPr>
      </w:pPr>
      <w:r w:rsidRPr="00844F48">
        <w:rPr>
          <w:rFonts w:ascii="Times New Roman" w:hAnsi="Times New Roman"/>
          <w:b/>
          <w:sz w:val="20"/>
          <w:szCs w:val="20"/>
        </w:rPr>
        <w:t xml:space="preserve">42. В какой помощи Вы нуждаетесь (количество ответов не ограничено): </w:t>
      </w:r>
    </w:p>
    <w:p w14:paraId="76ED4885"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 xml:space="preserve">1. в организации ухода за ребенком </w:t>
      </w:r>
    </w:p>
    <w:p w14:paraId="080403A4"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 xml:space="preserve">2. в получении направления в реабилитационный центр для проведения восстановительного лечения </w:t>
      </w:r>
    </w:p>
    <w:p w14:paraId="1D0C5EA8"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 xml:space="preserve">3. в организации осмотра специалистами (врачами)  </w:t>
      </w:r>
    </w:p>
    <w:p w14:paraId="7E980FB8"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 xml:space="preserve">4. физиотерапевтическое лечение, массаж, лечебная физкультура </w:t>
      </w:r>
    </w:p>
    <w:p w14:paraId="2AA00AFE"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 xml:space="preserve">5. санаторно-курортное лечение </w:t>
      </w:r>
    </w:p>
    <w:p w14:paraId="58D28392"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6. обеспечение специальными вспомогательными оборудованиями, какими?__________________________________________________</w:t>
      </w:r>
    </w:p>
    <w:p w14:paraId="1F0E54F4"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 xml:space="preserve">7. в устройстве ребенка в специализированное учреждение, в какое?_____________________ </w:t>
      </w:r>
    </w:p>
    <w:p w14:paraId="03DDD11D"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 xml:space="preserve">8. в приобретении лекарств для ребенка </w:t>
      </w:r>
    </w:p>
    <w:p w14:paraId="6FABE90C"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 xml:space="preserve">9. в жилье адаптированном к дефекту ребенка (наличие пандуса, круглосуточный лифт, нижний этаж, просторный двор и т.д.) </w:t>
      </w:r>
    </w:p>
    <w:p w14:paraId="3118754F"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 xml:space="preserve">10. консультация юриста </w:t>
      </w:r>
    </w:p>
    <w:p w14:paraId="12592C99"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sz w:val="20"/>
          <w:szCs w:val="20"/>
        </w:rPr>
        <w:t xml:space="preserve">11. консультация психолога </w:t>
      </w:r>
    </w:p>
    <w:p w14:paraId="02109558" w14:textId="77777777" w:rsidR="00844F48" w:rsidRPr="00844F48" w:rsidRDefault="00844F48" w:rsidP="00844F48">
      <w:pPr>
        <w:autoSpaceDE w:val="0"/>
        <w:autoSpaceDN w:val="0"/>
        <w:adjustRightInd w:val="0"/>
        <w:spacing w:after="0" w:line="240" w:lineRule="auto"/>
        <w:rPr>
          <w:rFonts w:ascii="Times New Roman" w:hAnsi="Times New Roman"/>
          <w:sz w:val="20"/>
          <w:szCs w:val="20"/>
        </w:rPr>
      </w:pPr>
      <w:r w:rsidRPr="00844F48">
        <w:rPr>
          <w:rFonts w:ascii="Times New Roman" w:hAnsi="Times New Roman"/>
          <w:b/>
          <w:sz w:val="20"/>
          <w:szCs w:val="20"/>
        </w:rPr>
        <w:t xml:space="preserve">43. Ваши предложения по усовершенствованию </w:t>
      </w:r>
      <w:proofErr w:type="gramStart"/>
      <w:r w:rsidRPr="00844F48">
        <w:rPr>
          <w:rFonts w:ascii="Times New Roman" w:hAnsi="Times New Roman"/>
          <w:b/>
          <w:sz w:val="20"/>
          <w:szCs w:val="20"/>
        </w:rPr>
        <w:t>медико - социальной</w:t>
      </w:r>
      <w:proofErr w:type="gramEnd"/>
      <w:r w:rsidRPr="00844F48">
        <w:rPr>
          <w:rFonts w:ascii="Times New Roman" w:hAnsi="Times New Roman"/>
          <w:b/>
          <w:sz w:val="20"/>
          <w:szCs w:val="20"/>
        </w:rPr>
        <w:t xml:space="preserve"> помощи детям, с ДЦП:</w:t>
      </w:r>
      <w:r w:rsidRPr="00844F48">
        <w:rPr>
          <w:rFonts w:ascii="Times New Roman" w:hAnsi="Times New Roman"/>
          <w:sz w:val="20"/>
          <w:szCs w:val="20"/>
        </w:rPr>
        <w:t xml:space="preserve">   ____________________________________________________________</w:t>
      </w:r>
    </w:p>
    <w:p w14:paraId="513E0771" w14:textId="77777777" w:rsidR="00844F48" w:rsidRPr="00844F48" w:rsidRDefault="00844F48" w:rsidP="00844F48">
      <w:pPr>
        <w:jc w:val="center"/>
        <w:rPr>
          <w:rFonts w:ascii="Times New Roman" w:hAnsi="Times New Roman"/>
          <w:sz w:val="20"/>
          <w:szCs w:val="20"/>
        </w:rPr>
      </w:pPr>
      <w:r w:rsidRPr="00844F48">
        <w:rPr>
          <w:rFonts w:ascii="Times New Roman" w:hAnsi="Times New Roman"/>
          <w:b/>
          <w:sz w:val="20"/>
          <w:szCs w:val="20"/>
        </w:rPr>
        <w:t>Спасибо за участие!</w:t>
      </w:r>
    </w:p>
    <w:p w14:paraId="027A94BE" w14:textId="77777777" w:rsidR="00844F48" w:rsidRPr="00844F48" w:rsidRDefault="00844F48" w:rsidP="005339EF">
      <w:pPr>
        <w:shd w:val="clear" w:color="auto" w:fill="FFFFFF"/>
        <w:spacing w:after="0" w:line="240" w:lineRule="auto"/>
        <w:jc w:val="center"/>
        <w:rPr>
          <w:rFonts w:ascii="Times New Roman" w:hAnsi="Times New Roman"/>
          <w:b/>
          <w:bCs/>
          <w:sz w:val="20"/>
          <w:szCs w:val="20"/>
        </w:rPr>
      </w:pPr>
    </w:p>
    <w:p w14:paraId="0237B8C0"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2EB74610"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4807A304"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68059AB4"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3A0CEBD2"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1CBF9781"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7D23FCE3"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68A9862D"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4A8D53F9" w14:textId="0FB10F31"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2ADB5951"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3BFE3472" w14:textId="32AE25AE"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222EBFD9"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7682B7C7"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0FD1463B"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6A7FFF80"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4B79C8EF"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1A1E6732"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1B69B1FF"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40DE4C64"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2B25807B"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58BEB497"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2722F0C1"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027AE52C"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3FB68048"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576425F2"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381092F3"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6EE24C8A"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7A9F4948"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4BCB58CD"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531A7DDF"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3A5BC634"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6DCF8BD5"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4E346D81"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4C59C2E8"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2A971E57"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0273C434" w14:textId="77777777" w:rsidR="00621CBF" w:rsidRPr="00844F48" w:rsidRDefault="00621CBF" w:rsidP="005339EF">
      <w:pPr>
        <w:shd w:val="clear" w:color="auto" w:fill="FFFFFF"/>
        <w:spacing w:after="0" w:line="240" w:lineRule="auto"/>
        <w:jc w:val="center"/>
        <w:rPr>
          <w:rFonts w:ascii="Times New Roman" w:hAnsi="Times New Roman"/>
          <w:b/>
          <w:bCs/>
          <w:sz w:val="20"/>
          <w:szCs w:val="20"/>
        </w:rPr>
      </w:pPr>
    </w:p>
    <w:p w14:paraId="45971191" w14:textId="77777777" w:rsidR="005339EF" w:rsidRPr="005339EF" w:rsidRDefault="005339EF" w:rsidP="005339EF">
      <w:pPr>
        <w:shd w:val="clear" w:color="auto" w:fill="FFFFFF"/>
        <w:spacing w:after="0" w:line="240" w:lineRule="auto"/>
        <w:jc w:val="center"/>
        <w:rPr>
          <w:rFonts w:ascii="Times New Roman" w:hAnsi="Times New Roman"/>
          <w:b/>
          <w:bCs/>
          <w:sz w:val="28"/>
          <w:szCs w:val="28"/>
        </w:rPr>
      </w:pPr>
    </w:p>
    <w:p w14:paraId="54C5090C" w14:textId="15906814" w:rsidR="0061684B" w:rsidRDefault="0061684B" w:rsidP="0081316C">
      <w:pPr>
        <w:shd w:val="clear" w:color="auto" w:fill="FFFFFF"/>
        <w:spacing w:after="0" w:line="240" w:lineRule="auto"/>
        <w:jc w:val="both"/>
        <w:rPr>
          <w:rFonts w:ascii="Times New Roman" w:hAnsi="Times New Roman"/>
          <w:sz w:val="28"/>
          <w:szCs w:val="28"/>
        </w:rPr>
      </w:pPr>
    </w:p>
    <w:p w14:paraId="420A0363" w14:textId="77777777" w:rsidR="004A4955" w:rsidRPr="00E5461C" w:rsidRDefault="004A4955" w:rsidP="0081316C">
      <w:pPr>
        <w:shd w:val="clear" w:color="auto" w:fill="FFFFFF"/>
        <w:spacing w:after="0" w:line="240" w:lineRule="auto"/>
        <w:jc w:val="both"/>
        <w:rPr>
          <w:rFonts w:ascii="Times New Roman" w:hAnsi="Times New Roman"/>
          <w:sz w:val="28"/>
          <w:szCs w:val="28"/>
        </w:rPr>
      </w:pPr>
    </w:p>
    <w:p w14:paraId="25F8E2A9" w14:textId="7EAC02A9" w:rsidR="0061684B" w:rsidRPr="00E5461C" w:rsidRDefault="0061684B" w:rsidP="0081316C">
      <w:pPr>
        <w:shd w:val="clear" w:color="auto" w:fill="FFFFFF"/>
        <w:spacing w:after="0" w:line="240" w:lineRule="auto"/>
        <w:jc w:val="both"/>
        <w:rPr>
          <w:rFonts w:ascii="Times New Roman" w:hAnsi="Times New Roman"/>
          <w:sz w:val="28"/>
          <w:szCs w:val="28"/>
        </w:rPr>
      </w:pPr>
    </w:p>
    <w:p w14:paraId="581C23F1" w14:textId="0668CFC7" w:rsidR="0061684B" w:rsidRDefault="00844F48" w:rsidP="00844F48">
      <w:pPr>
        <w:shd w:val="clear" w:color="auto" w:fill="FFFFFF"/>
        <w:spacing w:after="0" w:line="240" w:lineRule="auto"/>
        <w:jc w:val="center"/>
        <w:rPr>
          <w:rFonts w:ascii="Times New Roman" w:hAnsi="Times New Roman"/>
          <w:b/>
          <w:bCs/>
          <w:sz w:val="28"/>
          <w:szCs w:val="28"/>
        </w:rPr>
      </w:pPr>
      <w:r w:rsidRPr="005339EF">
        <w:rPr>
          <w:rFonts w:ascii="Times New Roman" w:hAnsi="Times New Roman"/>
          <w:b/>
          <w:bCs/>
          <w:sz w:val="28"/>
          <w:szCs w:val="28"/>
        </w:rPr>
        <w:lastRenderedPageBreak/>
        <w:t xml:space="preserve">ПРИЛОЖЕНИЕ </w:t>
      </w:r>
      <w:r>
        <w:rPr>
          <w:rFonts w:ascii="Times New Roman" w:hAnsi="Times New Roman"/>
          <w:b/>
          <w:bCs/>
          <w:sz w:val="28"/>
          <w:szCs w:val="28"/>
        </w:rPr>
        <w:t>Д</w:t>
      </w:r>
    </w:p>
    <w:p w14:paraId="53752414" w14:textId="43CFD295" w:rsidR="00EF1752" w:rsidRDefault="00EF1752" w:rsidP="00844F48">
      <w:pPr>
        <w:shd w:val="clear" w:color="auto" w:fill="FFFFFF"/>
        <w:spacing w:after="0" w:line="240" w:lineRule="auto"/>
        <w:jc w:val="center"/>
        <w:rPr>
          <w:rFonts w:ascii="Times New Roman" w:hAnsi="Times New Roman"/>
          <w:b/>
          <w:bCs/>
          <w:sz w:val="28"/>
          <w:szCs w:val="28"/>
        </w:rPr>
      </w:pPr>
      <w:r>
        <w:rPr>
          <w:rFonts w:ascii="Times New Roman" w:hAnsi="Times New Roman"/>
          <w:b/>
          <w:bCs/>
          <w:sz w:val="28"/>
          <w:szCs w:val="28"/>
        </w:rPr>
        <w:t>Вопросы регистра</w:t>
      </w:r>
    </w:p>
    <w:p w14:paraId="4FF5F93E" w14:textId="77777777" w:rsidR="00EF1752" w:rsidRDefault="00EF1752" w:rsidP="00844F48">
      <w:pPr>
        <w:shd w:val="clear" w:color="auto" w:fill="FFFFFF"/>
        <w:spacing w:after="0" w:line="240" w:lineRule="auto"/>
        <w:jc w:val="center"/>
        <w:rPr>
          <w:rFonts w:ascii="Times New Roman" w:hAnsi="Times New Roman"/>
          <w:b/>
          <w:bCs/>
          <w:sz w:val="28"/>
          <w:szCs w:val="28"/>
        </w:rPr>
      </w:pPr>
    </w:p>
    <w:p w14:paraId="5798710E" w14:textId="77777777" w:rsidR="00EF1752" w:rsidRDefault="00EF1752" w:rsidP="00EF1752">
      <w:pPr>
        <w:pStyle w:val="a3"/>
        <w:numPr>
          <w:ilvl w:val="0"/>
          <w:numId w:val="40"/>
        </w:numPr>
        <w:spacing w:after="160" w:line="259" w:lineRule="auto"/>
        <w:rPr>
          <w:rFonts w:ascii="Times New Roman" w:hAnsi="Times New Roman"/>
          <w:b/>
          <w:sz w:val="24"/>
          <w:szCs w:val="24"/>
        </w:rPr>
      </w:pPr>
      <w:r w:rsidRPr="00994049">
        <w:rPr>
          <w:rFonts w:ascii="Times New Roman" w:hAnsi="Times New Roman"/>
          <w:b/>
          <w:sz w:val="24"/>
          <w:szCs w:val="24"/>
        </w:rPr>
        <w:t>Паспортная часть</w:t>
      </w:r>
    </w:p>
    <w:p w14:paraId="45290885" w14:textId="77777777" w:rsidR="00EF1752" w:rsidRDefault="00EF1752" w:rsidP="00EF1752">
      <w:pPr>
        <w:pStyle w:val="a3"/>
        <w:spacing w:after="160" w:line="259" w:lineRule="auto"/>
        <w:rPr>
          <w:rFonts w:ascii="Times New Roman" w:hAnsi="Times New Roman"/>
          <w:b/>
          <w:sz w:val="24"/>
          <w:szCs w:val="24"/>
        </w:rPr>
      </w:pPr>
    </w:p>
    <w:tbl>
      <w:tblPr>
        <w:tblStyle w:val="ad"/>
        <w:tblW w:w="9214" w:type="dxa"/>
        <w:tblInd w:w="108" w:type="dxa"/>
        <w:tblLook w:val="04A0" w:firstRow="1" w:lastRow="0" w:firstColumn="1" w:lastColumn="0" w:noHBand="0" w:noVBand="1"/>
      </w:tblPr>
      <w:tblGrid>
        <w:gridCol w:w="5179"/>
        <w:gridCol w:w="4035"/>
      </w:tblGrid>
      <w:tr w:rsidR="00EF1752" w14:paraId="300105BB" w14:textId="77777777" w:rsidTr="00EF1752">
        <w:tc>
          <w:tcPr>
            <w:tcW w:w="5179" w:type="dxa"/>
          </w:tcPr>
          <w:p w14:paraId="7DE8CE8D" w14:textId="7710C0EC" w:rsidR="00EF1752" w:rsidRDefault="00EF1752" w:rsidP="00EF1752">
            <w:pPr>
              <w:pStyle w:val="a3"/>
              <w:tabs>
                <w:tab w:val="left" w:pos="1788"/>
              </w:tabs>
              <w:ind w:left="0"/>
              <w:rPr>
                <w:rFonts w:ascii="Times New Roman" w:hAnsi="Times New Roman"/>
                <w:b/>
                <w:sz w:val="24"/>
                <w:szCs w:val="24"/>
              </w:rPr>
            </w:pPr>
            <w:r w:rsidRPr="00994049">
              <w:rPr>
                <w:rFonts w:ascii="Times New Roman" w:hAnsi="Times New Roman"/>
                <w:b/>
                <w:sz w:val="24"/>
                <w:szCs w:val="24"/>
              </w:rPr>
              <w:t>ФИО больного</w:t>
            </w:r>
          </w:p>
        </w:tc>
        <w:tc>
          <w:tcPr>
            <w:tcW w:w="4035" w:type="dxa"/>
          </w:tcPr>
          <w:p w14:paraId="789F7095" w14:textId="7C7DB72A" w:rsidR="00EF1752" w:rsidRDefault="00EF1752" w:rsidP="00EF1752">
            <w:pPr>
              <w:pStyle w:val="a3"/>
              <w:tabs>
                <w:tab w:val="left" w:pos="1788"/>
              </w:tabs>
              <w:ind w:left="0"/>
              <w:rPr>
                <w:rFonts w:ascii="Times New Roman" w:hAnsi="Times New Roman"/>
                <w:b/>
                <w:sz w:val="24"/>
                <w:szCs w:val="24"/>
              </w:rPr>
            </w:pPr>
          </w:p>
        </w:tc>
      </w:tr>
      <w:tr w:rsidR="00EF1752" w14:paraId="724D2A70" w14:textId="77777777" w:rsidTr="00EF1752">
        <w:tc>
          <w:tcPr>
            <w:tcW w:w="5179" w:type="dxa"/>
          </w:tcPr>
          <w:p w14:paraId="71DF09A8" w14:textId="58C616AB" w:rsidR="00EF1752" w:rsidRDefault="00EF1752" w:rsidP="00EF1752">
            <w:pPr>
              <w:pStyle w:val="a3"/>
              <w:tabs>
                <w:tab w:val="left" w:pos="1788"/>
              </w:tabs>
              <w:ind w:left="0"/>
              <w:rPr>
                <w:rFonts w:ascii="Times New Roman" w:hAnsi="Times New Roman"/>
                <w:b/>
                <w:sz w:val="24"/>
                <w:szCs w:val="24"/>
              </w:rPr>
            </w:pPr>
            <w:r w:rsidRPr="00994049">
              <w:rPr>
                <w:rFonts w:ascii="Times New Roman" w:hAnsi="Times New Roman"/>
                <w:b/>
                <w:sz w:val="24"/>
                <w:szCs w:val="24"/>
              </w:rPr>
              <w:t>ИИН</w:t>
            </w:r>
          </w:p>
        </w:tc>
        <w:tc>
          <w:tcPr>
            <w:tcW w:w="4035" w:type="dxa"/>
          </w:tcPr>
          <w:p w14:paraId="3245A71C" w14:textId="6748E0A5" w:rsidR="00EF1752" w:rsidRDefault="00EF1752" w:rsidP="00EF1752">
            <w:pPr>
              <w:pStyle w:val="a3"/>
              <w:tabs>
                <w:tab w:val="left" w:pos="1788"/>
              </w:tabs>
              <w:ind w:left="0"/>
              <w:rPr>
                <w:rFonts w:ascii="Times New Roman" w:hAnsi="Times New Roman"/>
                <w:b/>
                <w:sz w:val="24"/>
                <w:szCs w:val="24"/>
              </w:rPr>
            </w:pPr>
          </w:p>
        </w:tc>
      </w:tr>
      <w:tr w:rsidR="00EF1752" w14:paraId="06C12D41" w14:textId="77777777" w:rsidTr="00EF1752">
        <w:tc>
          <w:tcPr>
            <w:tcW w:w="5179" w:type="dxa"/>
          </w:tcPr>
          <w:p w14:paraId="6A656520" w14:textId="42607E8E" w:rsidR="00EF1752" w:rsidRDefault="00EF1752" w:rsidP="00EF1752">
            <w:pPr>
              <w:pStyle w:val="a3"/>
              <w:tabs>
                <w:tab w:val="left" w:pos="1788"/>
              </w:tabs>
              <w:ind w:left="0"/>
              <w:rPr>
                <w:rFonts w:ascii="Times New Roman" w:hAnsi="Times New Roman"/>
                <w:b/>
                <w:sz w:val="24"/>
                <w:szCs w:val="24"/>
              </w:rPr>
            </w:pPr>
            <w:r w:rsidRPr="00994049">
              <w:rPr>
                <w:rFonts w:ascii="Times New Roman" w:hAnsi="Times New Roman"/>
                <w:b/>
                <w:sz w:val="24"/>
                <w:szCs w:val="24"/>
              </w:rPr>
              <w:t>Дата рождения</w:t>
            </w:r>
          </w:p>
        </w:tc>
        <w:tc>
          <w:tcPr>
            <w:tcW w:w="4035" w:type="dxa"/>
          </w:tcPr>
          <w:p w14:paraId="1561F550" w14:textId="14826B91" w:rsidR="00EF1752" w:rsidRDefault="00EF1752" w:rsidP="00EF1752">
            <w:pPr>
              <w:pStyle w:val="a3"/>
              <w:tabs>
                <w:tab w:val="left" w:pos="1788"/>
              </w:tabs>
              <w:ind w:left="0"/>
              <w:rPr>
                <w:rFonts w:ascii="Times New Roman" w:hAnsi="Times New Roman"/>
                <w:b/>
                <w:sz w:val="24"/>
                <w:szCs w:val="24"/>
              </w:rPr>
            </w:pPr>
          </w:p>
        </w:tc>
      </w:tr>
      <w:tr w:rsidR="00EF1752" w14:paraId="07AD0C67" w14:textId="77777777" w:rsidTr="00EF1752">
        <w:tc>
          <w:tcPr>
            <w:tcW w:w="5179" w:type="dxa"/>
            <w:vMerge w:val="restart"/>
          </w:tcPr>
          <w:p w14:paraId="54714882" w14:textId="0AE3DEA9" w:rsidR="00EF1752" w:rsidRDefault="00EF1752" w:rsidP="00EF1752">
            <w:pPr>
              <w:pStyle w:val="a3"/>
              <w:tabs>
                <w:tab w:val="left" w:pos="1788"/>
              </w:tabs>
              <w:ind w:left="0"/>
              <w:rPr>
                <w:rFonts w:ascii="Times New Roman" w:hAnsi="Times New Roman"/>
                <w:b/>
                <w:sz w:val="24"/>
                <w:szCs w:val="24"/>
              </w:rPr>
            </w:pPr>
            <w:r w:rsidRPr="00994049">
              <w:rPr>
                <w:rFonts w:ascii="Times New Roman" w:hAnsi="Times New Roman"/>
                <w:b/>
                <w:sz w:val="24"/>
                <w:szCs w:val="24"/>
              </w:rPr>
              <w:t xml:space="preserve">Пол </w:t>
            </w:r>
          </w:p>
        </w:tc>
        <w:tc>
          <w:tcPr>
            <w:tcW w:w="4035" w:type="dxa"/>
          </w:tcPr>
          <w:p w14:paraId="3BF1C18C" w14:textId="07F5FF7C" w:rsidR="00EF1752" w:rsidRDefault="00EF1752" w:rsidP="00EF1752">
            <w:pPr>
              <w:pStyle w:val="a3"/>
              <w:tabs>
                <w:tab w:val="left" w:pos="1788"/>
              </w:tabs>
              <w:ind w:left="0"/>
              <w:rPr>
                <w:rFonts w:ascii="Times New Roman" w:hAnsi="Times New Roman"/>
                <w:b/>
                <w:sz w:val="24"/>
                <w:szCs w:val="24"/>
              </w:rPr>
            </w:pPr>
            <w:r w:rsidRPr="00EF1752">
              <w:rPr>
                <w:rFonts w:ascii="Times New Roman" w:hAnsi="Times New Roman"/>
                <w:b/>
                <w:sz w:val="24"/>
                <w:szCs w:val="24"/>
              </w:rPr>
              <w:t>Мужской</w:t>
            </w:r>
          </w:p>
        </w:tc>
      </w:tr>
      <w:tr w:rsidR="00EF1752" w14:paraId="61B524F6" w14:textId="77777777" w:rsidTr="00EF1752">
        <w:tc>
          <w:tcPr>
            <w:tcW w:w="5179" w:type="dxa"/>
            <w:vMerge/>
          </w:tcPr>
          <w:p w14:paraId="6880329D" w14:textId="77777777" w:rsidR="00EF1752" w:rsidRDefault="00EF1752" w:rsidP="00EF1752">
            <w:pPr>
              <w:pStyle w:val="a3"/>
              <w:tabs>
                <w:tab w:val="left" w:pos="1788"/>
              </w:tabs>
              <w:ind w:left="0"/>
              <w:rPr>
                <w:rFonts w:ascii="Times New Roman" w:hAnsi="Times New Roman"/>
                <w:b/>
                <w:sz w:val="24"/>
                <w:szCs w:val="24"/>
              </w:rPr>
            </w:pPr>
          </w:p>
        </w:tc>
        <w:tc>
          <w:tcPr>
            <w:tcW w:w="4035" w:type="dxa"/>
          </w:tcPr>
          <w:p w14:paraId="14C16EF0" w14:textId="0356E2FC" w:rsidR="00EF1752" w:rsidRDefault="00EF1752" w:rsidP="00EF1752">
            <w:pPr>
              <w:pStyle w:val="a3"/>
              <w:tabs>
                <w:tab w:val="left" w:pos="1788"/>
              </w:tabs>
              <w:ind w:left="0"/>
              <w:rPr>
                <w:rFonts w:ascii="Times New Roman" w:hAnsi="Times New Roman"/>
                <w:b/>
                <w:sz w:val="24"/>
                <w:szCs w:val="24"/>
              </w:rPr>
            </w:pPr>
            <w:r w:rsidRPr="00EF1752">
              <w:rPr>
                <w:rFonts w:ascii="Times New Roman" w:hAnsi="Times New Roman"/>
                <w:b/>
                <w:sz w:val="24"/>
                <w:szCs w:val="24"/>
              </w:rPr>
              <w:t xml:space="preserve">Женский </w:t>
            </w:r>
          </w:p>
        </w:tc>
      </w:tr>
      <w:tr w:rsidR="00EF1752" w14:paraId="4CEF9820" w14:textId="77777777" w:rsidTr="00EF1752">
        <w:tc>
          <w:tcPr>
            <w:tcW w:w="5179" w:type="dxa"/>
          </w:tcPr>
          <w:p w14:paraId="0B1EAB84" w14:textId="1EABE209" w:rsidR="00EF1752" w:rsidRDefault="00EF1752" w:rsidP="00EF1752">
            <w:pPr>
              <w:pStyle w:val="a3"/>
              <w:tabs>
                <w:tab w:val="left" w:pos="1788"/>
              </w:tabs>
              <w:ind w:left="0"/>
              <w:rPr>
                <w:rFonts w:ascii="Times New Roman" w:hAnsi="Times New Roman"/>
                <w:b/>
                <w:sz w:val="24"/>
                <w:szCs w:val="24"/>
              </w:rPr>
            </w:pPr>
            <w:r w:rsidRPr="00994049">
              <w:rPr>
                <w:rFonts w:ascii="Times New Roman" w:hAnsi="Times New Roman"/>
                <w:b/>
                <w:sz w:val="24"/>
                <w:szCs w:val="24"/>
              </w:rPr>
              <w:t>Домашний адрес, контактный телефон</w:t>
            </w:r>
          </w:p>
        </w:tc>
        <w:tc>
          <w:tcPr>
            <w:tcW w:w="4035" w:type="dxa"/>
          </w:tcPr>
          <w:p w14:paraId="32A6AD03" w14:textId="77777777" w:rsidR="00EF1752" w:rsidRDefault="00EF1752" w:rsidP="00EF1752">
            <w:pPr>
              <w:pStyle w:val="a3"/>
              <w:tabs>
                <w:tab w:val="left" w:pos="1788"/>
              </w:tabs>
              <w:ind w:left="0"/>
              <w:rPr>
                <w:rFonts w:ascii="Times New Roman" w:hAnsi="Times New Roman"/>
                <w:b/>
                <w:sz w:val="24"/>
                <w:szCs w:val="24"/>
              </w:rPr>
            </w:pPr>
          </w:p>
        </w:tc>
      </w:tr>
    </w:tbl>
    <w:p w14:paraId="5238A1D8" w14:textId="77777777" w:rsidR="00EF1752" w:rsidRPr="00994049" w:rsidRDefault="00EF1752" w:rsidP="00EF1752">
      <w:pPr>
        <w:pStyle w:val="a3"/>
        <w:spacing w:after="160" w:line="259" w:lineRule="auto"/>
        <w:rPr>
          <w:rFonts w:ascii="Times New Roman" w:hAnsi="Times New Roman"/>
          <w:b/>
          <w:sz w:val="24"/>
          <w:szCs w:val="24"/>
        </w:rPr>
      </w:pPr>
    </w:p>
    <w:p w14:paraId="48183F3C" w14:textId="77777777" w:rsidR="00EF1752" w:rsidRPr="00994049" w:rsidRDefault="00EF1752" w:rsidP="00EF1752">
      <w:pPr>
        <w:pStyle w:val="a3"/>
        <w:numPr>
          <w:ilvl w:val="0"/>
          <w:numId w:val="40"/>
        </w:numPr>
        <w:tabs>
          <w:tab w:val="left" w:pos="1788"/>
        </w:tabs>
        <w:spacing w:after="160" w:line="259" w:lineRule="auto"/>
        <w:rPr>
          <w:rFonts w:ascii="Times New Roman" w:hAnsi="Times New Roman"/>
          <w:b/>
          <w:sz w:val="24"/>
          <w:szCs w:val="24"/>
        </w:rPr>
      </w:pPr>
      <w:r w:rsidRPr="00994049">
        <w:rPr>
          <w:rFonts w:ascii="Times New Roman" w:hAnsi="Times New Roman"/>
          <w:b/>
          <w:sz w:val="24"/>
          <w:szCs w:val="24"/>
        </w:rPr>
        <w:t>Сведения о семье</w:t>
      </w:r>
    </w:p>
    <w:tbl>
      <w:tblPr>
        <w:tblStyle w:val="ad"/>
        <w:tblW w:w="0" w:type="auto"/>
        <w:tblInd w:w="-5" w:type="dxa"/>
        <w:tblLook w:val="04A0" w:firstRow="1" w:lastRow="0" w:firstColumn="1" w:lastColumn="0" w:noHBand="0" w:noVBand="1"/>
      </w:tblPr>
      <w:tblGrid>
        <w:gridCol w:w="6521"/>
        <w:gridCol w:w="2829"/>
      </w:tblGrid>
      <w:tr w:rsidR="00EF1752" w:rsidRPr="00994049" w14:paraId="551889BC" w14:textId="77777777" w:rsidTr="00CD7F4C">
        <w:trPr>
          <w:trHeight w:val="156"/>
        </w:trPr>
        <w:tc>
          <w:tcPr>
            <w:tcW w:w="6521" w:type="dxa"/>
            <w:vMerge w:val="restart"/>
          </w:tcPr>
          <w:p w14:paraId="653EC86C" w14:textId="77777777" w:rsidR="00EF1752" w:rsidRPr="00994049" w:rsidRDefault="00EF1752" w:rsidP="00CD7F4C">
            <w:pPr>
              <w:pStyle w:val="a3"/>
              <w:tabs>
                <w:tab w:val="left" w:pos="1788"/>
              </w:tabs>
              <w:ind w:left="0"/>
              <w:rPr>
                <w:rFonts w:ascii="Times New Roman" w:hAnsi="Times New Roman"/>
                <w:b/>
                <w:sz w:val="24"/>
                <w:szCs w:val="24"/>
              </w:rPr>
            </w:pPr>
            <w:r w:rsidRPr="00994049">
              <w:rPr>
                <w:rFonts w:ascii="Times New Roman" w:hAnsi="Times New Roman"/>
                <w:b/>
                <w:sz w:val="24"/>
                <w:szCs w:val="24"/>
              </w:rPr>
              <w:t>Состав семьи</w:t>
            </w:r>
          </w:p>
        </w:tc>
        <w:tc>
          <w:tcPr>
            <w:tcW w:w="2829" w:type="dxa"/>
          </w:tcPr>
          <w:p w14:paraId="349BB917" w14:textId="77777777" w:rsidR="00EF1752" w:rsidRPr="00994049" w:rsidRDefault="00EF1752" w:rsidP="00CD7F4C">
            <w:pPr>
              <w:pStyle w:val="a3"/>
              <w:tabs>
                <w:tab w:val="left" w:pos="1788"/>
              </w:tabs>
              <w:ind w:left="0"/>
              <w:rPr>
                <w:rFonts w:ascii="Times New Roman" w:hAnsi="Times New Roman"/>
                <w:sz w:val="24"/>
                <w:szCs w:val="24"/>
              </w:rPr>
            </w:pPr>
            <w:r w:rsidRPr="00994049">
              <w:rPr>
                <w:rFonts w:ascii="Times New Roman" w:hAnsi="Times New Roman"/>
                <w:sz w:val="24"/>
                <w:szCs w:val="24"/>
              </w:rPr>
              <w:t xml:space="preserve">Полная </w:t>
            </w:r>
          </w:p>
        </w:tc>
      </w:tr>
      <w:tr w:rsidR="00EF1752" w:rsidRPr="00994049" w14:paraId="70C888B0" w14:textId="77777777" w:rsidTr="00CD7F4C">
        <w:trPr>
          <w:trHeight w:val="224"/>
        </w:trPr>
        <w:tc>
          <w:tcPr>
            <w:tcW w:w="6521" w:type="dxa"/>
            <w:vMerge/>
          </w:tcPr>
          <w:p w14:paraId="2968DE18" w14:textId="77777777" w:rsidR="00EF1752" w:rsidRPr="00994049" w:rsidRDefault="00EF1752" w:rsidP="00CD7F4C">
            <w:pPr>
              <w:pStyle w:val="a3"/>
              <w:tabs>
                <w:tab w:val="left" w:pos="1788"/>
              </w:tabs>
              <w:ind w:left="0"/>
              <w:rPr>
                <w:rFonts w:ascii="Times New Roman" w:hAnsi="Times New Roman"/>
                <w:b/>
                <w:sz w:val="24"/>
                <w:szCs w:val="24"/>
              </w:rPr>
            </w:pPr>
          </w:p>
        </w:tc>
        <w:tc>
          <w:tcPr>
            <w:tcW w:w="2829" w:type="dxa"/>
          </w:tcPr>
          <w:p w14:paraId="371D0EAB" w14:textId="77777777" w:rsidR="00EF1752" w:rsidRPr="00994049" w:rsidRDefault="00EF1752" w:rsidP="00CD7F4C">
            <w:pPr>
              <w:pStyle w:val="a3"/>
              <w:tabs>
                <w:tab w:val="left" w:pos="1788"/>
              </w:tabs>
              <w:ind w:left="0"/>
              <w:rPr>
                <w:rFonts w:ascii="Times New Roman" w:hAnsi="Times New Roman"/>
                <w:sz w:val="24"/>
                <w:szCs w:val="24"/>
              </w:rPr>
            </w:pPr>
            <w:r w:rsidRPr="00994049">
              <w:rPr>
                <w:rFonts w:ascii="Times New Roman" w:hAnsi="Times New Roman"/>
                <w:sz w:val="24"/>
                <w:szCs w:val="24"/>
              </w:rPr>
              <w:t xml:space="preserve">Неполная </w:t>
            </w:r>
          </w:p>
        </w:tc>
      </w:tr>
      <w:tr w:rsidR="00EF1752" w:rsidRPr="00994049" w14:paraId="2A6AB79C" w14:textId="77777777" w:rsidTr="00CD7F4C">
        <w:trPr>
          <w:trHeight w:val="156"/>
        </w:trPr>
        <w:tc>
          <w:tcPr>
            <w:tcW w:w="6521" w:type="dxa"/>
            <w:vMerge w:val="restart"/>
          </w:tcPr>
          <w:p w14:paraId="5830CE95" w14:textId="77777777" w:rsidR="00EF1752" w:rsidRPr="00994049" w:rsidRDefault="00EF1752" w:rsidP="00CD7F4C">
            <w:pPr>
              <w:pStyle w:val="a3"/>
              <w:tabs>
                <w:tab w:val="left" w:pos="1788"/>
              </w:tabs>
              <w:ind w:left="0"/>
              <w:rPr>
                <w:rFonts w:ascii="Times New Roman" w:hAnsi="Times New Roman"/>
                <w:b/>
                <w:sz w:val="24"/>
                <w:szCs w:val="24"/>
              </w:rPr>
            </w:pPr>
            <w:r w:rsidRPr="00994049">
              <w:rPr>
                <w:rFonts w:ascii="Times New Roman" w:hAnsi="Times New Roman"/>
                <w:b/>
                <w:color w:val="212529"/>
                <w:sz w:val="24"/>
                <w:szCs w:val="24"/>
                <w:shd w:val="clear" w:color="auto" w:fill="FFFFFF"/>
              </w:rPr>
              <w:t>Есть ли в семье другие дети с установленной инвалидностью?</w:t>
            </w:r>
          </w:p>
        </w:tc>
        <w:tc>
          <w:tcPr>
            <w:tcW w:w="2829" w:type="dxa"/>
          </w:tcPr>
          <w:p w14:paraId="637213B3" w14:textId="77777777" w:rsidR="00EF1752" w:rsidRPr="00994049" w:rsidRDefault="00EF1752" w:rsidP="00CD7F4C">
            <w:pPr>
              <w:pStyle w:val="a3"/>
              <w:tabs>
                <w:tab w:val="left" w:pos="1788"/>
              </w:tabs>
              <w:ind w:left="0"/>
              <w:rPr>
                <w:rFonts w:ascii="Times New Roman" w:hAnsi="Times New Roman"/>
                <w:sz w:val="24"/>
                <w:szCs w:val="24"/>
              </w:rPr>
            </w:pPr>
            <w:r w:rsidRPr="00994049">
              <w:rPr>
                <w:rFonts w:ascii="Times New Roman" w:hAnsi="Times New Roman"/>
                <w:sz w:val="24"/>
                <w:szCs w:val="24"/>
              </w:rPr>
              <w:t xml:space="preserve">Да </w:t>
            </w:r>
          </w:p>
        </w:tc>
      </w:tr>
      <w:tr w:rsidR="00EF1752" w:rsidRPr="00994049" w14:paraId="5AF2FFA8" w14:textId="77777777" w:rsidTr="00CD7F4C">
        <w:trPr>
          <w:trHeight w:val="232"/>
        </w:trPr>
        <w:tc>
          <w:tcPr>
            <w:tcW w:w="6521" w:type="dxa"/>
            <w:vMerge/>
          </w:tcPr>
          <w:p w14:paraId="5B129FA1" w14:textId="77777777" w:rsidR="00EF1752" w:rsidRPr="00994049" w:rsidRDefault="00EF1752" w:rsidP="00CD7F4C">
            <w:pPr>
              <w:pStyle w:val="a3"/>
              <w:tabs>
                <w:tab w:val="left" w:pos="1788"/>
              </w:tabs>
              <w:ind w:left="0"/>
              <w:rPr>
                <w:rFonts w:ascii="Times New Roman" w:hAnsi="Times New Roman"/>
                <w:b/>
                <w:color w:val="212529"/>
                <w:sz w:val="24"/>
                <w:szCs w:val="24"/>
                <w:shd w:val="clear" w:color="auto" w:fill="FFFFFF"/>
              </w:rPr>
            </w:pPr>
          </w:p>
        </w:tc>
        <w:tc>
          <w:tcPr>
            <w:tcW w:w="2829" w:type="dxa"/>
          </w:tcPr>
          <w:p w14:paraId="7482DA06" w14:textId="77777777" w:rsidR="00EF1752" w:rsidRPr="00994049" w:rsidRDefault="00EF1752" w:rsidP="00CD7F4C">
            <w:pPr>
              <w:pStyle w:val="a3"/>
              <w:tabs>
                <w:tab w:val="left" w:pos="1788"/>
              </w:tabs>
              <w:ind w:left="0"/>
              <w:rPr>
                <w:rFonts w:ascii="Times New Roman" w:hAnsi="Times New Roman"/>
                <w:sz w:val="24"/>
                <w:szCs w:val="24"/>
              </w:rPr>
            </w:pPr>
            <w:r w:rsidRPr="00994049">
              <w:rPr>
                <w:rFonts w:ascii="Times New Roman" w:hAnsi="Times New Roman"/>
                <w:sz w:val="24"/>
                <w:szCs w:val="24"/>
              </w:rPr>
              <w:t xml:space="preserve">Нет </w:t>
            </w:r>
          </w:p>
        </w:tc>
      </w:tr>
      <w:tr w:rsidR="00EF1752" w:rsidRPr="00994049" w14:paraId="66A64C7D" w14:textId="77777777" w:rsidTr="00CD7F4C">
        <w:trPr>
          <w:trHeight w:val="132"/>
        </w:trPr>
        <w:tc>
          <w:tcPr>
            <w:tcW w:w="6521" w:type="dxa"/>
            <w:vMerge w:val="restart"/>
          </w:tcPr>
          <w:p w14:paraId="3746A407" w14:textId="77777777" w:rsidR="00EF1752" w:rsidRPr="00994049" w:rsidRDefault="00EF1752" w:rsidP="00CD7F4C">
            <w:pPr>
              <w:pStyle w:val="a3"/>
              <w:tabs>
                <w:tab w:val="left" w:pos="1788"/>
              </w:tabs>
              <w:ind w:left="0"/>
              <w:rPr>
                <w:rFonts w:ascii="Times New Roman" w:hAnsi="Times New Roman"/>
                <w:b/>
                <w:sz w:val="24"/>
                <w:szCs w:val="24"/>
              </w:rPr>
            </w:pPr>
            <w:r w:rsidRPr="00994049">
              <w:rPr>
                <w:rFonts w:ascii="Times New Roman" w:hAnsi="Times New Roman"/>
                <w:b/>
                <w:color w:val="212529"/>
                <w:sz w:val="24"/>
                <w:szCs w:val="24"/>
                <w:shd w:val="clear" w:color="auto" w:fill="FFFFFF"/>
              </w:rPr>
              <w:t>Есть ли в семье другие дети с диагнозом ДЦП?</w:t>
            </w:r>
          </w:p>
        </w:tc>
        <w:tc>
          <w:tcPr>
            <w:tcW w:w="2829" w:type="dxa"/>
          </w:tcPr>
          <w:p w14:paraId="2C0F6BC6" w14:textId="77777777" w:rsidR="00EF1752" w:rsidRPr="00994049" w:rsidRDefault="00EF1752" w:rsidP="00CD7F4C">
            <w:pPr>
              <w:pStyle w:val="a3"/>
              <w:tabs>
                <w:tab w:val="left" w:pos="1788"/>
              </w:tabs>
              <w:ind w:left="0"/>
              <w:rPr>
                <w:rFonts w:ascii="Times New Roman" w:hAnsi="Times New Roman"/>
                <w:sz w:val="24"/>
                <w:szCs w:val="24"/>
              </w:rPr>
            </w:pPr>
            <w:r w:rsidRPr="00994049">
              <w:rPr>
                <w:rFonts w:ascii="Times New Roman" w:hAnsi="Times New Roman"/>
                <w:sz w:val="24"/>
                <w:szCs w:val="24"/>
              </w:rPr>
              <w:t xml:space="preserve">Да </w:t>
            </w:r>
          </w:p>
        </w:tc>
      </w:tr>
      <w:tr w:rsidR="00EF1752" w:rsidRPr="00994049" w14:paraId="73F099C0" w14:textId="77777777" w:rsidTr="00CD7F4C">
        <w:trPr>
          <w:trHeight w:val="212"/>
        </w:trPr>
        <w:tc>
          <w:tcPr>
            <w:tcW w:w="6521" w:type="dxa"/>
            <w:vMerge/>
          </w:tcPr>
          <w:p w14:paraId="14D15525" w14:textId="77777777" w:rsidR="00EF1752" w:rsidRPr="00994049" w:rsidRDefault="00EF1752" w:rsidP="00CD7F4C">
            <w:pPr>
              <w:pStyle w:val="a3"/>
              <w:tabs>
                <w:tab w:val="left" w:pos="1788"/>
              </w:tabs>
              <w:ind w:left="0"/>
              <w:rPr>
                <w:rFonts w:ascii="Times New Roman" w:hAnsi="Times New Roman"/>
                <w:b/>
                <w:color w:val="212529"/>
                <w:sz w:val="24"/>
                <w:szCs w:val="24"/>
                <w:shd w:val="clear" w:color="auto" w:fill="FFFFFF"/>
              </w:rPr>
            </w:pPr>
          </w:p>
        </w:tc>
        <w:tc>
          <w:tcPr>
            <w:tcW w:w="2829" w:type="dxa"/>
          </w:tcPr>
          <w:p w14:paraId="3DBC17FA" w14:textId="77777777" w:rsidR="00EF1752" w:rsidRPr="00994049" w:rsidRDefault="00EF1752" w:rsidP="00CD7F4C">
            <w:pPr>
              <w:pStyle w:val="a3"/>
              <w:tabs>
                <w:tab w:val="left" w:pos="1788"/>
              </w:tabs>
              <w:ind w:left="0"/>
              <w:rPr>
                <w:rFonts w:ascii="Times New Roman" w:hAnsi="Times New Roman"/>
                <w:sz w:val="24"/>
                <w:szCs w:val="24"/>
              </w:rPr>
            </w:pPr>
            <w:r w:rsidRPr="00994049">
              <w:rPr>
                <w:rFonts w:ascii="Times New Roman" w:hAnsi="Times New Roman"/>
                <w:sz w:val="24"/>
                <w:szCs w:val="24"/>
              </w:rPr>
              <w:t>Нет</w:t>
            </w:r>
          </w:p>
        </w:tc>
      </w:tr>
      <w:tr w:rsidR="00EF1752" w:rsidRPr="00994049" w14:paraId="740B9D62" w14:textId="77777777" w:rsidTr="00CD7F4C">
        <w:trPr>
          <w:trHeight w:val="228"/>
        </w:trPr>
        <w:tc>
          <w:tcPr>
            <w:tcW w:w="6521" w:type="dxa"/>
            <w:vMerge w:val="restart"/>
          </w:tcPr>
          <w:p w14:paraId="704742F9" w14:textId="77777777" w:rsidR="00EF1752" w:rsidRPr="00994049" w:rsidRDefault="00EF1752" w:rsidP="00CD7F4C">
            <w:pPr>
              <w:pStyle w:val="a3"/>
              <w:tabs>
                <w:tab w:val="left" w:pos="1788"/>
              </w:tabs>
              <w:ind w:left="0"/>
              <w:rPr>
                <w:rFonts w:ascii="Times New Roman" w:hAnsi="Times New Roman"/>
                <w:b/>
                <w:sz w:val="24"/>
                <w:szCs w:val="24"/>
              </w:rPr>
            </w:pPr>
            <w:r w:rsidRPr="00994049">
              <w:rPr>
                <w:rFonts w:ascii="Times New Roman" w:hAnsi="Times New Roman"/>
                <w:b/>
                <w:sz w:val="24"/>
                <w:szCs w:val="24"/>
              </w:rPr>
              <w:t>Уровень образования родителей</w:t>
            </w:r>
          </w:p>
        </w:tc>
        <w:tc>
          <w:tcPr>
            <w:tcW w:w="2829" w:type="dxa"/>
          </w:tcPr>
          <w:p w14:paraId="78E13DC5" w14:textId="77777777" w:rsidR="00EF1752" w:rsidRPr="00994049" w:rsidRDefault="00EF1752" w:rsidP="00CD7F4C">
            <w:pPr>
              <w:pStyle w:val="a3"/>
              <w:tabs>
                <w:tab w:val="left" w:pos="1788"/>
              </w:tabs>
              <w:ind w:left="0"/>
              <w:rPr>
                <w:rFonts w:ascii="Times New Roman" w:hAnsi="Times New Roman"/>
                <w:sz w:val="24"/>
                <w:szCs w:val="24"/>
              </w:rPr>
            </w:pPr>
            <w:r w:rsidRPr="00994049">
              <w:rPr>
                <w:rFonts w:ascii="Times New Roman" w:hAnsi="Times New Roman"/>
                <w:sz w:val="24"/>
                <w:szCs w:val="24"/>
              </w:rPr>
              <w:t>Высшее</w:t>
            </w:r>
          </w:p>
        </w:tc>
      </w:tr>
      <w:tr w:rsidR="00EF1752" w:rsidRPr="00994049" w14:paraId="7471283D" w14:textId="77777777" w:rsidTr="00CD7F4C">
        <w:trPr>
          <w:trHeight w:val="144"/>
        </w:trPr>
        <w:tc>
          <w:tcPr>
            <w:tcW w:w="6521" w:type="dxa"/>
            <w:vMerge/>
          </w:tcPr>
          <w:p w14:paraId="7CA1AB50" w14:textId="77777777" w:rsidR="00EF1752" w:rsidRPr="00994049" w:rsidRDefault="00EF1752" w:rsidP="00CD7F4C">
            <w:pPr>
              <w:pStyle w:val="a3"/>
              <w:tabs>
                <w:tab w:val="left" w:pos="1788"/>
              </w:tabs>
              <w:ind w:left="0"/>
              <w:rPr>
                <w:rFonts w:ascii="Times New Roman" w:hAnsi="Times New Roman"/>
                <w:b/>
                <w:sz w:val="24"/>
                <w:szCs w:val="24"/>
              </w:rPr>
            </w:pPr>
          </w:p>
        </w:tc>
        <w:tc>
          <w:tcPr>
            <w:tcW w:w="2829" w:type="dxa"/>
          </w:tcPr>
          <w:p w14:paraId="61361FDC" w14:textId="77777777" w:rsidR="00EF1752" w:rsidRPr="00994049" w:rsidRDefault="00EF1752" w:rsidP="00CD7F4C">
            <w:pPr>
              <w:pStyle w:val="a3"/>
              <w:tabs>
                <w:tab w:val="left" w:pos="1788"/>
              </w:tabs>
              <w:ind w:left="0"/>
              <w:rPr>
                <w:rFonts w:ascii="Times New Roman" w:hAnsi="Times New Roman"/>
                <w:sz w:val="24"/>
                <w:szCs w:val="24"/>
              </w:rPr>
            </w:pPr>
            <w:r w:rsidRPr="00994049">
              <w:rPr>
                <w:rFonts w:ascii="Times New Roman" w:hAnsi="Times New Roman"/>
                <w:sz w:val="24"/>
                <w:szCs w:val="24"/>
              </w:rPr>
              <w:t xml:space="preserve">Среднее </w:t>
            </w:r>
          </w:p>
        </w:tc>
      </w:tr>
      <w:tr w:rsidR="00EF1752" w:rsidRPr="00994049" w14:paraId="0EDB2FDF" w14:textId="77777777" w:rsidTr="00CD7F4C">
        <w:trPr>
          <w:trHeight w:val="209"/>
        </w:trPr>
        <w:tc>
          <w:tcPr>
            <w:tcW w:w="6521" w:type="dxa"/>
            <w:vMerge/>
          </w:tcPr>
          <w:p w14:paraId="3421ACE3" w14:textId="77777777" w:rsidR="00EF1752" w:rsidRPr="00994049" w:rsidRDefault="00EF1752" w:rsidP="00CD7F4C">
            <w:pPr>
              <w:pStyle w:val="a3"/>
              <w:tabs>
                <w:tab w:val="left" w:pos="1788"/>
              </w:tabs>
              <w:ind w:left="0"/>
              <w:rPr>
                <w:rFonts w:ascii="Times New Roman" w:hAnsi="Times New Roman"/>
                <w:b/>
                <w:sz w:val="24"/>
                <w:szCs w:val="24"/>
              </w:rPr>
            </w:pPr>
          </w:p>
        </w:tc>
        <w:tc>
          <w:tcPr>
            <w:tcW w:w="2829" w:type="dxa"/>
          </w:tcPr>
          <w:p w14:paraId="0AF25CB5" w14:textId="77777777" w:rsidR="00EF1752" w:rsidRPr="00994049" w:rsidRDefault="00EF1752" w:rsidP="00CD7F4C">
            <w:pPr>
              <w:pStyle w:val="a3"/>
              <w:tabs>
                <w:tab w:val="left" w:pos="1788"/>
              </w:tabs>
              <w:ind w:left="0"/>
              <w:rPr>
                <w:rFonts w:ascii="Times New Roman" w:hAnsi="Times New Roman"/>
                <w:sz w:val="24"/>
                <w:szCs w:val="24"/>
              </w:rPr>
            </w:pPr>
            <w:r w:rsidRPr="00994049">
              <w:rPr>
                <w:rFonts w:ascii="Times New Roman" w:hAnsi="Times New Roman"/>
                <w:sz w:val="24"/>
                <w:szCs w:val="24"/>
              </w:rPr>
              <w:t>Без образования</w:t>
            </w:r>
          </w:p>
        </w:tc>
      </w:tr>
      <w:tr w:rsidR="00EF1752" w:rsidRPr="00994049" w14:paraId="27605630" w14:textId="77777777" w:rsidTr="00CD7F4C">
        <w:tc>
          <w:tcPr>
            <w:tcW w:w="6521" w:type="dxa"/>
          </w:tcPr>
          <w:p w14:paraId="09C8469F" w14:textId="77777777" w:rsidR="00EF1752" w:rsidRPr="00994049" w:rsidRDefault="00EF1752" w:rsidP="00CD7F4C">
            <w:pPr>
              <w:pStyle w:val="a3"/>
              <w:tabs>
                <w:tab w:val="left" w:pos="1788"/>
              </w:tabs>
              <w:ind w:left="0"/>
              <w:rPr>
                <w:rFonts w:ascii="Times New Roman" w:hAnsi="Times New Roman"/>
                <w:b/>
                <w:sz w:val="24"/>
                <w:szCs w:val="24"/>
              </w:rPr>
            </w:pPr>
            <w:r w:rsidRPr="00994049">
              <w:rPr>
                <w:rFonts w:ascii="Times New Roman" w:hAnsi="Times New Roman"/>
                <w:b/>
                <w:sz w:val="24"/>
                <w:szCs w:val="24"/>
              </w:rPr>
              <w:t>Социальный статус родителей (работают, ухаживают за ребенком)</w:t>
            </w:r>
          </w:p>
        </w:tc>
        <w:tc>
          <w:tcPr>
            <w:tcW w:w="2829" w:type="dxa"/>
          </w:tcPr>
          <w:p w14:paraId="6349F59C" w14:textId="77777777" w:rsidR="00EF1752" w:rsidRPr="00994049" w:rsidRDefault="00EF1752" w:rsidP="00CD7F4C">
            <w:pPr>
              <w:pStyle w:val="a3"/>
              <w:tabs>
                <w:tab w:val="left" w:pos="1788"/>
              </w:tabs>
              <w:ind w:left="0"/>
              <w:rPr>
                <w:rFonts w:ascii="Times New Roman" w:hAnsi="Times New Roman"/>
                <w:sz w:val="24"/>
                <w:szCs w:val="24"/>
              </w:rPr>
            </w:pPr>
          </w:p>
        </w:tc>
      </w:tr>
      <w:tr w:rsidR="00EF1752" w:rsidRPr="00994049" w14:paraId="10A54559" w14:textId="77777777" w:rsidTr="00CD7F4C">
        <w:trPr>
          <w:trHeight w:val="192"/>
        </w:trPr>
        <w:tc>
          <w:tcPr>
            <w:tcW w:w="6521" w:type="dxa"/>
            <w:vMerge w:val="restart"/>
          </w:tcPr>
          <w:p w14:paraId="35D73439" w14:textId="77777777" w:rsidR="00EF1752" w:rsidRPr="00994049" w:rsidRDefault="00EF1752" w:rsidP="00CD7F4C">
            <w:pPr>
              <w:pStyle w:val="a3"/>
              <w:tabs>
                <w:tab w:val="left" w:pos="1788"/>
              </w:tabs>
              <w:ind w:left="0"/>
              <w:rPr>
                <w:rFonts w:ascii="Times New Roman" w:hAnsi="Times New Roman"/>
                <w:b/>
                <w:sz w:val="24"/>
                <w:szCs w:val="24"/>
              </w:rPr>
            </w:pPr>
            <w:r w:rsidRPr="00994049">
              <w:rPr>
                <w:rFonts w:ascii="Times New Roman" w:hAnsi="Times New Roman"/>
                <w:b/>
                <w:color w:val="212529"/>
                <w:sz w:val="24"/>
                <w:szCs w:val="24"/>
                <w:shd w:val="clear" w:color="auto" w:fill="FFFFFF"/>
              </w:rPr>
              <w:t>Вредные привычки матери</w:t>
            </w:r>
          </w:p>
        </w:tc>
        <w:tc>
          <w:tcPr>
            <w:tcW w:w="2829" w:type="dxa"/>
          </w:tcPr>
          <w:p w14:paraId="1BFB3ECF" w14:textId="77777777" w:rsidR="00EF1752" w:rsidRPr="00994049" w:rsidRDefault="00EF1752" w:rsidP="00CD7F4C">
            <w:pPr>
              <w:pStyle w:val="a3"/>
              <w:tabs>
                <w:tab w:val="left" w:pos="1788"/>
              </w:tabs>
              <w:ind w:left="0"/>
              <w:rPr>
                <w:rFonts w:ascii="Times New Roman" w:hAnsi="Times New Roman"/>
                <w:sz w:val="24"/>
                <w:szCs w:val="24"/>
              </w:rPr>
            </w:pPr>
            <w:r w:rsidRPr="00994049">
              <w:rPr>
                <w:rFonts w:ascii="Times New Roman" w:hAnsi="Times New Roman"/>
                <w:sz w:val="24"/>
                <w:szCs w:val="24"/>
              </w:rPr>
              <w:t>Курение</w:t>
            </w:r>
          </w:p>
        </w:tc>
      </w:tr>
      <w:tr w:rsidR="00EF1752" w:rsidRPr="00994049" w14:paraId="2C7D7F07" w14:textId="77777777" w:rsidTr="00CD7F4C">
        <w:trPr>
          <w:trHeight w:val="216"/>
        </w:trPr>
        <w:tc>
          <w:tcPr>
            <w:tcW w:w="6521" w:type="dxa"/>
            <w:vMerge/>
          </w:tcPr>
          <w:p w14:paraId="2F621903" w14:textId="77777777" w:rsidR="00EF1752" w:rsidRPr="00994049" w:rsidRDefault="00EF1752" w:rsidP="00CD7F4C">
            <w:pPr>
              <w:pStyle w:val="a3"/>
              <w:tabs>
                <w:tab w:val="left" w:pos="1788"/>
              </w:tabs>
              <w:ind w:left="0"/>
              <w:rPr>
                <w:rFonts w:ascii="Times New Roman" w:hAnsi="Times New Roman"/>
                <w:b/>
                <w:color w:val="212529"/>
                <w:sz w:val="24"/>
                <w:szCs w:val="24"/>
                <w:shd w:val="clear" w:color="auto" w:fill="FFFFFF"/>
              </w:rPr>
            </w:pPr>
          </w:p>
        </w:tc>
        <w:tc>
          <w:tcPr>
            <w:tcW w:w="2829" w:type="dxa"/>
          </w:tcPr>
          <w:p w14:paraId="61664BF9" w14:textId="77777777" w:rsidR="00EF1752" w:rsidRPr="00994049" w:rsidRDefault="00EF1752" w:rsidP="00CD7F4C">
            <w:pPr>
              <w:pStyle w:val="a3"/>
              <w:tabs>
                <w:tab w:val="left" w:pos="1788"/>
              </w:tabs>
              <w:ind w:left="0"/>
              <w:rPr>
                <w:rFonts w:ascii="Times New Roman" w:hAnsi="Times New Roman"/>
                <w:sz w:val="24"/>
                <w:szCs w:val="24"/>
              </w:rPr>
            </w:pPr>
            <w:r w:rsidRPr="00994049">
              <w:rPr>
                <w:rFonts w:ascii="Times New Roman" w:hAnsi="Times New Roman"/>
                <w:sz w:val="24"/>
                <w:szCs w:val="24"/>
              </w:rPr>
              <w:t>Алкоголь</w:t>
            </w:r>
          </w:p>
        </w:tc>
      </w:tr>
      <w:tr w:rsidR="00EF1752" w:rsidRPr="00994049" w14:paraId="44FA84E3" w14:textId="77777777" w:rsidTr="00CD7F4C">
        <w:trPr>
          <w:trHeight w:val="202"/>
        </w:trPr>
        <w:tc>
          <w:tcPr>
            <w:tcW w:w="6521" w:type="dxa"/>
            <w:vMerge/>
          </w:tcPr>
          <w:p w14:paraId="657EF4C6" w14:textId="77777777" w:rsidR="00EF1752" w:rsidRPr="00994049" w:rsidRDefault="00EF1752" w:rsidP="00CD7F4C">
            <w:pPr>
              <w:pStyle w:val="a3"/>
              <w:tabs>
                <w:tab w:val="left" w:pos="1788"/>
              </w:tabs>
              <w:ind w:left="0"/>
              <w:rPr>
                <w:rFonts w:ascii="Times New Roman" w:hAnsi="Times New Roman"/>
                <w:b/>
                <w:color w:val="212529"/>
                <w:sz w:val="24"/>
                <w:szCs w:val="24"/>
                <w:shd w:val="clear" w:color="auto" w:fill="FFFFFF"/>
              </w:rPr>
            </w:pPr>
          </w:p>
        </w:tc>
        <w:tc>
          <w:tcPr>
            <w:tcW w:w="2829" w:type="dxa"/>
          </w:tcPr>
          <w:p w14:paraId="528149D6" w14:textId="77777777" w:rsidR="00EF1752" w:rsidRPr="00994049" w:rsidRDefault="00EF1752" w:rsidP="00CD7F4C">
            <w:pPr>
              <w:pStyle w:val="a3"/>
              <w:tabs>
                <w:tab w:val="left" w:pos="1788"/>
              </w:tabs>
              <w:ind w:left="0"/>
              <w:rPr>
                <w:rFonts w:ascii="Times New Roman" w:hAnsi="Times New Roman"/>
                <w:sz w:val="24"/>
                <w:szCs w:val="24"/>
              </w:rPr>
            </w:pPr>
            <w:r w:rsidRPr="00994049">
              <w:rPr>
                <w:rFonts w:ascii="Times New Roman" w:hAnsi="Times New Roman"/>
                <w:sz w:val="24"/>
                <w:szCs w:val="24"/>
              </w:rPr>
              <w:t>наркотики</w:t>
            </w:r>
          </w:p>
        </w:tc>
      </w:tr>
      <w:tr w:rsidR="00EF1752" w:rsidRPr="00994049" w14:paraId="1B9DBD76" w14:textId="77777777" w:rsidTr="00CD7F4C">
        <w:trPr>
          <w:trHeight w:val="180"/>
        </w:trPr>
        <w:tc>
          <w:tcPr>
            <w:tcW w:w="6521" w:type="dxa"/>
            <w:vMerge w:val="restart"/>
          </w:tcPr>
          <w:p w14:paraId="59C8D2C1" w14:textId="77777777" w:rsidR="00EF1752" w:rsidRPr="00994049" w:rsidRDefault="00EF1752" w:rsidP="00CD7F4C">
            <w:pPr>
              <w:pStyle w:val="a3"/>
              <w:tabs>
                <w:tab w:val="left" w:pos="1788"/>
              </w:tabs>
              <w:ind w:left="0"/>
              <w:rPr>
                <w:rFonts w:ascii="Times New Roman" w:hAnsi="Times New Roman"/>
                <w:b/>
                <w:sz w:val="24"/>
                <w:szCs w:val="24"/>
              </w:rPr>
            </w:pPr>
            <w:r w:rsidRPr="00994049">
              <w:rPr>
                <w:rFonts w:ascii="Times New Roman" w:hAnsi="Times New Roman"/>
                <w:b/>
                <w:color w:val="212529"/>
                <w:sz w:val="24"/>
                <w:szCs w:val="24"/>
                <w:shd w:val="clear" w:color="auto" w:fill="FFFFFF"/>
              </w:rPr>
              <w:t>Вредные привычки отца</w:t>
            </w:r>
          </w:p>
        </w:tc>
        <w:tc>
          <w:tcPr>
            <w:tcW w:w="2829" w:type="dxa"/>
          </w:tcPr>
          <w:p w14:paraId="084A0B3C" w14:textId="77777777" w:rsidR="00EF1752" w:rsidRPr="00994049" w:rsidRDefault="00EF1752" w:rsidP="00CD7F4C">
            <w:pPr>
              <w:pStyle w:val="a3"/>
              <w:tabs>
                <w:tab w:val="left" w:pos="1788"/>
              </w:tabs>
              <w:ind w:left="0"/>
              <w:rPr>
                <w:rFonts w:ascii="Times New Roman" w:hAnsi="Times New Roman"/>
                <w:sz w:val="24"/>
                <w:szCs w:val="24"/>
              </w:rPr>
            </w:pPr>
            <w:r w:rsidRPr="00994049">
              <w:rPr>
                <w:rFonts w:ascii="Times New Roman" w:hAnsi="Times New Roman"/>
                <w:sz w:val="24"/>
                <w:szCs w:val="24"/>
              </w:rPr>
              <w:t>Курение</w:t>
            </w:r>
          </w:p>
        </w:tc>
      </w:tr>
      <w:tr w:rsidR="00EF1752" w:rsidRPr="00994049" w14:paraId="682180A7" w14:textId="77777777" w:rsidTr="00CD7F4C">
        <w:trPr>
          <w:trHeight w:val="228"/>
        </w:trPr>
        <w:tc>
          <w:tcPr>
            <w:tcW w:w="6521" w:type="dxa"/>
            <w:vMerge/>
          </w:tcPr>
          <w:p w14:paraId="0D7A2858" w14:textId="77777777" w:rsidR="00EF1752" w:rsidRPr="00994049" w:rsidRDefault="00EF1752" w:rsidP="00CD7F4C">
            <w:pPr>
              <w:pStyle w:val="a3"/>
              <w:tabs>
                <w:tab w:val="left" w:pos="1788"/>
              </w:tabs>
              <w:ind w:left="0"/>
              <w:rPr>
                <w:rFonts w:ascii="Times New Roman" w:hAnsi="Times New Roman"/>
                <w:b/>
                <w:color w:val="212529"/>
                <w:sz w:val="24"/>
                <w:szCs w:val="24"/>
                <w:shd w:val="clear" w:color="auto" w:fill="FFFFFF"/>
              </w:rPr>
            </w:pPr>
          </w:p>
        </w:tc>
        <w:tc>
          <w:tcPr>
            <w:tcW w:w="2829" w:type="dxa"/>
          </w:tcPr>
          <w:p w14:paraId="226A6E98" w14:textId="77777777" w:rsidR="00EF1752" w:rsidRPr="00994049" w:rsidRDefault="00EF1752" w:rsidP="00CD7F4C">
            <w:pPr>
              <w:pStyle w:val="a3"/>
              <w:tabs>
                <w:tab w:val="left" w:pos="1788"/>
              </w:tabs>
              <w:ind w:left="0"/>
              <w:rPr>
                <w:rFonts w:ascii="Times New Roman" w:hAnsi="Times New Roman"/>
                <w:sz w:val="24"/>
                <w:szCs w:val="24"/>
              </w:rPr>
            </w:pPr>
            <w:r w:rsidRPr="00994049">
              <w:rPr>
                <w:rFonts w:ascii="Times New Roman" w:hAnsi="Times New Roman"/>
                <w:sz w:val="24"/>
                <w:szCs w:val="24"/>
              </w:rPr>
              <w:t>Алкоголь</w:t>
            </w:r>
          </w:p>
        </w:tc>
      </w:tr>
      <w:tr w:rsidR="00EF1752" w:rsidRPr="00994049" w14:paraId="78143A43" w14:textId="77777777" w:rsidTr="00CD7F4C">
        <w:trPr>
          <w:trHeight w:val="199"/>
        </w:trPr>
        <w:tc>
          <w:tcPr>
            <w:tcW w:w="6521" w:type="dxa"/>
            <w:vMerge/>
          </w:tcPr>
          <w:p w14:paraId="685172CA" w14:textId="77777777" w:rsidR="00EF1752" w:rsidRPr="00994049" w:rsidRDefault="00EF1752" w:rsidP="00CD7F4C">
            <w:pPr>
              <w:pStyle w:val="a3"/>
              <w:tabs>
                <w:tab w:val="left" w:pos="1788"/>
              </w:tabs>
              <w:ind w:left="0"/>
              <w:rPr>
                <w:rFonts w:ascii="Times New Roman" w:hAnsi="Times New Roman"/>
                <w:b/>
                <w:color w:val="212529"/>
                <w:sz w:val="24"/>
                <w:szCs w:val="24"/>
                <w:shd w:val="clear" w:color="auto" w:fill="FFFFFF"/>
              </w:rPr>
            </w:pPr>
          </w:p>
        </w:tc>
        <w:tc>
          <w:tcPr>
            <w:tcW w:w="2829" w:type="dxa"/>
          </w:tcPr>
          <w:p w14:paraId="17AD8D58" w14:textId="77777777" w:rsidR="00EF1752" w:rsidRPr="00994049" w:rsidRDefault="00EF1752" w:rsidP="00CD7F4C">
            <w:pPr>
              <w:pStyle w:val="a3"/>
              <w:tabs>
                <w:tab w:val="left" w:pos="1788"/>
              </w:tabs>
              <w:ind w:left="0"/>
              <w:rPr>
                <w:rFonts w:ascii="Times New Roman" w:hAnsi="Times New Roman"/>
                <w:sz w:val="24"/>
                <w:szCs w:val="24"/>
              </w:rPr>
            </w:pPr>
            <w:r w:rsidRPr="00994049">
              <w:rPr>
                <w:rFonts w:ascii="Times New Roman" w:hAnsi="Times New Roman"/>
                <w:sz w:val="24"/>
                <w:szCs w:val="24"/>
              </w:rPr>
              <w:t>наркотики</w:t>
            </w:r>
          </w:p>
        </w:tc>
      </w:tr>
      <w:tr w:rsidR="00EF1752" w:rsidRPr="00994049" w14:paraId="4F658A87" w14:textId="77777777" w:rsidTr="00CD7F4C">
        <w:trPr>
          <w:trHeight w:val="180"/>
        </w:trPr>
        <w:tc>
          <w:tcPr>
            <w:tcW w:w="6521" w:type="dxa"/>
            <w:vMerge w:val="restart"/>
          </w:tcPr>
          <w:p w14:paraId="3B0C1F9D" w14:textId="77777777" w:rsidR="00EF1752" w:rsidRPr="00994049" w:rsidRDefault="00EF1752" w:rsidP="00CD7F4C">
            <w:pPr>
              <w:pStyle w:val="a3"/>
              <w:tabs>
                <w:tab w:val="left" w:pos="1788"/>
              </w:tabs>
              <w:ind w:left="0"/>
              <w:rPr>
                <w:rFonts w:ascii="Times New Roman" w:hAnsi="Times New Roman"/>
                <w:b/>
                <w:sz w:val="24"/>
                <w:szCs w:val="24"/>
              </w:rPr>
            </w:pPr>
            <w:r w:rsidRPr="00994049">
              <w:rPr>
                <w:rFonts w:ascii="Times New Roman" w:hAnsi="Times New Roman"/>
                <w:b/>
                <w:color w:val="212529"/>
                <w:sz w:val="24"/>
                <w:szCs w:val="24"/>
                <w:shd w:val="clear" w:color="auto" w:fill="FFFFFF"/>
              </w:rPr>
              <w:t>Жилищно-бытовые условия семьи</w:t>
            </w:r>
          </w:p>
        </w:tc>
        <w:tc>
          <w:tcPr>
            <w:tcW w:w="2829" w:type="dxa"/>
          </w:tcPr>
          <w:p w14:paraId="5B25ACDD" w14:textId="77777777" w:rsidR="00EF1752" w:rsidRPr="00994049" w:rsidRDefault="00EF1752" w:rsidP="00CD7F4C">
            <w:pPr>
              <w:pStyle w:val="a3"/>
              <w:tabs>
                <w:tab w:val="left" w:pos="1788"/>
              </w:tabs>
              <w:ind w:left="0"/>
              <w:rPr>
                <w:rFonts w:ascii="Times New Roman" w:hAnsi="Times New Roman"/>
                <w:sz w:val="24"/>
                <w:szCs w:val="24"/>
              </w:rPr>
            </w:pPr>
            <w:r w:rsidRPr="00994049">
              <w:rPr>
                <w:rFonts w:ascii="Times New Roman" w:hAnsi="Times New Roman"/>
                <w:sz w:val="24"/>
                <w:szCs w:val="24"/>
              </w:rPr>
              <w:t>Хорошие</w:t>
            </w:r>
          </w:p>
        </w:tc>
      </w:tr>
      <w:tr w:rsidR="00EF1752" w:rsidRPr="00994049" w14:paraId="36632CDA" w14:textId="77777777" w:rsidTr="00CD7F4C">
        <w:trPr>
          <w:trHeight w:val="252"/>
        </w:trPr>
        <w:tc>
          <w:tcPr>
            <w:tcW w:w="6521" w:type="dxa"/>
            <w:vMerge/>
          </w:tcPr>
          <w:p w14:paraId="05803AA2" w14:textId="77777777" w:rsidR="00EF1752" w:rsidRPr="00994049" w:rsidRDefault="00EF1752" w:rsidP="00CD7F4C">
            <w:pPr>
              <w:pStyle w:val="a3"/>
              <w:tabs>
                <w:tab w:val="left" w:pos="1788"/>
              </w:tabs>
              <w:ind w:left="0"/>
              <w:rPr>
                <w:rFonts w:ascii="Times New Roman" w:hAnsi="Times New Roman"/>
                <w:b/>
                <w:color w:val="212529"/>
                <w:sz w:val="24"/>
                <w:szCs w:val="24"/>
                <w:shd w:val="clear" w:color="auto" w:fill="FFFFFF"/>
              </w:rPr>
            </w:pPr>
          </w:p>
        </w:tc>
        <w:tc>
          <w:tcPr>
            <w:tcW w:w="2829" w:type="dxa"/>
          </w:tcPr>
          <w:p w14:paraId="2356074F" w14:textId="77777777" w:rsidR="00EF1752" w:rsidRPr="00994049" w:rsidRDefault="00EF1752" w:rsidP="00CD7F4C">
            <w:pPr>
              <w:pStyle w:val="a3"/>
              <w:tabs>
                <w:tab w:val="left" w:pos="1788"/>
              </w:tabs>
              <w:ind w:left="0"/>
              <w:rPr>
                <w:rFonts w:ascii="Times New Roman" w:hAnsi="Times New Roman"/>
                <w:sz w:val="24"/>
                <w:szCs w:val="24"/>
              </w:rPr>
            </w:pPr>
            <w:r w:rsidRPr="00994049">
              <w:rPr>
                <w:rFonts w:ascii="Times New Roman" w:hAnsi="Times New Roman"/>
                <w:sz w:val="24"/>
                <w:szCs w:val="24"/>
              </w:rPr>
              <w:t>Удовлетворительные</w:t>
            </w:r>
          </w:p>
        </w:tc>
      </w:tr>
      <w:tr w:rsidR="00EF1752" w:rsidRPr="00994049" w14:paraId="70F1CD8D" w14:textId="77777777" w:rsidTr="00CD7F4C">
        <w:trPr>
          <w:trHeight w:val="237"/>
        </w:trPr>
        <w:tc>
          <w:tcPr>
            <w:tcW w:w="6521" w:type="dxa"/>
            <w:vMerge/>
          </w:tcPr>
          <w:p w14:paraId="15BC8828" w14:textId="77777777" w:rsidR="00EF1752" w:rsidRPr="00994049" w:rsidRDefault="00EF1752" w:rsidP="00CD7F4C">
            <w:pPr>
              <w:pStyle w:val="a3"/>
              <w:tabs>
                <w:tab w:val="left" w:pos="1788"/>
              </w:tabs>
              <w:ind w:left="0"/>
              <w:rPr>
                <w:rFonts w:ascii="Times New Roman" w:hAnsi="Times New Roman"/>
                <w:b/>
                <w:color w:val="212529"/>
                <w:sz w:val="24"/>
                <w:szCs w:val="24"/>
                <w:shd w:val="clear" w:color="auto" w:fill="FFFFFF"/>
              </w:rPr>
            </w:pPr>
          </w:p>
        </w:tc>
        <w:tc>
          <w:tcPr>
            <w:tcW w:w="2829" w:type="dxa"/>
          </w:tcPr>
          <w:p w14:paraId="7CC01BA7" w14:textId="77777777" w:rsidR="00EF1752" w:rsidRPr="00994049" w:rsidRDefault="00EF1752" w:rsidP="00CD7F4C">
            <w:pPr>
              <w:pStyle w:val="a3"/>
              <w:tabs>
                <w:tab w:val="left" w:pos="1788"/>
              </w:tabs>
              <w:ind w:left="0"/>
              <w:rPr>
                <w:rFonts w:ascii="Times New Roman" w:hAnsi="Times New Roman"/>
                <w:sz w:val="24"/>
                <w:szCs w:val="24"/>
              </w:rPr>
            </w:pPr>
            <w:r w:rsidRPr="00994049">
              <w:rPr>
                <w:rFonts w:ascii="Times New Roman" w:hAnsi="Times New Roman"/>
                <w:sz w:val="24"/>
                <w:szCs w:val="24"/>
              </w:rPr>
              <w:t xml:space="preserve">Неудовлетворительные </w:t>
            </w:r>
          </w:p>
        </w:tc>
      </w:tr>
    </w:tbl>
    <w:p w14:paraId="07678C0B" w14:textId="77777777" w:rsidR="00EF1752" w:rsidRPr="00875309" w:rsidRDefault="00EF1752" w:rsidP="00EF1752">
      <w:pPr>
        <w:pStyle w:val="a3"/>
        <w:tabs>
          <w:tab w:val="left" w:pos="1788"/>
        </w:tabs>
      </w:pPr>
    </w:p>
    <w:p w14:paraId="2A74322D" w14:textId="77777777" w:rsidR="00EF1752" w:rsidRPr="00994049" w:rsidRDefault="00EF1752" w:rsidP="00EF1752">
      <w:pPr>
        <w:pStyle w:val="a3"/>
        <w:numPr>
          <w:ilvl w:val="0"/>
          <w:numId w:val="40"/>
        </w:numPr>
        <w:spacing w:after="0" w:line="240" w:lineRule="auto"/>
        <w:rPr>
          <w:rFonts w:ascii="Times New Roman" w:hAnsi="Times New Roman"/>
          <w:b/>
          <w:sz w:val="24"/>
          <w:szCs w:val="24"/>
        </w:rPr>
      </w:pPr>
      <w:r w:rsidRPr="00994049">
        <w:rPr>
          <w:rFonts w:ascii="Times New Roman" w:hAnsi="Times New Roman"/>
          <w:b/>
          <w:sz w:val="24"/>
          <w:szCs w:val="24"/>
        </w:rPr>
        <w:t>Диагноз</w:t>
      </w:r>
      <w:r w:rsidRPr="00523AF5">
        <w:rPr>
          <w:rFonts w:ascii="Times New Roman" w:hAnsi="Times New Roman"/>
          <w:b/>
          <w:sz w:val="24"/>
          <w:szCs w:val="24"/>
        </w:rPr>
        <w:t xml:space="preserve"> </w:t>
      </w:r>
      <w:r w:rsidRPr="008B71C1">
        <w:rPr>
          <w:rFonts w:ascii="Times New Roman" w:hAnsi="Times New Roman"/>
          <w:b/>
          <w:sz w:val="24"/>
          <w:szCs w:val="24"/>
        </w:rPr>
        <w:t>основной ДЦП</w:t>
      </w:r>
      <w:r>
        <w:rPr>
          <w:rFonts w:ascii="Times New Roman" w:hAnsi="Times New Roman"/>
          <w:b/>
          <w:sz w:val="24"/>
          <w:szCs w:val="24"/>
        </w:rPr>
        <w:t xml:space="preserve"> и сопутствующий</w:t>
      </w:r>
    </w:p>
    <w:tbl>
      <w:tblPr>
        <w:tblStyle w:val="ad"/>
        <w:tblW w:w="0" w:type="auto"/>
        <w:tblLook w:val="04A0" w:firstRow="1" w:lastRow="0" w:firstColumn="1" w:lastColumn="0" w:noHBand="0" w:noVBand="1"/>
      </w:tblPr>
      <w:tblGrid>
        <w:gridCol w:w="6516"/>
        <w:gridCol w:w="2829"/>
      </w:tblGrid>
      <w:tr w:rsidR="00EF1752" w14:paraId="44B9AAB0" w14:textId="77777777" w:rsidTr="00CD7F4C">
        <w:tc>
          <w:tcPr>
            <w:tcW w:w="9345" w:type="dxa"/>
            <w:gridSpan w:val="2"/>
          </w:tcPr>
          <w:p w14:paraId="46B5BA52" w14:textId="77777777" w:rsidR="00EF1752" w:rsidRPr="006A3FF9" w:rsidRDefault="00EF1752" w:rsidP="00CD7F4C">
            <w:pPr>
              <w:rPr>
                <w:rFonts w:ascii="Times New Roman" w:hAnsi="Times New Roman"/>
                <w:sz w:val="24"/>
                <w:szCs w:val="24"/>
              </w:rPr>
            </w:pPr>
            <w:r w:rsidRPr="008B71C1">
              <w:rPr>
                <w:rFonts w:ascii="Times New Roman" w:hAnsi="Times New Roman"/>
                <w:b/>
                <w:sz w:val="24"/>
                <w:szCs w:val="24"/>
              </w:rPr>
              <w:t xml:space="preserve">Диагноз </w:t>
            </w:r>
          </w:p>
        </w:tc>
      </w:tr>
      <w:tr w:rsidR="00EF1752" w14:paraId="21E0D225" w14:textId="77777777" w:rsidTr="00CD7F4C">
        <w:trPr>
          <w:trHeight w:val="252"/>
        </w:trPr>
        <w:tc>
          <w:tcPr>
            <w:tcW w:w="6516" w:type="dxa"/>
            <w:vMerge w:val="restart"/>
            <w:vAlign w:val="bottom"/>
          </w:tcPr>
          <w:p w14:paraId="21D6060B" w14:textId="77777777" w:rsidR="00EF1752" w:rsidRPr="006A3FF9" w:rsidRDefault="00EF1752" w:rsidP="00CD7F4C">
            <w:pPr>
              <w:rPr>
                <w:rFonts w:ascii="Times New Roman" w:hAnsi="Times New Roman"/>
                <w:sz w:val="24"/>
                <w:szCs w:val="24"/>
              </w:rPr>
            </w:pPr>
            <w:r w:rsidRPr="006A3FF9">
              <w:rPr>
                <w:rFonts w:ascii="Times New Roman" w:hAnsi="Times New Roman"/>
                <w:sz w:val="24"/>
                <w:szCs w:val="24"/>
              </w:rPr>
              <w:t xml:space="preserve">спастическая диплегия </w:t>
            </w:r>
          </w:p>
        </w:tc>
        <w:tc>
          <w:tcPr>
            <w:tcW w:w="2829" w:type="dxa"/>
            <w:vAlign w:val="bottom"/>
          </w:tcPr>
          <w:p w14:paraId="2AB2A140" w14:textId="77777777" w:rsidR="00EF1752" w:rsidRPr="006A3FF9" w:rsidRDefault="00EF1752" w:rsidP="00CD7F4C">
            <w:pPr>
              <w:rPr>
                <w:rFonts w:ascii="Times New Roman" w:hAnsi="Times New Roman"/>
                <w:sz w:val="24"/>
                <w:szCs w:val="24"/>
              </w:rPr>
            </w:pPr>
            <w:r>
              <w:rPr>
                <w:rFonts w:ascii="Times New Roman" w:hAnsi="Times New Roman"/>
                <w:sz w:val="24"/>
                <w:szCs w:val="24"/>
              </w:rPr>
              <w:t>Да</w:t>
            </w:r>
          </w:p>
        </w:tc>
      </w:tr>
      <w:tr w:rsidR="00EF1752" w14:paraId="3C57FE6B" w14:textId="77777777" w:rsidTr="00CD7F4C">
        <w:trPr>
          <w:trHeight w:val="300"/>
        </w:trPr>
        <w:tc>
          <w:tcPr>
            <w:tcW w:w="6516" w:type="dxa"/>
            <w:vMerge/>
            <w:vAlign w:val="bottom"/>
          </w:tcPr>
          <w:p w14:paraId="48EA8A44" w14:textId="77777777" w:rsidR="00EF1752" w:rsidRPr="006A3FF9" w:rsidRDefault="00EF1752" w:rsidP="00CD7F4C">
            <w:pPr>
              <w:rPr>
                <w:rFonts w:ascii="Times New Roman" w:hAnsi="Times New Roman"/>
                <w:sz w:val="24"/>
                <w:szCs w:val="24"/>
              </w:rPr>
            </w:pPr>
          </w:p>
        </w:tc>
        <w:tc>
          <w:tcPr>
            <w:tcW w:w="2829" w:type="dxa"/>
            <w:vAlign w:val="bottom"/>
          </w:tcPr>
          <w:p w14:paraId="68C72EB7"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6CF3FEE0" w14:textId="77777777" w:rsidTr="00CD7F4C">
        <w:trPr>
          <w:trHeight w:val="180"/>
        </w:trPr>
        <w:tc>
          <w:tcPr>
            <w:tcW w:w="6516" w:type="dxa"/>
            <w:vMerge w:val="restart"/>
            <w:vAlign w:val="bottom"/>
          </w:tcPr>
          <w:p w14:paraId="16C823D8" w14:textId="77777777" w:rsidR="00EF1752" w:rsidRPr="006A3FF9" w:rsidRDefault="00EF1752" w:rsidP="00CD7F4C">
            <w:pPr>
              <w:rPr>
                <w:rFonts w:ascii="Times New Roman" w:hAnsi="Times New Roman"/>
                <w:sz w:val="24"/>
                <w:szCs w:val="24"/>
              </w:rPr>
            </w:pPr>
            <w:r w:rsidRPr="006A3FF9">
              <w:rPr>
                <w:rFonts w:ascii="Times New Roman" w:hAnsi="Times New Roman"/>
                <w:sz w:val="24"/>
                <w:szCs w:val="24"/>
              </w:rPr>
              <w:t>дискинетическая форма</w:t>
            </w:r>
          </w:p>
        </w:tc>
        <w:tc>
          <w:tcPr>
            <w:tcW w:w="2829" w:type="dxa"/>
            <w:vAlign w:val="bottom"/>
          </w:tcPr>
          <w:p w14:paraId="1713C833" w14:textId="77777777" w:rsidR="00EF1752" w:rsidRPr="006A3FF9" w:rsidRDefault="00EF1752" w:rsidP="00CD7F4C">
            <w:pPr>
              <w:rPr>
                <w:rFonts w:ascii="Times New Roman" w:hAnsi="Times New Roman"/>
                <w:sz w:val="24"/>
                <w:szCs w:val="24"/>
              </w:rPr>
            </w:pPr>
            <w:r>
              <w:rPr>
                <w:rFonts w:ascii="Times New Roman" w:hAnsi="Times New Roman"/>
                <w:sz w:val="24"/>
                <w:szCs w:val="24"/>
              </w:rPr>
              <w:t>Да</w:t>
            </w:r>
          </w:p>
        </w:tc>
      </w:tr>
      <w:tr w:rsidR="00EF1752" w14:paraId="724F3072" w14:textId="77777777" w:rsidTr="00CD7F4C">
        <w:trPr>
          <w:trHeight w:val="360"/>
        </w:trPr>
        <w:tc>
          <w:tcPr>
            <w:tcW w:w="6516" w:type="dxa"/>
            <w:vMerge/>
            <w:vAlign w:val="bottom"/>
          </w:tcPr>
          <w:p w14:paraId="6785D9F9" w14:textId="77777777" w:rsidR="00EF1752" w:rsidRPr="006A3FF9" w:rsidRDefault="00EF1752" w:rsidP="00CD7F4C">
            <w:pPr>
              <w:rPr>
                <w:rFonts w:ascii="Times New Roman" w:hAnsi="Times New Roman"/>
                <w:sz w:val="24"/>
                <w:szCs w:val="24"/>
              </w:rPr>
            </w:pPr>
          </w:p>
        </w:tc>
        <w:tc>
          <w:tcPr>
            <w:tcW w:w="2829" w:type="dxa"/>
            <w:vAlign w:val="bottom"/>
          </w:tcPr>
          <w:p w14:paraId="15081660"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2C994D44" w14:textId="77777777" w:rsidTr="00CD7F4C">
        <w:trPr>
          <w:trHeight w:val="216"/>
        </w:trPr>
        <w:tc>
          <w:tcPr>
            <w:tcW w:w="6516" w:type="dxa"/>
            <w:vMerge w:val="restart"/>
            <w:vAlign w:val="bottom"/>
          </w:tcPr>
          <w:p w14:paraId="630281DE" w14:textId="77777777" w:rsidR="00EF1752" w:rsidRPr="006A3FF9" w:rsidRDefault="00EF1752" w:rsidP="00CD7F4C">
            <w:pPr>
              <w:rPr>
                <w:rFonts w:ascii="Times New Roman" w:hAnsi="Times New Roman"/>
                <w:sz w:val="24"/>
                <w:szCs w:val="24"/>
              </w:rPr>
            </w:pPr>
            <w:r w:rsidRPr="006A3FF9">
              <w:rPr>
                <w:rFonts w:ascii="Times New Roman" w:hAnsi="Times New Roman"/>
                <w:sz w:val="24"/>
                <w:szCs w:val="24"/>
              </w:rPr>
              <w:t>гемиплегическая форма(гемипаратическая)</w:t>
            </w:r>
          </w:p>
        </w:tc>
        <w:tc>
          <w:tcPr>
            <w:tcW w:w="2829" w:type="dxa"/>
            <w:vAlign w:val="bottom"/>
          </w:tcPr>
          <w:p w14:paraId="723D169C" w14:textId="77777777" w:rsidR="00EF1752" w:rsidRPr="006A3FF9" w:rsidRDefault="00EF1752" w:rsidP="00CD7F4C">
            <w:pPr>
              <w:rPr>
                <w:rFonts w:ascii="Times New Roman" w:hAnsi="Times New Roman"/>
                <w:sz w:val="24"/>
                <w:szCs w:val="24"/>
              </w:rPr>
            </w:pPr>
            <w:r>
              <w:rPr>
                <w:rFonts w:ascii="Times New Roman" w:hAnsi="Times New Roman"/>
                <w:sz w:val="24"/>
                <w:szCs w:val="24"/>
              </w:rPr>
              <w:t>Да</w:t>
            </w:r>
          </w:p>
        </w:tc>
      </w:tr>
      <w:tr w:rsidR="00EF1752" w14:paraId="32DD7653" w14:textId="77777777" w:rsidTr="00CD7F4C">
        <w:trPr>
          <w:trHeight w:val="336"/>
        </w:trPr>
        <w:tc>
          <w:tcPr>
            <w:tcW w:w="6516" w:type="dxa"/>
            <w:vMerge/>
            <w:vAlign w:val="bottom"/>
          </w:tcPr>
          <w:p w14:paraId="10360771" w14:textId="77777777" w:rsidR="00EF1752" w:rsidRPr="006A3FF9" w:rsidRDefault="00EF1752" w:rsidP="00CD7F4C">
            <w:pPr>
              <w:rPr>
                <w:rFonts w:ascii="Times New Roman" w:hAnsi="Times New Roman"/>
                <w:sz w:val="24"/>
                <w:szCs w:val="24"/>
              </w:rPr>
            </w:pPr>
          </w:p>
        </w:tc>
        <w:tc>
          <w:tcPr>
            <w:tcW w:w="2829" w:type="dxa"/>
            <w:vAlign w:val="bottom"/>
          </w:tcPr>
          <w:p w14:paraId="03C83672"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7236E7E5" w14:textId="77777777" w:rsidTr="00CD7F4C">
        <w:trPr>
          <w:trHeight w:val="216"/>
        </w:trPr>
        <w:tc>
          <w:tcPr>
            <w:tcW w:w="6516" w:type="dxa"/>
            <w:vMerge w:val="restart"/>
            <w:vAlign w:val="bottom"/>
          </w:tcPr>
          <w:p w14:paraId="75112FDB" w14:textId="77777777" w:rsidR="00EF1752" w:rsidRPr="006A3FF9" w:rsidRDefault="00EF1752" w:rsidP="00CD7F4C">
            <w:pPr>
              <w:rPr>
                <w:rFonts w:ascii="Times New Roman" w:hAnsi="Times New Roman"/>
                <w:sz w:val="24"/>
                <w:szCs w:val="24"/>
              </w:rPr>
            </w:pPr>
            <w:r w:rsidRPr="006A3FF9">
              <w:rPr>
                <w:rFonts w:ascii="Times New Roman" w:hAnsi="Times New Roman"/>
                <w:sz w:val="24"/>
                <w:szCs w:val="24"/>
              </w:rPr>
              <w:t>атоническая форма</w:t>
            </w:r>
          </w:p>
        </w:tc>
        <w:tc>
          <w:tcPr>
            <w:tcW w:w="2829" w:type="dxa"/>
            <w:vAlign w:val="bottom"/>
          </w:tcPr>
          <w:p w14:paraId="2F65DF5E" w14:textId="77777777" w:rsidR="00EF1752" w:rsidRPr="006A3FF9" w:rsidRDefault="00EF1752" w:rsidP="00CD7F4C">
            <w:pPr>
              <w:rPr>
                <w:rFonts w:ascii="Times New Roman" w:hAnsi="Times New Roman"/>
                <w:sz w:val="24"/>
                <w:szCs w:val="24"/>
              </w:rPr>
            </w:pPr>
            <w:r>
              <w:rPr>
                <w:rFonts w:ascii="Times New Roman" w:hAnsi="Times New Roman"/>
                <w:sz w:val="24"/>
                <w:szCs w:val="24"/>
              </w:rPr>
              <w:t>Да</w:t>
            </w:r>
          </w:p>
        </w:tc>
      </w:tr>
      <w:tr w:rsidR="00EF1752" w14:paraId="39840446" w14:textId="77777777" w:rsidTr="00CD7F4C">
        <w:trPr>
          <w:trHeight w:val="336"/>
        </w:trPr>
        <w:tc>
          <w:tcPr>
            <w:tcW w:w="6516" w:type="dxa"/>
            <w:vMerge/>
            <w:vAlign w:val="bottom"/>
          </w:tcPr>
          <w:p w14:paraId="3F6B38B9" w14:textId="77777777" w:rsidR="00EF1752" w:rsidRPr="006A3FF9" w:rsidRDefault="00EF1752" w:rsidP="00CD7F4C">
            <w:pPr>
              <w:rPr>
                <w:rFonts w:ascii="Times New Roman" w:hAnsi="Times New Roman"/>
                <w:sz w:val="24"/>
                <w:szCs w:val="24"/>
              </w:rPr>
            </w:pPr>
          </w:p>
        </w:tc>
        <w:tc>
          <w:tcPr>
            <w:tcW w:w="2829" w:type="dxa"/>
            <w:vAlign w:val="bottom"/>
          </w:tcPr>
          <w:p w14:paraId="0F6BE6DA"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3751EAD5" w14:textId="77777777" w:rsidTr="00CD7F4C">
        <w:trPr>
          <w:trHeight w:val="252"/>
        </w:trPr>
        <w:tc>
          <w:tcPr>
            <w:tcW w:w="6516" w:type="dxa"/>
            <w:vMerge w:val="restart"/>
            <w:vAlign w:val="bottom"/>
          </w:tcPr>
          <w:p w14:paraId="18A4CB6C" w14:textId="77777777" w:rsidR="00EF1752" w:rsidRPr="006A3FF9" w:rsidRDefault="00EF1752" w:rsidP="00CD7F4C">
            <w:pPr>
              <w:rPr>
                <w:rFonts w:ascii="Times New Roman" w:hAnsi="Times New Roman"/>
                <w:sz w:val="24"/>
                <w:szCs w:val="24"/>
              </w:rPr>
            </w:pPr>
            <w:r w:rsidRPr="006A3FF9">
              <w:rPr>
                <w:rFonts w:ascii="Times New Roman" w:hAnsi="Times New Roman"/>
                <w:sz w:val="24"/>
                <w:szCs w:val="24"/>
              </w:rPr>
              <w:t>смешанные формы</w:t>
            </w:r>
          </w:p>
        </w:tc>
        <w:tc>
          <w:tcPr>
            <w:tcW w:w="2829" w:type="dxa"/>
            <w:vAlign w:val="bottom"/>
          </w:tcPr>
          <w:p w14:paraId="051CA77C" w14:textId="77777777" w:rsidR="00EF1752" w:rsidRPr="006A3FF9" w:rsidRDefault="00EF1752" w:rsidP="00CD7F4C">
            <w:pPr>
              <w:rPr>
                <w:rFonts w:ascii="Times New Roman" w:hAnsi="Times New Roman"/>
                <w:sz w:val="24"/>
                <w:szCs w:val="24"/>
              </w:rPr>
            </w:pPr>
            <w:r>
              <w:rPr>
                <w:rFonts w:ascii="Times New Roman" w:hAnsi="Times New Roman"/>
                <w:sz w:val="24"/>
                <w:szCs w:val="24"/>
              </w:rPr>
              <w:t>Да</w:t>
            </w:r>
          </w:p>
        </w:tc>
      </w:tr>
      <w:tr w:rsidR="00EF1752" w14:paraId="71E555B2" w14:textId="77777777" w:rsidTr="00CD7F4C">
        <w:trPr>
          <w:trHeight w:val="300"/>
        </w:trPr>
        <w:tc>
          <w:tcPr>
            <w:tcW w:w="6516" w:type="dxa"/>
            <w:vMerge/>
            <w:vAlign w:val="bottom"/>
          </w:tcPr>
          <w:p w14:paraId="5CAABC5A" w14:textId="77777777" w:rsidR="00EF1752" w:rsidRPr="006A3FF9" w:rsidRDefault="00EF1752" w:rsidP="00CD7F4C">
            <w:pPr>
              <w:rPr>
                <w:rFonts w:ascii="Times New Roman" w:hAnsi="Times New Roman"/>
                <w:sz w:val="24"/>
                <w:szCs w:val="24"/>
              </w:rPr>
            </w:pPr>
          </w:p>
        </w:tc>
        <w:tc>
          <w:tcPr>
            <w:tcW w:w="2829" w:type="dxa"/>
            <w:vAlign w:val="bottom"/>
          </w:tcPr>
          <w:p w14:paraId="1D08B3C5"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2FEA7E49" w14:textId="77777777" w:rsidTr="00CD7F4C">
        <w:trPr>
          <w:trHeight w:val="168"/>
        </w:trPr>
        <w:tc>
          <w:tcPr>
            <w:tcW w:w="6516" w:type="dxa"/>
            <w:vMerge w:val="restart"/>
            <w:vAlign w:val="bottom"/>
          </w:tcPr>
          <w:p w14:paraId="0615724C" w14:textId="77777777" w:rsidR="00EF1752" w:rsidRPr="006A3FF9" w:rsidRDefault="00EF1752" w:rsidP="00CD7F4C">
            <w:pPr>
              <w:rPr>
                <w:rFonts w:ascii="Times New Roman" w:hAnsi="Times New Roman"/>
                <w:sz w:val="24"/>
                <w:szCs w:val="24"/>
              </w:rPr>
            </w:pPr>
            <w:r w:rsidRPr="006A3FF9">
              <w:rPr>
                <w:rFonts w:ascii="Times New Roman" w:hAnsi="Times New Roman"/>
                <w:sz w:val="24"/>
                <w:szCs w:val="24"/>
              </w:rPr>
              <w:t>ДЦП неуточненная форма</w:t>
            </w:r>
          </w:p>
        </w:tc>
        <w:tc>
          <w:tcPr>
            <w:tcW w:w="2829" w:type="dxa"/>
            <w:vAlign w:val="bottom"/>
          </w:tcPr>
          <w:p w14:paraId="7FCE7EFC" w14:textId="77777777" w:rsidR="00EF1752" w:rsidRPr="006A3FF9" w:rsidRDefault="00EF1752" w:rsidP="00CD7F4C">
            <w:pPr>
              <w:rPr>
                <w:rFonts w:ascii="Times New Roman" w:hAnsi="Times New Roman"/>
                <w:sz w:val="24"/>
                <w:szCs w:val="24"/>
              </w:rPr>
            </w:pPr>
            <w:r>
              <w:rPr>
                <w:rFonts w:ascii="Times New Roman" w:hAnsi="Times New Roman"/>
                <w:sz w:val="24"/>
                <w:szCs w:val="24"/>
              </w:rPr>
              <w:t>Да</w:t>
            </w:r>
          </w:p>
        </w:tc>
      </w:tr>
      <w:tr w:rsidR="00EF1752" w14:paraId="6E90D11B" w14:textId="77777777" w:rsidTr="00CD7F4C">
        <w:trPr>
          <w:trHeight w:val="384"/>
        </w:trPr>
        <w:tc>
          <w:tcPr>
            <w:tcW w:w="6516" w:type="dxa"/>
            <w:vMerge/>
            <w:vAlign w:val="bottom"/>
          </w:tcPr>
          <w:p w14:paraId="51FB905C" w14:textId="77777777" w:rsidR="00EF1752" w:rsidRPr="006A3FF9" w:rsidRDefault="00EF1752" w:rsidP="00CD7F4C">
            <w:pPr>
              <w:rPr>
                <w:rFonts w:ascii="Times New Roman" w:hAnsi="Times New Roman"/>
                <w:sz w:val="24"/>
                <w:szCs w:val="24"/>
              </w:rPr>
            </w:pPr>
          </w:p>
        </w:tc>
        <w:tc>
          <w:tcPr>
            <w:tcW w:w="2829" w:type="dxa"/>
            <w:vAlign w:val="bottom"/>
          </w:tcPr>
          <w:p w14:paraId="3ADDEB18"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7BCC2A2C" w14:textId="77777777" w:rsidTr="00CD7F4C">
        <w:tc>
          <w:tcPr>
            <w:tcW w:w="9345" w:type="dxa"/>
            <w:gridSpan w:val="2"/>
          </w:tcPr>
          <w:p w14:paraId="44B2ED66" w14:textId="77777777" w:rsidR="00EF1752" w:rsidRPr="00BC5BA2" w:rsidRDefault="00EF1752" w:rsidP="00CD7F4C">
            <w:pPr>
              <w:rPr>
                <w:rFonts w:ascii="Times New Roman" w:hAnsi="Times New Roman"/>
                <w:sz w:val="24"/>
                <w:szCs w:val="24"/>
              </w:rPr>
            </w:pPr>
            <w:r w:rsidRPr="000A436F">
              <w:rPr>
                <w:rFonts w:ascii="Times New Roman" w:hAnsi="Times New Roman"/>
                <w:b/>
                <w:sz w:val="24"/>
                <w:szCs w:val="24"/>
              </w:rPr>
              <w:lastRenderedPageBreak/>
              <w:t>Диагноз сопутствующий</w:t>
            </w:r>
          </w:p>
          <w:p w14:paraId="1F4A2DCF" w14:textId="77777777" w:rsidR="00EF1752" w:rsidRPr="006A3FF9" w:rsidRDefault="00EF1752" w:rsidP="00CD7F4C">
            <w:pPr>
              <w:rPr>
                <w:rFonts w:ascii="Times New Roman" w:hAnsi="Times New Roman"/>
                <w:sz w:val="24"/>
                <w:szCs w:val="24"/>
              </w:rPr>
            </w:pPr>
            <w:r>
              <w:rPr>
                <w:rFonts w:ascii="Times New Roman" w:hAnsi="Times New Roman"/>
                <w:sz w:val="24"/>
                <w:szCs w:val="24"/>
              </w:rPr>
              <w:t xml:space="preserve"> </w:t>
            </w:r>
          </w:p>
        </w:tc>
      </w:tr>
      <w:tr w:rsidR="00EF1752" w14:paraId="130D0E28" w14:textId="77777777" w:rsidTr="00CD7F4C">
        <w:trPr>
          <w:trHeight w:val="180"/>
        </w:trPr>
        <w:tc>
          <w:tcPr>
            <w:tcW w:w="6516" w:type="dxa"/>
            <w:vMerge w:val="restart"/>
            <w:vAlign w:val="bottom"/>
          </w:tcPr>
          <w:p w14:paraId="627AE13A"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ЗПМРР</w:t>
            </w:r>
          </w:p>
        </w:tc>
        <w:tc>
          <w:tcPr>
            <w:tcW w:w="2829" w:type="dxa"/>
            <w:vAlign w:val="bottom"/>
          </w:tcPr>
          <w:p w14:paraId="1F1F6908" w14:textId="77777777" w:rsidR="00EF1752" w:rsidRPr="006A3FF9" w:rsidRDefault="00EF1752" w:rsidP="00CD7F4C">
            <w:pPr>
              <w:rPr>
                <w:rFonts w:ascii="Times New Roman" w:hAnsi="Times New Roman"/>
                <w:sz w:val="24"/>
                <w:szCs w:val="24"/>
              </w:rPr>
            </w:pPr>
            <w:r>
              <w:rPr>
                <w:rFonts w:ascii="Times New Roman" w:hAnsi="Times New Roman"/>
                <w:sz w:val="24"/>
                <w:szCs w:val="24"/>
              </w:rPr>
              <w:t>Да</w:t>
            </w:r>
          </w:p>
        </w:tc>
      </w:tr>
      <w:tr w:rsidR="00EF1752" w14:paraId="5A209C2A" w14:textId="77777777" w:rsidTr="00CD7F4C">
        <w:trPr>
          <w:trHeight w:val="360"/>
        </w:trPr>
        <w:tc>
          <w:tcPr>
            <w:tcW w:w="6516" w:type="dxa"/>
            <w:vMerge/>
            <w:vAlign w:val="bottom"/>
          </w:tcPr>
          <w:p w14:paraId="76E4DB7C" w14:textId="77777777" w:rsidR="00EF1752" w:rsidRPr="006A3FF9" w:rsidRDefault="00EF1752" w:rsidP="00CD7F4C">
            <w:pPr>
              <w:rPr>
                <w:rFonts w:ascii="Times New Roman" w:hAnsi="Times New Roman"/>
                <w:color w:val="000000"/>
                <w:sz w:val="24"/>
                <w:szCs w:val="24"/>
              </w:rPr>
            </w:pPr>
          </w:p>
        </w:tc>
        <w:tc>
          <w:tcPr>
            <w:tcW w:w="2829" w:type="dxa"/>
            <w:vAlign w:val="bottom"/>
          </w:tcPr>
          <w:p w14:paraId="44C524C6"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3A0B0757" w14:textId="77777777" w:rsidTr="00CD7F4C">
        <w:tc>
          <w:tcPr>
            <w:tcW w:w="6516" w:type="dxa"/>
            <w:vAlign w:val="bottom"/>
          </w:tcPr>
          <w:p w14:paraId="3013E81A"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псевдобульбарные нарушения</w:t>
            </w:r>
          </w:p>
        </w:tc>
        <w:tc>
          <w:tcPr>
            <w:tcW w:w="2829" w:type="dxa"/>
            <w:vAlign w:val="bottom"/>
          </w:tcPr>
          <w:p w14:paraId="06BBF60E" w14:textId="77777777" w:rsidR="00EF1752" w:rsidRDefault="00EF1752" w:rsidP="00CD7F4C">
            <w:pPr>
              <w:rPr>
                <w:rFonts w:ascii="Times New Roman" w:hAnsi="Times New Roman"/>
                <w:sz w:val="24"/>
                <w:szCs w:val="24"/>
              </w:rPr>
            </w:pPr>
            <w:r>
              <w:rPr>
                <w:rFonts w:ascii="Times New Roman" w:hAnsi="Times New Roman"/>
                <w:sz w:val="24"/>
                <w:szCs w:val="24"/>
              </w:rPr>
              <w:t>Да</w:t>
            </w:r>
          </w:p>
          <w:p w14:paraId="73DB2AEF" w14:textId="77777777" w:rsidR="00EF1752" w:rsidRPr="006A3FF9" w:rsidRDefault="00EF1752" w:rsidP="00CD7F4C">
            <w:pPr>
              <w:rPr>
                <w:rFonts w:ascii="Times New Roman" w:hAnsi="Times New Roman"/>
                <w:sz w:val="24"/>
                <w:szCs w:val="24"/>
              </w:rPr>
            </w:pPr>
            <w:r>
              <w:rPr>
                <w:rFonts w:ascii="Times New Roman" w:hAnsi="Times New Roman"/>
                <w:sz w:val="24"/>
                <w:szCs w:val="24"/>
              </w:rPr>
              <w:t>Нет</w:t>
            </w:r>
          </w:p>
        </w:tc>
      </w:tr>
      <w:tr w:rsidR="00EF1752" w14:paraId="0DCC9D00" w14:textId="77777777" w:rsidTr="00CD7F4C">
        <w:trPr>
          <w:trHeight w:val="228"/>
        </w:trPr>
        <w:tc>
          <w:tcPr>
            <w:tcW w:w="6516" w:type="dxa"/>
            <w:vMerge w:val="restart"/>
            <w:vAlign w:val="bottom"/>
          </w:tcPr>
          <w:p w14:paraId="54255977"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перинатальное поражение ЦНС</w:t>
            </w:r>
          </w:p>
        </w:tc>
        <w:tc>
          <w:tcPr>
            <w:tcW w:w="2829" w:type="dxa"/>
            <w:vAlign w:val="bottom"/>
          </w:tcPr>
          <w:p w14:paraId="37E6014C" w14:textId="77777777" w:rsidR="00EF1752" w:rsidRPr="006A3FF9" w:rsidRDefault="00EF1752" w:rsidP="00CD7F4C">
            <w:pPr>
              <w:rPr>
                <w:rFonts w:ascii="Times New Roman" w:hAnsi="Times New Roman"/>
                <w:sz w:val="24"/>
                <w:szCs w:val="24"/>
              </w:rPr>
            </w:pPr>
            <w:r>
              <w:rPr>
                <w:rFonts w:ascii="Times New Roman" w:hAnsi="Times New Roman"/>
                <w:sz w:val="24"/>
                <w:szCs w:val="24"/>
              </w:rPr>
              <w:t>Да</w:t>
            </w:r>
          </w:p>
        </w:tc>
      </w:tr>
      <w:tr w:rsidR="00EF1752" w14:paraId="14C1BED1" w14:textId="77777777" w:rsidTr="00CD7F4C">
        <w:trPr>
          <w:trHeight w:val="324"/>
        </w:trPr>
        <w:tc>
          <w:tcPr>
            <w:tcW w:w="6516" w:type="dxa"/>
            <w:vMerge/>
            <w:vAlign w:val="bottom"/>
          </w:tcPr>
          <w:p w14:paraId="7DAFBB0C" w14:textId="77777777" w:rsidR="00EF1752" w:rsidRPr="006A3FF9" w:rsidRDefault="00EF1752" w:rsidP="00CD7F4C">
            <w:pPr>
              <w:rPr>
                <w:rFonts w:ascii="Times New Roman" w:hAnsi="Times New Roman"/>
                <w:color w:val="000000"/>
                <w:sz w:val="24"/>
                <w:szCs w:val="24"/>
              </w:rPr>
            </w:pPr>
          </w:p>
        </w:tc>
        <w:tc>
          <w:tcPr>
            <w:tcW w:w="2829" w:type="dxa"/>
            <w:vAlign w:val="bottom"/>
          </w:tcPr>
          <w:p w14:paraId="59A7C873"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001862EF" w14:textId="77777777" w:rsidTr="00CD7F4C">
        <w:trPr>
          <w:trHeight w:val="216"/>
        </w:trPr>
        <w:tc>
          <w:tcPr>
            <w:tcW w:w="6516" w:type="dxa"/>
            <w:vMerge w:val="restart"/>
            <w:vAlign w:val="bottom"/>
          </w:tcPr>
          <w:p w14:paraId="67C22600"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 xml:space="preserve">нарушения зрительного и слухового аппарата </w:t>
            </w:r>
          </w:p>
        </w:tc>
        <w:tc>
          <w:tcPr>
            <w:tcW w:w="2829" w:type="dxa"/>
            <w:vAlign w:val="bottom"/>
          </w:tcPr>
          <w:p w14:paraId="1E38B22E" w14:textId="77777777" w:rsidR="00EF1752" w:rsidRPr="006A3FF9" w:rsidRDefault="00EF1752" w:rsidP="00CD7F4C">
            <w:pPr>
              <w:rPr>
                <w:rFonts w:ascii="Times New Roman" w:hAnsi="Times New Roman"/>
                <w:sz w:val="24"/>
                <w:szCs w:val="24"/>
              </w:rPr>
            </w:pPr>
            <w:r>
              <w:rPr>
                <w:rFonts w:ascii="Times New Roman" w:hAnsi="Times New Roman"/>
                <w:sz w:val="24"/>
                <w:szCs w:val="24"/>
              </w:rPr>
              <w:t>Да</w:t>
            </w:r>
          </w:p>
        </w:tc>
      </w:tr>
      <w:tr w:rsidR="00EF1752" w14:paraId="3930FCC9" w14:textId="77777777" w:rsidTr="00CD7F4C">
        <w:trPr>
          <w:trHeight w:val="324"/>
        </w:trPr>
        <w:tc>
          <w:tcPr>
            <w:tcW w:w="6516" w:type="dxa"/>
            <w:vMerge/>
            <w:vAlign w:val="bottom"/>
          </w:tcPr>
          <w:p w14:paraId="42982498" w14:textId="77777777" w:rsidR="00EF1752" w:rsidRPr="006A3FF9" w:rsidRDefault="00EF1752" w:rsidP="00CD7F4C">
            <w:pPr>
              <w:rPr>
                <w:rFonts w:ascii="Times New Roman" w:hAnsi="Times New Roman"/>
                <w:color w:val="000000"/>
                <w:sz w:val="24"/>
                <w:szCs w:val="24"/>
              </w:rPr>
            </w:pPr>
          </w:p>
        </w:tc>
        <w:tc>
          <w:tcPr>
            <w:tcW w:w="2829" w:type="dxa"/>
            <w:vAlign w:val="bottom"/>
          </w:tcPr>
          <w:p w14:paraId="61C0B6C8"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79958755" w14:textId="77777777" w:rsidTr="00CD7F4C">
        <w:trPr>
          <w:trHeight w:val="228"/>
        </w:trPr>
        <w:tc>
          <w:tcPr>
            <w:tcW w:w="6516" w:type="dxa"/>
            <w:vMerge w:val="restart"/>
            <w:vAlign w:val="bottom"/>
          </w:tcPr>
          <w:p w14:paraId="275E749A"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нарушения опорно-двигательной системы</w:t>
            </w:r>
          </w:p>
        </w:tc>
        <w:tc>
          <w:tcPr>
            <w:tcW w:w="2829" w:type="dxa"/>
            <w:vAlign w:val="bottom"/>
          </w:tcPr>
          <w:p w14:paraId="6DABF9A8" w14:textId="77777777" w:rsidR="00EF1752" w:rsidRPr="006A3FF9" w:rsidRDefault="00EF1752" w:rsidP="00CD7F4C">
            <w:pPr>
              <w:rPr>
                <w:rFonts w:ascii="Times New Roman" w:hAnsi="Times New Roman"/>
                <w:sz w:val="24"/>
                <w:szCs w:val="24"/>
              </w:rPr>
            </w:pPr>
            <w:r>
              <w:rPr>
                <w:rFonts w:ascii="Times New Roman" w:hAnsi="Times New Roman"/>
                <w:sz w:val="24"/>
                <w:szCs w:val="24"/>
              </w:rPr>
              <w:t>Да</w:t>
            </w:r>
          </w:p>
        </w:tc>
      </w:tr>
      <w:tr w:rsidR="00EF1752" w14:paraId="044AADEE" w14:textId="77777777" w:rsidTr="00CD7F4C">
        <w:trPr>
          <w:trHeight w:val="324"/>
        </w:trPr>
        <w:tc>
          <w:tcPr>
            <w:tcW w:w="6516" w:type="dxa"/>
            <w:vMerge/>
            <w:vAlign w:val="bottom"/>
          </w:tcPr>
          <w:p w14:paraId="7875B7E5" w14:textId="77777777" w:rsidR="00EF1752" w:rsidRPr="006A3FF9" w:rsidRDefault="00EF1752" w:rsidP="00CD7F4C">
            <w:pPr>
              <w:rPr>
                <w:rFonts w:ascii="Times New Roman" w:hAnsi="Times New Roman"/>
                <w:color w:val="000000"/>
                <w:sz w:val="24"/>
                <w:szCs w:val="24"/>
              </w:rPr>
            </w:pPr>
          </w:p>
        </w:tc>
        <w:tc>
          <w:tcPr>
            <w:tcW w:w="2829" w:type="dxa"/>
            <w:vAlign w:val="bottom"/>
          </w:tcPr>
          <w:p w14:paraId="571CBB4F"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2840503A" w14:textId="77777777" w:rsidTr="00CD7F4C">
        <w:trPr>
          <w:trHeight w:val="204"/>
        </w:trPr>
        <w:tc>
          <w:tcPr>
            <w:tcW w:w="6516" w:type="dxa"/>
            <w:vMerge w:val="restart"/>
            <w:vAlign w:val="bottom"/>
          </w:tcPr>
          <w:p w14:paraId="3FFF29F9"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эпилепсия</w:t>
            </w:r>
          </w:p>
        </w:tc>
        <w:tc>
          <w:tcPr>
            <w:tcW w:w="2829" w:type="dxa"/>
            <w:vAlign w:val="bottom"/>
          </w:tcPr>
          <w:p w14:paraId="3AFA1D3C" w14:textId="77777777" w:rsidR="00EF1752" w:rsidRPr="006A3FF9" w:rsidRDefault="00EF1752" w:rsidP="00CD7F4C">
            <w:pPr>
              <w:rPr>
                <w:rFonts w:ascii="Times New Roman" w:hAnsi="Times New Roman"/>
                <w:sz w:val="24"/>
                <w:szCs w:val="24"/>
              </w:rPr>
            </w:pPr>
            <w:r>
              <w:rPr>
                <w:rFonts w:ascii="Times New Roman" w:hAnsi="Times New Roman"/>
                <w:sz w:val="24"/>
                <w:szCs w:val="24"/>
              </w:rPr>
              <w:t>Да</w:t>
            </w:r>
          </w:p>
        </w:tc>
      </w:tr>
      <w:tr w:rsidR="00EF1752" w14:paraId="62FEDA60" w14:textId="77777777" w:rsidTr="00CD7F4C">
        <w:trPr>
          <w:trHeight w:val="348"/>
        </w:trPr>
        <w:tc>
          <w:tcPr>
            <w:tcW w:w="6516" w:type="dxa"/>
            <w:vMerge/>
            <w:vAlign w:val="bottom"/>
          </w:tcPr>
          <w:p w14:paraId="46529B36" w14:textId="77777777" w:rsidR="00EF1752" w:rsidRPr="006A3FF9" w:rsidRDefault="00EF1752" w:rsidP="00CD7F4C">
            <w:pPr>
              <w:rPr>
                <w:rFonts w:ascii="Times New Roman" w:hAnsi="Times New Roman"/>
                <w:color w:val="000000"/>
                <w:sz w:val="24"/>
                <w:szCs w:val="24"/>
              </w:rPr>
            </w:pPr>
          </w:p>
        </w:tc>
        <w:tc>
          <w:tcPr>
            <w:tcW w:w="2829" w:type="dxa"/>
            <w:vAlign w:val="bottom"/>
          </w:tcPr>
          <w:p w14:paraId="6A192DCC"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368F8657" w14:textId="77777777" w:rsidTr="00CD7F4C">
        <w:trPr>
          <w:trHeight w:val="216"/>
        </w:trPr>
        <w:tc>
          <w:tcPr>
            <w:tcW w:w="6516" w:type="dxa"/>
            <w:vMerge w:val="restart"/>
            <w:vAlign w:val="bottom"/>
          </w:tcPr>
          <w:p w14:paraId="660C8AF6"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энцефалопатии</w:t>
            </w:r>
          </w:p>
        </w:tc>
        <w:tc>
          <w:tcPr>
            <w:tcW w:w="2829" w:type="dxa"/>
            <w:vAlign w:val="bottom"/>
          </w:tcPr>
          <w:p w14:paraId="0A3BE366" w14:textId="77777777" w:rsidR="00EF1752" w:rsidRPr="006A3FF9" w:rsidRDefault="00EF1752" w:rsidP="00CD7F4C">
            <w:pPr>
              <w:rPr>
                <w:rFonts w:ascii="Times New Roman" w:hAnsi="Times New Roman"/>
                <w:sz w:val="24"/>
                <w:szCs w:val="24"/>
              </w:rPr>
            </w:pPr>
            <w:r>
              <w:rPr>
                <w:rFonts w:ascii="Times New Roman" w:hAnsi="Times New Roman"/>
                <w:sz w:val="24"/>
                <w:szCs w:val="24"/>
              </w:rPr>
              <w:t>Да</w:t>
            </w:r>
          </w:p>
        </w:tc>
      </w:tr>
      <w:tr w:rsidR="00EF1752" w14:paraId="4E276026" w14:textId="77777777" w:rsidTr="00CD7F4C">
        <w:trPr>
          <w:trHeight w:val="336"/>
        </w:trPr>
        <w:tc>
          <w:tcPr>
            <w:tcW w:w="6516" w:type="dxa"/>
            <w:vMerge/>
            <w:vAlign w:val="bottom"/>
          </w:tcPr>
          <w:p w14:paraId="3B21799E" w14:textId="77777777" w:rsidR="00EF1752" w:rsidRPr="006A3FF9" w:rsidRDefault="00EF1752" w:rsidP="00CD7F4C">
            <w:pPr>
              <w:rPr>
                <w:rFonts w:ascii="Times New Roman" w:hAnsi="Times New Roman"/>
                <w:color w:val="000000"/>
                <w:sz w:val="24"/>
                <w:szCs w:val="24"/>
              </w:rPr>
            </w:pPr>
          </w:p>
        </w:tc>
        <w:tc>
          <w:tcPr>
            <w:tcW w:w="2829" w:type="dxa"/>
            <w:vAlign w:val="bottom"/>
          </w:tcPr>
          <w:p w14:paraId="0E437D37"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20B4374C" w14:textId="77777777" w:rsidTr="00CD7F4C">
        <w:trPr>
          <w:trHeight w:val="204"/>
        </w:trPr>
        <w:tc>
          <w:tcPr>
            <w:tcW w:w="6516" w:type="dxa"/>
            <w:vMerge w:val="restart"/>
            <w:vAlign w:val="bottom"/>
          </w:tcPr>
          <w:p w14:paraId="57A08259"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Болезнь Дауна</w:t>
            </w:r>
          </w:p>
        </w:tc>
        <w:tc>
          <w:tcPr>
            <w:tcW w:w="2829" w:type="dxa"/>
            <w:vAlign w:val="bottom"/>
          </w:tcPr>
          <w:p w14:paraId="43B5636D" w14:textId="77777777" w:rsidR="00EF1752" w:rsidRPr="006A3FF9" w:rsidRDefault="00EF1752" w:rsidP="00CD7F4C">
            <w:pPr>
              <w:rPr>
                <w:rFonts w:ascii="Times New Roman" w:hAnsi="Times New Roman"/>
                <w:sz w:val="24"/>
                <w:szCs w:val="24"/>
              </w:rPr>
            </w:pPr>
            <w:r>
              <w:rPr>
                <w:rFonts w:ascii="Times New Roman" w:hAnsi="Times New Roman"/>
                <w:sz w:val="24"/>
                <w:szCs w:val="24"/>
              </w:rPr>
              <w:t>Да</w:t>
            </w:r>
          </w:p>
        </w:tc>
      </w:tr>
      <w:tr w:rsidR="00EF1752" w14:paraId="0C1BF96A" w14:textId="77777777" w:rsidTr="00CD7F4C">
        <w:trPr>
          <w:trHeight w:val="348"/>
        </w:trPr>
        <w:tc>
          <w:tcPr>
            <w:tcW w:w="6516" w:type="dxa"/>
            <w:vMerge/>
            <w:vAlign w:val="bottom"/>
          </w:tcPr>
          <w:p w14:paraId="3CBA2B43" w14:textId="77777777" w:rsidR="00EF1752" w:rsidRPr="006A3FF9" w:rsidRDefault="00EF1752" w:rsidP="00CD7F4C">
            <w:pPr>
              <w:rPr>
                <w:rFonts w:ascii="Times New Roman" w:hAnsi="Times New Roman"/>
                <w:color w:val="000000"/>
                <w:sz w:val="24"/>
                <w:szCs w:val="24"/>
              </w:rPr>
            </w:pPr>
          </w:p>
        </w:tc>
        <w:tc>
          <w:tcPr>
            <w:tcW w:w="2829" w:type="dxa"/>
            <w:vAlign w:val="bottom"/>
          </w:tcPr>
          <w:p w14:paraId="4D1A7C36"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2212ABF0" w14:textId="77777777" w:rsidTr="00CD7F4C">
        <w:trPr>
          <w:trHeight w:val="216"/>
        </w:trPr>
        <w:tc>
          <w:tcPr>
            <w:tcW w:w="6516" w:type="dxa"/>
            <w:vMerge w:val="restart"/>
            <w:vAlign w:val="bottom"/>
          </w:tcPr>
          <w:p w14:paraId="283C0A29"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ВПР (ВПС, ВПР ЦНС, ВПР легких КАПЛ, гастрошизис)</w:t>
            </w:r>
          </w:p>
        </w:tc>
        <w:tc>
          <w:tcPr>
            <w:tcW w:w="2829" w:type="dxa"/>
            <w:vAlign w:val="bottom"/>
          </w:tcPr>
          <w:p w14:paraId="225E98A5" w14:textId="77777777" w:rsidR="00EF1752" w:rsidRPr="006A3FF9" w:rsidRDefault="00EF1752" w:rsidP="00CD7F4C">
            <w:pPr>
              <w:rPr>
                <w:rFonts w:ascii="Times New Roman" w:hAnsi="Times New Roman"/>
                <w:sz w:val="24"/>
                <w:szCs w:val="24"/>
              </w:rPr>
            </w:pPr>
            <w:r>
              <w:rPr>
                <w:rFonts w:ascii="Times New Roman" w:hAnsi="Times New Roman"/>
                <w:sz w:val="24"/>
                <w:szCs w:val="24"/>
              </w:rPr>
              <w:t>Да</w:t>
            </w:r>
          </w:p>
        </w:tc>
      </w:tr>
      <w:tr w:rsidR="00EF1752" w14:paraId="0BE65056" w14:textId="77777777" w:rsidTr="00CD7F4C">
        <w:trPr>
          <w:trHeight w:val="336"/>
        </w:trPr>
        <w:tc>
          <w:tcPr>
            <w:tcW w:w="6516" w:type="dxa"/>
            <w:vMerge/>
            <w:vAlign w:val="bottom"/>
          </w:tcPr>
          <w:p w14:paraId="415AE04B" w14:textId="77777777" w:rsidR="00EF1752" w:rsidRPr="006A3FF9" w:rsidRDefault="00EF1752" w:rsidP="00CD7F4C">
            <w:pPr>
              <w:rPr>
                <w:rFonts w:ascii="Times New Roman" w:hAnsi="Times New Roman"/>
                <w:color w:val="000000"/>
                <w:sz w:val="24"/>
                <w:szCs w:val="24"/>
              </w:rPr>
            </w:pPr>
          </w:p>
        </w:tc>
        <w:tc>
          <w:tcPr>
            <w:tcW w:w="2829" w:type="dxa"/>
            <w:vAlign w:val="bottom"/>
          </w:tcPr>
          <w:p w14:paraId="565B695F"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2EB06D22" w14:textId="77777777" w:rsidTr="00CD7F4C">
        <w:trPr>
          <w:trHeight w:val="204"/>
        </w:trPr>
        <w:tc>
          <w:tcPr>
            <w:tcW w:w="6516" w:type="dxa"/>
            <w:vMerge w:val="restart"/>
            <w:vAlign w:val="bottom"/>
          </w:tcPr>
          <w:p w14:paraId="1DA49929"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Органические поражения ЦНС</w:t>
            </w:r>
          </w:p>
        </w:tc>
        <w:tc>
          <w:tcPr>
            <w:tcW w:w="2829" w:type="dxa"/>
            <w:vAlign w:val="bottom"/>
          </w:tcPr>
          <w:p w14:paraId="4E9469EC" w14:textId="77777777" w:rsidR="00EF1752" w:rsidRPr="006A3FF9" w:rsidRDefault="00EF1752" w:rsidP="00CD7F4C">
            <w:pPr>
              <w:rPr>
                <w:rFonts w:ascii="Times New Roman" w:hAnsi="Times New Roman"/>
                <w:sz w:val="24"/>
                <w:szCs w:val="24"/>
              </w:rPr>
            </w:pPr>
            <w:r>
              <w:rPr>
                <w:rFonts w:ascii="Times New Roman" w:hAnsi="Times New Roman"/>
                <w:sz w:val="24"/>
                <w:szCs w:val="24"/>
              </w:rPr>
              <w:t>Да</w:t>
            </w:r>
          </w:p>
        </w:tc>
      </w:tr>
      <w:tr w:rsidR="00EF1752" w14:paraId="11FC1F49" w14:textId="77777777" w:rsidTr="00CD7F4C">
        <w:trPr>
          <w:trHeight w:val="336"/>
        </w:trPr>
        <w:tc>
          <w:tcPr>
            <w:tcW w:w="6516" w:type="dxa"/>
            <w:vMerge/>
            <w:vAlign w:val="bottom"/>
          </w:tcPr>
          <w:p w14:paraId="4157887E" w14:textId="77777777" w:rsidR="00EF1752" w:rsidRPr="006A3FF9" w:rsidRDefault="00EF1752" w:rsidP="00CD7F4C">
            <w:pPr>
              <w:rPr>
                <w:rFonts w:ascii="Times New Roman" w:hAnsi="Times New Roman"/>
                <w:color w:val="000000"/>
                <w:sz w:val="24"/>
                <w:szCs w:val="24"/>
              </w:rPr>
            </w:pPr>
          </w:p>
        </w:tc>
        <w:tc>
          <w:tcPr>
            <w:tcW w:w="2829" w:type="dxa"/>
            <w:vAlign w:val="bottom"/>
          </w:tcPr>
          <w:p w14:paraId="561C2D21"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bl>
    <w:p w14:paraId="1048F443" w14:textId="77777777" w:rsidR="00EF1752" w:rsidRPr="00DF1B09" w:rsidRDefault="00EF1752" w:rsidP="00EF1752">
      <w:pPr>
        <w:pStyle w:val="a3"/>
        <w:numPr>
          <w:ilvl w:val="0"/>
          <w:numId w:val="40"/>
        </w:numPr>
        <w:spacing w:after="160" w:line="259" w:lineRule="auto"/>
        <w:rPr>
          <w:rFonts w:ascii="Times New Roman" w:hAnsi="Times New Roman"/>
          <w:b/>
        </w:rPr>
      </w:pPr>
      <w:r w:rsidRPr="00DF1B09">
        <w:rPr>
          <w:rFonts w:ascii="Times New Roman" w:hAnsi="Times New Roman"/>
          <w:b/>
          <w:color w:val="000000"/>
          <w:sz w:val="24"/>
          <w:szCs w:val="24"/>
        </w:rPr>
        <w:t>Факторы риска</w:t>
      </w:r>
    </w:p>
    <w:tbl>
      <w:tblPr>
        <w:tblStyle w:val="ad"/>
        <w:tblW w:w="0" w:type="auto"/>
        <w:tblLook w:val="04A0" w:firstRow="1" w:lastRow="0" w:firstColumn="1" w:lastColumn="0" w:noHBand="0" w:noVBand="1"/>
      </w:tblPr>
      <w:tblGrid>
        <w:gridCol w:w="7933"/>
        <w:gridCol w:w="1412"/>
      </w:tblGrid>
      <w:tr w:rsidR="00EF1752" w14:paraId="038C64BD" w14:textId="77777777" w:rsidTr="00CD7F4C">
        <w:tc>
          <w:tcPr>
            <w:tcW w:w="9345" w:type="dxa"/>
            <w:gridSpan w:val="2"/>
            <w:vAlign w:val="bottom"/>
          </w:tcPr>
          <w:p w14:paraId="59CF5F6B" w14:textId="77777777" w:rsidR="00EF1752" w:rsidRDefault="00EF1752" w:rsidP="00CD7F4C">
            <w:r w:rsidRPr="00057F86">
              <w:rPr>
                <w:rFonts w:ascii="Times New Roman" w:hAnsi="Times New Roman"/>
                <w:b/>
                <w:color w:val="000000"/>
                <w:sz w:val="24"/>
                <w:szCs w:val="24"/>
              </w:rPr>
              <w:t>Антенатальные факторы риска развития детского церебрального паралича</w:t>
            </w:r>
          </w:p>
        </w:tc>
      </w:tr>
      <w:tr w:rsidR="00EF1752" w14:paraId="49835585" w14:textId="77777777" w:rsidTr="00CD7F4C">
        <w:trPr>
          <w:trHeight w:val="240"/>
        </w:trPr>
        <w:tc>
          <w:tcPr>
            <w:tcW w:w="7933" w:type="dxa"/>
            <w:vMerge w:val="restart"/>
          </w:tcPr>
          <w:p w14:paraId="3C016A79"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Малый вес (гипотрофия плода)</w:t>
            </w:r>
          </w:p>
        </w:tc>
        <w:tc>
          <w:tcPr>
            <w:tcW w:w="1412" w:type="dxa"/>
          </w:tcPr>
          <w:p w14:paraId="1D5E6632" w14:textId="77777777" w:rsidR="00EF1752" w:rsidRDefault="00EF1752" w:rsidP="00CD7F4C">
            <w:r w:rsidRPr="005C04F2">
              <w:rPr>
                <w:rFonts w:ascii="Times New Roman" w:hAnsi="Times New Roman"/>
                <w:color w:val="000000"/>
                <w:sz w:val="24"/>
                <w:szCs w:val="24"/>
              </w:rPr>
              <w:t>Да</w:t>
            </w:r>
          </w:p>
        </w:tc>
      </w:tr>
      <w:tr w:rsidR="00EF1752" w14:paraId="36AD1503" w14:textId="77777777" w:rsidTr="00CD7F4C">
        <w:trPr>
          <w:trHeight w:val="312"/>
        </w:trPr>
        <w:tc>
          <w:tcPr>
            <w:tcW w:w="7933" w:type="dxa"/>
            <w:vMerge/>
          </w:tcPr>
          <w:p w14:paraId="4E74A27C" w14:textId="77777777" w:rsidR="00EF1752" w:rsidRPr="006A3FF9" w:rsidRDefault="00EF1752" w:rsidP="00CD7F4C">
            <w:pPr>
              <w:rPr>
                <w:rFonts w:ascii="Times New Roman" w:hAnsi="Times New Roman"/>
                <w:color w:val="000000"/>
                <w:sz w:val="24"/>
                <w:szCs w:val="24"/>
              </w:rPr>
            </w:pPr>
          </w:p>
        </w:tc>
        <w:tc>
          <w:tcPr>
            <w:tcW w:w="1412" w:type="dxa"/>
          </w:tcPr>
          <w:p w14:paraId="6B8A60B6" w14:textId="77777777" w:rsidR="00EF1752" w:rsidRPr="005C04F2" w:rsidRDefault="00EF1752" w:rsidP="00CD7F4C">
            <w:pPr>
              <w:rPr>
                <w:rFonts w:ascii="Times New Roman" w:hAnsi="Times New Roman"/>
                <w:color w:val="000000"/>
                <w:sz w:val="24"/>
                <w:szCs w:val="24"/>
              </w:rPr>
            </w:pPr>
            <w:r w:rsidRPr="005C04F2">
              <w:rPr>
                <w:rFonts w:ascii="Times New Roman" w:hAnsi="Times New Roman"/>
                <w:color w:val="000000"/>
                <w:sz w:val="24"/>
                <w:szCs w:val="24"/>
              </w:rPr>
              <w:t>Нет</w:t>
            </w:r>
          </w:p>
        </w:tc>
      </w:tr>
      <w:tr w:rsidR="00EF1752" w14:paraId="2138AC5D" w14:textId="77777777" w:rsidTr="00CD7F4C">
        <w:trPr>
          <w:trHeight w:val="252"/>
        </w:trPr>
        <w:tc>
          <w:tcPr>
            <w:tcW w:w="7933" w:type="dxa"/>
            <w:vMerge w:val="restart"/>
          </w:tcPr>
          <w:p w14:paraId="290BE756"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 xml:space="preserve">Угроза прерывания беременности </w:t>
            </w:r>
          </w:p>
        </w:tc>
        <w:tc>
          <w:tcPr>
            <w:tcW w:w="1412" w:type="dxa"/>
          </w:tcPr>
          <w:p w14:paraId="48B6A083" w14:textId="77777777" w:rsidR="00EF1752" w:rsidRDefault="00EF1752" w:rsidP="00CD7F4C">
            <w:r>
              <w:rPr>
                <w:rFonts w:ascii="Times New Roman" w:hAnsi="Times New Roman"/>
                <w:sz w:val="24"/>
                <w:szCs w:val="24"/>
              </w:rPr>
              <w:t>Да</w:t>
            </w:r>
          </w:p>
        </w:tc>
      </w:tr>
      <w:tr w:rsidR="00EF1752" w14:paraId="62BF0292" w14:textId="77777777" w:rsidTr="00CD7F4C">
        <w:trPr>
          <w:trHeight w:val="288"/>
        </w:trPr>
        <w:tc>
          <w:tcPr>
            <w:tcW w:w="7933" w:type="dxa"/>
            <w:vMerge/>
          </w:tcPr>
          <w:p w14:paraId="16393F68" w14:textId="77777777" w:rsidR="00EF1752" w:rsidRPr="006A3FF9" w:rsidRDefault="00EF1752" w:rsidP="00CD7F4C">
            <w:pPr>
              <w:rPr>
                <w:rFonts w:ascii="Times New Roman" w:hAnsi="Times New Roman"/>
                <w:color w:val="000000"/>
                <w:sz w:val="24"/>
                <w:szCs w:val="24"/>
              </w:rPr>
            </w:pPr>
          </w:p>
        </w:tc>
        <w:tc>
          <w:tcPr>
            <w:tcW w:w="1412" w:type="dxa"/>
          </w:tcPr>
          <w:p w14:paraId="2D424788"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791B38E4" w14:textId="77777777" w:rsidTr="00CD7F4C">
        <w:trPr>
          <w:trHeight w:val="240"/>
        </w:trPr>
        <w:tc>
          <w:tcPr>
            <w:tcW w:w="7933" w:type="dxa"/>
            <w:vMerge w:val="restart"/>
          </w:tcPr>
          <w:p w14:paraId="54D296E5"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 xml:space="preserve">Аборты в анамнезе </w:t>
            </w:r>
          </w:p>
        </w:tc>
        <w:tc>
          <w:tcPr>
            <w:tcW w:w="1412" w:type="dxa"/>
          </w:tcPr>
          <w:p w14:paraId="2DF3B2B3" w14:textId="77777777" w:rsidR="00EF1752" w:rsidRDefault="00EF1752" w:rsidP="00CD7F4C">
            <w:r>
              <w:rPr>
                <w:rFonts w:ascii="Times New Roman" w:hAnsi="Times New Roman"/>
                <w:sz w:val="24"/>
                <w:szCs w:val="24"/>
              </w:rPr>
              <w:t>Да</w:t>
            </w:r>
          </w:p>
        </w:tc>
      </w:tr>
      <w:tr w:rsidR="00EF1752" w14:paraId="6955CC92" w14:textId="77777777" w:rsidTr="00CD7F4C">
        <w:trPr>
          <w:trHeight w:val="312"/>
        </w:trPr>
        <w:tc>
          <w:tcPr>
            <w:tcW w:w="7933" w:type="dxa"/>
            <w:vMerge/>
          </w:tcPr>
          <w:p w14:paraId="2462880D" w14:textId="77777777" w:rsidR="00EF1752" w:rsidRPr="006A3FF9" w:rsidRDefault="00EF1752" w:rsidP="00CD7F4C">
            <w:pPr>
              <w:rPr>
                <w:rFonts w:ascii="Times New Roman" w:hAnsi="Times New Roman"/>
                <w:color w:val="000000"/>
                <w:sz w:val="24"/>
                <w:szCs w:val="24"/>
              </w:rPr>
            </w:pPr>
          </w:p>
        </w:tc>
        <w:tc>
          <w:tcPr>
            <w:tcW w:w="1412" w:type="dxa"/>
          </w:tcPr>
          <w:p w14:paraId="730A330F"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58CB28A9" w14:textId="77777777" w:rsidTr="00CD7F4C">
        <w:trPr>
          <w:trHeight w:val="216"/>
        </w:trPr>
        <w:tc>
          <w:tcPr>
            <w:tcW w:w="7933" w:type="dxa"/>
            <w:vMerge w:val="restart"/>
          </w:tcPr>
          <w:p w14:paraId="1B95DC47" w14:textId="77777777" w:rsidR="00EF1752" w:rsidRPr="006A3FF9" w:rsidRDefault="00EF1752" w:rsidP="00CD7F4C">
            <w:pPr>
              <w:rPr>
                <w:rFonts w:ascii="Times New Roman" w:hAnsi="Times New Roman"/>
                <w:color w:val="000000"/>
                <w:sz w:val="24"/>
                <w:szCs w:val="24"/>
              </w:rPr>
            </w:pPr>
            <w:proofErr w:type="gramStart"/>
            <w:r w:rsidRPr="006A3FF9">
              <w:rPr>
                <w:rFonts w:ascii="Times New Roman" w:hAnsi="Times New Roman"/>
                <w:color w:val="000000"/>
                <w:sz w:val="24"/>
                <w:szCs w:val="24"/>
              </w:rPr>
              <w:t>Тяжёлый</w:t>
            </w:r>
            <w:proofErr w:type="gramEnd"/>
            <w:r w:rsidRPr="006A3FF9">
              <w:rPr>
                <w:rFonts w:ascii="Times New Roman" w:hAnsi="Times New Roman"/>
                <w:color w:val="000000"/>
                <w:sz w:val="24"/>
                <w:szCs w:val="24"/>
              </w:rPr>
              <w:t xml:space="preserve"> гестоз  (артериальная гипертензия, преэклампсия, пиелонефрит, отёки)</w:t>
            </w:r>
          </w:p>
        </w:tc>
        <w:tc>
          <w:tcPr>
            <w:tcW w:w="1412" w:type="dxa"/>
          </w:tcPr>
          <w:p w14:paraId="5F303E19" w14:textId="77777777" w:rsidR="00EF1752" w:rsidRDefault="00EF1752" w:rsidP="00CD7F4C">
            <w:r>
              <w:rPr>
                <w:rFonts w:ascii="Times New Roman" w:hAnsi="Times New Roman"/>
                <w:sz w:val="24"/>
                <w:szCs w:val="24"/>
              </w:rPr>
              <w:t>Да</w:t>
            </w:r>
          </w:p>
        </w:tc>
      </w:tr>
      <w:tr w:rsidR="00EF1752" w14:paraId="7B91F091" w14:textId="77777777" w:rsidTr="00CD7F4C">
        <w:trPr>
          <w:trHeight w:val="251"/>
        </w:trPr>
        <w:tc>
          <w:tcPr>
            <w:tcW w:w="7933" w:type="dxa"/>
            <w:vMerge/>
          </w:tcPr>
          <w:p w14:paraId="04E3C499" w14:textId="77777777" w:rsidR="00EF1752" w:rsidRPr="006A3FF9" w:rsidRDefault="00EF1752" w:rsidP="00CD7F4C">
            <w:pPr>
              <w:rPr>
                <w:rFonts w:ascii="Times New Roman" w:hAnsi="Times New Roman"/>
                <w:color w:val="000000"/>
                <w:sz w:val="24"/>
                <w:szCs w:val="24"/>
              </w:rPr>
            </w:pPr>
          </w:p>
        </w:tc>
        <w:tc>
          <w:tcPr>
            <w:tcW w:w="1412" w:type="dxa"/>
          </w:tcPr>
          <w:p w14:paraId="30F9D5F5"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01F1413F" w14:textId="77777777" w:rsidTr="00CD7F4C">
        <w:trPr>
          <w:trHeight w:val="156"/>
        </w:trPr>
        <w:tc>
          <w:tcPr>
            <w:tcW w:w="7933" w:type="dxa"/>
            <w:vMerge w:val="restart"/>
          </w:tcPr>
          <w:p w14:paraId="28C6DF57"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Фетоплацентарная недостаточность</w:t>
            </w:r>
          </w:p>
        </w:tc>
        <w:tc>
          <w:tcPr>
            <w:tcW w:w="1412" w:type="dxa"/>
          </w:tcPr>
          <w:p w14:paraId="7072DF66" w14:textId="77777777" w:rsidR="00EF1752" w:rsidRDefault="00EF1752" w:rsidP="00CD7F4C">
            <w:r>
              <w:rPr>
                <w:rFonts w:ascii="Times New Roman" w:hAnsi="Times New Roman"/>
                <w:sz w:val="24"/>
                <w:szCs w:val="24"/>
              </w:rPr>
              <w:t>Да</w:t>
            </w:r>
          </w:p>
        </w:tc>
      </w:tr>
      <w:tr w:rsidR="00EF1752" w14:paraId="710B5215" w14:textId="77777777" w:rsidTr="00CD7F4C">
        <w:trPr>
          <w:trHeight w:val="260"/>
        </w:trPr>
        <w:tc>
          <w:tcPr>
            <w:tcW w:w="7933" w:type="dxa"/>
            <w:vMerge/>
          </w:tcPr>
          <w:p w14:paraId="1F60C4A9" w14:textId="77777777" w:rsidR="00EF1752" w:rsidRPr="006A3FF9" w:rsidRDefault="00EF1752" w:rsidP="00CD7F4C">
            <w:pPr>
              <w:rPr>
                <w:rFonts w:ascii="Times New Roman" w:hAnsi="Times New Roman"/>
                <w:color w:val="000000"/>
                <w:sz w:val="24"/>
                <w:szCs w:val="24"/>
              </w:rPr>
            </w:pPr>
          </w:p>
        </w:tc>
        <w:tc>
          <w:tcPr>
            <w:tcW w:w="1412" w:type="dxa"/>
          </w:tcPr>
          <w:p w14:paraId="5E6558C4"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683FD21B" w14:textId="77777777" w:rsidTr="00CD7F4C">
        <w:trPr>
          <w:trHeight w:val="228"/>
        </w:trPr>
        <w:tc>
          <w:tcPr>
            <w:tcW w:w="7933" w:type="dxa"/>
            <w:vMerge w:val="restart"/>
          </w:tcPr>
          <w:p w14:paraId="5A58EBA2"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 xml:space="preserve">ОРВИ, ОРЗ </w:t>
            </w:r>
          </w:p>
        </w:tc>
        <w:tc>
          <w:tcPr>
            <w:tcW w:w="1412" w:type="dxa"/>
          </w:tcPr>
          <w:p w14:paraId="2054975F" w14:textId="77777777" w:rsidR="00EF1752" w:rsidRDefault="00EF1752" w:rsidP="00CD7F4C">
            <w:r>
              <w:rPr>
                <w:rFonts w:ascii="Times New Roman" w:hAnsi="Times New Roman"/>
                <w:sz w:val="24"/>
                <w:szCs w:val="24"/>
              </w:rPr>
              <w:t>Да</w:t>
            </w:r>
          </w:p>
        </w:tc>
      </w:tr>
      <w:tr w:rsidR="00EF1752" w14:paraId="19DA9DCF" w14:textId="77777777" w:rsidTr="00CD7F4C">
        <w:trPr>
          <w:trHeight w:val="324"/>
        </w:trPr>
        <w:tc>
          <w:tcPr>
            <w:tcW w:w="7933" w:type="dxa"/>
            <w:vMerge/>
          </w:tcPr>
          <w:p w14:paraId="736C314B" w14:textId="77777777" w:rsidR="00EF1752" w:rsidRPr="006A3FF9" w:rsidRDefault="00EF1752" w:rsidP="00CD7F4C">
            <w:pPr>
              <w:rPr>
                <w:rFonts w:ascii="Times New Roman" w:hAnsi="Times New Roman"/>
                <w:color w:val="000000"/>
                <w:sz w:val="24"/>
                <w:szCs w:val="24"/>
              </w:rPr>
            </w:pPr>
          </w:p>
        </w:tc>
        <w:tc>
          <w:tcPr>
            <w:tcW w:w="1412" w:type="dxa"/>
          </w:tcPr>
          <w:p w14:paraId="18AC0222"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6D1FB9B3" w14:textId="77777777" w:rsidTr="00CD7F4C">
        <w:trPr>
          <w:trHeight w:val="264"/>
        </w:trPr>
        <w:tc>
          <w:tcPr>
            <w:tcW w:w="7933" w:type="dxa"/>
            <w:vMerge w:val="restart"/>
          </w:tcPr>
          <w:p w14:paraId="72E4BE4D"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Обострение хронического тонзиллита</w:t>
            </w:r>
          </w:p>
        </w:tc>
        <w:tc>
          <w:tcPr>
            <w:tcW w:w="1412" w:type="dxa"/>
          </w:tcPr>
          <w:p w14:paraId="4C658157" w14:textId="77777777" w:rsidR="00EF1752" w:rsidRDefault="00EF1752" w:rsidP="00CD7F4C">
            <w:r>
              <w:rPr>
                <w:rFonts w:ascii="Times New Roman" w:hAnsi="Times New Roman"/>
                <w:sz w:val="24"/>
                <w:szCs w:val="24"/>
              </w:rPr>
              <w:t>Да</w:t>
            </w:r>
          </w:p>
        </w:tc>
      </w:tr>
      <w:tr w:rsidR="00EF1752" w14:paraId="1346DBA8" w14:textId="77777777" w:rsidTr="00CD7F4C">
        <w:trPr>
          <w:trHeight w:val="288"/>
        </w:trPr>
        <w:tc>
          <w:tcPr>
            <w:tcW w:w="7933" w:type="dxa"/>
            <w:vMerge/>
          </w:tcPr>
          <w:p w14:paraId="7523F2B9" w14:textId="77777777" w:rsidR="00EF1752" w:rsidRPr="006A3FF9" w:rsidRDefault="00EF1752" w:rsidP="00CD7F4C">
            <w:pPr>
              <w:rPr>
                <w:rFonts w:ascii="Times New Roman" w:hAnsi="Times New Roman"/>
                <w:color w:val="000000"/>
                <w:sz w:val="24"/>
                <w:szCs w:val="24"/>
              </w:rPr>
            </w:pPr>
          </w:p>
        </w:tc>
        <w:tc>
          <w:tcPr>
            <w:tcW w:w="1412" w:type="dxa"/>
          </w:tcPr>
          <w:p w14:paraId="7F239638"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1FCA9F93" w14:textId="77777777" w:rsidTr="00CD7F4C">
        <w:trPr>
          <w:trHeight w:val="264"/>
        </w:trPr>
        <w:tc>
          <w:tcPr>
            <w:tcW w:w="7933" w:type="dxa"/>
            <w:vMerge w:val="restart"/>
          </w:tcPr>
          <w:p w14:paraId="20657282"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Хронический пиелонефрит</w:t>
            </w:r>
          </w:p>
        </w:tc>
        <w:tc>
          <w:tcPr>
            <w:tcW w:w="1412" w:type="dxa"/>
          </w:tcPr>
          <w:p w14:paraId="6EE69AB9" w14:textId="77777777" w:rsidR="00EF1752" w:rsidRDefault="00EF1752" w:rsidP="00CD7F4C">
            <w:r>
              <w:rPr>
                <w:rFonts w:ascii="Times New Roman" w:hAnsi="Times New Roman"/>
                <w:sz w:val="24"/>
                <w:szCs w:val="24"/>
              </w:rPr>
              <w:t>Да</w:t>
            </w:r>
          </w:p>
        </w:tc>
      </w:tr>
      <w:tr w:rsidR="00EF1752" w14:paraId="63C48681" w14:textId="77777777" w:rsidTr="00CD7F4C">
        <w:trPr>
          <w:trHeight w:val="276"/>
        </w:trPr>
        <w:tc>
          <w:tcPr>
            <w:tcW w:w="7933" w:type="dxa"/>
            <w:vMerge/>
          </w:tcPr>
          <w:p w14:paraId="3B588153" w14:textId="77777777" w:rsidR="00EF1752" w:rsidRPr="006A3FF9" w:rsidRDefault="00EF1752" w:rsidP="00CD7F4C">
            <w:pPr>
              <w:rPr>
                <w:rFonts w:ascii="Times New Roman" w:hAnsi="Times New Roman"/>
                <w:color w:val="000000"/>
                <w:sz w:val="24"/>
                <w:szCs w:val="24"/>
              </w:rPr>
            </w:pPr>
          </w:p>
        </w:tc>
        <w:tc>
          <w:tcPr>
            <w:tcW w:w="1412" w:type="dxa"/>
          </w:tcPr>
          <w:p w14:paraId="4D662C76"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7D07C000" w14:textId="77777777" w:rsidTr="00CD7F4C">
        <w:trPr>
          <w:trHeight w:val="216"/>
        </w:trPr>
        <w:tc>
          <w:tcPr>
            <w:tcW w:w="7933" w:type="dxa"/>
            <w:vMerge w:val="restart"/>
          </w:tcPr>
          <w:p w14:paraId="0568E253"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 xml:space="preserve">Обвитие пуповиной с внутриутробной гипоксией </w:t>
            </w:r>
          </w:p>
        </w:tc>
        <w:tc>
          <w:tcPr>
            <w:tcW w:w="1412" w:type="dxa"/>
          </w:tcPr>
          <w:p w14:paraId="23BF4D5D" w14:textId="77777777" w:rsidR="00EF1752" w:rsidRDefault="00EF1752" w:rsidP="00CD7F4C">
            <w:r>
              <w:rPr>
                <w:rFonts w:ascii="Times New Roman" w:hAnsi="Times New Roman"/>
                <w:sz w:val="24"/>
                <w:szCs w:val="24"/>
              </w:rPr>
              <w:t>Да</w:t>
            </w:r>
          </w:p>
        </w:tc>
      </w:tr>
      <w:tr w:rsidR="00EF1752" w14:paraId="4DD4F180" w14:textId="77777777" w:rsidTr="00CD7F4C">
        <w:trPr>
          <w:trHeight w:val="144"/>
        </w:trPr>
        <w:tc>
          <w:tcPr>
            <w:tcW w:w="7933" w:type="dxa"/>
            <w:vMerge/>
          </w:tcPr>
          <w:p w14:paraId="2D5DAA53" w14:textId="77777777" w:rsidR="00EF1752" w:rsidRPr="006A3FF9" w:rsidRDefault="00EF1752" w:rsidP="00CD7F4C">
            <w:pPr>
              <w:rPr>
                <w:rFonts w:ascii="Times New Roman" w:hAnsi="Times New Roman"/>
                <w:color w:val="000000"/>
                <w:sz w:val="24"/>
                <w:szCs w:val="24"/>
              </w:rPr>
            </w:pPr>
          </w:p>
        </w:tc>
        <w:tc>
          <w:tcPr>
            <w:tcW w:w="1412" w:type="dxa"/>
          </w:tcPr>
          <w:p w14:paraId="7D5C0266"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5C2E6FC3" w14:textId="77777777" w:rsidTr="00CD7F4C">
        <w:trPr>
          <w:trHeight w:val="264"/>
        </w:trPr>
        <w:tc>
          <w:tcPr>
            <w:tcW w:w="7933" w:type="dxa"/>
          </w:tcPr>
          <w:p w14:paraId="7D418B72"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 xml:space="preserve">Многоплодная беременность </w:t>
            </w:r>
          </w:p>
        </w:tc>
        <w:tc>
          <w:tcPr>
            <w:tcW w:w="1412" w:type="dxa"/>
          </w:tcPr>
          <w:p w14:paraId="568F8D59" w14:textId="77777777" w:rsidR="00EF1752" w:rsidRDefault="00EF1752" w:rsidP="00CD7F4C">
            <w:r>
              <w:rPr>
                <w:rFonts w:ascii="Times New Roman" w:hAnsi="Times New Roman"/>
                <w:sz w:val="24"/>
                <w:szCs w:val="24"/>
              </w:rPr>
              <w:t>Да</w:t>
            </w:r>
          </w:p>
        </w:tc>
      </w:tr>
      <w:tr w:rsidR="00EF1752" w14:paraId="46BF3B61" w14:textId="77777777" w:rsidTr="00CD7F4C">
        <w:trPr>
          <w:trHeight w:val="288"/>
        </w:trPr>
        <w:tc>
          <w:tcPr>
            <w:tcW w:w="7933" w:type="dxa"/>
          </w:tcPr>
          <w:p w14:paraId="7C828346" w14:textId="77777777" w:rsidR="00EF1752" w:rsidRPr="006A3FF9" w:rsidRDefault="00EF1752" w:rsidP="00CD7F4C">
            <w:pPr>
              <w:rPr>
                <w:rFonts w:ascii="Times New Roman" w:hAnsi="Times New Roman"/>
                <w:color w:val="000000"/>
                <w:sz w:val="24"/>
                <w:szCs w:val="24"/>
              </w:rPr>
            </w:pPr>
          </w:p>
        </w:tc>
        <w:tc>
          <w:tcPr>
            <w:tcW w:w="1412" w:type="dxa"/>
          </w:tcPr>
          <w:p w14:paraId="35F302CD"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68196B56" w14:textId="77777777" w:rsidTr="00CD7F4C">
        <w:trPr>
          <w:trHeight w:val="192"/>
        </w:trPr>
        <w:tc>
          <w:tcPr>
            <w:tcW w:w="7933" w:type="dxa"/>
            <w:vMerge w:val="restart"/>
          </w:tcPr>
          <w:p w14:paraId="3155C7F7"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 xml:space="preserve">Анемия </w:t>
            </w:r>
          </w:p>
        </w:tc>
        <w:tc>
          <w:tcPr>
            <w:tcW w:w="1412" w:type="dxa"/>
          </w:tcPr>
          <w:p w14:paraId="42E50C66" w14:textId="77777777" w:rsidR="00EF1752" w:rsidRDefault="00EF1752" w:rsidP="00CD7F4C">
            <w:r>
              <w:rPr>
                <w:rFonts w:ascii="Times New Roman" w:hAnsi="Times New Roman"/>
                <w:sz w:val="24"/>
                <w:szCs w:val="24"/>
              </w:rPr>
              <w:t>Да</w:t>
            </w:r>
          </w:p>
        </w:tc>
      </w:tr>
      <w:tr w:rsidR="00EF1752" w14:paraId="3FC0D927" w14:textId="77777777" w:rsidTr="00CD7F4C">
        <w:trPr>
          <w:trHeight w:val="360"/>
        </w:trPr>
        <w:tc>
          <w:tcPr>
            <w:tcW w:w="7933" w:type="dxa"/>
            <w:vMerge/>
          </w:tcPr>
          <w:p w14:paraId="3237AA9E" w14:textId="77777777" w:rsidR="00EF1752" w:rsidRPr="006A3FF9" w:rsidRDefault="00EF1752" w:rsidP="00CD7F4C">
            <w:pPr>
              <w:rPr>
                <w:rFonts w:ascii="Times New Roman" w:hAnsi="Times New Roman"/>
                <w:color w:val="000000"/>
                <w:sz w:val="24"/>
                <w:szCs w:val="24"/>
              </w:rPr>
            </w:pPr>
          </w:p>
        </w:tc>
        <w:tc>
          <w:tcPr>
            <w:tcW w:w="1412" w:type="dxa"/>
          </w:tcPr>
          <w:p w14:paraId="1C994A37"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7A3B944B" w14:textId="77777777" w:rsidTr="00CD7F4C">
        <w:trPr>
          <w:trHeight w:val="240"/>
        </w:trPr>
        <w:tc>
          <w:tcPr>
            <w:tcW w:w="7933" w:type="dxa"/>
            <w:vMerge w:val="restart"/>
          </w:tcPr>
          <w:p w14:paraId="64577758"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 xml:space="preserve">Внутриутробные  инфекции  (TORCH),  острые и обострение хронических </w:t>
            </w:r>
            <w:r w:rsidRPr="006A3FF9">
              <w:rPr>
                <w:rFonts w:ascii="Times New Roman" w:hAnsi="Times New Roman"/>
                <w:color w:val="000000"/>
                <w:sz w:val="24"/>
                <w:szCs w:val="24"/>
              </w:rPr>
              <w:lastRenderedPageBreak/>
              <w:t>инфекций половых путей</w:t>
            </w:r>
          </w:p>
        </w:tc>
        <w:tc>
          <w:tcPr>
            <w:tcW w:w="1412" w:type="dxa"/>
          </w:tcPr>
          <w:p w14:paraId="0A8A646E" w14:textId="77777777" w:rsidR="00EF1752" w:rsidRDefault="00EF1752" w:rsidP="00CD7F4C">
            <w:r>
              <w:rPr>
                <w:rFonts w:ascii="Times New Roman" w:hAnsi="Times New Roman"/>
                <w:sz w:val="24"/>
                <w:szCs w:val="24"/>
              </w:rPr>
              <w:lastRenderedPageBreak/>
              <w:t>Да</w:t>
            </w:r>
          </w:p>
        </w:tc>
      </w:tr>
      <w:tr w:rsidR="00EF1752" w14:paraId="336BAA48" w14:textId="77777777" w:rsidTr="00CD7F4C">
        <w:trPr>
          <w:trHeight w:val="318"/>
        </w:trPr>
        <w:tc>
          <w:tcPr>
            <w:tcW w:w="7933" w:type="dxa"/>
            <w:vMerge/>
          </w:tcPr>
          <w:p w14:paraId="5AB4F442" w14:textId="77777777" w:rsidR="00EF1752" w:rsidRPr="006A3FF9" w:rsidRDefault="00EF1752" w:rsidP="00CD7F4C">
            <w:pPr>
              <w:rPr>
                <w:rFonts w:ascii="Times New Roman" w:hAnsi="Times New Roman"/>
                <w:color w:val="000000"/>
                <w:sz w:val="24"/>
                <w:szCs w:val="24"/>
              </w:rPr>
            </w:pPr>
          </w:p>
        </w:tc>
        <w:tc>
          <w:tcPr>
            <w:tcW w:w="1412" w:type="dxa"/>
          </w:tcPr>
          <w:p w14:paraId="6B0B8148"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10086C17" w14:textId="77777777" w:rsidTr="00CD7F4C">
        <w:trPr>
          <w:trHeight w:val="192"/>
        </w:trPr>
        <w:tc>
          <w:tcPr>
            <w:tcW w:w="7933" w:type="dxa"/>
            <w:vMerge w:val="restart"/>
          </w:tcPr>
          <w:p w14:paraId="44706133" w14:textId="77777777" w:rsidR="00EF1752" w:rsidRPr="00BC5BA2" w:rsidRDefault="00EF1752" w:rsidP="00CD7F4C">
            <w:pPr>
              <w:rPr>
                <w:rFonts w:ascii="Times New Roman" w:hAnsi="Times New Roman"/>
                <w:color w:val="000000"/>
                <w:sz w:val="24"/>
                <w:szCs w:val="24"/>
              </w:rPr>
            </w:pPr>
            <w:r w:rsidRPr="00BC5BA2">
              <w:rPr>
                <w:rFonts w:ascii="Times New Roman" w:hAnsi="Times New Roman"/>
                <w:color w:val="000000"/>
                <w:sz w:val="24"/>
                <w:szCs w:val="24"/>
              </w:rPr>
              <w:lastRenderedPageBreak/>
              <w:t>Микроцефалия</w:t>
            </w:r>
          </w:p>
        </w:tc>
        <w:tc>
          <w:tcPr>
            <w:tcW w:w="1412" w:type="dxa"/>
          </w:tcPr>
          <w:p w14:paraId="264DC196" w14:textId="77777777" w:rsidR="00EF1752" w:rsidRDefault="00EF1752" w:rsidP="00CD7F4C">
            <w:r>
              <w:rPr>
                <w:rFonts w:ascii="Times New Roman" w:hAnsi="Times New Roman"/>
                <w:sz w:val="24"/>
                <w:szCs w:val="24"/>
              </w:rPr>
              <w:t>Да</w:t>
            </w:r>
          </w:p>
        </w:tc>
      </w:tr>
      <w:tr w:rsidR="00EF1752" w14:paraId="3D12EC11" w14:textId="77777777" w:rsidTr="00CD7F4C">
        <w:trPr>
          <w:trHeight w:val="287"/>
        </w:trPr>
        <w:tc>
          <w:tcPr>
            <w:tcW w:w="7933" w:type="dxa"/>
            <w:vMerge/>
          </w:tcPr>
          <w:p w14:paraId="2E27649B" w14:textId="77777777" w:rsidR="00EF1752" w:rsidRPr="00BC5BA2" w:rsidRDefault="00EF1752" w:rsidP="00CD7F4C">
            <w:pPr>
              <w:rPr>
                <w:rFonts w:ascii="Times New Roman" w:hAnsi="Times New Roman"/>
                <w:color w:val="000000"/>
                <w:sz w:val="24"/>
                <w:szCs w:val="24"/>
              </w:rPr>
            </w:pPr>
          </w:p>
        </w:tc>
        <w:tc>
          <w:tcPr>
            <w:tcW w:w="1412" w:type="dxa"/>
          </w:tcPr>
          <w:p w14:paraId="384B5544"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0E379EBD" w14:textId="77777777" w:rsidTr="00CD7F4C">
        <w:trPr>
          <w:trHeight w:val="264"/>
        </w:trPr>
        <w:tc>
          <w:tcPr>
            <w:tcW w:w="7933" w:type="dxa"/>
            <w:vMerge w:val="restart"/>
          </w:tcPr>
          <w:p w14:paraId="19F72444" w14:textId="77777777" w:rsidR="00EF1752" w:rsidRPr="00BC5BA2" w:rsidRDefault="00EF1752" w:rsidP="00CD7F4C">
            <w:pPr>
              <w:rPr>
                <w:rFonts w:ascii="Times New Roman" w:hAnsi="Times New Roman"/>
                <w:color w:val="000000"/>
                <w:sz w:val="24"/>
                <w:szCs w:val="24"/>
              </w:rPr>
            </w:pPr>
            <w:r w:rsidRPr="00BC5BA2">
              <w:rPr>
                <w:rFonts w:ascii="Times New Roman" w:hAnsi="Times New Roman"/>
                <w:color w:val="000000"/>
                <w:sz w:val="24"/>
                <w:szCs w:val="24"/>
              </w:rPr>
              <w:t>Гидроцефалия</w:t>
            </w:r>
          </w:p>
        </w:tc>
        <w:tc>
          <w:tcPr>
            <w:tcW w:w="1412" w:type="dxa"/>
          </w:tcPr>
          <w:p w14:paraId="3937013F" w14:textId="77777777" w:rsidR="00EF1752" w:rsidRDefault="00EF1752" w:rsidP="00CD7F4C">
            <w:r>
              <w:rPr>
                <w:rFonts w:ascii="Times New Roman" w:hAnsi="Times New Roman"/>
                <w:sz w:val="24"/>
                <w:szCs w:val="24"/>
              </w:rPr>
              <w:t>Да</w:t>
            </w:r>
          </w:p>
        </w:tc>
      </w:tr>
      <w:tr w:rsidR="00EF1752" w14:paraId="02D539E8" w14:textId="77777777" w:rsidTr="00CD7F4C">
        <w:trPr>
          <w:trHeight w:val="288"/>
        </w:trPr>
        <w:tc>
          <w:tcPr>
            <w:tcW w:w="7933" w:type="dxa"/>
            <w:vMerge/>
          </w:tcPr>
          <w:p w14:paraId="06D16BC4" w14:textId="77777777" w:rsidR="00EF1752" w:rsidRPr="00BC5BA2" w:rsidRDefault="00EF1752" w:rsidP="00CD7F4C">
            <w:pPr>
              <w:rPr>
                <w:rFonts w:ascii="Times New Roman" w:hAnsi="Times New Roman"/>
                <w:color w:val="000000"/>
                <w:sz w:val="24"/>
                <w:szCs w:val="24"/>
              </w:rPr>
            </w:pPr>
          </w:p>
        </w:tc>
        <w:tc>
          <w:tcPr>
            <w:tcW w:w="1412" w:type="dxa"/>
          </w:tcPr>
          <w:p w14:paraId="2B1FED09"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71718DE0" w14:textId="77777777" w:rsidTr="00CD7F4C">
        <w:trPr>
          <w:trHeight w:val="132"/>
        </w:trPr>
        <w:tc>
          <w:tcPr>
            <w:tcW w:w="7933" w:type="dxa"/>
            <w:vMerge w:val="restart"/>
          </w:tcPr>
          <w:p w14:paraId="491B1F45" w14:textId="77777777" w:rsidR="00EF1752" w:rsidRPr="00BC5BA2" w:rsidRDefault="00EF1752" w:rsidP="00CD7F4C">
            <w:pPr>
              <w:rPr>
                <w:rFonts w:ascii="Times New Roman" w:hAnsi="Times New Roman"/>
                <w:color w:val="000000"/>
                <w:sz w:val="24"/>
                <w:szCs w:val="24"/>
              </w:rPr>
            </w:pPr>
            <w:r w:rsidRPr="00BC5BA2">
              <w:rPr>
                <w:rFonts w:ascii="Times New Roman" w:hAnsi="Times New Roman"/>
                <w:color w:val="000000"/>
                <w:sz w:val="24"/>
                <w:szCs w:val="24"/>
              </w:rPr>
              <w:t>Гипертензионный синдром</w:t>
            </w:r>
          </w:p>
        </w:tc>
        <w:tc>
          <w:tcPr>
            <w:tcW w:w="1412" w:type="dxa"/>
          </w:tcPr>
          <w:p w14:paraId="308B776E" w14:textId="77777777" w:rsidR="00EF1752" w:rsidRDefault="00EF1752" w:rsidP="00CD7F4C">
            <w:r>
              <w:rPr>
                <w:rFonts w:ascii="Times New Roman" w:hAnsi="Times New Roman"/>
                <w:sz w:val="24"/>
                <w:szCs w:val="24"/>
              </w:rPr>
              <w:t>Да</w:t>
            </w:r>
          </w:p>
        </w:tc>
      </w:tr>
      <w:tr w:rsidR="00EF1752" w14:paraId="3ADEDF91" w14:textId="77777777" w:rsidTr="00CD7F4C">
        <w:trPr>
          <w:trHeight w:val="271"/>
        </w:trPr>
        <w:tc>
          <w:tcPr>
            <w:tcW w:w="7933" w:type="dxa"/>
            <w:vMerge/>
          </w:tcPr>
          <w:p w14:paraId="2C5CBF31" w14:textId="77777777" w:rsidR="00EF1752" w:rsidRPr="00BC5BA2" w:rsidRDefault="00EF1752" w:rsidP="00CD7F4C">
            <w:pPr>
              <w:rPr>
                <w:rFonts w:ascii="Times New Roman" w:hAnsi="Times New Roman"/>
                <w:color w:val="000000"/>
                <w:sz w:val="24"/>
                <w:szCs w:val="24"/>
              </w:rPr>
            </w:pPr>
          </w:p>
        </w:tc>
        <w:tc>
          <w:tcPr>
            <w:tcW w:w="1412" w:type="dxa"/>
          </w:tcPr>
          <w:p w14:paraId="7D1F752B"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3F162164" w14:textId="77777777" w:rsidTr="00CD7F4C">
        <w:trPr>
          <w:trHeight w:val="204"/>
        </w:trPr>
        <w:tc>
          <w:tcPr>
            <w:tcW w:w="7933" w:type="dxa"/>
            <w:vMerge w:val="restart"/>
          </w:tcPr>
          <w:p w14:paraId="13339BB7" w14:textId="77777777" w:rsidR="00EF1752" w:rsidRPr="00BC5BA2" w:rsidRDefault="00EF1752" w:rsidP="00CD7F4C">
            <w:pPr>
              <w:rPr>
                <w:rFonts w:ascii="Times New Roman" w:hAnsi="Times New Roman"/>
                <w:color w:val="000000"/>
                <w:sz w:val="24"/>
                <w:szCs w:val="24"/>
              </w:rPr>
            </w:pPr>
            <w:r w:rsidRPr="00BC5BA2">
              <w:rPr>
                <w:rFonts w:ascii="Times New Roman" w:hAnsi="Times New Roman"/>
                <w:color w:val="000000"/>
                <w:sz w:val="24"/>
                <w:szCs w:val="24"/>
              </w:rPr>
              <w:t>Фибрильные судороги</w:t>
            </w:r>
          </w:p>
        </w:tc>
        <w:tc>
          <w:tcPr>
            <w:tcW w:w="1412" w:type="dxa"/>
          </w:tcPr>
          <w:p w14:paraId="3DE96D62" w14:textId="77777777" w:rsidR="00EF1752" w:rsidRDefault="00EF1752" w:rsidP="00CD7F4C">
            <w:r>
              <w:rPr>
                <w:rFonts w:ascii="Times New Roman" w:hAnsi="Times New Roman"/>
                <w:sz w:val="24"/>
                <w:szCs w:val="24"/>
              </w:rPr>
              <w:t>Да</w:t>
            </w:r>
          </w:p>
        </w:tc>
      </w:tr>
      <w:tr w:rsidR="00EF1752" w14:paraId="5D7ACCF8" w14:textId="77777777" w:rsidTr="00CD7F4C">
        <w:trPr>
          <w:trHeight w:val="348"/>
        </w:trPr>
        <w:tc>
          <w:tcPr>
            <w:tcW w:w="7933" w:type="dxa"/>
            <w:vMerge/>
          </w:tcPr>
          <w:p w14:paraId="4F0BDC88" w14:textId="77777777" w:rsidR="00EF1752" w:rsidRPr="00BC5BA2" w:rsidRDefault="00EF1752" w:rsidP="00CD7F4C">
            <w:pPr>
              <w:rPr>
                <w:rFonts w:ascii="Times New Roman" w:hAnsi="Times New Roman"/>
                <w:color w:val="000000"/>
                <w:sz w:val="24"/>
                <w:szCs w:val="24"/>
              </w:rPr>
            </w:pPr>
          </w:p>
        </w:tc>
        <w:tc>
          <w:tcPr>
            <w:tcW w:w="1412" w:type="dxa"/>
          </w:tcPr>
          <w:p w14:paraId="15183A21"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068AB31F" w14:textId="77777777" w:rsidTr="00CD7F4C">
        <w:trPr>
          <w:trHeight w:val="240"/>
        </w:trPr>
        <w:tc>
          <w:tcPr>
            <w:tcW w:w="7933" w:type="dxa"/>
            <w:vMerge w:val="restart"/>
          </w:tcPr>
          <w:p w14:paraId="4B161CC9" w14:textId="77777777" w:rsidR="00EF1752" w:rsidRPr="00BC5BA2" w:rsidRDefault="00EF1752" w:rsidP="00CD7F4C">
            <w:pPr>
              <w:rPr>
                <w:rFonts w:ascii="Times New Roman" w:hAnsi="Times New Roman"/>
                <w:color w:val="000000"/>
                <w:sz w:val="24"/>
                <w:szCs w:val="24"/>
              </w:rPr>
            </w:pPr>
            <w:r w:rsidRPr="00BC5BA2">
              <w:rPr>
                <w:rFonts w:ascii="Times New Roman" w:hAnsi="Times New Roman"/>
                <w:color w:val="000000"/>
                <w:sz w:val="24"/>
                <w:szCs w:val="24"/>
              </w:rPr>
              <w:t>Резус конфликт</w:t>
            </w:r>
          </w:p>
        </w:tc>
        <w:tc>
          <w:tcPr>
            <w:tcW w:w="1412" w:type="dxa"/>
          </w:tcPr>
          <w:p w14:paraId="2A5B2AEE" w14:textId="77777777" w:rsidR="00EF1752" w:rsidRDefault="00EF1752" w:rsidP="00CD7F4C">
            <w:r>
              <w:rPr>
                <w:rFonts w:ascii="Times New Roman" w:hAnsi="Times New Roman"/>
                <w:sz w:val="24"/>
                <w:szCs w:val="24"/>
              </w:rPr>
              <w:t>Да</w:t>
            </w:r>
          </w:p>
        </w:tc>
      </w:tr>
      <w:tr w:rsidR="00EF1752" w14:paraId="22F60F33" w14:textId="77777777" w:rsidTr="00CD7F4C">
        <w:trPr>
          <w:trHeight w:val="300"/>
        </w:trPr>
        <w:tc>
          <w:tcPr>
            <w:tcW w:w="7933" w:type="dxa"/>
            <w:vMerge/>
          </w:tcPr>
          <w:p w14:paraId="12066AC1" w14:textId="77777777" w:rsidR="00EF1752" w:rsidRPr="00BC5BA2" w:rsidRDefault="00EF1752" w:rsidP="00CD7F4C">
            <w:pPr>
              <w:rPr>
                <w:rFonts w:ascii="Times New Roman" w:hAnsi="Times New Roman"/>
                <w:color w:val="000000"/>
                <w:sz w:val="24"/>
                <w:szCs w:val="24"/>
              </w:rPr>
            </w:pPr>
          </w:p>
        </w:tc>
        <w:tc>
          <w:tcPr>
            <w:tcW w:w="1412" w:type="dxa"/>
          </w:tcPr>
          <w:p w14:paraId="1B3A3453"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5DBFCE39" w14:textId="77777777" w:rsidTr="00CD7F4C">
        <w:trPr>
          <w:trHeight w:val="120"/>
        </w:trPr>
        <w:tc>
          <w:tcPr>
            <w:tcW w:w="7933" w:type="dxa"/>
            <w:vMerge w:val="restart"/>
          </w:tcPr>
          <w:p w14:paraId="54B1D019" w14:textId="77777777" w:rsidR="00EF1752" w:rsidRPr="00BC5BA2" w:rsidRDefault="00EF1752" w:rsidP="00CD7F4C">
            <w:pPr>
              <w:rPr>
                <w:rFonts w:ascii="Times New Roman" w:hAnsi="Times New Roman"/>
                <w:color w:val="000000"/>
                <w:sz w:val="24"/>
                <w:szCs w:val="24"/>
              </w:rPr>
            </w:pPr>
            <w:r w:rsidRPr="00BC5BA2">
              <w:rPr>
                <w:rFonts w:ascii="Times New Roman" w:hAnsi="Times New Roman"/>
                <w:color w:val="000000"/>
                <w:sz w:val="24"/>
                <w:szCs w:val="24"/>
              </w:rPr>
              <w:t>Олигофрения</w:t>
            </w:r>
          </w:p>
        </w:tc>
        <w:tc>
          <w:tcPr>
            <w:tcW w:w="1412" w:type="dxa"/>
          </w:tcPr>
          <w:p w14:paraId="44892E3E" w14:textId="77777777" w:rsidR="00EF1752" w:rsidRDefault="00EF1752" w:rsidP="00CD7F4C">
            <w:r>
              <w:rPr>
                <w:rFonts w:ascii="Times New Roman" w:hAnsi="Times New Roman"/>
                <w:sz w:val="24"/>
                <w:szCs w:val="24"/>
              </w:rPr>
              <w:t>Да</w:t>
            </w:r>
          </w:p>
        </w:tc>
      </w:tr>
      <w:tr w:rsidR="00EF1752" w14:paraId="4DE16691" w14:textId="77777777" w:rsidTr="00CD7F4C">
        <w:trPr>
          <w:trHeight w:val="155"/>
        </w:trPr>
        <w:tc>
          <w:tcPr>
            <w:tcW w:w="7933" w:type="dxa"/>
            <w:vMerge/>
          </w:tcPr>
          <w:p w14:paraId="22574869" w14:textId="77777777" w:rsidR="00EF1752" w:rsidRPr="00BC5BA2" w:rsidRDefault="00EF1752" w:rsidP="00CD7F4C">
            <w:pPr>
              <w:rPr>
                <w:rFonts w:ascii="Times New Roman" w:hAnsi="Times New Roman"/>
                <w:color w:val="000000"/>
                <w:sz w:val="24"/>
                <w:szCs w:val="24"/>
              </w:rPr>
            </w:pPr>
          </w:p>
        </w:tc>
        <w:tc>
          <w:tcPr>
            <w:tcW w:w="1412" w:type="dxa"/>
          </w:tcPr>
          <w:p w14:paraId="0981A69C"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602A524E" w14:textId="77777777" w:rsidTr="00CD7F4C">
        <w:trPr>
          <w:trHeight w:val="84"/>
        </w:trPr>
        <w:tc>
          <w:tcPr>
            <w:tcW w:w="7933" w:type="dxa"/>
            <w:vMerge w:val="restart"/>
          </w:tcPr>
          <w:p w14:paraId="5B28B5D8" w14:textId="77777777" w:rsidR="00EF1752" w:rsidRPr="00BC5BA2" w:rsidRDefault="00EF1752" w:rsidP="00CD7F4C">
            <w:pPr>
              <w:rPr>
                <w:rFonts w:ascii="Times New Roman" w:hAnsi="Times New Roman"/>
                <w:color w:val="000000"/>
                <w:sz w:val="24"/>
                <w:szCs w:val="24"/>
              </w:rPr>
            </w:pPr>
            <w:r w:rsidRPr="00BC5BA2">
              <w:rPr>
                <w:rFonts w:ascii="Times New Roman" w:hAnsi="Times New Roman"/>
                <w:color w:val="000000"/>
                <w:sz w:val="24"/>
                <w:szCs w:val="24"/>
              </w:rPr>
              <w:t>Акушерские щипцы</w:t>
            </w:r>
          </w:p>
        </w:tc>
        <w:tc>
          <w:tcPr>
            <w:tcW w:w="1412" w:type="dxa"/>
          </w:tcPr>
          <w:p w14:paraId="43D51242" w14:textId="77777777" w:rsidR="00EF1752" w:rsidRDefault="00EF1752" w:rsidP="00CD7F4C">
            <w:r>
              <w:rPr>
                <w:rFonts w:ascii="Times New Roman" w:hAnsi="Times New Roman"/>
                <w:sz w:val="24"/>
                <w:szCs w:val="24"/>
              </w:rPr>
              <w:t>Да</w:t>
            </w:r>
          </w:p>
        </w:tc>
      </w:tr>
      <w:tr w:rsidR="00EF1752" w14:paraId="0A1AC713" w14:textId="77777777" w:rsidTr="00CD7F4C">
        <w:trPr>
          <w:trHeight w:val="289"/>
        </w:trPr>
        <w:tc>
          <w:tcPr>
            <w:tcW w:w="7933" w:type="dxa"/>
            <w:vMerge/>
          </w:tcPr>
          <w:p w14:paraId="52A45C7E" w14:textId="77777777" w:rsidR="00EF1752" w:rsidRPr="00BC5BA2" w:rsidRDefault="00EF1752" w:rsidP="00CD7F4C">
            <w:pPr>
              <w:rPr>
                <w:rFonts w:ascii="Times New Roman" w:hAnsi="Times New Roman"/>
                <w:color w:val="000000"/>
                <w:sz w:val="24"/>
                <w:szCs w:val="24"/>
              </w:rPr>
            </w:pPr>
          </w:p>
        </w:tc>
        <w:tc>
          <w:tcPr>
            <w:tcW w:w="1412" w:type="dxa"/>
          </w:tcPr>
          <w:p w14:paraId="067D25AB"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153BF148" w14:textId="77777777" w:rsidTr="00CD7F4C">
        <w:trPr>
          <w:trHeight w:val="264"/>
        </w:trPr>
        <w:tc>
          <w:tcPr>
            <w:tcW w:w="7933" w:type="dxa"/>
            <w:vMerge w:val="restart"/>
          </w:tcPr>
          <w:p w14:paraId="4053CEFD"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Многоводие</w:t>
            </w:r>
          </w:p>
        </w:tc>
        <w:tc>
          <w:tcPr>
            <w:tcW w:w="1412" w:type="dxa"/>
          </w:tcPr>
          <w:p w14:paraId="6A388464" w14:textId="77777777" w:rsidR="00EF1752" w:rsidRDefault="00EF1752" w:rsidP="00CD7F4C">
            <w:r>
              <w:rPr>
                <w:rFonts w:ascii="Times New Roman" w:hAnsi="Times New Roman"/>
                <w:sz w:val="24"/>
                <w:szCs w:val="24"/>
              </w:rPr>
              <w:t>Да</w:t>
            </w:r>
          </w:p>
        </w:tc>
      </w:tr>
      <w:tr w:rsidR="00EF1752" w14:paraId="55565048" w14:textId="77777777" w:rsidTr="00CD7F4C">
        <w:trPr>
          <w:trHeight w:val="288"/>
        </w:trPr>
        <w:tc>
          <w:tcPr>
            <w:tcW w:w="7933" w:type="dxa"/>
            <w:vMerge/>
          </w:tcPr>
          <w:p w14:paraId="37A421C9" w14:textId="77777777" w:rsidR="00EF1752" w:rsidRPr="006A3FF9" w:rsidRDefault="00EF1752" w:rsidP="00CD7F4C">
            <w:pPr>
              <w:rPr>
                <w:rFonts w:ascii="Times New Roman" w:hAnsi="Times New Roman"/>
                <w:color w:val="000000"/>
                <w:sz w:val="24"/>
                <w:szCs w:val="24"/>
              </w:rPr>
            </w:pPr>
          </w:p>
        </w:tc>
        <w:tc>
          <w:tcPr>
            <w:tcW w:w="1412" w:type="dxa"/>
          </w:tcPr>
          <w:p w14:paraId="2EB0F290"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17938713" w14:textId="77777777" w:rsidTr="00CD7F4C">
        <w:trPr>
          <w:trHeight w:val="216"/>
        </w:trPr>
        <w:tc>
          <w:tcPr>
            <w:tcW w:w="7933" w:type="dxa"/>
            <w:vMerge w:val="restart"/>
          </w:tcPr>
          <w:p w14:paraId="6B52CF6B"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 xml:space="preserve">Маловодие </w:t>
            </w:r>
          </w:p>
        </w:tc>
        <w:tc>
          <w:tcPr>
            <w:tcW w:w="1412" w:type="dxa"/>
          </w:tcPr>
          <w:p w14:paraId="62EC1FF9" w14:textId="77777777" w:rsidR="00EF1752" w:rsidRDefault="00EF1752" w:rsidP="00CD7F4C">
            <w:r>
              <w:rPr>
                <w:rFonts w:ascii="Times New Roman" w:hAnsi="Times New Roman"/>
                <w:sz w:val="24"/>
                <w:szCs w:val="24"/>
              </w:rPr>
              <w:t>Да</w:t>
            </w:r>
          </w:p>
        </w:tc>
      </w:tr>
      <w:tr w:rsidR="00EF1752" w14:paraId="0DA183D7" w14:textId="77777777" w:rsidTr="00CD7F4C">
        <w:trPr>
          <w:trHeight w:val="336"/>
        </w:trPr>
        <w:tc>
          <w:tcPr>
            <w:tcW w:w="7933" w:type="dxa"/>
            <w:vMerge/>
          </w:tcPr>
          <w:p w14:paraId="11B1A1CC" w14:textId="77777777" w:rsidR="00EF1752" w:rsidRPr="006A3FF9" w:rsidRDefault="00EF1752" w:rsidP="00CD7F4C">
            <w:pPr>
              <w:rPr>
                <w:rFonts w:ascii="Times New Roman" w:hAnsi="Times New Roman"/>
                <w:color w:val="000000"/>
                <w:sz w:val="24"/>
                <w:szCs w:val="24"/>
              </w:rPr>
            </w:pPr>
          </w:p>
        </w:tc>
        <w:tc>
          <w:tcPr>
            <w:tcW w:w="1412" w:type="dxa"/>
          </w:tcPr>
          <w:p w14:paraId="6698C3EF"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7E64A9CC" w14:textId="77777777" w:rsidTr="00CD7F4C">
        <w:trPr>
          <w:trHeight w:val="204"/>
        </w:trPr>
        <w:tc>
          <w:tcPr>
            <w:tcW w:w="7933" w:type="dxa"/>
            <w:vMerge w:val="restart"/>
          </w:tcPr>
          <w:p w14:paraId="084B84AF"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Внутриутробная  ишемия  головного  мозга</w:t>
            </w:r>
          </w:p>
        </w:tc>
        <w:tc>
          <w:tcPr>
            <w:tcW w:w="1412" w:type="dxa"/>
          </w:tcPr>
          <w:p w14:paraId="542DDC2E" w14:textId="77777777" w:rsidR="00EF1752" w:rsidRDefault="00EF1752" w:rsidP="00CD7F4C">
            <w:r>
              <w:rPr>
                <w:rFonts w:ascii="Times New Roman" w:hAnsi="Times New Roman"/>
                <w:sz w:val="24"/>
                <w:szCs w:val="24"/>
              </w:rPr>
              <w:t>Да</w:t>
            </w:r>
          </w:p>
        </w:tc>
      </w:tr>
      <w:tr w:rsidR="00EF1752" w14:paraId="009E9668" w14:textId="77777777" w:rsidTr="00CD7F4C">
        <w:trPr>
          <w:trHeight w:val="348"/>
        </w:trPr>
        <w:tc>
          <w:tcPr>
            <w:tcW w:w="7933" w:type="dxa"/>
            <w:vMerge/>
          </w:tcPr>
          <w:p w14:paraId="76D2F62F" w14:textId="77777777" w:rsidR="00EF1752" w:rsidRPr="006A3FF9" w:rsidRDefault="00EF1752" w:rsidP="00CD7F4C">
            <w:pPr>
              <w:rPr>
                <w:rFonts w:ascii="Times New Roman" w:hAnsi="Times New Roman"/>
                <w:color w:val="000000"/>
                <w:sz w:val="24"/>
                <w:szCs w:val="24"/>
              </w:rPr>
            </w:pPr>
          </w:p>
        </w:tc>
        <w:tc>
          <w:tcPr>
            <w:tcW w:w="1412" w:type="dxa"/>
          </w:tcPr>
          <w:p w14:paraId="163B6BAD"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79F81A22" w14:textId="77777777" w:rsidTr="00CD7F4C">
        <w:trPr>
          <w:trHeight w:val="120"/>
        </w:trPr>
        <w:tc>
          <w:tcPr>
            <w:tcW w:w="7933" w:type="dxa"/>
            <w:vMerge w:val="restart"/>
          </w:tcPr>
          <w:p w14:paraId="5EFCBCFE"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Внутрижелудочковые и внутримозговые кровоизлияния</w:t>
            </w:r>
          </w:p>
        </w:tc>
        <w:tc>
          <w:tcPr>
            <w:tcW w:w="1412" w:type="dxa"/>
          </w:tcPr>
          <w:p w14:paraId="20EB325F" w14:textId="77777777" w:rsidR="00EF1752" w:rsidRDefault="00EF1752" w:rsidP="00CD7F4C">
            <w:r>
              <w:rPr>
                <w:rFonts w:ascii="Times New Roman" w:hAnsi="Times New Roman"/>
                <w:sz w:val="24"/>
                <w:szCs w:val="24"/>
              </w:rPr>
              <w:t>Да</w:t>
            </w:r>
          </w:p>
        </w:tc>
      </w:tr>
      <w:tr w:rsidR="00EF1752" w14:paraId="5A7305F2" w14:textId="77777777" w:rsidTr="00CD7F4C">
        <w:trPr>
          <w:trHeight w:val="254"/>
        </w:trPr>
        <w:tc>
          <w:tcPr>
            <w:tcW w:w="7933" w:type="dxa"/>
            <w:vMerge/>
          </w:tcPr>
          <w:p w14:paraId="3E0F9053" w14:textId="77777777" w:rsidR="00EF1752" w:rsidRPr="006A3FF9" w:rsidRDefault="00EF1752" w:rsidP="00CD7F4C">
            <w:pPr>
              <w:rPr>
                <w:rFonts w:ascii="Times New Roman" w:hAnsi="Times New Roman"/>
                <w:color w:val="000000"/>
                <w:sz w:val="24"/>
                <w:szCs w:val="24"/>
              </w:rPr>
            </w:pPr>
          </w:p>
        </w:tc>
        <w:tc>
          <w:tcPr>
            <w:tcW w:w="1412" w:type="dxa"/>
          </w:tcPr>
          <w:p w14:paraId="7620914C"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1952760C" w14:textId="77777777" w:rsidTr="00CD7F4C">
        <w:trPr>
          <w:trHeight w:val="252"/>
        </w:trPr>
        <w:tc>
          <w:tcPr>
            <w:tcW w:w="7933" w:type="dxa"/>
            <w:vMerge w:val="restart"/>
          </w:tcPr>
          <w:p w14:paraId="09B80024"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Кисты головного мозга</w:t>
            </w:r>
          </w:p>
        </w:tc>
        <w:tc>
          <w:tcPr>
            <w:tcW w:w="1412" w:type="dxa"/>
          </w:tcPr>
          <w:p w14:paraId="72EA15C7" w14:textId="77777777" w:rsidR="00EF1752" w:rsidRDefault="00EF1752" w:rsidP="00CD7F4C">
            <w:r>
              <w:rPr>
                <w:rFonts w:ascii="Times New Roman" w:hAnsi="Times New Roman"/>
                <w:sz w:val="24"/>
                <w:szCs w:val="24"/>
              </w:rPr>
              <w:t>Да</w:t>
            </w:r>
          </w:p>
        </w:tc>
      </w:tr>
      <w:tr w:rsidR="00EF1752" w14:paraId="431AC5DE" w14:textId="77777777" w:rsidTr="00CD7F4C">
        <w:trPr>
          <w:trHeight w:val="300"/>
        </w:trPr>
        <w:tc>
          <w:tcPr>
            <w:tcW w:w="7933" w:type="dxa"/>
            <w:vMerge/>
          </w:tcPr>
          <w:p w14:paraId="0B875C7D" w14:textId="77777777" w:rsidR="00EF1752" w:rsidRPr="006A3FF9" w:rsidRDefault="00EF1752" w:rsidP="00CD7F4C">
            <w:pPr>
              <w:rPr>
                <w:rFonts w:ascii="Times New Roman" w:hAnsi="Times New Roman"/>
                <w:color w:val="000000"/>
                <w:sz w:val="24"/>
                <w:szCs w:val="24"/>
              </w:rPr>
            </w:pPr>
          </w:p>
        </w:tc>
        <w:tc>
          <w:tcPr>
            <w:tcW w:w="1412" w:type="dxa"/>
          </w:tcPr>
          <w:p w14:paraId="62F3EEBD"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78DA47E1" w14:textId="77777777" w:rsidTr="00CD7F4C">
        <w:trPr>
          <w:trHeight w:val="132"/>
        </w:trPr>
        <w:tc>
          <w:tcPr>
            <w:tcW w:w="7933" w:type="dxa"/>
            <w:vMerge w:val="restart"/>
          </w:tcPr>
          <w:p w14:paraId="75259D21"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 xml:space="preserve">Неправильное положение плода в матке </w:t>
            </w:r>
          </w:p>
        </w:tc>
        <w:tc>
          <w:tcPr>
            <w:tcW w:w="1412" w:type="dxa"/>
          </w:tcPr>
          <w:p w14:paraId="3F09DFC4" w14:textId="77777777" w:rsidR="00EF1752" w:rsidRDefault="00EF1752" w:rsidP="00CD7F4C">
            <w:r>
              <w:rPr>
                <w:rFonts w:ascii="Times New Roman" w:hAnsi="Times New Roman"/>
                <w:sz w:val="24"/>
                <w:szCs w:val="24"/>
              </w:rPr>
              <w:t>Да</w:t>
            </w:r>
          </w:p>
        </w:tc>
      </w:tr>
      <w:tr w:rsidR="00EF1752" w14:paraId="3B837FDA" w14:textId="77777777" w:rsidTr="00CD7F4C">
        <w:trPr>
          <w:trHeight w:val="72"/>
        </w:trPr>
        <w:tc>
          <w:tcPr>
            <w:tcW w:w="7933" w:type="dxa"/>
            <w:vMerge/>
          </w:tcPr>
          <w:p w14:paraId="69046F3B" w14:textId="77777777" w:rsidR="00EF1752" w:rsidRPr="006A3FF9" w:rsidRDefault="00EF1752" w:rsidP="00CD7F4C">
            <w:pPr>
              <w:rPr>
                <w:rFonts w:ascii="Times New Roman" w:hAnsi="Times New Roman"/>
                <w:color w:val="000000"/>
                <w:sz w:val="24"/>
                <w:szCs w:val="24"/>
              </w:rPr>
            </w:pPr>
          </w:p>
        </w:tc>
        <w:tc>
          <w:tcPr>
            <w:tcW w:w="1412" w:type="dxa"/>
          </w:tcPr>
          <w:p w14:paraId="6A2C2B3C"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36716DBA" w14:textId="77777777" w:rsidTr="00CD7F4C">
        <w:trPr>
          <w:trHeight w:val="168"/>
        </w:trPr>
        <w:tc>
          <w:tcPr>
            <w:tcW w:w="7933" w:type="dxa"/>
            <w:vMerge w:val="restart"/>
          </w:tcPr>
          <w:p w14:paraId="3ECCACFB"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Заболевания  крови  (</w:t>
            </w:r>
            <w:proofErr w:type="gramStart"/>
            <w:r w:rsidRPr="006A3FF9">
              <w:rPr>
                <w:rFonts w:ascii="Times New Roman" w:hAnsi="Times New Roman"/>
                <w:color w:val="000000"/>
                <w:sz w:val="24"/>
                <w:szCs w:val="24"/>
              </w:rPr>
              <w:t>геморрагический</w:t>
            </w:r>
            <w:proofErr w:type="gramEnd"/>
            <w:r w:rsidRPr="006A3FF9">
              <w:rPr>
                <w:rFonts w:ascii="Times New Roman" w:hAnsi="Times New Roman"/>
                <w:color w:val="000000"/>
                <w:sz w:val="24"/>
                <w:szCs w:val="24"/>
              </w:rPr>
              <w:t xml:space="preserve">  васкулит, тромбоцитопении и другие)</w:t>
            </w:r>
          </w:p>
        </w:tc>
        <w:tc>
          <w:tcPr>
            <w:tcW w:w="1412" w:type="dxa"/>
          </w:tcPr>
          <w:p w14:paraId="4D14EA68" w14:textId="77777777" w:rsidR="00EF1752" w:rsidRDefault="00EF1752" w:rsidP="00CD7F4C">
            <w:r>
              <w:rPr>
                <w:rFonts w:ascii="Times New Roman" w:hAnsi="Times New Roman"/>
                <w:sz w:val="24"/>
                <w:szCs w:val="24"/>
              </w:rPr>
              <w:t>Да</w:t>
            </w:r>
          </w:p>
        </w:tc>
      </w:tr>
      <w:tr w:rsidR="00EF1752" w14:paraId="75B56129" w14:textId="77777777" w:rsidTr="00CD7F4C">
        <w:trPr>
          <w:trHeight w:val="208"/>
        </w:trPr>
        <w:tc>
          <w:tcPr>
            <w:tcW w:w="7933" w:type="dxa"/>
            <w:vMerge/>
          </w:tcPr>
          <w:p w14:paraId="388B3929" w14:textId="77777777" w:rsidR="00EF1752" w:rsidRPr="006A3FF9" w:rsidRDefault="00EF1752" w:rsidP="00CD7F4C">
            <w:pPr>
              <w:rPr>
                <w:rFonts w:ascii="Times New Roman" w:hAnsi="Times New Roman"/>
                <w:color w:val="000000"/>
                <w:sz w:val="24"/>
                <w:szCs w:val="24"/>
              </w:rPr>
            </w:pPr>
          </w:p>
        </w:tc>
        <w:tc>
          <w:tcPr>
            <w:tcW w:w="1412" w:type="dxa"/>
          </w:tcPr>
          <w:p w14:paraId="501CA366"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649F289C" w14:textId="77777777" w:rsidTr="00CD7F4C">
        <w:trPr>
          <w:trHeight w:val="240"/>
        </w:trPr>
        <w:tc>
          <w:tcPr>
            <w:tcW w:w="7933" w:type="dxa"/>
            <w:vMerge w:val="restart"/>
          </w:tcPr>
          <w:p w14:paraId="4A5D4B51"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Эндокринопатии  у  матери  (сахарный  диабет,  надпочечниковая недостаточность,  гипе</w:t>
            </w:r>
            <w:proofErr w:type="gramStart"/>
            <w:r w:rsidRPr="006A3FF9">
              <w:rPr>
                <w:rFonts w:ascii="Times New Roman" w:hAnsi="Times New Roman"/>
                <w:color w:val="000000"/>
                <w:sz w:val="24"/>
                <w:szCs w:val="24"/>
              </w:rPr>
              <w:t>р-</w:t>
            </w:r>
            <w:proofErr w:type="gramEnd"/>
            <w:r w:rsidRPr="006A3FF9">
              <w:rPr>
                <w:rFonts w:ascii="Times New Roman" w:hAnsi="Times New Roman"/>
                <w:color w:val="000000"/>
                <w:sz w:val="24"/>
                <w:szCs w:val="24"/>
              </w:rPr>
              <w:t xml:space="preserve">  и  гипотиреоз  и  др.), </w:t>
            </w:r>
          </w:p>
        </w:tc>
        <w:tc>
          <w:tcPr>
            <w:tcW w:w="1412" w:type="dxa"/>
          </w:tcPr>
          <w:p w14:paraId="781F5224" w14:textId="77777777" w:rsidR="00EF1752" w:rsidRDefault="00EF1752" w:rsidP="00CD7F4C">
            <w:r>
              <w:rPr>
                <w:rFonts w:ascii="Times New Roman" w:hAnsi="Times New Roman"/>
                <w:sz w:val="24"/>
                <w:szCs w:val="24"/>
              </w:rPr>
              <w:t>Да</w:t>
            </w:r>
          </w:p>
        </w:tc>
      </w:tr>
      <w:tr w:rsidR="00EF1752" w14:paraId="399659BE" w14:textId="77777777" w:rsidTr="00CD7F4C">
        <w:trPr>
          <w:trHeight w:val="344"/>
        </w:trPr>
        <w:tc>
          <w:tcPr>
            <w:tcW w:w="7933" w:type="dxa"/>
            <w:vMerge/>
          </w:tcPr>
          <w:p w14:paraId="48E5DA7D" w14:textId="77777777" w:rsidR="00EF1752" w:rsidRPr="006A3FF9" w:rsidRDefault="00EF1752" w:rsidP="00CD7F4C">
            <w:pPr>
              <w:rPr>
                <w:rFonts w:ascii="Times New Roman" w:hAnsi="Times New Roman"/>
                <w:color w:val="000000"/>
                <w:sz w:val="24"/>
                <w:szCs w:val="24"/>
              </w:rPr>
            </w:pPr>
          </w:p>
        </w:tc>
        <w:tc>
          <w:tcPr>
            <w:tcW w:w="1412" w:type="dxa"/>
          </w:tcPr>
          <w:p w14:paraId="34FBC3E1"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0CC6DE59" w14:textId="77777777" w:rsidTr="00CD7F4C">
        <w:trPr>
          <w:trHeight w:val="264"/>
        </w:trPr>
        <w:tc>
          <w:tcPr>
            <w:tcW w:w="7933" w:type="dxa"/>
            <w:vMerge w:val="restart"/>
          </w:tcPr>
          <w:p w14:paraId="57FDA10B"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Сердечно-сосудистая патология у матери</w:t>
            </w:r>
          </w:p>
        </w:tc>
        <w:tc>
          <w:tcPr>
            <w:tcW w:w="1412" w:type="dxa"/>
          </w:tcPr>
          <w:p w14:paraId="381806BA" w14:textId="77777777" w:rsidR="00EF1752" w:rsidRDefault="00EF1752" w:rsidP="00CD7F4C">
            <w:r>
              <w:rPr>
                <w:rFonts w:ascii="Times New Roman" w:hAnsi="Times New Roman"/>
                <w:sz w:val="24"/>
                <w:szCs w:val="24"/>
              </w:rPr>
              <w:t>Да</w:t>
            </w:r>
          </w:p>
        </w:tc>
      </w:tr>
      <w:tr w:rsidR="00EF1752" w14:paraId="1352E01F" w14:textId="77777777" w:rsidTr="00CD7F4C">
        <w:trPr>
          <w:trHeight w:val="288"/>
        </w:trPr>
        <w:tc>
          <w:tcPr>
            <w:tcW w:w="7933" w:type="dxa"/>
            <w:vMerge/>
          </w:tcPr>
          <w:p w14:paraId="444CA877" w14:textId="77777777" w:rsidR="00EF1752" w:rsidRPr="006A3FF9" w:rsidRDefault="00EF1752" w:rsidP="00CD7F4C">
            <w:pPr>
              <w:rPr>
                <w:rFonts w:ascii="Times New Roman" w:hAnsi="Times New Roman"/>
                <w:color w:val="000000"/>
                <w:sz w:val="24"/>
                <w:szCs w:val="24"/>
              </w:rPr>
            </w:pPr>
          </w:p>
        </w:tc>
        <w:tc>
          <w:tcPr>
            <w:tcW w:w="1412" w:type="dxa"/>
          </w:tcPr>
          <w:p w14:paraId="4BE7B68B"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40031EE3" w14:textId="77777777" w:rsidTr="00CD7F4C">
        <w:trPr>
          <w:trHeight w:val="240"/>
        </w:trPr>
        <w:tc>
          <w:tcPr>
            <w:tcW w:w="7933" w:type="dxa"/>
            <w:vMerge w:val="restart"/>
          </w:tcPr>
          <w:p w14:paraId="6D6CAEC5"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Применение ВРТ</w:t>
            </w:r>
          </w:p>
        </w:tc>
        <w:tc>
          <w:tcPr>
            <w:tcW w:w="1412" w:type="dxa"/>
          </w:tcPr>
          <w:p w14:paraId="7D79AD87" w14:textId="77777777" w:rsidR="00EF1752" w:rsidRDefault="00EF1752" w:rsidP="00CD7F4C">
            <w:r>
              <w:rPr>
                <w:rFonts w:ascii="Times New Roman" w:hAnsi="Times New Roman"/>
                <w:sz w:val="24"/>
                <w:szCs w:val="24"/>
              </w:rPr>
              <w:t>Да</w:t>
            </w:r>
          </w:p>
        </w:tc>
      </w:tr>
      <w:tr w:rsidR="00EF1752" w14:paraId="6495BF83" w14:textId="77777777" w:rsidTr="00CD7F4C">
        <w:trPr>
          <w:trHeight w:val="300"/>
        </w:trPr>
        <w:tc>
          <w:tcPr>
            <w:tcW w:w="7933" w:type="dxa"/>
            <w:vMerge/>
          </w:tcPr>
          <w:p w14:paraId="52C4B445" w14:textId="77777777" w:rsidR="00EF1752" w:rsidRPr="006A3FF9" w:rsidRDefault="00EF1752" w:rsidP="00CD7F4C">
            <w:pPr>
              <w:rPr>
                <w:rFonts w:ascii="Times New Roman" w:hAnsi="Times New Roman"/>
                <w:color w:val="000000"/>
                <w:sz w:val="24"/>
                <w:szCs w:val="24"/>
              </w:rPr>
            </w:pPr>
          </w:p>
        </w:tc>
        <w:tc>
          <w:tcPr>
            <w:tcW w:w="1412" w:type="dxa"/>
          </w:tcPr>
          <w:p w14:paraId="5F4491AF"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33370B3D" w14:textId="77777777" w:rsidTr="00CD7F4C">
        <w:trPr>
          <w:trHeight w:val="192"/>
        </w:trPr>
        <w:tc>
          <w:tcPr>
            <w:tcW w:w="7933" w:type="dxa"/>
            <w:vMerge w:val="restart"/>
          </w:tcPr>
          <w:p w14:paraId="5FE0F5BB"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Физические травмы во время беременности</w:t>
            </w:r>
          </w:p>
        </w:tc>
        <w:tc>
          <w:tcPr>
            <w:tcW w:w="1412" w:type="dxa"/>
          </w:tcPr>
          <w:p w14:paraId="543FEB69" w14:textId="77777777" w:rsidR="00EF1752" w:rsidRDefault="00EF1752" w:rsidP="00CD7F4C">
            <w:r>
              <w:rPr>
                <w:rFonts w:ascii="Times New Roman" w:hAnsi="Times New Roman"/>
                <w:sz w:val="24"/>
                <w:szCs w:val="24"/>
              </w:rPr>
              <w:t>Да</w:t>
            </w:r>
          </w:p>
        </w:tc>
      </w:tr>
      <w:tr w:rsidR="00EF1752" w14:paraId="54E1F0BE" w14:textId="77777777" w:rsidTr="00CD7F4C">
        <w:trPr>
          <w:trHeight w:val="360"/>
        </w:trPr>
        <w:tc>
          <w:tcPr>
            <w:tcW w:w="7933" w:type="dxa"/>
            <w:vMerge/>
          </w:tcPr>
          <w:p w14:paraId="61B6F2CF" w14:textId="77777777" w:rsidR="00EF1752" w:rsidRPr="006A3FF9" w:rsidRDefault="00EF1752" w:rsidP="00CD7F4C">
            <w:pPr>
              <w:rPr>
                <w:rFonts w:ascii="Times New Roman" w:hAnsi="Times New Roman"/>
                <w:color w:val="000000"/>
                <w:sz w:val="24"/>
                <w:szCs w:val="24"/>
              </w:rPr>
            </w:pPr>
          </w:p>
        </w:tc>
        <w:tc>
          <w:tcPr>
            <w:tcW w:w="1412" w:type="dxa"/>
          </w:tcPr>
          <w:p w14:paraId="428DCC43"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353CA2CE" w14:textId="77777777" w:rsidTr="00CD7F4C">
        <w:trPr>
          <w:trHeight w:val="192"/>
        </w:trPr>
        <w:tc>
          <w:tcPr>
            <w:tcW w:w="7933" w:type="dxa"/>
            <w:vMerge w:val="restart"/>
          </w:tcPr>
          <w:p w14:paraId="7ADD9105"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Бесплодие (мужское, женское)</w:t>
            </w:r>
          </w:p>
        </w:tc>
        <w:tc>
          <w:tcPr>
            <w:tcW w:w="1412" w:type="dxa"/>
          </w:tcPr>
          <w:p w14:paraId="21117184" w14:textId="77777777" w:rsidR="00EF1752" w:rsidRDefault="00EF1752" w:rsidP="00CD7F4C">
            <w:r>
              <w:rPr>
                <w:rFonts w:ascii="Times New Roman" w:hAnsi="Times New Roman"/>
                <w:sz w:val="24"/>
                <w:szCs w:val="24"/>
              </w:rPr>
              <w:t>Да</w:t>
            </w:r>
          </w:p>
        </w:tc>
      </w:tr>
      <w:tr w:rsidR="00EF1752" w14:paraId="4E8A1D32" w14:textId="77777777" w:rsidTr="00CD7F4C">
        <w:trPr>
          <w:trHeight w:val="360"/>
        </w:trPr>
        <w:tc>
          <w:tcPr>
            <w:tcW w:w="7933" w:type="dxa"/>
            <w:vMerge/>
          </w:tcPr>
          <w:p w14:paraId="723E881B" w14:textId="77777777" w:rsidR="00EF1752" w:rsidRPr="006A3FF9" w:rsidRDefault="00EF1752" w:rsidP="00CD7F4C">
            <w:pPr>
              <w:rPr>
                <w:rFonts w:ascii="Times New Roman" w:hAnsi="Times New Roman"/>
                <w:color w:val="000000"/>
                <w:sz w:val="24"/>
                <w:szCs w:val="24"/>
              </w:rPr>
            </w:pPr>
          </w:p>
        </w:tc>
        <w:tc>
          <w:tcPr>
            <w:tcW w:w="1412" w:type="dxa"/>
          </w:tcPr>
          <w:p w14:paraId="63F87AC1"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3E3D73CC" w14:textId="77777777" w:rsidTr="00CD7F4C">
        <w:tc>
          <w:tcPr>
            <w:tcW w:w="9345" w:type="dxa"/>
            <w:gridSpan w:val="2"/>
          </w:tcPr>
          <w:p w14:paraId="238EF443" w14:textId="77777777" w:rsidR="00EF1752" w:rsidRDefault="00EF1752" w:rsidP="00CD7F4C">
            <w:r w:rsidRPr="006A3FF9">
              <w:rPr>
                <w:rFonts w:ascii="Times New Roman" w:hAnsi="Times New Roman"/>
                <w:b/>
                <w:sz w:val="24"/>
                <w:szCs w:val="24"/>
              </w:rPr>
              <w:t>Интранатальные факторы риска развития детского церебрального паралича</w:t>
            </w:r>
          </w:p>
        </w:tc>
      </w:tr>
      <w:tr w:rsidR="00EF1752" w14:paraId="04999D5A" w14:textId="77777777" w:rsidTr="00CD7F4C">
        <w:trPr>
          <w:trHeight w:val="156"/>
        </w:trPr>
        <w:tc>
          <w:tcPr>
            <w:tcW w:w="7933" w:type="dxa"/>
            <w:vMerge w:val="restart"/>
          </w:tcPr>
          <w:p w14:paraId="5690418F"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 xml:space="preserve">Преждевременные роды </w:t>
            </w:r>
          </w:p>
        </w:tc>
        <w:tc>
          <w:tcPr>
            <w:tcW w:w="1412" w:type="dxa"/>
          </w:tcPr>
          <w:p w14:paraId="772FECBA" w14:textId="77777777" w:rsidR="00EF1752" w:rsidRDefault="00EF1752" w:rsidP="00CD7F4C">
            <w:r w:rsidRPr="005C04F2">
              <w:rPr>
                <w:rFonts w:ascii="Times New Roman" w:hAnsi="Times New Roman"/>
                <w:color w:val="000000"/>
                <w:sz w:val="24"/>
                <w:szCs w:val="24"/>
              </w:rPr>
              <w:t>Да</w:t>
            </w:r>
          </w:p>
        </w:tc>
      </w:tr>
      <w:tr w:rsidR="00EF1752" w14:paraId="60548AB9" w14:textId="77777777" w:rsidTr="00CD7F4C">
        <w:trPr>
          <w:trHeight w:val="396"/>
        </w:trPr>
        <w:tc>
          <w:tcPr>
            <w:tcW w:w="7933" w:type="dxa"/>
            <w:vMerge/>
          </w:tcPr>
          <w:p w14:paraId="143629E4" w14:textId="77777777" w:rsidR="00EF1752" w:rsidRPr="006A3FF9" w:rsidRDefault="00EF1752" w:rsidP="00CD7F4C">
            <w:pPr>
              <w:rPr>
                <w:rFonts w:ascii="Times New Roman" w:hAnsi="Times New Roman"/>
                <w:color w:val="000000"/>
                <w:sz w:val="24"/>
                <w:szCs w:val="24"/>
              </w:rPr>
            </w:pPr>
          </w:p>
        </w:tc>
        <w:tc>
          <w:tcPr>
            <w:tcW w:w="1412" w:type="dxa"/>
          </w:tcPr>
          <w:p w14:paraId="7CF1B909" w14:textId="77777777" w:rsidR="00EF1752" w:rsidRPr="005C04F2" w:rsidRDefault="00EF1752" w:rsidP="00CD7F4C">
            <w:pPr>
              <w:rPr>
                <w:rFonts w:ascii="Times New Roman" w:hAnsi="Times New Roman"/>
                <w:color w:val="000000"/>
                <w:sz w:val="24"/>
                <w:szCs w:val="24"/>
              </w:rPr>
            </w:pPr>
            <w:r w:rsidRPr="005C04F2">
              <w:rPr>
                <w:rFonts w:ascii="Times New Roman" w:hAnsi="Times New Roman"/>
                <w:color w:val="000000"/>
                <w:sz w:val="24"/>
                <w:szCs w:val="24"/>
              </w:rPr>
              <w:t>Нет</w:t>
            </w:r>
          </w:p>
        </w:tc>
      </w:tr>
      <w:tr w:rsidR="00EF1752" w14:paraId="2A3C4BB8" w14:textId="77777777" w:rsidTr="00CD7F4C">
        <w:trPr>
          <w:trHeight w:val="180"/>
        </w:trPr>
        <w:tc>
          <w:tcPr>
            <w:tcW w:w="7933" w:type="dxa"/>
            <w:vMerge w:val="restart"/>
          </w:tcPr>
          <w:p w14:paraId="265AD02C"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Длительный безводный период после отхождения околоплодных вод  (более 24 часов)</w:t>
            </w:r>
          </w:p>
        </w:tc>
        <w:tc>
          <w:tcPr>
            <w:tcW w:w="1412" w:type="dxa"/>
          </w:tcPr>
          <w:p w14:paraId="04F0F038" w14:textId="77777777" w:rsidR="00EF1752" w:rsidRDefault="00EF1752" w:rsidP="00CD7F4C">
            <w:r>
              <w:rPr>
                <w:rFonts w:ascii="Times New Roman" w:hAnsi="Times New Roman"/>
                <w:sz w:val="24"/>
                <w:szCs w:val="24"/>
              </w:rPr>
              <w:t>Да</w:t>
            </w:r>
          </w:p>
        </w:tc>
      </w:tr>
      <w:tr w:rsidR="00EF1752" w14:paraId="770CFD3E" w14:textId="77777777" w:rsidTr="00CD7F4C">
        <w:trPr>
          <w:trHeight w:val="351"/>
        </w:trPr>
        <w:tc>
          <w:tcPr>
            <w:tcW w:w="7933" w:type="dxa"/>
            <w:vMerge/>
          </w:tcPr>
          <w:p w14:paraId="66318E3C" w14:textId="77777777" w:rsidR="00EF1752" w:rsidRPr="006A3FF9" w:rsidRDefault="00EF1752" w:rsidP="00CD7F4C">
            <w:pPr>
              <w:rPr>
                <w:rFonts w:ascii="Times New Roman" w:hAnsi="Times New Roman"/>
                <w:color w:val="000000"/>
                <w:sz w:val="24"/>
                <w:szCs w:val="24"/>
              </w:rPr>
            </w:pPr>
          </w:p>
        </w:tc>
        <w:tc>
          <w:tcPr>
            <w:tcW w:w="1412" w:type="dxa"/>
          </w:tcPr>
          <w:p w14:paraId="162A7D13"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6E6493A7" w14:textId="77777777" w:rsidTr="00CD7F4C">
        <w:trPr>
          <w:trHeight w:val="156"/>
        </w:trPr>
        <w:tc>
          <w:tcPr>
            <w:tcW w:w="7933" w:type="dxa"/>
            <w:vMerge w:val="restart"/>
          </w:tcPr>
          <w:p w14:paraId="485C2E55"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 xml:space="preserve">Оперативные роды (кесарево сечение, акушерские щипцы, вакуум-экстракция плода)  </w:t>
            </w:r>
          </w:p>
        </w:tc>
        <w:tc>
          <w:tcPr>
            <w:tcW w:w="1412" w:type="dxa"/>
          </w:tcPr>
          <w:p w14:paraId="136A41A2" w14:textId="77777777" w:rsidR="00EF1752" w:rsidRDefault="00EF1752" w:rsidP="00CD7F4C">
            <w:r>
              <w:rPr>
                <w:rFonts w:ascii="Times New Roman" w:hAnsi="Times New Roman"/>
                <w:sz w:val="24"/>
                <w:szCs w:val="24"/>
              </w:rPr>
              <w:t>Да</w:t>
            </w:r>
          </w:p>
        </w:tc>
      </w:tr>
      <w:tr w:rsidR="00EF1752" w14:paraId="1D01562E" w14:textId="77777777" w:rsidTr="00CD7F4C">
        <w:trPr>
          <w:trHeight w:val="251"/>
        </w:trPr>
        <w:tc>
          <w:tcPr>
            <w:tcW w:w="7933" w:type="dxa"/>
            <w:vMerge/>
          </w:tcPr>
          <w:p w14:paraId="23816987" w14:textId="77777777" w:rsidR="00EF1752" w:rsidRPr="006A3FF9" w:rsidRDefault="00EF1752" w:rsidP="00CD7F4C">
            <w:pPr>
              <w:rPr>
                <w:rFonts w:ascii="Times New Roman" w:hAnsi="Times New Roman"/>
                <w:color w:val="000000"/>
                <w:sz w:val="24"/>
                <w:szCs w:val="24"/>
              </w:rPr>
            </w:pPr>
          </w:p>
        </w:tc>
        <w:tc>
          <w:tcPr>
            <w:tcW w:w="1412" w:type="dxa"/>
          </w:tcPr>
          <w:p w14:paraId="36BA1D43"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34E61F40" w14:textId="77777777" w:rsidTr="00CD7F4C">
        <w:trPr>
          <w:trHeight w:val="252"/>
        </w:trPr>
        <w:tc>
          <w:tcPr>
            <w:tcW w:w="7933" w:type="dxa"/>
            <w:vMerge w:val="restart"/>
          </w:tcPr>
          <w:p w14:paraId="5753D716"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Затяжные роды (более 18 часов), второй период более часа</w:t>
            </w:r>
          </w:p>
        </w:tc>
        <w:tc>
          <w:tcPr>
            <w:tcW w:w="1412" w:type="dxa"/>
          </w:tcPr>
          <w:p w14:paraId="466F3F8F" w14:textId="77777777" w:rsidR="00EF1752" w:rsidRDefault="00EF1752" w:rsidP="00CD7F4C">
            <w:r>
              <w:rPr>
                <w:rFonts w:ascii="Times New Roman" w:hAnsi="Times New Roman"/>
                <w:sz w:val="24"/>
                <w:szCs w:val="24"/>
              </w:rPr>
              <w:t>Да</w:t>
            </w:r>
          </w:p>
        </w:tc>
      </w:tr>
      <w:tr w:rsidR="00EF1752" w14:paraId="70AFA264" w14:textId="77777777" w:rsidTr="00CD7F4C">
        <w:trPr>
          <w:trHeight w:val="300"/>
        </w:trPr>
        <w:tc>
          <w:tcPr>
            <w:tcW w:w="7933" w:type="dxa"/>
            <w:vMerge/>
          </w:tcPr>
          <w:p w14:paraId="7B49ACF8" w14:textId="77777777" w:rsidR="00EF1752" w:rsidRPr="006A3FF9" w:rsidRDefault="00EF1752" w:rsidP="00CD7F4C">
            <w:pPr>
              <w:rPr>
                <w:rFonts w:ascii="Times New Roman" w:hAnsi="Times New Roman"/>
                <w:color w:val="000000"/>
                <w:sz w:val="24"/>
                <w:szCs w:val="24"/>
              </w:rPr>
            </w:pPr>
          </w:p>
        </w:tc>
        <w:tc>
          <w:tcPr>
            <w:tcW w:w="1412" w:type="dxa"/>
          </w:tcPr>
          <w:p w14:paraId="547D9450"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04D9CE22" w14:textId="77777777" w:rsidTr="00CD7F4C">
        <w:trPr>
          <w:trHeight w:val="228"/>
        </w:trPr>
        <w:tc>
          <w:tcPr>
            <w:tcW w:w="7933" w:type="dxa"/>
            <w:vMerge w:val="restart"/>
          </w:tcPr>
          <w:p w14:paraId="1CF5D4A9"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 xml:space="preserve">Стремительные роды </w:t>
            </w:r>
          </w:p>
        </w:tc>
        <w:tc>
          <w:tcPr>
            <w:tcW w:w="1412" w:type="dxa"/>
          </w:tcPr>
          <w:p w14:paraId="1DEC1477" w14:textId="77777777" w:rsidR="00EF1752" w:rsidRDefault="00EF1752" w:rsidP="00CD7F4C">
            <w:r>
              <w:rPr>
                <w:rFonts w:ascii="Times New Roman" w:hAnsi="Times New Roman"/>
                <w:sz w:val="24"/>
                <w:szCs w:val="24"/>
              </w:rPr>
              <w:t>Да</w:t>
            </w:r>
          </w:p>
        </w:tc>
      </w:tr>
      <w:tr w:rsidR="00EF1752" w14:paraId="0A3496FE" w14:textId="77777777" w:rsidTr="00CD7F4C">
        <w:trPr>
          <w:trHeight w:val="264"/>
        </w:trPr>
        <w:tc>
          <w:tcPr>
            <w:tcW w:w="7933" w:type="dxa"/>
            <w:vMerge/>
          </w:tcPr>
          <w:p w14:paraId="32C5AAF8" w14:textId="77777777" w:rsidR="00EF1752" w:rsidRPr="006A3FF9" w:rsidRDefault="00EF1752" w:rsidP="00CD7F4C">
            <w:pPr>
              <w:rPr>
                <w:rFonts w:ascii="Times New Roman" w:hAnsi="Times New Roman"/>
                <w:color w:val="000000"/>
                <w:sz w:val="24"/>
                <w:szCs w:val="24"/>
              </w:rPr>
            </w:pPr>
          </w:p>
        </w:tc>
        <w:tc>
          <w:tcPr>
            <w:tcW w:w="1412" w:type="dxa"/>
          </w:tcPr>
          <w:p w14:paraId="643CC3E8"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53FE58DB" w14:textId="77777777" w:rsidTr="00CD7F4C">
        <w:trPr>
          <w:trHeight w:val="204"/>
        </w:trPr>
        <w:tc>
          <w:tcPr>
            <w:tcW w:w="7933" w:type="dxa"/>
            <w:vMerge w:val="restart"/>
          </w:tcPr>
          <w:p w14:paraId="1E913D7B"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 xml:space="preserve">Преждевременная  отслойка  нормально  расположенной  плаценты (ПОНРП) </w:t>
            </w:r>
          </w:p>
        </w:tc>
        <w:tc>
          <w:tcPr>
            <w:tcW w:w="1412" w:type="dxa"/>
          </w:tcPr>
          <w:p w14:paraId="44F05BCB" w14:textId="77777777" w:rsidR="00EF1752" w:rsidRDefault="00EF1752" w:rsidP="00CD7F4C">
            <w:r>
              <w:rPr>
                <w:rFonts w:ascii="Times New Roman" w:hAnsi="Times New Roman"/>
                <w:sz w:val="24"/>
                <w:szCs w:val="24"/>
              </w:rPr>
              <w:t>Да</w:t>
            </w:r>
          </w:p>
        </w:tc>
      </w:tr>
      <w:tr w:rsidR="00EF1752" w14:paraId="27D9EE17" w14:textId="77777777" w:rsidTr="00CD7F4C">
        <w:trPr>
          <w:trHeight w:val="360"/>
        </w:trPr>
        <w:tc>
          <w:tcPr>
            <w:tcW w:w="7933" w:type="dxa"/>
            <w:vMerge/>
          </w:tcPr>
          <w:p w14:paraId="5FA3A8CA" w14:textId="77777777" w:rsidR="00EF1752" w:rsidRPr="006A3FF9" w:rsidRDefault="00EF1752" w:rsidP="00CD7F4C">
            <w:pPr>
              <w:rPr>
                <w:rFonts w:ascii="Times New Roman" w:hAnsi="Times New Roman"/>
                <w:color w:val="000000"/>
                <w:sz w:val="24"/>
                <w:szCs w:val="24"/>
              </w:rPr>
            </w:pPr>
          </w:p>
        </w:tc>
        <w:tc>
          <w:tcPr>
            <w:tcW w:w="1412" w:type="dxa"/>
          </w:tcPr>
          <w:p w14:paraId="248F486B"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65EFF3C5" w14:textId="77777777" w:rsidTr="00CD7F4C">
        <w:trPr>
          <w:trHeight w:val="228"/>
        </w:trPr>
        <w:tc>
          <w:tcPr>
            <w:tcW w:w="7933" w:type="dxa"/>
            <w:vMerge w:val="restart"/>
          </w:tcPr>
          <w:p w14:paraId="6E8FAB30"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Геморрагический шок</w:t>
            </w:r>
          </w:p>
        </w:tc>
        <w:tc>
          <w:tcPr>
            <w:tcW w:w="1412" w:type="dxa"/>
          </w:tcPr>
          <w:p w14:paraId="18A7518B" w14:textId="77777777" w:rsidR="00EF1752" w:rsidRDefault="00EF1752" w:rsidP="00CD7F4C">
            <w:r>
              <w:rPr>
                <w:rFonts w:ascii="Times New Roman" w:hAnsi="Times New Roman"/>
                <w:sz w:val="24"/>
                <w:szCs w:val="24"/>
              </w:rPr>
              <w:t>Да</w:t>
            </w:r>
          </w:p>
        </w:tc>
      </w:tr>
      <w:tr w:rsidR="00EF1752" w14:paraId="2BB58939" w14:textId="77777777" w:rsidTr="00CD7F4C">
        <w:trPr>
          <w:trHeight w:val="324"/>
        </w:trPr>
        <w:tc>
          <w:tcPr>
            <w:tcW w:w="7933" w:type="dxa"/>
            <w:vMerge/>
          </w:tcPr>
          <w:p w14:paraId="4167C833" w14:textId="77777777" w:rsidR="00EF1752" w:rsidRPr="006A3FF9" w:rsidRDefault="00EF1752" w:rsidP="00CD7F4C">
            <w:pPr>
              <w:rPr>
                <w:rFonts w:ascii="Times New Roman" w:hAnsi="Times New Roman"/>
                <w:color w:val="000000"/>
                <w:sz w:val="24"/>
                <w:szCs w:val="24"/>
              </w:rPr>
            </w:pPr>
          </w:p>
        </w:tc>
        <w:tc>
          <w:tcPr>
            <w:tcW w:w="1412" w:type="dxa"/>
          </w:tcPr>
          <w:p w14:paraId="45781B21"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175D423E" w14:textId="77777777" w:rsidTr="00CD7F4C">
        <w:trPr>
          <w:trHeight w:val="228"/>
        </w:trPr>
        <w:tc>
          <w:tcPr>
            <w:tcW w:w="7933" w:type="dxa"/>
            <w:vMerge w:val="restart"/>
          </w:tcPr>
          <w:p w14:paraId="6E5E0714"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 xml:space="preserve">Слабость родовой деятельности </w:t>
            </w:r>
          </w:p>
        </w:tc>
        <w:tc>
          <w:tcPr>
            <w:tcW w:w="1412" w:type="dxa"/>
          </w:tcPr>
          <w:p w14:paraId="28426D06" w14:textId="77777777" w:rsidR="00EF1752" w:rsidRDefault="00EF1752" w:rsidP="00CD7F4C">
            <w:r>
              <w:rPr>
                <w:rFonts w:ascii="Times New Roman" w:hAnsi="Times New Roman"/>
                <w:sz w:val="24"/>
                <w:szCs w:val="24"/>
              </w:rPr>
              <w:t>Да</w:t>
            </w:r>
          </w:p>
        </w:tc>
      </w:tr>
      <w:tr w:rsidR="00EF1752" w14:paraId="690BA321" w14:textId="77777777" w:rsidTr="00CD7F4C">
        <w:trPr>
          <w:trHeight w:val="324"/>
        </w:trPr>
        <w:tc>
          <w:tcPr>
            <w:tcW w:w="7933" w:type="dxa"/>
            <w:vMerge/>
          </w:tcPr>
          <w:p w14:paraId="6FC30DCD" w14:textId="77777777" w:rsidR="00EF1752" w:rsidRPr="006A3FF9" w:rsidRDefault="00EF1752" w:rsidP="00CD7F4C">
            <w:pPr>
              <w:rPr>
                <w:rFonts w:ascii="Times New Roman" w:hAnsi="Times New Roman"/>
                <w:color w:val="000000"/>
                <w:sz w:val="24"/>
                <w:szCs w:val="24"/>
              </w:rPr>
            </w:pPr>
          </w:p>
        </w:tc>
        <w:tc>
          <w:tcPr>
            <w:tcW w:w="1412" w:type="dxa"/>
          </w:tcPr>
          <w:p w14:paraId="28F5640A"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6285EB0E" w14:textId="77777777" w:rsidTr="00CD7F4C">
        <w:trPr>
          <w:trHeight w:val="168"/>
        </w:trPr>
        <w:tc>
          <w:tcPr>
            <w:tcW w:w="7933" w:type="dxa"/>
            <w:vMerge w:val="restart"/>
          </w:tcPr>
          <w:p w14:paraId="7E7E1E79"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Хроническая гипоксия плода (определяется с помощью кардиотокографии и допплерометрии  объем и скорость  кровотока  в маточных  сосудах)</w:t>
            </w:r>
          </w:p>
        </w:tc>
        <w:tc>
          <w:tcPr>
            <w:tcW w:w="1412" w:type="dxa"/>
          </w:tcPr>
          <w:p w14:paraId="476400F7" w14:textId="77777777" w:rsidR="00EF1752" w:rsidRDefault="00EF1752" w:rsidP="00CD7F4C">
            <w:r>
              <w:rPr>
                <w:rFonts w:ascii="Times New Roman" w:hAnsi="Times New Roman"/>
                <w:sz w:val="24"/>
                <w:szCs w:val="24"/>
              </w:rPr>
              <w:t>Да</w:t>
            </w:r>
          </w:p>
        </w:tc>
      </w:tr>
      <w:tr w:rsidR="00EF1752" w14:paraId="20E303F4" w14:textId="77777777" w:rsidTr="00CD7F4C">
        <w:trPr>
          <w:trHeight w:val="579"/>
        </w:trPr>
        <w:tc>
          <w:tcPr>
            <w:tcW w:w="7933" w:type="dxa"/>
            <w:vMerge/>
          </w:tcPr>
          <w:p w14:paraId="4697646F" w14:textId="77777777" w:rsidR="00EF1752" w:rsidRPr="006A3FF9" w:rsidRDefault="00EF1752" w:rsidP="00CD7F4C">
            <w:pPr>
              <w:rPr>
                <w:rFonts w:ascii="Times New Roman" w:hAnsi="Times New Roman"/>
                <w:color w:val="000000"/>
                <w:sz w:val="24"/>
                <w:szCs w:val="24"/>
              </w:rPr>
            </w:pPr>
          </w:p>
        </w:tc>
        <w:tc>
          <w:tcPr>
            <w:tcW w:w="1412" w:type="dxa"/>
          </w:tcPr>
          <w:p w14:paraId="38F4C2D4"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0E5D674F" w14:textId="77777777" w:rsidTr="00CD7F4C">
        <w:trPr>
          <w:trHeight w:val="192"/>
        </w:trPr>
        <w:tc>
          <w:tcPr>
            <w:tcW w:w="7933" w:type="dxa"/>
            <w:vMerge w:val="restart"/>
          </w:tcPr>
          <w:p w14:paraId="401B5F50"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Неправильное положение или предлежание плода (тазовое, задний вид затылочного предлежания, лицевое, лобное)</w:t>
            </w:r>
          </w:p>
        </w:tc>
        <w:tc>
          <w:tcPr>
            <w:tcW w:w="1412" w:type="dxa"/>
          </w:tcPr>
          <w:p w14:paraId="75245853" w14:textId="77777777" w:rsidR="00EF1752" w:rsidRDefault="00EF1752" w:rsidP="00CD7F4C">
            <w:r>
              <w:rPr>
                <w:rFonts w:ascii="Times New Roman" w:hAnsi="Times New Roman"/>
                <w:sz w:val="24"/>
                <w:szCs w:val="24"/>
              </w:rPr>
              <w:t>Да</w:t>
            </w:r>
          </w:p>
        </w:tc>
      </w:tr>
      <w:tr w:rsidR="00EF1752" w14:paraId="1EA2646F" w14:textId="77777777" w:rsidTr="00CD7F4C">
        <w:trPr>
          <w:trHeight w:val="359"/>
        </w:trPr>
        <w:tc>
          <w:tcPr>
            <w:tcW w:w="7933" w:type="dxa"/>
            <w:vMerge/>
          </w:tcPr>
          <w:p w14:paraId="3050FE9E" w14:textId="77777777" w:rsidR="00EF1752" w:rsidRPr="006A3FF9" w:rsidRDefault="00EF1752" w:rsidP="00CD7F4C">
            <w:pPr>
              <w:rPr>
                <w:rFonts w:ascii="Times New Roman" w:hAnsi="Times New Roman"/>
                <w:color w:val="000000"/>
                <w:sz w:val="24"/>
                <w:szCs w:val="24"/>
              </w:rPr>
            </w:pPr>
          </w:p>
        </w:tc>
        <w:tc>
          <w:tcPr>
            <w:tcW w:w="1412" w:type="dxa"/>
          </w:tcPr>
          <w:p w14:paraId="2E44C0BA"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4046E9E0" w14:textId="77777777" w:rsidTr="00CD7F4C">
        <w:trPr>
          <w:trHeight w:val="204"/>
        </w:trPr>
        <w:tc>
          <w:tcPr>
            <w:tcW w:w="7933" w:type="dxa"/>
            <w:vMerge w:val="restart"/>
          </w:tcPr>
          <w:p w14:paraId="56F3A707"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Тугое обвитие пуповины вокруг шеи</w:t>
            </w:r>
          </w:p>
        </w:tc>
        <w:tc>
          <w:tcPr>
            <w:tcW w:w="1412" w:type="dxa"/>
          </w:tcPr>
          <w:p w14:paraId="5C5B93EE" w14:textId="77777777" w:rsidR="00EF1752" w:rsidRDefault="00EF1752" w:rsidP="00CD7F4C">
            <w:r>
              <w:rPr>
                <w:rFonts w:ascii="Times New Roman" w:hAnsi="Times New Roman"/>
                <w:sz w:val="24"/>
                <w:szCs w:val="24"/>
              </w:rPr>
              <w:t>Да</w:t>
            </w:r>
          </w:p>
        </w:tc>
      </w:tr>
      <w:tr w:rsidR="00EF1752" w14:paraId="4D310867" w14:textId="77777777" w:rsidTr="00CD7F4C">
        <w:trPr>
          <w:trHeight w:val="236"/>
        </w:trPr>
        <w:tc>
          <w:tcPr>
            <w:tcW w:w="7933" w:type="dxa"/>
            <w:vMerge/>
          </w:tcPr>
          <w:p w14:paraId="7B871D19" w14:textId="77777777" w:rsidR="00EF1752" w:rsidRPr="006A3FF9" w:rsidRDefault="00EF1752" w:rsidP="00CD7F4C">
            <w:pPr>
              <w:rPr>
                <w:rFonts w:ascii="Times New Roman" w:hAnsi="Times New Roman"/>
                <w:color w:val="000000"/>
                <w:sz w:val="24"/>
                <w:szCs w:val="24"/>
              </w:rPr>
            </w:pPr>
          </w:p>
        </w:tc>
        <w:tc>
          <w:tcPr>
            <w:tcW w:w="1412" w:type="dxa"/>
          </w:tcPr>
          <w:p w14:paraId="09744969"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10FDF050" w14:textId="77777777" w:rsidTr="00CD7F4C">
        <w:trPr>
          <w:trHeight w:val="108"/>
        </w:trPr>
        <w:tc>
          <w:tcPr>
            <w:tcW w:w="7933" w:type="dxa"/>
            <w:vMerge w:val="restart"/>
          </w:tcPr>
          <w:p w14:paraId="6D1C274A"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Асфиксия  в родах</w:t>
            </w:r>
          </w:p>
        </w:tc>
        <w:tc>
          <w:tcPr>
            <w:tcW w:w="1412" w:type="dxa"/>
          </w:tcPr>
          <w:p w14:paraId="6C1C33D9" w14:textId="77777777" w:rsidR="00EF1752" w:rsidRDefault="00EF1752" w:rsidP="00CD7F4C">
            <w:r>
              <w:rPr>
                <w:rFonts w:ascii="Times New Roman" w:hAnsi="Times New Roman"/>
                <w:sz w:val="24"/>
                <w:szCs w:val="24"/>
              </w:rPr>
              <w:t>Да</w:t>
            </w:r>
          </w:p>
        </w:tc>
      </w:tr>
      <w:tr w:rsidR="00EF1752" w14:paraId="25EFFEA5" w14:textId="77777777" w:rsidTr="00CD7F4C">
        <w:trPr>
          <w:trHeight w:val="215"/>
        </w:trPr>
        <w:tc>
          <w:tcPr>
            <w:tcW w:w="7933" w:type="dxa"/>
            <w:vMerge/>
          </w:tcPr>
          <w:p w14:paraId="78F8F6DD" w14:textId="77777777" w:rsidR="00EF1752" w:rsidRPr="006A3FF9" w:rsidRDefault="00EF1752" w:rsidP="00CD7F4C">
            <w:pPr>
              <w:rPr>
                <w:rFonts w:ascii="Times New Roman" w:hAnsi="Times New Roman"/>
                <w:color w:val="000000"/>
                <w:sz w:val="24"/>
                <w:szCs w:val="24"/>
              </w:rPr>
            </w:pPr>
          </w:p>
        </w:tc>
        <w:tc>
          <w:tcPr>
            <w:tcW w:w="1412" w:type="dxa"/>
          </w:tcPr>
          <w:p w14:paraId="02237945"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12F1872F" w14:textId="77777777" w:rsidTr="00CD7F4C">
        <w:trPr>
          <w:trHeight w:val="192"/>
        </w:trPr>
        <w:tc>
          <w:tcPr>
            <w:tcW w:w="7933" w:type="dxa"/>
            <w:vMerge w:val="restart"/>
          </w:tcPr>
          <w:p w14:paraId="0308CABA"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Реанимационные мероприятия при рождении (ИВЛ)</w:t>
            </w:r>
          </w:p>
        </w:tc>
        <w:tc>
          <w:tcPr>
            <w:tcW w:w="1412" w:type="dxa"/>
          </w:tcPr>
          <w:p w14:paraId="0355F054" w14:textId="77777777" w:rsidR="00EF1752" w:rsidRDefault="00EF1752" w:rsidP="00CD7F4C">
            <w:r>
              <w:rPr>
                <w:rFonts w:ascii="Times New Roman" w:hAnsi="Times New Roman"/>
                <w:sz w:val="24"/>
                <w:szCs w:val="24"/>
              </w:rPr>
              <w:t>Да</w:t>
            </w:r>
          </w:p>
        </w:tc>
      </w:tr>
      <w:tr w:rsidR="00EF1752" w14:paraId="4C90F509" w14:textId="77777777" w:rsidTr="00CD7F4C">
        <w:trPr>
          <w:trHeight w:val="209"/>
        </w:trPr>
        <w:tc>
          <w:tcPr>
            <w:tcW w:w="7933" w:type="dxa"/>
            <w:vMerge/>
          </w:tcPr>
          <w:p w14:paraId="56DBD72E" w14:textId="77777777" w:rsidR="00EF1752" w:rsidRPr="006A3FF9" w:rsidRDefault="00EF1752" w:rsidP="00CD7F4C">
            <w:pPr>
              <w:rPr>
                <w:rFonts w:ascii="Times New Roman" w:hAnsi="Times New Roman"/>
                <w:color w:val="000000"/>
                <w:sz w:val="24"/>
                <w:szCs w:val="24"/>
              </w:rPr>
            </w:pPr>
          </w:p>
        </w:tc>
        <w:tc>
          <w:tcPr>
            <w:tcW w:w="1412" w:type="dxa"/>
          </w:tcPr>
          <w:p w14:paraId="4ADAF25F"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2D733EE4" w14:textId="77777777" w:rsidTr="00CD7F4C">
        <w:trPr>
          <w:trHeight w:val="216"/>
        </w:trPr>
        <w:tc>
          <w:tcPr>
            <w:tcW w:w="7933" w:type="dxa"/>
            <w:vMerge w:val="restart"/>
          </w:tcPr>
          <w:p w14:paraId="701541E5"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Разрыв матки</w:t>
            </w:r>
          </w:p>
        </w:tc>
        <w:tc>
          <w:tcPr>
            <w:tcW w:w="1412" w:type="dxa"/>
          </w:tcPr>
          <w:p w14:paraId="7A8DD00B" w14:textId="77777777" w:rsidR="00EF1752" w:rsidRDefault="00EF1752" w:rsidP="00CD7F4C">
            <w:r>
              <w:rPr>
                <w:rFonts w:ascii="Times New Roman" w:hAnsi="Times New Roman"/>
                <w:sz w:val="24"/>
                <w:szCs w:val="24"/>
              </w:rPr>
              <w:t>Да</w:t>
            </w:r>
          </w:p>
        </w:tc>
      </w:tr>
      <w:tr w:rsidR="00EF1752" w14:paraId="38A8E402" w14:textId="77777777" w:rsidTr="00CD7F4C">
        <w:trPr>
          <w:trHeight w:val="275"/>
        </w:trPr>
        <w:tc>
          <w:tcPr>
            <w:tcW w:w="7933" w:type="dxa"/>
            <w:vMerge/>
          </w:tcPr>
          <w:p w14:paraId="39408546" w14:textId="77777777" w:rsidR="00EF1752" w:rsidRPr="006A3FF9" w:rsidRDefault="00EF1752" w:rsidP="00CD7F4C">
            <w:pPr>
              <w:rPr>
                <w:rFonts w:ascii="Times New Roman" w:hAnsi="Times New Roman"/>
                <w:color w:val="000000"/>
                <w:sz w:val="24"/>
                <w:szCs w:val="24"/>
              </w:rPr>
            </w:pPr>
          </w:p>
        </w:tc>
        <w:tc>
          <w:tcPr>
            <w:tcW w:w="1412" w:type="dxa"/>
          </w:tcPr>
          <w:p w14:paraId="7B459D1A"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2B769E9C" w14:textId="77777777" w:rsidTr="00CD7F4C">
        <w:tc>
          <w:tcPr>
            <w:tcW w:w="9345" w:type="dxa"/>
            <w:gridSpan w:val="2"/>
          </w:tcPr>
          <w:p w14:paraId="423FFA6A" w14:textId="77777777" w:rsidR="00EF1752" w:rsidRDefault="00EF1752" w:rsidP="00CD7F4C">
            <w:r w:rsidRPr="006A3FF9">
              <w:rPr>
                <w:rFonts w:ascii="Times New Roman" w:hAnsi="Times New Roman"/>
                <w:b/>
                <w:sz w:val="24"/>
                <w:szCs w:val="24"/>
              </w:rPr>
              <w:t>Постнатальные факторы развития детского церебрального паралича</w:t>
            </w:r>
          </w:p>
        </w:tc>
      </w:tr>
      <w:tr w:rsidR="00EF1752" w14:paraId="19BE8758" w14:textId="77777777" w:rsidTr="00CD7F4C">
        <w:trPr>
          <w:trHeight w:val="180"/>
        </w:trPr>
        <w:tc>
          <w:tcPr>
            <w:tcW w:w="7933" w:type="dxa"/>
            <w:vMerge w:val="restart"/>
          </w:tcPr>
          <w:p w14:paraId="00AF81F2"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Гипербилирубинемия (≥300 мкмоль/л)</w:t>
            </w:r>
          </w:p>
        </w:tc>
        <w:tc>
          <w:tcPr>
            <w:tcW w:w="1412" w:type="dxa"/>
          </w:tcPr>
          <w:p w14:paraId="6818C806" w14:textId="77777777" w:rsidR="00EF1752" w:rsidRDefault="00EF1752" w:rsidP="00CD7F4C">
            <w:r w:rsidRPr="005C04F2">
              <w:rPr>
                <w:rFonts w:ascii="Times New Roman" w:hAnsi="Times New Roman"/>
                <w:color w:val="000000"/>
                <w:sz w:val="24"/>
                <w:szCs w:val="24"/>
              </w:rPr>
              <w:t>Да</w:t>
            </w:r>
          </w:p>
        </w:tc>
      </w:tr>
      <w:tr w:rsidR="00EF1752" w14:paraId="5AF869B9" w14:textId="77777777" w:rsidTr="00CD7F4C">
        <w:trPr>
          <w:trHeight w:val="189"/>
        </w:trPr>
        <w:tc>
          <w:tcPr>
            <w:tcW w:w="7933" w:type="dxa"/>
            <w:vMerge/>
          </w:tcPr>
          <w:p w14:paraId="3D5AEEE5" w14:textId="77777777" w:rsidR="00EF1752" w:rsidRPr="006A3FF9" w:rsidRDefault="00EF1752" w:rsidP="00CD7F4C">
            <w:pPr>
              <w:rPr>
                <w:rFonts w:ascii="Times New Roman" w:hAnsi="Times New Roman"/>
                <w:color w:val="000000"/>
                <w:sz w:val="24"/>
                <w:szCs w:val="24"/>
              </w:rPr>
            </w:pPr>
          </w:p>
        </w:tc>
        <w:tc>
          <w:tcPr>
            <w:tcW w:w="1412" w:type="dxa"/>
          </w:tcPr>
          <w:p w14:paraId="648B9C4F" w14:textId="77777777" w:rsidR="00EF1752" w:rsidRPr="005C04F2" w:rsidRDefault="00EF1752" w:rsidP="00CD7F4C">
            <w:pPr>
              <w:rPr>
                <w:rFonts w:ascii="Times New Roman" w:hAnsi="Times New Roman"/>
                <w:color w:val="000000"/>
                <w:sz w:val="24"/>
                <w:szCs w:val="24"/>
              </w:rPr>
            </w:pPr>
            <w:r w:rsidRPr="005C04F2">
              <w:rPr>
                <w:rFonts w:ascii="Times New Roman" w:hAnsi="Times New Roman"/>
                <w:color w:val="000000"/>
                <w:sz w:val="24"/>
                <w:szCs w:val="24"/>
              </w:rPr>
              <w:t>Нет</w:t>
            </w:r>
          </w:p>
        </w:tc>
      </w:tr>
      <w:tr w:rsidR="00EF1752" w14:paraId="2787FDFC" w14:textId="77777777" w:rsidTr="00CD7F4C">
        <w:trPr>
          <w:trHeight w:val="228"/>
        </w:trPr>
        <w:tc>
          <w:tcPr>
            <w:tcW w:w="7933" w:type="dxa"/>
            <w:vMerge w:val="restart"/>
          </w:tcPr>
          <w:p w14:paraId="06FCD50C"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Ядерная желтуха</w:t>
            </w:r>
          </w:p>
        </w:tc>
        <w:tc>
          <w:tcPr>
            <w:tcW w:w="1412" w:type="dxa"/>
          </w:tcPr>
          <w:p w14:paraId="2C85E3FC" w14:textId="77777777" w:rsidR="00EF1752" w:rsidRDefault="00EF1752" w:rsidP="00CD7F4C">
            <w:r>
              <w:rPr>
                <w:rFonts w:ascii="Times New Roman" w:hAnsi="Times New Roman"/>
                <w:sz w:val="24"/>
                <w:szCs w:val="24"/>
              </w:rPr>
              <w:t>Да</w:t>
            </w:r>
          </w:p>
        </w:tc>
      </w:tr>
      <w:tr w:rsidR="00EF1752" w14:paraId="033A4CE9" w14:textId="77777777" w:rsidTr="00CD7F4C">
        <w:trPr>
          <w:trHeight w:val="324"/>
        </w:trPr>
        <w:tc>
          <w:tcPr>
            <w:tcW w:w="7933" w:type="dxa"/>
            <w:vMerge/>
          </w:tcPr>
          <w:p w14:paraId="2727724F" w14:textId="77777777" w:rsidR="00EF1752" w:rsidRPr="006A3FF9" w:rsidRDefault="00EF1752" w:rsidP="00CD7F4C">
            <w:pPr>
              <w:rPr>
                <w:rFonts w:ascii="Times New Roman" w:hAnsi="Times New Roman"/>
                <w:color w:val="000000"/>
                <w:sz w:val="24"/>
                <w:szCs w:val="24"/>
              </w:rPr>
            </w:pPr>
          </w:p>
        </w:tc>
        <w:tc>
          <w:tcPr>
            <w:tcW w:w="1412" w:type="dxa"/>
          </w:tcPr>
          <w:p w14:paraId="2F58F84C"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52E01EBC" w14:textId="77777777" w:rsidTr="00CD7F4C">
        <w:trPr>
          <w:trHeight w:val="216"/>
        </w:trPr>
        <w:tc>
          <w:tcPr>
            <w:tcW w:w="7933" w:type="dxa"/>
            <w:vMerge w:val="restart"/>
          </w:tcPr>
          <w:p w14:paraId="6EA53D31"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 xml:space="preserve">Тяжёлые инфекции с септическим состоянием </w:t>
            </w:r>
          </w:p>
        </w:tc>
        <w:tc>
          <w:tcPr>
            <w:tcW w:w="1412" w:type="dxa"/>
          </w:tcPr>
          <w:p w14:paraId="542963A2" w14:textId="77777777" w:rsidR="00EF1752" w:rsidRDefault="00EF1752" w:rsidP="00CD7F4C">
            <w:r>
              <w:rPr>
                <w:rFonts w:ascii="Times New Roman" w:hAnsi="Times New Roman"/>
                <w:sz w:val="24"/>
                <w:szCs w:val="24"/>
              </w:rPr>
              <w:t>Да</w:t>
            </w:r>
          </w:p>
        </w:tc>
      </w:tr>
      <w:tr w:rsidR="00EF1752" w14:paraId="0FF86D32" w14:textId="77777777" w:rsidTr="00CD7F4C">
        <w:trPr>
          <w:trHeight w:val="336"/>
        </w:trPr>
        <w:tc>
          <w:tcPr>
            <w:tcW w:w="7933" w:type="dxa"/>
            <w:vMerge/>
          </w:tcPr>
          <w:p w14:paraId="7B07E6D0" w14:textId="77777777" w:rsidR="00EF1752" w:rsidRPr="006A3FF9" w:rsidRDefault="00EF1752" w:rsidP="00CD7F4C">
            <w:pPr>
              <w:rPr>
                <w:rFonts w:ascii="Times New Roman" w:hAnsi="Times New Roman"/>
                <w:color w:val="000000"/>
                <w:sz w:val="24"/>
                <w:szCs w:val="24"/>
              </w:rPr>
            </w:pPr>
          </w:p>
        </w:tc>
        <w:tc>
          <w:tcPr>
            <w:tcW w:w="1412" w:type="dxa"/>
          </w:tcPr>
          <w:p w14:paraId="792EB591"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551B7124" w14:textId="77777777" w:rsidTr="00CD7F4C">
        <w:trPr>
          <w:trHeight w:val="168"/>
        </w:trPr>
        <w:tc>
          <w:tcPr>
            <w:tcW w:w="7933" w:type="dxa"/>
            <w:vMerge w:val="restart"/>
          </w:tcPr>
          <w:p w14:paraId="4881D1D5"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Травмы головы и шейного отдела спинного мозга (ушиб мозга, внутримозговые гематомы, кровоизлияния)</w:t>
            </w:r>
          </w:p>
        </w:tc>
        <w:tc>
          <w:tcPr>
            <w:tcW w:w="1412" w:type="dxa"/>
          </w:tcPr>
          <w:p w14:paraId="375BBAD6" w14:textId="77777777" w:rsidR="00EF1752" w:rsidRDefault="00EF1752" w:rsidP="00CD7F4C">
            <w:r>
              <w:rPr>
                <w:rFonts w:ascii="Times New Roman" w:hAnsi="Times New Roman"/>
                <w:sz w:val="24"/>
                <w:szCs w:val="24"/>
              </w:rPr>
              <w:t>Да</w:t>
            </w:r>
          </w:p>
        </w:tc>
      </w:tr>
      <w:tr w:rsidR="00EF1752" w14:paraId="542615DA" w14:textId="77777777" w:rsidTr="00CD7F4C">
        <w:trPr>
          <w:trHeight w:val="271"/>
        </w:trPr>
        <w:tc>
          <w:tcPr>
            <w:tcW w:w="7933" w:type="dxa"/>
            <w:vMerge/>
          </w:tcPr>
          <w:p w14:paraId="18D06446" w14:textId="77777777" w:rsidR="00EF1752" w:rsidRPr="006A3FF9" w:rsidRDefault="00EF1752" w:rsidP="00CD7F4C">
            <w:pPr>
              <w:rPr>
                <w:rFonts w:ascii="Times New Roman" w:hAnsi="Times New Roman"/>
                <w:color w:val="000000"/>
                <w:sz w:val="24"/>
                <w:szCs w:val="24"/>
              </w:rPr>
            </w:pPr>
          </w:p>
        </w:tc>
        <w:tc>
          <w:tcPr>
            <w:tcW w:w="1412" w:type="dxa"/>
          </w:tcPr>
          <w:p w14:paraId="0DA37E04"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7C7FC227" w14:textId="77777777" w:rsidTr="00CD7F4C">
        <w:tc>
          <w:tcPr>
            <w:tcW w:w="7933" w:type="dxa"/>
          </w:tcPr>
          <w:p w14:paraId="54212117" w14:textId="77777777" w:rsidR="00EF1752" w:rsidRPr="006A3FF9" w:rsidRDefault="00EF1752" w:rsidP="00CD7F4C">
            <w:pPr>
              <w:rPr>
                <w:rFonts w:ascii="Times New Roman" w:hAnsi="Times New Roman"/>
                <w:b/>
                <w:sz w:val="24"/>
                <w:szCs w:val="24"/>
              </w:rPr>
            </w:pPr>
            <w:r w:rsidRPr="006A3FF9">
              <w:rPr>
                <w:rFonts w:ascii="Times New Roman" w:hAnsi="Times New Roman"/>
                <w:b/>
                <w:color w:val="000000"/>
                <w:sz w:val="24"/>
                <w:szCs w:val="24"/>
              </w:rPr>
              <w:t>Перивентрикулярные кровоизлияния</w:t>
            </w:r>
          </w:p>
        </w:tc>
        <w:tc>
          <w:tcPr>
            <w:tcW w:w="1412" w:type="dxa"/>
          </w:tcPr>
          <w:p w14:paraId="15FF417B" w14:textId="77777777" w:rsidR="00EF1752" w:rsidRDefault="00EF1752" w:rsidP="00CD7F4C"/>
        </w:tc>
      </w:tr>
      <w:tr w:rsidR="00EF1752" w14:paraId="10C14742" w14:textId="77777777" w:rsidTr="00CD7F4C">
        <w:trPr>
          <w:trHeight w:val="180"/>
        </w:trPr>
        <w:tc>
          <w:tcPr>
            <w:tcW w:w="7933" w:type="dxa"/>
            <w:vMerge w:val="restart"/>
          </w:tcPr>
          <w:p w14:paraId="4C485465"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3 степени</w:t>
            </w:r>
          </w:p>
        </w:tc>
        <w:tc>
          <w:tcPr>
            <w:tcW w:w="1412" w:type="dxa"/>
          </w:tcPr>
          <w:p w14:paraId="0DDA74D8" w14:textId="77777777" w:rsidR="00EF1752" w:rsidRDefault="00EF1752" w:rsidP="00CD7F4C">
            <w:r>
              <w:rPr>
                <w:rFonts w:ascii="Times New Roman" w:hAnsi="Times New Roman"/>
                <w:sz w:val="24"/>
                <w:szCs w:val="24"/>
              </w:rPr>
              <w:t>Да</w:t>
            </w:r>
          </w:p>
        </w:tc>
      </w:tr>
      <w:tr w:rsidR="00EF1752" w14:paraId="646AB82A" w14:textId="77777777" w:rsidTr="00CD7F4C">
        <w:trPr>
          <w:trHeight w:val="270"/>
        </w:trPr>
        <w:tc>
          <w:tcPr>
            <w:tcW w:w="7933" w:type="dxa"/>
            <w:vMerge/>
          </w:tcPr>
          <w:p w14:paraId="61D758B6" w14:textId="77777777" w:rsidR="00EF1752" w:rsidRPr="006A3FF9" w:rsidRDefault="00EF1752" w:rsidP="00CD7F4C">
            <w:pPr>
              <w:rPr>
                <w:rFonts w:ascii="Times New Roman" w:hAnsi="Times New Roman"/>
                <w:color w:val="000000"/>
                <w:sz w:val="24"/>
                <w:szCs w:val="24"/>
              </w:rPr>
            </w:pPr>
          </w:p>
        </w:tc>
        <w:tc>
          <w:tcPr>
            <w:tcW w:w="1412" w:type="dxa"/>
          </w:tcPr>
          <w:p w14:paraId="1D731EA1"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38F950A2" w14:textId="77777777" w:rsidTr="00CD7F4C">
        <w:trPr>
          <w:trHeight w:val="144"/>
        </w:trPr>
        <w:tc>
          <w:tcPr>
            <w:tcW w:w="7933" w:type="dxa"/>
            <w:vMerge w:val="restart"/>
          </w:tcPr>
          <w:p w14:paraId="6D280D81"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4 степени</w:t>
            </w:r>
          </w:p>
        </w:tc>
        <w:tc>
          <w:tcPr>
            <w:tcW w:w="1412" w:type="dxa"/>
          </w:tcPr>
          <w:p w14:paraId="349AFD6F" w14:textId="77777777" w:rsidR="00EF1752" w:rsidRDefault="00EF1752" w:rsidP="00CD7F4C">
            <w:r>
              <w:rPr>
                <w:rFonts w:ascii="Times New Roman" w:hAnsi="Times New Roman"/>
                <w:sz w:val="24"/>
                <w:szCs w:val="24"/>
              </w:rPr>
              <w:t>Да</w:t>
            </w:r>
          </w:p>
        </w:tc>
      </w:tr>
      <w:tr w:rsidR="00EF1752" w14:paraId="1C052DDD" w14:textId="77777777" w:rsidTr="00CD7F4C">
        <w:trPr>
          <w:trHeight w:val="108"/>
        </w:trPr>
        <w:tc>
          <w:tcPr>
            <w:tcW w:w="7933" w:type="dxa"/>
            <w:vMerge/>
          </w:tcPr>
          <w:p w14:paraId="4F97315D" w14:textId="77777777" w:rsidR="00EF1752" w:rsidRPr="006A3FF9" w:rsidRDefault="00EF1752" w:rsidP="00CD7F4C">
            <w:pPr>
              <w:rPr>
                <w:rFonts w:ascii="Times New Roman" w:hAnsi="Times New Roman"/>
                <w:color w:val="000000"/>
                <w:sz w:val="24"/>
                <w:szCs w:val="24"/>
              </w:rPr>
            </w:pPr>
          </w:p>
        </w:tc>
        <w:tc>
          <w:tcPr>
            <w:tcW w:w="1412" w:type="dxa"/>
          </w:tcPr>
          <w:p w14:paraId="764DA6CE"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058932D0" w14:textId="77777777" w:rsidTr="00CD7F4C">
        <w:trPr>
          <w:trHeight w:val="240"/>
        </w:trPr>
        <w:tc>
          <w:tcPr>
            <w:tcW w:w="7933" w:type="dxa"/>
            <w:vMerge w:val="restart"/>
          </w:tcPr>
          <w:p w14:paraId="0DBD4909"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Периветрикулярные лекомаляция</w:t>
            </w:r>
          </w:p>
        </w:tc>
        <w:tc>
          <w:tcPr>
            <w:tcW w:w="1412" w:type="dxa"/>
          </w:tcPr>
          <w:p w14:paraId="31A79844" w14:textId="77777777" w:rsidR="00EF1752" w:rsidRDefault="00EF1752" w:rsidP="00CD7F4C">
            <w:r>
              <w:rPr>
                <w:rFonts w:ascii="Times New Roman" w:hAnsi="Times New Roman"/>
                <w:sz w:val="24"/>
                <w:szCs w:val="24"/>
              </w:rPr>
              <w:t>Да</w:t>
            </w:r>
          </w:p>
        </w:tc>
      </w:tr>
      <w:tr w:rsidR="00EF1752" w14:paraId="55CF55CF" w14:textId="77777777" w:rsidTr="00CD7F4C">
        <w:trPr>
          <w:trHeight w:val="312"/>
        </w:trPr>
        <w:tc>
          <w:tcPr>
            <w:tcW w:w="7933" w:type="dxa"/>
            <w:vMerge/>
          </w:tcPr>
          <w:p w14:paraId="7B6EFB53" w14:textId="77777777" w:rsidR="00EF1752" w:rsidRPr="006A3FF9" w:rsidRDefault="00EF1752" w:rsidP="00CD7F4C">
            <w:pPr>
              <w:rPr>
                <w:rFonts w:ascii="Times New Roman" w:hAnsi="Times New Roman"/>
                <w:color w:val="000000"/>
                <w:sz w:val="24"/>
                <w:szCs w:val="24"/>
              </w:rPr>
            </w:pPr>
          </w:p>
        </w:tc>
        <w:tc>
          <w:tcPr>
            <w:tcW w:w="1412" w:type="dxa"/>
          </w:tcPr>
          <w:p w14:paraId="6BAC8DF8"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0D0F917B" w14:textId="77777777" w:rsidTr="00CD7F4C">
        <w:trPr>
          <w:trHeight w:val="204"/>
        </w:trPr>
        <w:tc>
          <w:tcPr>
            <w:tcW w:w="7933" w:type="dxa"/>
            <w:vMerge w:val="restart"/>
          </w:tcPr>
          <w:p w14:paraId="0E1BC3A3"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Гемолитическая болезнь новорожденных</w:t>
            </w:r>
          </w:p>
        </w:tc>
        <w:tc>
          <w:tcPr>
            <w:tcW w:w="1412" w:type="dxa"/>
          </w:tcPr>
          <w:p w14:paraId="5A2D0B19" w14:textId="77777777" w:rsidR="00EF1752" w:rsidRDefault="00EF1752" w:rsidP="00CD7F4C">
            <w:r>
              <w:rPr>
                <w:rFonts w:ascii="Times New Roman" w:hAnsi="Times New Roman"/>
                <w:sz w:val="24"/>
                <w:szCs w:val="24"/>
              </w:rPr>
              <w:t>Да</w:t>
            </w:r>
          </w:p>
        </w:tc>
      </w:tr>
      <w:tr w:rsidR="00EF1752" w14:paraId="720CA1C5" w14:textId="77777777" w:rsidTr="00CD7F4C">
        <w:trPr>
          <w:trHeight w:val="348"/>
        </w:trPr>
        <w:tc>
          <w:tcPr>
            <w:tcW w:w="7933" w:type="dxa"/>
            <w:vMerge/>
          </w:tcPr>
          <w:p w14:paraId="294CD588" w14:textId="77777777" w:rsidR="00EF1752" w:rsidRPr="006A3FF9" w:rsidRDefault="00EF1752" w:rsidP="00CD7F4C">
            <w:pPr>
              <w:rPr>
                <w:rFonts w:ascii="Times New Roman" w:hAnsi="Times New Roman"/>
                <w:color w:val="000000"/>
                <w:sz w:val="24"/>
                <w:szCs w:val="24"/>
              </w:rPr>
            </w:pPr>
          </w:p>
        </w:tc>
        <w:tc>
          <w:tcPr>
            <w:tcW w:w="1412" w:type="dxa"/>
          </w:tcPr>
          <w:p w14:paraId="03A87E94"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426EF0E1" w14:textId="77777777" w:rsidTr="00CD7F4C">
        <w:trPr>
          <w:trHeight w:val="204"/>
        </w:trPr>
        <w:tc>
          <w:tcPr>
            <w:tcW w:w="7933" w:type="dxa"/>
            <w:vMerge w:val="restart"/>
          </w:tcPr>
          <w:p w14:paraId="69A6F0A2"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Судорожный синдром в неонатальном периоде</w:t>
            </w:r>
          </w:p>
        </w:tc>
        <w:tc>
          <w:tcPr>
            <w:tcW w:w="1412" w:type="dxa"/>
          </w:tcPr>
          <w:p w14:paraId="446A709C" w14:textId="77777777" w:rsidR="00EF1752" w:rsidRDefault="00EF1752" w:rsidP="00CD7F4C">
            <w:r>
              <w:rPr>
                <w:rFonts w:ascii="Times New Roman" w:hAnsi="Times New Roman"/>
                <w:sz w:val="24"/>
                <w:szCs w:val="24"/>
              </w:rPr>
              <w:t>Да</w:t>
            </w:r>
          </w:p>
        </w:tc>
      </w:tr>
      <w:tr w:rsidR="00EF1752" w14:paraId="4FDDC965" w14:textId="77777777" w:rsidTr="00CD7F4C">
        <w:trPr>
          <w:trHeight w:val="348"/>
        </w:trPr>
        <w:tc>
          <w:tcPr>
            <w:tcW w:w="7933" w:type="dxa"/>
            <w:vMerge/>
          </w:tcPr>
          <w:p w14:paraId="351BCA45" w14:textId="77777777" w:rsidR="00EF1752" w:rsidRPr="006A3FF9" w:rsidRDefault="00EF1752" w:rsidP="00CD7F4C">
            <w:pPr>
              <w:rPr>
                <w:rFonts w:ascii="Times New Roman" w:hAnsi="Times New Roman"/>
                <w:color w:val="000000"/>
                <w:sz w:val="24"/>
                <w:szCs w:val="24"/>
              </w:rPr>
            </w:pPr>
          </w:p>
        </w:tc>
        <w:tc>
          <w:tcPr>
            <w:tcW w:w="1412" w:type="dxa"/>
          </w:tcPr>
          <w:p w14:paraId="062B8D71"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5F252C2A" w14:textId="77777777" w:rsidTr="00CD7F4C">
        <w:trPr>
          <w:trHeight w:val="216"/>
        </w:trPr>
        <w:tc>
          <w:tcPr>
            <w:tcW w:w="7933" w:type="dxa"/>
            <w:vMerge w:val="restart"/>
          </w:tcPr>
          <w:p w14:paraId="0A83FB04"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Смешанный и метоболический ацидоз (рH 7,15) в раннем неонатальном периоде</w:t>
            </w:r>
          </w:p>
        </w:tc>
        <w:tc>
          <w:tcPr>
            <w:tcW w:w="1412" w:type="dxa"/>
          </w:tcPr>
          <w:p w14:paraId="04417B55" w14:textId="77777777" w:rsidR="00EF1752" w:rsidRDefault="00EF1752" w:rsidP="00CD7F4C">
            <w:r>
              <w:rPr>
                <w:rFonts w:ascii="Times New Roman" w:hAnsi="Times New Roman"/>
                <w:sz w:val="24"/>
                <w:szCs w:val="24"/>
              </w:rPr>
              <w:t>Да</w:t>
            </w:r>
          </w:p>
        </w:tc>
      </w:tr>
      <w:tr w:rsidR="00EF1752" w14:paraId="0260830E" w14:textId="77777777" w:rsidTr="00CD7F4C">
        <w:trPr>
          <w:trHeight w:val="336"/>
        </w:trPr>
        <w:tc>
          <w:tcPr>
            <w:tcW w:w="7933" w:type="dxa"/>
            <w:vMerge/>
          </w:tcPr>
          <w:p w14:paraId="301C419E" w14:textId="77777777" w:rsidR="00EF1752" w:rsidRPr="006A3FF9" w:rsidRDefault="00EF1752" w:rsidP="00CD7F4C">
            <w:pPr>
              <w:rPr>
                <w:rFonts w:ascii="Times New Roman" w:hAnsi="Times New Roman"/>
                <w:color w:val="000000"/>
                <w:sz w:val="24"/>
                <w:szCs w:val="24"/>
              </w:rPr>
            </w:pPr>
          </w:p>
        </w:tc>
        <w:tc>
          <w:tcPr>
            <w:tcW w:w="1412" w:type="dxa"/>
          </w:tcPr>
          <w:p w14:paraId="470E15A0"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r w:rsidR="00EF1752" w14:paraId="2510798D" w14:textId="77777777" w:rsidTr="00CD7F4C">
        <w:trPr>
          <w:trHeight w:val="264"/>
        </w:trPr>
        <w:tc>
          <w:tcPr>
            <w:tcW w:w="7933" w:type="dxa"/>
            <w:vMerge w:val="restart"/>
          </w:tcPr>
          <w:p w14:paraId="4B906117"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Гипокапния (рСО2 35 мм.рт.ст.) при проведение ИВЛ в раннем неонатальном периоде</w:t>
            </w:r>
          </w:p>
        </w:tc>
        <w:tc>
          <w:tcPr>
            <w:tcW w:w="1412" w:type="dxa"/>
          </w:tcPr>
          <w:p w14:paraId="7CE98140" w14:textId="77777777" w:rsidR="00EF1752" w:rsidRDefault="00EF1752" w:rsidP="00CD7F4C">
            <w:r>
              <w:rPr>
                <w:rFonts w:ascii="Times New Roman" w:hAnsi="Times New Roman"/>
                <w:sz w:val="24"/>
                <w:szCs w:val="24"/>
              </w:rPr>
              <w:t>Да</w:t>
            </w:r>
          </w:p>
        </w:tc>
      </w:tr>
      <w:tr w:rsidR="00EF1752" w14:paraId="24A1D98C" w14:textId="77777777" w:rsidTr="00CD7F4C">
        <w:trPr>
          <w:trHeight w:val="254"/>
        </w:trPr>
        <w:tc>
          <w:tcPr>
            <w:tcW w:w="7933" w:type="dxa"/>
            <w:vMerge/>
          </w:tcPr>
          <w:p w14:paraId="0413CF19" w14:textId="77777777" w:rsidR="00EF1752" w:rsidRPr="006A3FF9" w:rsidRDefault="00EF1752" w:rsidP="00CD7F4C">
            <w:pPr>
              <w:rPr>
                <w:rFonts w:ascii="Times New Roman" w:hAnsi="Times New Roman"/>
                <w:color w:val="000000"/>
                <w:sz w:val="24"/>
                <w:szCs w:val="24"/>
              </w:rPr>
            </w:pPr>
          </w:p>
        </w:tc>
        <w:tc>
          <w:tcPr>
            <w:tcW w:w="1412" w:type="dxa"/>
          </w:tcPr>
          <w:p w14:paraId="06FCA064" w14:textId="77777777" w:rsidR="00EF1752" w:rsidRDefault="00EF1752" w:rsidP="00CD7F4C">
            <w:pPr>
              <w:rPr>
                <w:rFonts w:ascii="Times New Roman" w:hAnsi="Times New Roman"/>
                <w:sz w:val="24"/>
                <w:szCs w:val="24"/>
              </w:rPr>
            </w:pPr>
            <w:r>
              <w:rPr>
                <w:rFonts w:ascii="Times New Roman" w:hAnsi="Times New Roman"/>
                <w:sz w:val="24"/>
                <w:szCs w:val="24"/>
              </w:rPr>
              <w:t>Нет</w:t>
            </w:r>
          </w:p>
        </w:tc>
      </w:tr>
    </w:tbl>
    <w:p w14:paraId="702392B1" w14:textId="77777777" w:rsidR="00EF1752" w:rsidRDefault="00EF1752" w:rsidP="00EF1752"/>
    <w:p w14:paraId="1FBF9168" w14:textId="77777777" w:rsidR="00EF1752" w:rsidRPr="00523AF5" w:rsidRDefault="00EF1752" w:rsidP="00EF1752">
      <w:pPr>
        <w:pStyle w:val="a3"/>
        <w:numPr>
          <w:ilvl w:val="0"/>
          <w:numId w:val="40"/>
        </w:numPr>
        <w:spacing w:after="160" w:line="259" w:lineRule="auto"/>
        <w:rPr>
          <w:rFonts w:ascii="Times New Roman" w:hAnsi="Times New Roman"/>
          <w:b/>
          <w:color w:val="000000"/>
          <w:sz w:val="24"/>
          <w:szCs w:val="24"/>
        </w:rPr>
      </w:pPr>
      <w:r w:rsidRPr="00523AF5">
        <w:rPr>
          <w:rFonts w:ascii="Times New Roman" w:hAnsi="Times New Roman"/>
          <w:b/>
          <w:color w:val="000000"/>
          <w:sz w:val="24"/>
          <w:szCs w:val="24"/>
        </w:rPr>
        <w:lastRenderedPageBreak/>
        <w:t>Амбулаторная</w:t>
      </w:r>
    </w:p>
    <w:tbl>
      <w:tblPr>
        <w:tblStyle w:val="ad"/>
        <w:tblW w:w="0" w:type="auto"/>
        <w:tblLook w:val="04A0" w:firstRow="1" w:lastRow="0" w:firstColumn="1" w:lastColumn="0" w:noHBand="0" w:noVBand="1"/>
      </w:tblPr>
      <w:tblGrid>
        <w:gridCol w:w="6941"/>
        <w:gridCol w:w="2404"/>
      </w:tblGrid>
      <w:tr w:rsidR="00EF1752" w14:paraId="59FD0271" w14:textId="77777777" w:rsidTr="00CD7F4C">
        <w:tc>
          <w:tcPr>
            <w:tcW w:w="6941" w:type="dxa"/>
            <w:vMerge w:val="restart"/>
          </w:tcPr>
          <w:p w14:paraId="1339F510" w14:textId="77777777" w:rsidR="00EF1752" w:rsidRPr="00DF03BA" w:rsidRDefault="00EF1752" w:rsidP="00CD7F4C">
            <w:pPr>
              <w:rPr>
                <w:rFonts w:ascii="Times New Roman" w:hAnsi="Times New Roman"/>
                <w:b/>
                <w:color w:val="000000"/>
                <w:sz w:val="24"/>
                <w:szCs w:val="24"/>
              </w:rPr>
            </w:pPr>
            <w:r w:rsidRPr="00DF03BA">
              <w:rPr>
                <w:rFonts w:ascii="Times New Roman" w:hAnsi="Times New Roman"/>
                <w:b/>
                <w:color w:val="000000"/>
                <w:sz w:val="24"/>
                <w:szCs w:val="24"/>
              </w:rPr>
              <w:t>Возраст постановки диагноза ДЦП</w:t>
            </w:r>
          </w:p>
        </w:tc>
        <w:tc>
          <w:tcPr>
            <w:tcW w:w="2404" w:type="dxa"/>
          </w:tcPr>
          <w:p w14:paraId="317B15B8"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3-6 месяцев</w:t>
            </w:r>
          </w:p>
        </w:tc>
      </w:tr>
      <w:tr w:rsidR="00EF1752" w14:paraId="5755399A" w14:textId="77777777" w:rsidTr="00CD7F4C">
        <w:tc>
          <w:tcPr>
            <w:tcW w:w="6941" w:type="dxa"/>
            <w:vMerge/>
          </w:tcPr>
          <w:p w14:paraId="5A5397A5" w14:textId="77777777" w:rsidR="00EF1752" w:rsidRPr="006A3FF9" w:rsidRDefault="00EF1752" w:rsidP="00CD7F4C">
            <w:pPr>
              <w:rPr>
                <w:rFonts w:ascii="Times New Roman" w:hAnsi="Times New Roman"/>
                <w:color w:val="000000"/>
                <w:sz w:val="24"/>
                <w:szCs w:val="24"/>
              </w:rPr>
            </w:pPr>
          </w:p>
        </w:tc>
        <w:tc>
          <w:tcPr>
            <w:tcW w:w="2404" w:type="dxa"/>
          </w:tcPr>
          <w:p w14:paraId="53ED72AD"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7-12 месяцев</w:t>
            </w:r>
          </w:p>
        </w:tc>
      </w:tr>
      <w:tr w:rsidR="00EF1752" w14:paraId="0269F72C" w14:textId="77777777" w:rsidTr="00CD7F4C">
        <w:tc>
          <w:tcPr>
            <w:tcW w:w="6941" w:type="dxa"/>
            <w:vMerge/>
          </w:tcPr>
          <w:p w14:paraId="7B8FB237" w14:textId="77777777" w:rsidR="00EF1752" w:rsidRPr="006A3FF9" w:rsidRDefault="00EF1752" w:rsidP="00CD7F4C">
            <w:pPr>
              <w:rPr>
                <w:rFonts w:ascii="Times New Roman" w:hAnsi="Times New Roman"/>
                <w:color w:val="000000"/>
                <w:sz w:val="24"/>
                <w:szCs w:val="24"/>
              </w:rPr>
            </w:pPr>
          </w:p>
        </w:tc>
        <w:tc>
          <w:tcPr>
            <w:tcW w:w="2404" w:type="dxa"/>
          </w:tcPr>
          <w:p w14:paraId="52B4F00D"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после 1 года</w:t>
            </w:r>
          </w:p>
        </w:tc>
      </w:tr>
      <w:tr w:rsidR="00EF1752" w14:paraId="2CC932D1" w14:textId="77777777" w:rsidTr="00CD7F4C">
        <w:tc>
          <w:tcPr>
            <w:tcW w:w="6941" w:type="dxa"/>
            <w:vMerge/>
          </w:tcPr>
          <w:p w14:paraId="363BFB4C" w14:textId="77777777" w:rsidR="00EF1752" w:rsidRPr="00B806AE" w:rsidRDefault="00EF1752" w:rsidP="00CD7F4C">
            <w:pPr>
              <w:rPr>
                <w:rFonts w:ascii="Times New Roman" w:hAnsi="Times New Roman"/>
                <w:b/>
                <w:color w:val="000000"/>
                <w:sz w:val="24"/>
                <w:szCs w:val="24"/>
              </w:rPr>
            </w:pPr>
          </w:p>
        </w:tc>
        <w:tc>
          <w:tcPr>
            <w:tcW w:w="2404" w:type="dxa"/>
            <w:vAlign w:val="bottom"/>
          </w:tcPr>
          <w:p w14:paraId="362461D0"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старше 3 лет</w:t>
            </w:r>
          </w:p>
        </w:tc>
      </w:tr>
      <w:tr w:rsidR="00EF1752" w14:paraId="52DFD570" w14:textId="77777777" w:rsidTr="00CD7F4C">
        <w:tc>
          <w:tcPr>
            <w:tcW w:w="6941" w:type="dxa"/>
            <w:vMerge w:val="restart"/>
          </w:tcPr>
          <w:p w14:paraId="3DAF55FD" w14:textId="77777777" w:rsidR="00EF1752" w:rsidRPr="00B806AE" w:rsidRDefault="00EF1752" w:rsidP="00CD7F4C">
            <w:pPr>
              <w:rPr>
                <w:rFonts w:ascii="Times New Roman" w:hAnsi="Times New Roman"/>
                <w:b/>
                <w:sz w:val="24"/>
                <w:szCs w:val="24"/>
              </w:rPr>
            </w:pPr>
            <w:r w:rsidRPr="00B806AE">
              <w:rPr>
                <w:rFonts w:ascii="Times New Roman" w:hAnsi="Times New Roman"/>
                <w:b/>
                <w:color w:val="000000"/>
                <w:sz w:val="24"/>
                <w:szCs w:val="24"/>
              </w:rPr>
              <w:t>Недоношенность по сроку гестации</w:t>
            </w:r>
          </w:p>
        </w:tc>
        <w:tc>
          <w:tcPr>
            <w:tcW w:w="2404" w:type="dxa"/>
          </w:tcPr>
          <w:p w14:paraId="0A82B17E"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22-27 недель</w:t>
            </w:r>
          </w:p>
        </w:tc>
      </w:tr>
      <w:tr w:rsidR="00EF1752" w14:paraId="24151454" w14:textId="77777777" w:rsidTr="00CD7F4C">
        <w:tc>
          <w:tcPr>
            <w:tcW w:w="6941" w:type="dxa"/>
            <w:vMerge/>
          </w:tcPr>
          <w:p w14:paraId="700BF909" w14:textId="77777777" w:rsidR="00EF1752" w:rsidRPr="00B806AE" w:rsidRDefault="00EF1752" w:rsidP="00CD7F4C">
            <w:pPr>
              <w:rPr>
                <w:rFonts w:ascii="Times New Roman" w:hAnsi="Times New Roman"/>
                <w:b/>
                <w:sz w:val="24"/>
                <w:szCs w:val="24"/>
              </w:rPr>
            </w:pPr>
          </w:p>
        </w:tc>
        <w:tc>
          <w:tcPr>
            <w:tcW w:w="2404" w:type="dxa"/>
          </w:tcPr>
          <w:p w14:paraId="165DB5D3"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28-34 недель</w:t>
            </w:r>
          </w:p>
        </w:tc>
      </w:tr>
      <w:tr w:rsidR="00EF1752" w14:paraId="0680667E" w14:textId="77777777" w:rsidTr="00CD7F4C">
        <w:tc>
          <w:tcPr>
            <w:tcW w:w="6941" w:type="dxa"/>
            <w:vMerge/>
          </w:tcPr>
          <w:p w14:paraId="57B9A897" w14:textId="77777777" w:rsidR="00EF1752" w:rsidRPr="00B806AE" w:rsidRDefault="00EF1752" w:rsidP="00CD7F4C">
            <w:pPr>
              <w:rPr>
                <w:rFonts w:ascii="Times New Roman" w:hAnsi="Times New Roman"/>
                <w:b/>
                <w:sz w:val="24"/>
                <w:szCs w:val="24"/>
              </w:rPr>
            </w:pPr>
          </w:p>
        </w:tc>
        <w:tc>
          <w:tcPr>
            <w:tcW w:w="2404" w:type="dxa"/>
          </w:tcPr>
          <w:p w14:paraId="08858D0A"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34-37 недель</w:t>
            </w:r>
          </w:p>
        </w:tc>
      </w:tr>
      <w:tr w:rsidR="00EF1752" w14:paraId="3EDDB8F1" w14:textId="77777777" w:rsidTr="00CD7F4C">
        <w:tc>
          <w:tcPr>
            <w:tcW w:w="6941" w:type="dxa"/>
          </w:tcPr>
          <w:p w14:paraId="06E8A98C" w14:textId="77777777" w:rsidR="00EF1752" w:rsidRPr="00B806AE" w:rsidRDefault="00EF1752" w:rsidP="00CD7F4C">
            <w:pPr>
              <w:rPr>
                <w:rFonts w:ascii="Times New Roman" w:hAnsi="Times New Roman"/>
                <w:b/>
                <w:color w:val="000000"/>
                <w:sz w:val="24"/>
                <w:szCs w:val="24"/>
              </w:rPr>
            </w:pPr>
            <w:r w:rsidRPr="00B806AE">
              <w:rPr>
                <w:rFonts w:ascii="Times New Roman" w:hAnsi="Times New Roman"/>
                <w:b/>
                <w:color w:val="000000"/>
                <w:sz w:val="24"/>
                <w:szCs w:val="24"/>
              </w:rPr>
              <w:t>Доношенный</w:t>
            </w:r>
          </w:p>
        </w:tc>
        <w:tc>
          <w:tcPr>
            <w:tcW w:w="2404" w:type="dxa"/>
          </w:tcPr>
          <w:p w14:paraId="26BD150F"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38-41 недель</w:t>
            </w:r>
          </w:p>
        </w:tc>
      </w:tr>
      <w:tr w:rsidR="00EF1752" w14:paraId="11AC0B66" w14:textId="77777777" w:rsidTr="00CD7F4C">
        <w:tc>
          <w:tcPr>
            <w:tcW w:w="6941" w:type="dxa"/>
          </w:tcPr>
          <w:p w14:paraId="5B0CBCE2" w14:textId="77777777" w:rsidR="00EF1752" w:rsidRPr="00B806AE" w:rsidRDefault="00EF1752" w:rsidP="00CD7F4C">
            <w:pPr>
              <w:rPr>
                <w:rFonts w:ascii="Times New Roman" w:hAnsi="Times New Roman"/>
                <w:b/>
                <w:color w:val="000000"/>
                <w:sz w:val="24"/>
                <w:szCs w:val="24"/>
              </w:rPr>
            </w:pPr>
            <w:r w:rsidRPr="00B806AE">
              <w:rPr>
                <w:rFonts w:ascii="Times New Roman" w:hAnsi="Times New Roman"/>
                <w:b/>
                <w:color w:val="000000"/>
                <w:sz w:val="24"/>
                <w:szCs w:val="24"/>
              </w:rPr>
              <w:t>Переношенный</w:t>
            </w:r>
          </w:p>
        </w:tc>
        <w:tc>
          <w:tcPr>
            <w:tcW w:w="2404" w:type="dxa"/>
          </w:tcPr>
          <w:p w14:paraId="12B700F2"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42 недель</w:t>
            </w:r>
          </w:p>
        </w:tc>
      </w:tr>
      <w:tr w:rsidR="00EF1752" w14:paraId="0FD2D6B2" w14:textId="77777777" w:rsidTr="00CD7F4C">
        <w:tc>
          <w:tcPr>
            <w:tcW w:w="6941" w:type="dxa"/>
            <w:vMerge w:val="restart"/>
          </w:tcPr>
          <w:p w14:paraId="103E0679" w14:textId="77777777" w:rsidR="00EF1752" w:rsidRPr="002D4913" w:rsidRDefault="00EF1752" w:rsidP="00CD7F4C">
            <w:pPr>
              <w:rPr>
                <w:rFonts w:ascii="Times New Roman" w:hAnsi="Times New Roman"/>
                <w:b/>
                <w:color w:val="000000"/>
                <w:sz w:val="24"/>
                <w:szCs w:val="24"/>
              </w:rPr>
            </w:pPr>
            <w:r w:rsidRPr="002D4913">
              <w:rPr>
                <w:rFonts w:ascii="Times New Roman" w:hAnsi="Times New Roman"/>
                <w:b/>
                <w:color w:val="000000"/>
                <w:sz w:val="24"/>
                <w:szCs w:val="24"/>
              </w:rPr>
              <w:t>Прививки в роддоме:</w:t>
            </w:r>
          </w:p>
        </w:tc>
        <w:tc>
          <w:tcPr>
            <w:tcW w:w="2404" w:type="dxa"/>
          </w:tcPr>
          <w:p w14:paraId="368B0F33"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БЦЖ</w:t>
            </w:r>
          </w:p>
        </w:tc>
      </w:tr>
      <w:tr w:rsidR="00EF1752" w14:paraId="3437DA41" w14:textId="77777777" w:rsidTr="00CD7F4C">
        <w:trPr>
          <w:trHeight w:val="58"/>
        </w:trPr>
        <w:tc>
          <w:tcPr>
            <w:tcW w:w="6941" w:type="dxa"/>
            <w:vMerge/>
          </w:tcPr>
          <w:p w14:paraId="268322DD" w14:textId="77777777" w:rsidR="00EF1752" w:rsidRPr="00BC5BA2" w:rsidRDefault="00EF1752" w:rsidP="00CD7F4C">
            <w:pPr>
              <w:rPr>
                <w:rFonts w:ascii="Times New Roman" w:hAnsi="Times New Roman"/>
                <w:color w:val="000000"/>
                <w:sz w:val="24"/>
                <w:szCs w:val="24"/>
              </w:rPr>
            </w:pPr>
          </w:p>
        </w:tc>
        <w:tc>
          <w:tcPr>
            <w:tcW w:w="2404" w:type="dxa"/>
          </w:tcPr>
          <w:p w14:paraId="0FDD349B" w14:textId="77777777" w:rsidR="00EF1752" w:rsidRPr="00BC5BA2" w:rsidRDefault="00EF1752" w:rsidP="00CD7F4C">
            <w:pPr>
              <w:rPr>
                <w:rFonts w:ascii="Times New Roman" w:hAnsi="Times New Roman"/>
                <w:color w:val="000000"/>
                <w:sz w:val="24"/>
                <w:szCs w:val="24"/>
              </w:rPr>
            </w:pPr>
            <w:r w:rsidRPr="006A3FF9">
              <w:rPr>
                <w:rFonts w:ascii="Times New Roman" w:hAnsi="Times New Roman"/>
                <w:color w:val="000000"/>
                <w:sz w:val="24"/>
                <w:szCs w:val="24"/>
              </w:rPr>
              <w:t>Вирус гепатита «В»</w:t>
            </w:r>
          </w:p>
        </w:tc>
      </w:tr>
      <w:tr w:rsidR="00EF1752" w14:paraId="4083C370" w14:textId="77777777" w:rsidTr="00CD7F4C">
        <w:tc>
          <w:tcPr>
            <w:tcW w:w="6941" w:type="dxa"/>
            <w:vMerge/>
          </w:tcPr>
          <w:p w14:paraId="5DBCAF13" w14:textId="77777777" w:rsidR="00EF1752" w:rsidRPr="00BC5BA2" w:rsidRDefault="00EF1752" w:rsidP="00CD7F4C">
            <w:pPr>
              <w:rPr>
                <w:rFonts w:ascii="Times New Roman" w:hAnsi="Times New Roman"/>
                <w:color w:val="000000"/>
                <w:sz w:val="24"/>
                <w:szCs w:val="24"/>
              </w:rPr>
            </w:pPr>
          </w:p>
        </w:tc>
        <w:tc>
          <w:tcPr>
            <w:tcW w:w="2404" w:type="dxa"/>
          </w:tcPr>
          <w:p w14:paraId="2A956656" w14:textId="77777777" w:rsidR="00EF1752" w:rsidRPr="00BC5BA2" w:rsidRDefault="00EF1752" w:rsidP="00CD7F4C">
            <w:pPr>
              <w:rPr>
                <w:rFonts w:ascii="Times New Roman" w:hAnsi="Times New Roman"/>
                <w:color w:val="000000"/>
                <w:sz w:val="24"/>
                <w:szCs w:val="24"/>
              </w:rPr>
            </w:pPr>
            <w:r w:rsidRPr="006A3FF9">
              <w:rPr>
                <w:rFonts w:ascii="Times New Roman" w:hAnsi="Times New Roman"/>
                <w:color w:val="000000"/>
                <w:sz w:val="24"/>
                <w:szCs w:val="24"/>
              </w:rPr>
              <w:t>ВПП</w:t>
            </w:r>
          </w:p>
        </w:tc>
      </w:tr>
      <w:tr w:rsidR="00EF1752" w14:paraId="1D4FA655" w14:textId="77777777" w:rsidTr="00CD7F4C">
        <w:trPr>
          <w:trHeight w:val="216"/>
        </w:trPr>
        <w:tc>
          <w:tcPr>
            <w:tcW w:w="6941" w:type="dxa"/>
            <w:vMerge w:val="restart"/>
          </w:tcPr>
          <w:p w14:paraId="19ED837F" w14:textId="77777777" w:rsidR="00EF1752" w:rsidRPr="00BE445F" w:rsidRDefault="00EF1752" w:rsidP="00CD7F4C">
            <w:pPr>
              <w:rPr>
                <w:rFonts w:ascii="Times New Roman" w:hAnsi="Times New Roman"/>
                <w:b/>
                <w:color w:val="000000"/>
                <w:sz w:val="24"/>
                <w:szCs w:val="24"/>
              </w:rPr>
            </w:pPr>
            <w:r w:rsidRPr="00BE445F">
              <w:rPr>
                <w:rFonts w:ascii="Times New Roman" w:hAnsi="Times New Roman"/>
                <w:b/>
                <w:color w:val="000000"/>
                <w:sz w:val="24"/>
                <w:szCs w:val="24"/>
              </w:rPr>
              <w:t>Прививки на первом году жизни</w:t>
            </w:r>
          </w:p>
        </w:tc>
        <w:tc>
          <w:tcPr>
            <w:tcW w:w="2404" w:type="dxa"/>
          </w:tcPr>
          <w:p w14:paraId="47DA5084"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 xml:space="preserve">Да </w:t>
            </w:r>
          </w:p>
        </w:tc>
      </w:tr>
      <w:tr w:rsidR="00EF1752" w14:paraId="4FAC6AF9" w14:textId="77777777" w:rsidTr="00CD7F4C">
        <w:trPr>
          <w:trHeight w:val="250"/>
        </w:trPr>
        <w:tc>
          <w:tcPr>
            <w:tcW w:w="6941" w:type="dxa"/>
            <w:vMerge/>
          </w:tcPr>
          <w:p w14:paraId="13ACBE35" w14:textId="77777777" w:rsidR="00EF1752" w:rsidRPr="00BE445F" w:rsidRDefault="00EF1752" w:rsidP="00CD7F4C">
            <w:pPr>
              <w:rPr>
                <w:rFonts w:ascii="Times New Roman" w:hAnsi="Times New Roman"/>
                <w:b/>
                <w:color w:val="000000"/>
                <w:sz w:val="24"/>
                <w:szCs w:val="24"/>
              </w:rPr>
            </w:pPr>
          </w:p>
        </w:tc>
        <w:tc>
          <w:tcPr>
            <w:tcW w:w="2404" w:type="dxa"/>
          </w:tcPr>
          <w:p w14:paraId="6509BAFD"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Нет</w:t>
            </w:r>
          </w:p>
          <w:p w14:paraId="41575D8B" w14:textId="77777777" w:rsidR="00EF1752" w:rsidRPr="006A3FF9" w:rsidRDefault="00EF1752" w:rsidP="00CD7F4C">
            <w:pPr>
              <w:rPr>
                <w:rFonts w:ascii="Times New Roman" w:hAnsi="Times New Roman"/>
                <w:color w:val="000000"/>
                <w:sz w:val="24"/>
                <w:szCs w:val="24"/>
              </w:rPr>
            </w:pPr>
          </w:p>
        </w:tc>
      </w:tr>
      <w:tr w:rsidR="00EF1752" w14:paraId="65790ED2" w14:textId="77777777" w:rsidTr="00CD7F4C">
        <w:trPr>
          <w:trHeight w:val="252"/>
        </w:trPr>
        <w:tc>
          <w:tcPr>
            <w:tcW w:w="6941" w:type="dxa"/>
            <w:vMerge w:val="restart"/>
          </w:tcPr>
          <w:p w14:paraId="2490A541" w14:textId="77777777" w:rsidR="00EF1752" w:rsidRPr="002D6789" w:rsidRDefault="00EF1752" w:rsidP="00CD7F4C">
            <w:pPr>
              <w:rPr>
                <w:rFonts w:ascii="Times New Roman" w:hAnsi="Times New Roman"/>
                <w:b/>
                <w:color w:val="000000"/>
                <w:sz w:val="24"/>
                <w:szCs w:val="24"/>
              </w:rPr>
            </w:pPr>
            <w:r w:rsidRPr="002D6789">
              <w:rPr>
                <w:rFonts w:ascii="Times New Roman" w:hAnsi="Times New Roman"/>
                <w:b/>
                <w:color w:val="000000"/>
                <w:sz w:val="24"/>
                <w:szCs w:val="24"/>
              </w:rPr>
              <w:t xml:space="preserve">Затяжная желтуха в неонатальном периоде </w:t>
            </w:r>
          </w:p>
        </w:tc>
        <w:tc>
          <w:tcPr>
            <w:tcW w:w="2404" w:type="dxa"/>
          </w:tcPr>
          <w:p w14:paraId="5C207D70"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 xml:space="preserve">Да </w:t>
            </w:r>
          </w:p>
        </w:tc>
      </w:tr>
      <w:tr w:rsidR="00EF1752" w14:paraId="47EEB63C" w14:textId="77777777" w:rsidTr="00CD7F4C">
        <w:trPr>
          <w:trHeight w:val="187"/>
        </w:trPr>
        <w:tc>
          <w:tcPr>
            <w:tcW w:w="6941" w:type="dxa"/>
            <w:vMerge/>
          </w:tcPr>
          <w:p w14:paraId="703A8606" w14:textId="77777777" w:rsidR="00EF1752" w:rsidRPr="002D6789" w:rsidRDefault="00EF1752" w:rsidP="00CD7F4C">
            <w:pPr>
              <w:rPr>
                <w:rFonts w:ascii="Times New Roman" w:hAnsi="Times New Roman"/>
                <w:b/>
                <w:color w:val="000000"/>
                <w:sz w:val="24"/>
                <w:szCs w:val="24"/>
              </w:rPr>
            </w:pPr>
          </w:p>
        </w:tc>
        <w:tc>
          <w:tcPr>
            <w:tcW w:w="2404" w:type="dxa"/>
          </w:tcPr>
          <w:p w14:paraId="10347810"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Нет</w:t>
            </w:r>
          </w:p>
        </w:tc>
      </w:tr>
      <w:tr w:rsidR="00EF1752" w14:paraId="2A032F6E" w14:textId="77777777" w:rsidTr="00CD7F4C">
        <w:tc>
          <w:tcPr>
            <w:tcW w:w="6941" w:type="dxa"/>
            <w:vMerge w:val="restart"/>
          </w:tcPr>
          <w:p w14:paraId="2BD1ED05" w14:textId="77777777" w:rsidR="00EF1752" w:rsidRPr="002D6789" w:rsidRDefault="00EF1752" w:rsidP="00CD7F4C">
            <w:pPr>
              <w:rPr>
                <w:rFonts w:ascii="Times New Roman" w:hAnsi="Times New Roman"/>
                <w:b/>
                <w:color w:val="000000"/>
                <w:sz w:val="24"/>
                <w:szCs w:val="24"/>
              </w:rPr>
            </w:pPr>
            <w:r w:rsidRPr="002D6789">
              <w:rPr>
                <w:rFonts w:ascii="Times New Roman" w:hAnsi="Times New Roman"/>
                <w:b/>
                <w:color w:val="000000"/>
                <w:sz w:val="24"/>
                <w:szCs w:val="24"/>
              </w:rPr>
              <w:t>Диспансеризация:</w:t>
            </w:r>
          </w:p>
        </w:tc>
        <w:tc>
          <w:tcPr>
            <w:tcW w:w="2404" w:type="dxa"/>
          </w:tcPr>
          <w:p w14:paraId="2F7EAEC3" w14:textId="77777777" w:rsidR="00EF1752" w:rsidRPr="00BC5BA2" w:rsidRDefault="00EF1752" w:rsidP="00CD7F4C">
            <w:pPr>
              <w:rPr>
                <w:rFonts w:ascii="Times New Roman" w:hAnsi="Times New Roman"/>
                <w:color w:val="000000"/>
                <w:sz w:val="24"/>
                <w:szCs w:val="24"/>
              </w:rPr>
            </w:pPr>
            <w:r w:rsidRPr="006A3FF9">
              <w:rPr>
                <w:rFonts w:ascii="Times New Roman" w:hAnsi="Times New Roman"/>
                <w:color w:val="000000"/>
                <w:sz w:val="24"/>
                <w:szCs w:val="24"/>
              </w:rPr>
              <w:t>невролог</w:t>
            </w:r>
          </w:p>
        </w:tc>
      </w:tr>
      <w:tr w:rsidR="00EF1752" w14:paraId="70FA02AA" w14:textId="77777777" w:rsidTr="00CD7F4C">
        <w:tc>
          <w:tcPr>
            <w:tcW w:w="6941" w:type="dxa"/>
            <w:vMerge/>
          </w:tcPr>
          <w:p w14:paraId="573F5877" w14:textId="77777777" w:rsidR="00EF1752" w:rsidRPr="006A3FF9" w:rsidRDefault="00EF1752" w:rsidP="00CD7F4C">
            <w:pPr>
              <w:rPr>
                <w:rFonts w:ascii="Times New Roman" w:hAnsi="Times New Roman"/>
                <w:color w:val="000000"/>
                <w:sz w:val="24"/>
                <w:szCs w:val="24"/>
              </w:rPr>
            </w:pPr>
          </w:p>
        </w:tc>
        <w:tc>
          <w:tcPr>
            <w:tcW w:w="2404" w:type="dxa"/>
          </w:tcPr>
          <w:p w14:paraId="3431AE57"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другие специалисты</w:t>
            </w:r>
          </w:p>
        </w:tc>
      </w:tr>
      <w:tr w:rsidR="00EF1752" w14:paraId="554D4CED" w14:textId="77777777" w:rsidTr="00CD7F4C">
        <w:trPr>
          <w:trHeight w:val="228"/>
        </w:trPr>
        <w:tc>
          <w:tcPr>
            <w:tcW w:w="6941" w:type="dxa"/>
            <w:vMerge w:val="restart"/>
            <w:vAlign w:val="bottom"/>
          </w:tcPr>
          <w:p w14:paraId="42452367" w14:textId="77777777" w:rsidR="00EF1752" w:rsidRPr="001F0846" w:rsidRDefault="00EF1752" w:rsidP="00CD7F4C">
            <w:pPr>
              <w:rPr>
                <w:rFonts w:ascii="Times New Roman" w:hAnsi="Times New Roman"/>
                <w:b/>
                <w:color w:val="000000"/>
                <w:sz w:val="24"/>
                <w:szCs w:val="24"/>
              </w:rPr>
            </w:pPr>
            <w:r w:rsidRPr="001F0846">
              <w:rPr>
                <w:rFonts w:ascii="Times New Roman" w:hAnsi="Times New Roman"/>
                <w:b/>
                <w:color w:val="000000"/>
                <w:sz w:val="24"/>
                <w:szCs w:val="24"/>
              </w:rPr>
              <w:t>Уровень речевого развития</w:t>
            </w:r>
          </w:p>
        </w:tc>
        <w:tc>
          <w:tcPr>
            <w:tcW w:w="2404" w:type="dxa"/>
          </w:tcPr>
          <w:p w14:paraId="716BF2C4"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соответственно возрасту</w:t>
            </w:r>
          </w:p>
        </w:tc>
      </w:tr>
      <w:tr w:rsidR="00EF1752" w14:paraId="3A5077F2" w14:textId="77777777" w:rsidTr="00CD7F4C">
        <w:trPr>
          <w:trHeight w:val="324"/>
        </w:trPr>
        <w:tc>
          <w:tcPr>
            <w:tcW w:w="6941" w:type="dxa"/>
            <w:vMerge/>
            <w:vAlign w:val="bottom"/>
          </w:tcPr>
          <w:p w14:paraId="118D0687" w14:textId="77777777" w:rsidR="00EF1752" w:rsidRPr="001F0846" w:rsidRDefault="00EF1752" w:rsidP="00CD7F4C">
            <w:pPr>
              <w:rPr>
                <w:rFonts w:ascii="Times New Roman" w:hAnsi="Times New Roman"/>
                <w:b/>
                <w:color w:val="000000"/>
                <w:sz w:val="24"/>
                <w:szCs w:val="24"/>
              </w:rPr>
            </w:pPr>
          </w:p>
        </w:tc>
        <w:tc>
          <w:tcPr>
            <w:tcW w:w="2404" w:type="dxa"/>
          </w:tcPr>
          <w:p w14:paraId="6A402821"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ниже возрастного</w:t>
            </w:r>
          </w:p>
        </w:tc>
      </w:tr>
      <w:tr w:rsidR="00EF1752" w14:paraId="78A78079" w14:textId="77777777" w:rsidTr="00CD7F4C">
        <w:trPr>
          <w:trHeight w:val="240"/>
        </w:trPr>
        <w:tc>
          <w:tcPr>
            <w:tcW w:w="6941" w:type="dxa"/>
            <w:vMerge w:val="restart"/>
            <w:vAlign w:val="bottom"/>
          </w:tcPr>
          <w:p w14:paraId="3C163F5A" w14:textId="77777777" w:rsidR="00EF1752" w:rsidRPr="001F0846" w:rsidRDefault="00EF1752" w:rsidP="00CD7F4C">
            <w:pPr>
              <w:rPr>
                <w:rFonts w:ascii="Times New Roman" w:hAnsi="Times New Roman"/>
                <w:b/>
                <w:color w:val="000000"/>
                <w:sz w:val="24"/>
                <w:szCs w:val="24"/>
              </w:rPr>
            </w:pPr>
            <w:r w:rsidRPr="001F0846">
              <w:rPr>
                <w:rFonts w:ascii="Times New Roman" w:hAnsi="Times New Roman"/>
                <w:b/>
                <w:color w:val="000000"/>
                <w:sz w:val="24"/>
                <w:szCs w:val="24"/>
              </w:rPr>
              <w:t>Уровень интеллекта</w:t>
            </w:r>
          </w:p>
        </w:tc>
        <w:tc>
          <w:tcPr>
            <w:tcW w:w="2404" w:type="dxa"/>
          </w:tcPr>
          <w:p w14:paraId="3C8941A1"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соответственно возрасту</w:t>
            </w:r>
          </w:p>
        </w:tc>
      </w:tr>
      <w:tr w:rsidR="00EF1752" w14:paraId="5C002244" w14:textId="77777777" w:rsidTr="00CD7F4C">
        <w:trPr>
          <w:trHeight w:val="312"/>
        </w:trPr>
        <w:tc>
          <w:tcPr>
            <w:tcW w:w="6941" w:type="dxa"/>
            <w:vMerge/>
            <w:vAlign w:val="bottom"/>
          </w:tcPr>
          <w:p w14:paraId="4CF88AA2" w14:textId="77777777" w:rsidR="00EF1752" w:rsidRPr="001F0846" w:rsidRDefault="00EF1752" w:rsidP="00CD7F4C">
            <w:pPr>
              <w:rPr>
                <w:rFonts w:ascii="Times New Roman" w:hAnsi="Times New Roman"/>
                <w:b/>
                <w:color w:val="000000"/>
                <w:sz w:val="24"/>
                <w:szCs w:val="24"/>
              </w:rPr>
            </w:pPr>
          </w:p>
        </w:tc>
        <w:tc>
          <w:tcPr>
            <w:tcW w:w="2404" w:type="dxa"/>
          </w:tcPr>
          <w:p w14:paraId="75EB393F" w14:textId="77777777" w:rsidR="00EF1752" w:rsidRPr="006A3FF9" w:rsidRDefault="00EF1752" w:rsidP="00CD7F4C">
            <w:pPr>
              <w:rPr>
                <w:rFonts w:ascii="Times New Roman" w:hAnsi="Times New Roman"/>
                <w:color w:val="000000"/>
                <w:sz w:val="24"/>
                <w:szCs w:val="24"/>
              </w:rPr>
            </w:pPr>
            <w:r w:rsidRPr="006A3FF9">
              <w:rPr>
                <w:rFonts w:ascii="Times New Roman" w:hAnsi="Times New Roman"/>
                <w:color w:val="000000"/>
                <w:sz w:val="24"/>
                <w:szCs w:val="24"/>
              </w:rPr>
              <w:t>ниже возрастного</w:t>
            </w:r>
          </w:p>
        </w:tc>
      </w:tr>
    </w:tbl>
    <w:p w14:paraId="0C2F78A0" w14:textId="77777777" w:rsidR="00EF1752" w:rsidRPr="00875309" w:rsidRDefault="00EF1752" w:rsidP="00EF1752"/>
    <w:p w14:paraId="26600393" w14:textId="77777777" w:rsidR="00D77C77" w:rsidRPr="00E5461C" w:rsidRDefault="00D77C77" w:rsidP="00675A7A">
      <w:pPr>
        <w:spacing w:after="0" w:line="240" w:lineRule="auto"/>
        <w:ind w:firstLine="567"/>
        <w:jc w:val="both"/>
        <w:rPr>
          <w:rFonts w:ascii="Times New Roman" w:hAnsi="Times New Roman"/>
          <w:sz w:val="28"/>
          <w:szCs w:val="28"/>
        </w:rPr>
      </w:pPr>
    </w:p>
    <w:p w14:paraId="4C75F582" w14:textId="77777777" w:rsidR="00D77C77" w:rsidRPr="00E5461C" w:rsidRDefault="00D77C77" w:rsidP="00675A7A">
      <w:pPr>
        <w:spacing w:after="0" w:line="240" w:lineRule="auto"/>
        <w:ind w:firstLine="567"/>
        <w:jc w:val="both"/>
        <w:rPr>
          <w:rFonts w:ascii="Times New Roman" w:hAnsi="Times New Roman"/>
          <w:sz w:val="28"/>
          <w:szCs w:val="28"/>
        </w:rPr>
      </w:pPr>
    </w:p>
    <w:p w14:paraId="645848EA" w14:textId="77777777" w:rsidR="00D77C77" w:rsidRPr="00E5461C" w:rsidRDefault="00D77C77" w:rsidP="00675A7A">
      <w:pPr>
        <w:spacing w:after="0" w:line="240" w:lineRule="auto"/>
        <w:ind w:firstLine="567"/>
        <w:jc w:val="both"/>
        <w:rPr>
          <w:rFonts w:ascii="Times New Roman" w:hAnsi="Times New Roman"/>
          <w:sz w:val="28"/>
          <w:szCs w:val="28"/>
        </w:rPr>
      </w:pPr>
    </w:p>
    <w:p w14:paraId="29F22282" w14:textId="77777777" w:rsidR="00D77C77" w:rsidRPr="00E5461C" w:rsidRDefault="00D77C77" w:rsidP="00675A7A">
      <w:pPr>
        <w:spacing w:after="0" w:line="240" w:lineRule="auto"/>
        <w:ind w:firstLine="567"/>
        <w:jc w:val="both"/>
        <w:rPr>
          <w:rFonts w:ascii="Times New Roman" w:hAnsi="Times New Roman"/>
          <w:sz w:val="28"/>
          <w:szCs w:val="28"/>
        </w:rPr>
      </w:pPr>
    </w:p>
    <w:p w14:paraId="4922A579" w14:textId="77777777" w:rsidR="00D77C77" w:rsidRPr="00E5461C" w:rsidRDefault="00D77C77" w:rsidP="00675A7A">
      <w:pPr>
        <w:spacing w:after="0" w:line="240" w:lineRule="auto"/>
        <w:ind w:firstLine="567"/>
        <w:jc w:val="both"/>
        <w:rPr>
          <w:rFonts w:ascii="Times New Roman" w:hAnsi="Times New Roman"/>
          <w:sz w:val="28"/>
          <w:szCs w:val="28"/>
        </w:rPr>
      </w:pPr>
    </w:p>
    <w:p w14:paraId="51330167" w14:textId="77777777" w:rsidR="00D77C77" w:rsidRPr="00E5461C" w:rsidRDefault="00D77C77" w:rsidP="00675A7A">
      <w:pPr>
        <w:spacing w:after="0" w:line="240" w:lineRule="auto"/>
        <w:ind w:firstLine="567"/>
        <w:jc w:val="both"/>
        <w:rPr>
          <w:rFonts w:ascii="Times New Roman" w:hAnsi="Times New Roman"/>
          <w:sz w:val="28"/>
          <w:szCs w:val="28"/>
        </w:rPr>
      </w:pPr>
    </w:p>
    <w:p w14:paraId="2CC99C38" w14:textId="77777777" w:rsidR="00D77C77" w:rsidRPr="00E5461C" w:rsidRDefault="00D77C77" w:rsidP="00675A7A">
      <w:pPr>
        <w:spacing w:after="0" w:line="240" w:lineRule="auto"/>
        <w:ind w:firstLine="567"/>
        <w:jc w:val="both"/>
        <w:rPr>
          <w:rFonts w:ascii="Times New Roman" w:hAnsi="Times New Roman"/>
          <w:sz w:val="28"/>
          <w:szCs w:val="28"/>
        </w:rPr>
      </w:pPr>
    </w:p>
    <w:p w14:paraId="4D7AD4FA" w14:textId="77777777" w:rsidR="00D77C77" w:rsidRPr="00E5461C" w:rsidRDefault="00D77C77" w:rsidP="00675A7A">
      <w:pPr>
        <w:spacing w:after="0" w:line="240" w:lineRule="auto"/>
        <w:ind w:firstLine="567"/>
        <w:jc w:val="both"/>
        <w:rPr>
          <w:rFonts w:ascii="Times New Roman" w:hAnsi="Times New Roman"/>
          <w:sz w:val="28"/>
          <w:szCs w:val="28"/>
        </w:rPr>
      </w:pPr>
    </w:p>
    <w:p w14:paraId="7C496358" w14:textId="77777777" w:rsidR="00D77C77" w:rsidRPr="00E5461C" w:rsidRDefault="00D77C77" w:rsidP="00675A7A">
      <w:pPr>
        <w:spacing w:after="0" w:line="240" w:lineRule="auto"/>
        <w:ind w:firstLine="567"/>
        <w:jc w:val="both"/>
        <w:rPr>
          <w:rFonts w:ascii="Times New Roman" w:hAnsi="Times New Roman"/>
          <w:sz w:val="28"/>
          <w:szCs w:val="28"/>
        </w:rPr>
      </w:pPr>
    </w:p>
    <w:p w14:paraId="26750FB8" w14:textId="77777777" w:rsidR="00D77C77" w:rsidRPr="00E5461C" w:rsidRDefault="00D77C77" w:rsidP="00675A7A">
      <w:pPr>
        <w:spacing w:after="0" w:line="240" w:lineRule="auto"/>
        <w:ind w:firstLine="567"/>
        <w:jc w:val="both"/>
        <w:rPr>
          <w:rFonts w:ascii="Times New Roman" w:hAnsi="Times New Roman"/>
          <w:sz w:val="28"/>
          <w:szCs w:val="28"/>
        </w:rPr>
      </w:pPr>
    </w:p>
    <w:p w14:paraId="73E8DD48" w14:textId="77777777" w:rsidR="00D77C77" w:rsidRPr="00E5461C" w:rsidRDefault="00D77C77" w:rsidP="00675A7A">
      <w:pPr>
        <w:spacing w:after="0" w:line="240" w:lineRule="auto"/>
        <w:ind w:firstLine="567"/>
        <w:jc w:val="both"/>
        <w:rPr>
          <w:rFonts w:ascii="Times New Roman" w:hAnsi="Times New Roman"/>
          <w:sz w:val="28"/>
          <w:szCs w:val="28"/>
        </w:rPr>
      </w:pPr>
    </w:p>
    <w:p w14:paraId="477E1262" w14:textId="77777777" w:rsidR="00D77C77" w:rsidRPr="00E5461C" w:rsidRDefault="00D77C77" w:rsidP="00675A7A">
      <w:pPr>
        <w:spacing w:after="0" w:line="240" w:lineRule="auto"/>
        <w:ind w:firstLine="567"/>
        <w:jc w:val="both"/>
        <w:rPr>
          <w:rFonts w:ascii="Times New Roman" w:hAnsi="Times New Roman"/>
          <w:sz w:val="28"/>
          <w:szCs w:val="28"/>
        </w:rPr>
      </w:pPr>
    </w:p>
    <w:p w14:paraId="4A9423ED" w14:textId="77777777" w:rsidR="00D77C77" w:rsidRPr="00E5461C" w:rsidRDefault="00D77C77" w:rsidP="00675A7A">
      <w:pPr>
        <w:spacing w:after="0" w:line="240" w:lineRule="auto"/>
        <w:ind w:firstLine="567"/>
        <w:jc w:val="both"/>
        <w:rPr>
          <w:rFonts w:ascii="Times New Roman" w:hAnsi="Times New Roman"/>
          <w:sz w:val="28"/>
          <w:szCs w:val="28"/>
        </w:rPr>
      </w:pPr>
    </w:p>
    <w:p w14:paraId="30330B46" w14:textId="77777777" w:rsidR="00D77C77" w:rsidRPr="00E5461C" w:rsidRDefault="00D77C77" w:rsidP="00675A7A">
      <w:pPr>
        <w:spacing w:after="0" w:line="240" w:lineRule="auto"/>
        <w:ind w:firstLine="567"/>
        <w:jc w:val="both"/>
        <w:rPr>
          <w:rFonts w:ascii="Times New Roman" w:hAnsi="Times New Roman"/>
          <w:sz w:val="28"/>
          <w:szCs w:val="28"/>
        </w:rPr>
      </w:pPr>
    </w:p>
    <w:p w14:paraId="31443D8B" w14:textId="77777777" w:rsidR="00D77C77" w:rsidRPr="00E5461C" w:rsidRDefault="00D77C77" w:rsidP="00675A7A">
      <w:pPr>
        <w:spacing w:after="0" w:line="240" w:lineRule="auto"/>
        <w:ind w:firstLine="567"/>
        <w:jc w:val="both"/>
        <w:rPr>
          <w:rFonts w:ascii="Times New Roman" w:hAnsi="Times New Roman"/>
          <w:sz w:val="28"/>
          <w:szCs w:val="28"/>
        </w:rPr>
      </w:pPr>
    </w:p>
    <w:p w14:paraId="21F9D16B" w14:textId="77777777" w:rsidR="00D77C77" w:rsidRPr="00E5461C" w:rsidRDefault="00D77C77" w:rsidP="00675A7A">
      <w:pPr>
        <w:spacing w:after="0" w:line="240" w:lineRule="auto"/>
        <w:ind w:firstLine="567"/>
        <w:jc w:val="both"/>
        <w:rPr>
          <w:rFonts w:ascii="Times New Roman" w:hAnsi="Times New Roman"/>
          <w:sz w:val="28"/>
          <w:szCs w:val="28"/>
        </w:rPr>
      </w:pPr>
    </w:p>
    <w:p w14:paraId="7DEC5901" w14:textId="77777777" w:rsidR="00D77C77" w:rsidRPr="00E5461C" w:rsidRDefault="00D77C77" w:rsidP="00675A7A">
      <w:pPr>
        <w:spacing w:after="0" w:line="240" w:lineRule="auto"/>
        <w:ind w:firstLine="567"/>
        <w:jc w:val="both"/>
        <w:rPr>
          <w:rFonts w:ascii="Times New Roman" w:hAnsi="Times New Roman"/>
          <w:sz w:val="28"/>
          <w:szCs w:val="28"/>
        </w:rPr>
      </w:pPr>
    </w:p>
    <w:p w14:paraId="6F1F83A8" w14:textId="77777777" w:rsidR="00D77C77" w:rsidRPr="00E5461C" w:rsidRDefault="00D77C77" w:rsidP="00675A7A">
      <w:pPr>
        <w:spacing w:after="0" w:line="240" w:lineRule="auto"/>
        <w:ind w:firstLine="567"/>
        <w:jc w:val="both"/>
        <w:rPr>
          <w:rFonts w:ascii="Times New Roman" w:hAnsi="Times New Roman"/>
          <w:sz w:val="28"/>
          <w:szCs w:val="28"/>
        </w:rPr>
      </w:pPr>
    </w:p>
    <w:bookmarkEnd w:id="1"/>
    <w:p w14:paraId="3EDF37B6" w14:textId="1CBDEC4C" w:rsidR="00D77C77" w:rsidRPr="00E5461C" w:rsidRDefault="00D77C77" w:rsidP="005339EF">
      <w:pPr>
        <w:spacing w:after="0" w:line="240" w:lineRule="auto"/>
        <w:jc w:val="both"/>
        <w:rPr>
          <w:rFonts w:ascii="Times New Roman" w:hAnsi="Times New Roman"/>
          <w:sz w:val="28"/>
          <w:szCs w:val="28"/>
        </w:rPr>
      </w:pPr>
    </w:p>
    <w:sectPr w:rsidR="00D77C77" w:rsidRPr="00E5461C" w:rsidSect="00A57BE7">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E73EBD" w14:textId="77777777" w:rsidR="00884FA3" w:rsidRDefault="00884FA3">
      <w:pPr>
        <w:spacing w:after="0" w:line="240" w:lineRule="auto"/>
      </w:pPr>
      <w:r>
        <w:separator/>
      </w:r>
    </w:p>
  </w:endnote>
  <w:endnote w:type="continuationSeparator" w:id="0">
    <w:p w14:paraId="5F73AD55" w14:textId="77777777" w:rsidR="00884FA3" w:rsidRDefault="00884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tka Text">
    <w:altName w:val="Times New Roman"/>
    <w:charset w:val="CC"/>
    <w:family w:val="auto"/>
    <w:pitch w:val="variable"/>
    <w:sig w:usb0="00000001" w:usb1="40002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altName w:val="Arial"/>
    <w:charset w:val="CC"/>
    <w:family w:val="swiss"/>
    <w:pitch w:val="variable"/>
    <w:sig w:usb0="00000000"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4359121"/>
      <w:docPartObj>
        <w:docPartGallery w:val="Page Numbers (Bottom of Page)"/>
        <w:docPartUnique/>
      </w:docPartObj>
    </w:sdtPr>
    <w:sdtEndPr>
      <w:rPr>
        <w:rFonts w:asciiTheme="majorBidi" w:hAnsiTheme="majorBidi" w:cstheme="majorBidi"/>
        <w:sz w:val="28"/>
        <w:szCs w:val="28"/>
      </w:rPr>
    </w:sdtEndPr>
    <w:sdtContent>
      <w:p w14:paraId="7FF27793" w14:textId="77777777" w:rsidR="00985BE4" w:rsidRPr="00A57BE7" w:rsidRDefault="00985BE4">
        <w:pPr>
          <w:pStyle w:val="af1"/>
          <w:jc w:val="center"/>
          <w:rPr>
            <w:rFonts w:asciiTheme="majorBidi" w:hAnsiTheme="majorBidi" w:cstheme="majorBidi"/>
            <w:sz w:val="28"/>
            <w:szCs w:val="28"/>
          </w:rPr>
        </w:pPr>
        <w:r w:rsidRPr="00A57BE7">
          <w:rPr>
            <w:rFonts w:asciiTheme="majorBidi" w:hAnsiTheme="majorBidi" w:cstheme="majorBidi"/>
            <w:sz w:val="28"/>
            <w:szCs w:val="28"/>
          </w:rPr>
          <w:fldChar w:fldCharType="begin"/>
        </w:r>
        <w:r w:rsidRPr="00A57BE7">
          <w:rPr>
            <w:rFonts w:asciiTheme="majorBidi" w:hAnsiTheme="majorBidi" w:cstheme="majorBidi"/>
            <w:sz w:val="28"/>
            <w:szCs w:val="28"/>
          </w:rPr>
          <w:instrText>PAGE   \* MERGEFORMAT</w:instrText>
        </w:r>
        <w:r w:rsidRPr="00A57BE7">
          <w:rPr>
            <w:rFonts w:asciiTheme="majorBidi" w:hAnsiTheme="majorBidi" w:cstheme="majorBidi"/>
            <w:sz w:val="28"/>
            <w:szCs w:val="28"/>
          </w:rPr>
          <w:fldChar w:fldCharType="separate"/>
        </w:r>
        <w:r w:rsidR="00716207">
          <w:rPr>
            <w:rFonts w:asciiTheme="majorBidi" w:hAnsiTheme="majorBidi" w:cstheme="majorBidi"/>
            <w:noProof/>
            <w:sz w:val="28"/>
            <w:szCs w:val="28"/>
          </w:rPr>
          <w:t>2</w:t>
        </w:r>
        <w:r w:rsidRPr="00A57BE7">
          <w:rPr>
            <w:rFonts w:asciiTheme="majorBidi" w:hAnsiTheme="majorBidi" w:cstheme="majorBidi"/>
            <w:sz w:val="28"/>
            <w:szCs w:val="28"/>
          </w:rPr>
          <w:fldChar w:fldCharType="end"/>
        </w:r>
      </w:p>
    </w:sdtContent>
  </w:sdt>
  <w:p w14:paraId="13E24D3F" w14:textId="77777777" w:rsidR="00985BE4" w:rsidRDefault="00985BE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FFC09C" w14:textId="77777777" w:rsidR="00884FA3" w:rsidRDefault="00884FA3">
      <w:pPr>
        <w:spacing w:after="0" w:line="240" w:lineRule="auto"/>
      </w:pPr>
      <w:r>
        <w:separator/>
      </w:r>
    </w:p>
  </w:footnote>
  <w:footnote w:type="continuationSeparator" w:id="0">
    <w:p w14:paraId="5D3EAE0A" w14:textId="77777777" w:rsidR="00884FA3" w:rsidRDefault="00884F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93EDA"/>
    <w:multiLevelType w:val="multilevel"/>
    <w:tmpl w:val="EA0A3E6C"/>
    <w:lvl w:ilvl="0">
      <w:start w:val="1"/>
      <w:numFmt w:val="decimal"/>
      <w:lvlText w:val="%1."/>
      <w:lvlJc w:val="left"/>
      <w:pPr>
        <w:ind w:left="927" w:hanging="360"/>
      </w:pPr>
      <w:rPr>
        <w:rFonts w:hint="default"/>
      </w:rPr>
    </w:lvl>
    <w:lvl w:ilvl="1">
      <w:start w:val="1"/>
      <w:numFmt w:val="decimal"/>
      <w:isLgl/>
      <w:lvlText w:val="%1.%2"/>
      <w:lvlJc w:val="left"/>
      <w:pPr>
        <w:ind w:left="999" w:hanging="432"/>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647" w:hanging="108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2007" w:hanging="144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367" w:hanging="1800"/>
      </w:pPr>
      <w:rPr>
        <w:rFonts w:hint="default"/>
        <w:b/>
      </w:rPr>
    </w:lvl>
    <w:lvl w:ilvl="8">
      <w:start w:val="1"/>
      <w:numFmt w:val="decimal"/>
      <w:isLgl/>
      <w:lvlText w:val="%1.%2.%3.%4.%5.%6.%7.%8.%9"/>
      <w:lvlJc w:val="left"/>
      <w:pPr>
        <w:ind w:left="2727" w:hanging="2160"/>
      </w:pPr>
      <w:rPr>
        <w:rFonts w:hint="default"/>
        <w:b/>
      </w:rPr>
    </w:lvl>
  </w:abstractNum>
  <w:abstractNum w:abstractNumId="1">
    <w:nsid w:val="061F0629"/>
    <w:multiLevelType w:val="hybridMultilevel"/>
    <w:tmpl w:val="B19AFEF2"/>
    <w:lvl w:ilvl="0" w:tplc="98B61310">
      <w:start w:val="1"/>
      <w:numFmt w:val="bullet"/>
      <w:lvlText w:val=""/>
      <w:lvlJc w:val="left"/>
      <w:pPr>
        <w:ind w:left="720" w:hanging="360"/>
      </w:pPr>
      <w:rPr>
        <w:rFonts w:ascii="Symbol" w:eastAsiaTheme="minorHAnsi"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09774A02"/>
    <w:multiLevelType w:val="hybridMultilevel"/>
    <w:tmpl w:val="334C6F26"/>
    <w:lvl w:ilvl="0" w:tplc="3FD6831C">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
    <w:nsid w:val="12BB4314"/>
    <w:multiLevelType w:val="hybridMultilevel"/>
    <w:tmpl w:val="9426F3D4"/>
    <w:lvl w:ilvl="0" w:tplc="6F7A3A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5732196"/>
    <w:multiLevelType w:val="hybridMultilevel"/>
    <w:tmpl w:val="42A2AB5C"/>
    <w:lvl w:ilvl="0" w:tplc="8F427E3E">
      <w:start w:val="1"/>
      <w:numFmt w:val="bullet"/>
      <w:lvlText w:val="•"/>
      <w:lvlJc w:val="left"/>
      <w:pPr>
        <w:tabs>
          <w:tab w:val="num" w:pos="720"/>
        </w:tabs>
        <w:ind w:left="720" w:hanging="360"/>
      </w:pPr>
      <w:rPr>
        <w:rFonts w:ascii="Arial" w:hAnsi="Arial" w:hint="default"/>
      </w:rPr>
    </w:lvl>
    <w:lvl w:ilvl="1" w:tplc="B6381360" w:tentative="1">
      <w:start w:val="1"/>
      <w:numFmt w:val="bullet"/>
      <w:lvlText w:val="•"/>
      <w:lvlJc w:val="left"/>
      <w:pPr>
        <w:tabs>
          <w:tab w:val="num" w:pos="1440"/>
        </w:tabs>
        <w:ind w:left="1440" w:hanging="360"/>
      </w:pPr>
      <w:rPr>
        <w:rFonts w:ascii="Arial" w:hAnsi="Arial" w:hint="default"/>
      </w:rPr>
    </w:lvl>
    <w:lvl w:ilvl="2" w:tplc="B5B0C3FA" w:tentative="1">
      <w:start w:val="1"/>
      <w:numFmt w:val="bullet"/>
      <w:lvlText w:val="•"/>
      <w:lvlJc w:val="left"/>
      <w:pPr>
        <w:tabs>
          <w:tab w:val="num" w:pos="2160"/>
        </w:tabs>
        <w:ind w:left="2160" w:hanging="360"/>
      </w:pPr>
      <w:rPr>
        <w:rFonts w:ascii="Arial" w:hAnsi="Arial" w:hint="default"/>
      </w:rPr>
    </w:lvl>
    <w:lvl w:ilvl="3" w:tplc="CC5ECE3C" w:tentative="1">
      <w:start w:val="1"/>
      <w:numFmt w:val="bullet"/>
      <w:lvlText w:val="•"/>
      <w:lvlJc w:val="left"/>
      <w:pPr>
        <w:tabs>
          <w:tab w:val="num" w:pos="2880"/>
        </w:tabs>
        <w:ind w:left="2880" w:hanging="360"/>
      </w:pPr>
      <w:rPr>
        <w:rFonts w:ascii="Arial" w:hAnsi="Arial" w:hint="default"/>
      </w:rPr>
    </w:lvl>
    <w:lvl w:ilvl="4" w:tplc="500440CC" w:tentative="1">
      <w:start w:val="1"/>
      <w:numFmt w:val="bullet"/>
      <w:lvlText w:val="•"/>
      <w:lvlJc w:val="left"/>
      <w:pPr>
        <w:tabs>
          <w:tab w:val="num" w:pos="3600"/>
        </w:tabs>
        <w:ind w:left="3600" w:hanging="360"/>
      </w:pPr>
      <w:rPr>
        <w:rFonts w:ascii="Arial" w:hAnsi="Arial" w:hint="default"/>
      </w:rPr>
    </w:lvl>
    <w:lvl w:ilvl="5" w:tplc="5DECC416" w:tentative="1">
      <w:start w:val="1"/>
      <w:numFmt w:val="bullet"/>
      <w:lvlText w:val="•"/>
      <w:lvlJc w:val="left"/>
      <w:pPr>
        <w:tabs>
          <w:tab w:val="num" w:pos="4320"/>
        </w:tabs>
        <w:ind w:left="4320" w:hanging="360"/>
      </w:pPr>
      <w:rPr>
        <w:rFonts w:ascii="Arial" w:hAnsi="Arial" w:hint="default"/>
      </w:rPr>
    </w:lvl>
    <w:lvl w:ilvl="6" w:tplc="3454F532" w:tentative="1">
      <w:start w:val="1"/>
      <w:numFmt w:val="bullet"/>
      <w:lvlText w:val="•"/>
      <w:lvlJc w:val="left"/>
      <w:pPr>
        <w:tabs>
          <w:tab w:val="num" w:pos="5040"/>
        </w:tabs>
        <w:ind w:left="5040" w:hanging="360"/>
      </w:pPr>
      <w:rPr>
        <w:rFonts w:ascii="Arial" w:hAnsi="Arial" w:hint="default"/>
      </w:rPr>
    </w:lvl>
    <w:lvl w:ilvl="7" w:tplc="2390CBCE" w:tentative="1">
      <w:start w:val="1"/>
      <w:numFmt w:val="bullet"/>
      <w:lvlText w:val="•"/>
      <w:lvlJc w:val="left"/>
      <w:pPr>
        <w:tabs>
          <w:tab w:val="num" w:pos="5760"/>
        </w:tabs>
        <w:ind w:left="5760" w:hanging="360"/>
      </w:pPr>
      <w:rPr>
        <w:rFonts w:ascii="Arial" w:hAnsi="Arial" w:hint="default"/>
      </w:rPr>
    </w:lvl>
    <w:lvl w:ilvl="8" w:tplc="276261E2" w:tentative="1">
      <w:start w:val="1"/>
      <w:numFmt w:val="bullet"/>
      <w:lvlText w:val="•"/>
      <w:lvlJc w:val="left"/>
      <w:pPr>
        <w:tabs>
          <w:tab w:val="num" w:pos="6480"/>
        </w:tabs>
        <w:ind w:left="6480" w:hanging="360"/>
      </w:pPr>
      <w:rPr>
        <w:rFonts w:ascii="Arial" w:hAnsi="Arial" w:hint="default"/>
      </w:rPr>
    </w:lvl>
  </w:abstractNum>
  <w:abstractNum w:abstractNumId="5">
    <w:nsid w:val="16463335"/>
    <w:multiLevelType w:val="hybridMultilevel"/>
    <w:tmpl w:val="B3F8CE70"/>
    <w:lvl w:ilvl="0" w:tplc="C3A661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3621EE"/>
    <w:multiLevelType w:val="hybridMultilevel"/>
    <w:tmpl w:val="A1ACB32E"/>
    <w:lvl w:ilvl="0" w:tplc="9BF8F840">
      <w:start w:val="1"/>
      <w:numFmt w:val="bullet"/>
      <w:lvlText w:val="-"/>
      <w:lvlJc w:val="left"/>
      <w:pPr>
        <w:tabs>
          <w:tab w:val="num" w:pos="720"/>
        </w:tabs>
        <w:ind w:left="720" w:hanging="360"/>
      </w:pPr>
      <w:rPr>
        <w:rFonts w:ascii="Times New Roman" w:hAnsi="Times New Roman" w:hint="default"/>
      </w:rPr>
    </w:lvl>
    <w:lvl w:ilvl="1" w:tplc="5CC44F80" w:tentative="1">
      <w:start w:val="1"/>
      <w:numFmt w:val="bullet"/>
      <w:lvlText w:val="-"/>
      <w:lvlJc w:val="left"/>
      <w:pPr>
        <w:tabs>
          <w:tab w:val="num" w:pos="1440"/>
        </w:tabs>
        <w:ind w:left="1440" w:hanging="360"/>
      </w:pPr>
      <w:rPr>
        <w:rFonts w:ascii="Times New Roman" w:hAnsi="Times New Roman" w:hint="default"/>
      </w:rPr>
    </w:lvl>
    <w:lvl w:ilvl="2" w:tplc="6584F204" w:tentative="1">
      <w:start w:val="1"/>
      <w:numFmt w:val="bullet"/>
      <w:lvlText w:val="-"/>
      <w:lvlJc w:val="left"/>
      <w:pPr>
        <w:tabs>
          <w:tab w:val="num" w:pos="2160"/>
        </w:tabs>
        <w:ind w:left="2160" w:hanging="360"/>
      </w:pPr>
      <w:rPr>
        <w:rFonts w:ascii="Times New Roman" w:hAnsi="Times New Roman" w:hint="default"/>
      </w:rPr>
    </w:lvl>
    <w:lvl w:ilvl="3" w:tplc="49CA55D0" w:tentative="1">
      <w:start w:val="1"/>
      <w:numFmt w:val="bullet"/>
      <w:lvlText w:val="-"/>
      <w:lvlJc w:val="left"/>
      <w:pPr>
        <w:tabs>
          <w:tab w:val="num" w:pos="2880"/>
        </w:tabs>
        <w:ind w:left="2880" w:hanging="360"/>
      </w:pPr>
      <w:rPr>
        <w:rFonts w:ascii="Times New Roman" w:hAnsi="Times New Roman" w:hint="default"/>
      </w:rPr>
    </w:lvl>
    <w:lvl w:ilvl="4" w:tplc="A200681E" w:tentative="1">
      <w:start w:val="1"/>
      <w:numFmt w:val="bullet"/>
      <w:lvlText w:val="-"/>
      <w:lvlJc w:val="left"/>
      <w:pPr>
        <w:tabs>
          <w:tab w:val="num" w:pos="3600"/>
        </w:tabs>
        <w:ind w:left="3600" w:hanging="360"/>
      </w:pPr>
      <w:rPr>
        <w:rFonts w:ascii="Times New Roman" w:hAnsi="Times New Roman" w:hint="default"/>
      </w:rPr>
    </w:lvl>
    <w:lvl w:ilvl="5" w:tplc="C4E07C90" w:tentative="1">
      <w:start w:val="1"/>
      <w:numFmt w:val="bullet"/>
      <w:lvlText w:val="-"/>
      <w:lvlJc w:val="left"/>
      <w:pPr>
        <w:tabs>
          <w:tab w:val="num" w:pos="4320"/>
        </w:tabs>
        <w:ind w:left="4320" w:hanging="360"/>
      </w:pPr>
      <w:rPr>
        <w:rFonts w:ascii="Times New Roman" w:hAnsi="Times New Roman" w:hint="default"/>
      </w:rPr>
    </w:lvl>
    <w:lvl w:ilvl="6" w:tplc="1D8864F8" w:tentative="1">
      <w:start w:val="1"/>
      <w:numFmt w:val="bullet"/>
      <w:lvlText w:val="-"/>
      <w:lvlJc w:val="left"/>
      <w:pPr>
        <w:tabs>
          <w:tab w:val="num" w:pos="5040"/>
        </w:tabs>
        <w:ind w:left="5040" w:hanging="360"/>
      </w:pPr>
      <w:rPr>
        <w:rFonts w:ascii="Times New Roman" w:hAnsi="Times New Roman" w:hint="default"/>
      </w:rPr>
    </w:lvl>
    <w:lvl w:ilvl="7" w:tplc="D7AA2476" w:tentative="1">
      <w:start w:val="1"/>
      <w:numFmt w:val="bullet"/>
      <w:lvlText w:val="-"/>
      <w:lvlJc w:val="left"/>
      <w:pPr>
        <w:tabs>
          <w:tab w:val="num" w:pos="5760"/>
        </w:tabs>
        <w:ind w:left="5760" w:hanging="360"/>
      </w:pPr>
      <w:rPr>
        <w:rFonts w:ascii="Times New Roman" w:hAnsi="Times New Roman" w:hint="default"/>
      </w:rPr>
    </w:lvl>
    <w:lvl w:ilvl="8" w:tplc="1BC23584" w:tentative="1">
      <w:start w:val="1"/>
      <w:numFmt w:val="bullet"/>
      <w:lvlText w:val="-"/>
      <w:lvlJc w:val="left"/>
      <w:pPr>
        <w:tabs>
          <w:tab w:val="num" w:pos="6480"/>
        </w:tabs>
        <w:ind w:left="6480" w:hanging="360"/>
      </w:pPr>
      <w:rPr>
        <w:rFonts w:ascii="Times New Roman" w:hAnsi="Times New Roman" w:hint="default"/>
      </w:rPr>
    </w:lvl>
  </w:abstractNum>
  <w:abstractNum w:abstractNumId="7">
    <w:nsid w:val="2949207E"/>
    <w:multiLevelType w:val="hybridMultilevel"/>
    <w:tmpl w:val="26B69F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6D0164"/>
    <w:multiLevelType w:val="hybridMultilevel"/>
    <w:tmpl w:val="345E4A70"/>
    <w:lvl w:ilvl="0" w:tplc="347C0496">
      <w:start w:val="1"/>
      <w:numFmt w:val="bullet"/>
      <w:lvlText w:val="•"/>
      <w:lvlJc w:val="left"/>
      <w:pPr>
        <w:tabs>
          <w:tab w:val="num" w:pos="720"/>
        </w:tabs>
        <w:ind w:left="720" w:hanging="360"/>
      </w:pPr>
      <w:rPr>
        <w:rFonts w:ascii="Arial" w:hAnsi="Arial" w:hint="default"/>
      </w:rPr>
    </w:lvl>
    <w:lvl w:ilvl="1" w:tplc="447839F6" w:tentative="1">
      <w:start w:val="1"/>
      <w:numFmt w:val="bullet"/>
      <w:lvlText w:val="•"/>
      <w:lvlJc w:val="left"/>
      <w:pPr>
        <w:tabs>
          <w:tab w:val="num" w:pos="1440"/>
        </w:tabs>
        <w:ind w:left="1440" w:hanging="360"/>
      </w:pPr>
      <w:rPr>
        <w:rFonts w:ascii="Arial" w:hAnsi="Arial" w:hint="default"/>
      </w:rPr>
    </w:lvl>
    <w:lvl w:ilvl="2" w:tplc="25F81A2E" w:tentative="1">
      <w:start w:val="1"/>
      <w:numFmt w:val="bullet"/>
      <w:lvlText w:val="•"/>
      <w:lvlJc w:val="left"/>
      <w:pPr>
        <w:tabs>
          <w:tab w:val="num" w:pos="2160"/>
        </w:tabs>
        <w:ind w:left="2160" w:hanging="360"/>
      </w:pPr>
      <w:rPr>
        <w:rFonts w:ascii="Arial" w:hAnsi="Arial" w:hint="default"/>
      </w:rPr>
    </w:lvl>
    <w:lvl w:ilvl="3" w:tplc="C23E6BCA" w:tentative="1">
      <w:start w:val="1"/>
      <w:numFmt w:val="bullet"/>
      <w:lvlText w:val="•"/>
      <w:lvlJc w:val="left"/>
      <w:pPr>
        <w:tabs>
          <w:tab w:val="num" w:pos="2880"/>
        </w:tabs>
        <w:ind w:left="2880" w:hanging="360"/>
      </w:pPr>
      <w:rPr>
        <w:rFonts w:ascii="Arial" w:hAnsi="Arial" w:hint="default"/>
      </w:rPr>
    </w:lvl>
    <w:lvl w:ilvl="4" w:tplc="8E1662B2" w:tentative="1">
      <w:start w:val="1"/>
      <w:numFmt w:val="bullet"/>
      <w:lvlText w:val="•"/>
      <w:lvlJc w:val="left"/>
      <w:pPr>
        <w:tabs>
          <w:tab w:val="num" w:pos="3600"/>
        </w:tabs>
        <w:ind w:left="3600" w:hanging="360"/>
      </w:pPr>
      <w:rPr>
        <w:rFonts w:ascii="Arial" w:hAnsi="Arial" w:hint="default"/>
      </w:rPr>
    </w:lvl>
    <w:lvl w:ilvl="5" w:tplc="D1F433A4" w:tentative="1">
      <w:start w:val="1"/>
      <w:numFmt w:val="bullet"/>
      <w:lvlText w:val="•"/>
      <w:lvlJc w:val="left"/>
      <w:pPr>
        <w:tabs>
          <w:tab w:val="num" w:pos="4320"/>
        </w:tabs>
        <w:ind w:left="4320" w:hanging="360"/>
      </w:pPr>
      <w:rPr>
        <w:rFonts w:ascii="Arial" w:hAnsi="Arial" w:hint="default"/>
      </w:rPr>
    </w:lvl>
    <w:lvl w:ilvl="6" w:tplc="7F4E3338" w:tentative="1">
      <w:start w:val="1"/>
      <w:numFmt w:val="bullet"/>
      <w:lvlText w:val="•"/>
      <w:lvlJc w:val="left"/>
      <w:pPr>
        <w:tabs>
          <w:tab w:val="num" w:pos="5040"/>
        </w:tabs>
        <w:ind w:left="5040" w:hanging="360"/>
      </w:pPr>
      <w:rPr>
        <w:rFonts w:ascii="Arial" w:hAnsi="Arial" w:hint="default"/>
      </w:rPr>
    </w:lvl>
    <w:lvl w:ilvl="7" w:tplc="5F6C1608" w:tentative="1">
      <w:start w:val="1"/>
      <w:numFmt w:val="bullet"/>
      <w:lvlText w:val="•"/>
      <w:lvlJc w:val="left"/>
      <w:pPr>
        <w:tabs>
          <w:tab w:val="num" w:pos="5760"/>
        </w:tabs>
        <w:ind w:left="5760" w:hanging="360"/>
      </w:pPr>
      <w:rPr>
        <w:rFonts w:ascii="Arial" w:hAnsi="Arial" w:hint="default"/>
      </w:rPr>
    </w:lvl>
    <w:lvl w:ilvl="8" w:tplc="AB3491B0" w:tentative="1">
      <w:start w:val="1"/>
      <w:numFmt w:val="bullet"/>
      <w:lvlText w:val="•"/>
      <w:lvlJc w:val="left"/>
      <w:pPr>
        <w:tabs>
          <w:tab w:val="num" w:pos="6480"/>
        </w:tabs>
        <w:ind w:left="6480" w:hanging="360"/>
      </w:pPr>
      <w:rPr>
        <w:rFonts w:ascii="Arial" w:hAnsi="Arial" w:hint="default"/>
      </w:rPr>
    </w:lvl>
  </w:abstractNum>
  <w:abstractNum w:abstractNumId="9">
    <w:nsid w:val="2C7E26ED"/>
    <w:multiLevelType w:val="hybridMultilevel"/>
    <w:tmpl w:val="007AB2C2"/>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0">
    <w:nsid w:val="2CEE60C0"/>
    <w:multiLevelType w:val="multilevel"/>
    <w:tmpl w:val="C8922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967EA3"/>
    <w:multiLevelType w:val="hybridMultilevel"/>
    <w:tmpl w:val="A8DA3742"/>
    <w:lvl w:ilvl="0" w:tplc="500A0558">
      <w:start w:val="1"/>
      <w:numFmt w:val="decimal"/>
      <w:lvlText w:val="%1."/>
      <w:lvlJc w:val="left"/>
      <w:pPr>
        <w:ind w:left="1070" w:hanging="360"/>
      </w:pPr>
      <w:rPr>
        <w:rFonts w:ascii="Times New Roman" w:eastAsia="Times New Roman" w:hAnsi="Times New Roman" w:cs="Times New Roman"/>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2">
    <w:nsid w:val="2F23173F"/>
    <w:multiLevelType w:val="hybridMultilevel"/>
    <w:tmpl w:val="6366BA2A"/>
    <w:lvl w:ilvl="0" w:tplc="02802E52">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3">
    <w:nsid w:val="30AB40C6"/>
    <w:multiLevelType w:val="hybridMultilevel"/>
    <w:tmpl w:val="64ACB92C"/>
    <w:lvl w:ilvl="0" w:tplc="49EE8B86">
      <w:start w:val="1"/>
      <w:numFmt w:val="decimal"/>
      <w:lvlText w:val="%1"/>
      <w:lvlJc w:val="left"/>
      <w:pPr>
        <w:ind w:left="1070" w:hanging="360"/>
      </w:pPr>
      <w:rPr>
        <w:rFonts w:cs="Times New Roman" w:hint="default"/>
        <w:b w:val="0"/>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4">
    <w:nsid w:val="315F579F"/>
    <w:multiLevelType w:val="multilevel"/>
    <w:tmpl w:val="27A2C03E"/>
    <w:lvl w:ilvl="0">
      <w:start w:val="1"/>
      <w:numFmt w:val="decimal"/>
      <w:lvlText w:val="%1."/>
      <w:lvlJc w:val="left"/>
      <w:pPr>
        <w:ind w:left="786" w:hanging="360"/>
      </w:pPr>
      <w:rPr>
        <w:rFonts w:ascii="Times New Roman" w:eastAsiaTheme="minorHAnsi" w:hAnsi="Times New Roman" w:cs="Times New Roman"/>
      </w:rPr>
    </w:lvl>
    <w:lvl w:ilvl="1">
      <w:start w:val="2"/>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5">
    <w:nsid w:val="365C19A9"/>
    <w:multiLevelType w:val="multilevel"/>
    <w:tmpl w:val="1E82E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91096E"/>
    <w:multiLevelType w:val="hybridMultilevel"/>
    <w:tmpl w:val="D0CCA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F139D2"/>
    <w:multiLevelType w:val="hybridMultilevel"/>
    <w:tmpl w:val="FD5C590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1F4138"/>
    <w:multiLevelType w:val="hybridMultilevel"/>
    <w:tmpl w:val="88327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8B6435"/>
    <w:multiLevelType w:val="hybridMultilevel"/>
    <w:tmpl w:val="8098EB54"/>
    <w:lvl w:ilvl="0" w:tplc="806AC5E2">
      <w:start w:val="1"/>
      <w:numFmt w:val="decimal"/>
      <w:lvlText w:val="%1"/>
      <w:lvlJc w:val="left"/>
      <w:pPr>
        <w:ind w:left="720" w:hanging="360"/>
      </w:pPr>
      <w:rPr>
        <w:rFonts w:ascii="Times New Roman" w:eastAsia="Times New Roman" w:hAnsi="Times New Roman" w:cs="Times New Roman"/>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nsid w:val="427D7D1C"/>
    <w:multiLevelType w:val="hybridMultilevel"/>
    <w:tmpl w:val="2EF24478"/>
    <w:lvl w:ilvl="0" w:tplc="8D1CE948">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2BF57F2"/>
    <w:multiLevelType w:val="hybridMultilevel"/>
    <w:tmpl w:val="A0B8583A"/>
    <w:lvl w:ilvl="0" w:tplc="9C3AE3A4">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2">
    <w:nsid w:val="46904385"/>
    <w:multiLevelType w:val="hybridMultilevel"/>
    <w:tmpl w:val="06F2B532"/>
    <w:lvl w:ilvl="0" w:tplc="300809C4">
      <w:start w:val="1"/>
      <w:numFmt w:val="decimal"/>
      <w:lvlText w:val="%1."/>
      <w:lvlJc w:val="left"/>
      <w:pPr>
        <w:ind w:left="6740" w:hanging="360"/>
      </w:pPr>
      <w:rPr>
        <w:rFonts w:hint="default"/>
      </w:rPr>
    </w:lvl>
    <w:lvl w:ilvl="1" w:tplc="04190019" w:tentative="1">
      <w:start w:val="1"/>
      <w:numFmt w:val="lowerLetter"/>
      <w:lvlText w:val="%2."/>
      <w:lvlJc w:val="left"/>
      <w:pPr>
        <w:ind w:left="7460" w:hanging="360"/>
      </w:pPr>
    </w:lvl>
    <w:lvl w:ilvl="2" w:tplc="0419001B" w:tentative="1">
      <w:start w:val="1"/>
      <w:numFmt w:val="lowerRoman"/>
      <w:lvlText w:val="%3."/>
      <w:lvlJc w:val="right"/>
      <w:pPr>
        <w:ind w:left="8180" w:hanging="180"/>
      </w:pPr>
    </w:lvl>
    <w:lvl w:ilvl="3" w:tplc="0419000F" w:tentative="1">
      <w:start w:val="1"/>
      <w:numFmt w:val="decimal"/>
      <w:lvlText w:val="%4."/>
      <w:lvlJc w:val="left"/>
      <w:pPr>
        <w:ind w:left="8900" w:hanging="360"/>
      </w:pPr>
    </w:lvl>
    <w:lvl w:ilvl="4" w:tplc="04190019" w:tentative="1">
      <w:start w:val="1"/>
      <w:numFmt w:val="lowerLetter"/>
      <w:lvlText w:val="%5."/>
      <w:lvlJc w:val="left"/>
      <w:pPr>
        <w:ind w:left="9620" w:hanging="360"/>
      </w:pPr>
    </w:lvl>
    <w:lvl w:ilvl="5" w:tplc="0419001B" w:tentative="1">
      <w:start w:val="1"/>
      <w:numFmt w:val="lowerRoman"/>
      <w:lvlText w:val="%6."/>
      <w:lvlJc w:val="right"/>
      <w:pPr>
        <w:ind w:left="10340" w:hanging="180"/>
      </w:pPr>
    </w:lvl>
    <w:lvl w:ilvl="6" w:tplc="0419000F" w:tentative="1">
      <w:start w:val="1"/>
      <w:numFmt w:val="decimal"/>
      <w:lvlText w:val="%7."/>
      <w:lvlJc w:val="left"/>
      <w:pPr>
        <w:ind w:left="11060" w:hanging="360"/>
      </w:pPr>
    </w:lvl>
    <w:lvl w:ilvl="7" w:tplc="04190019" w:tentative="1">
      <w:start w:val="1"/>
      <w:numFmt w:val="lowerLetter"/>
      <w:lvlText w:val="%8."/>
      <w:lvlJc w:val="left"/>
      <w:pPr>
        <w:ind w:left="11780" w:hanging="360"/>
      </w:pPr>
    </w:lvl>
    <w:lvl w:ilvl="8" w:tplc="0419001B" w:tentative="1">
      <w:start w:val="1"/>
      <w:numFmt w:val="lowerRoman"/>
      <w:lvlText w:val="%9."/>
      <w:lvlJc w:val="right"/>
      <w:pPr>
        <w:ind w:left="12500" w:hanging="180"/>
      </w:pPr>
    </w:lvl>
  </w:abstractNum>
  <w:abstractNum w:abstractNumId="23">
    <w:nsid w:val="494F115C"/>
    <w:multiLevelType w:val="hybridMultilevel"/>
    <w:tmpl w:val="96560DD0"/>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C90E78"/>
    <w:multiLevelType w:val="hybridMultilevel"/>
    <w:tmpl w:val="9940A182"/>
    <w:lvl w:ilvl="0" w:tplc="6DD64968">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4DF27CB8"/>
    <w:multiLevelType w:val="hybridMultilevel"/>
    <w:tmpl w:val="9AA05B2A"/>
    <w:lvl w:ilvl="0" w:tplc="5FBACB1C">
      <w:start w:val="2"/>
      <w:numFmt w:val="decimal"/>
      <w:lvlText w:val="%1"/>
      <w:lvlJc w:val="lef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26">
    <w:nsid w:val="4EDD4534"/>
    <w:multiLevelType w:val="multilevel"/>
    <w:tmpl w:val="5BBCA482"/>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5307695D"/>
    <w:multiLevelType w:val="multilevel"/>
    <w:tmpl w:val="CD20F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3D557F9"/>
    <w:multiLevelType w:val="multilevel"/>
    <w:tmpl w:val="53543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9706387"/>
    <w:multiLevelType w:val="multilevel"/>
    <w:tmpl w:val="A708879A"/>
    <w:lvl w:ilvl="0">
      <w:start w:val="1"/>
      <w:numFmt w:val="decimal"/>
      <w:pStyle w:val="1"/>
      <w:lvlText w:val="%1"/>
      <w:lvlJc w:val="left"/>
      <w:pPr>
        <w:ind w:left="432" w:hanging="432"/>
      </w:pPr>
      <w:rPr>
        <w:vertAlign w:val="superscrip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0">
    <w:nsid w:val="5C864AA4"/>
    <w:multiLevelType w:val="hybridMultilevel"/>
    <w:tmpl w:val="7A907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E773E49"/>
    <w:multiLevelType w:val="hybridMultilevel"/>
    <w:tmpl w:val="DBA26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EA81CEB"/>
    <w:multiLevelType w:val="hybridMultilevel"/>
    <w:tmpl w:val="4C7A5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921039"/>
    <w:multiLevelType w:val="hybridMultilevel"/>
    <w:tmpl w:val="182A70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3FF72A1"/>
    <w:multiLevelType w:val="hybridMultilevel"/>
    <w:tmpl w:val="DA685454"/>
    <w:lvl w:ilvl="0" w:tplc="983254F6">
      <w:start w:val="1"/>
      <w:numFmt w:val="bullet"/>
      <w:lvlText w:val="•"/>
      <w:lvlJc w:val="left"/>
      <w:pPr>
        <w:tabs>
          <w:tab w:val="num" w:pos="720"/>
        </w:tabs>
        <w:ind w:left="720" w:hanging="360"/>
      </w:pPr>
      <w:rPr>
        <w:rFonts w:ascii="Arial" w:hAnsi="Arial" w:hint="default"/>
      </w:rPr>
    </w:lvl>
    <w:lvl w:ilvl="1" w:tplc="CC4AB4A6" w:tentative="1">
      <w:start w:val="1"/>
      <w:numFmt w:val="bullet"/>
      <w:lvlText w:val="•"/>
      <w:lvlJc w:val="left"/>
      <w:pPr>
        <w:tabs>
          <w:tab w:val="num" w:pos="1440"/>
        </w:tabs>
        <w:ind w:left="1440" w:hanging="360"/>
      </w:pPr>
      <w:rPr>
        <w:rFonts w:ascii="Arial" w:hAnsi="Arial" w:hint="default"/>
      </w:rPr>
    </w:lvl>
    <w:lvl w:ilvl="2" w:tplc="D6F2B5F0" w:tentative="1">
      <w:start w:val="1"/>
      <w:numFmt w:val="bullet"/>
      <w:lvlText w:val="•"/>
      <w:lvlJc w:val="left"/>
      <w:pPr>
        <w:tabs>
          <w:tab w:val="num" w:pos="2160"/>
        </w:tabs>
        <w:ind w:left="2160" w:hanging="360"/>
      </w:pPr>
      <w:rPr>
        <w:rFonts w:ascii="Arial" w:hAnsi="Arial" w:hint="default"/>
      </w:rPr>
    </w:lvl>
    <w:lvl w:ilvl="3" w:tplc="30B284CA" w:tentative="1">
      <w:start w:val="1"/>
      <w:numFmt w:val="bullet"/>
      <w:lvlText w:val="•"/>
      <w:lvlJc w:val="left"/>
      <w:pPr>
        <w:tabs>
          <w:tab w:val="num" w:pos="2880"/>
        </w:tabs>
        <w:ind w:left="2880" w:hanging="360"/>
      </w:pPr>
      <w:rPr>
        <w:rFonts w:ascii="Arial" w:hAnsi="Arial" w:hint="default"/>
      </w:rPr>
    </w:lvl>
    <w:lvl w:ilvl="4" w:tplc="97F0441C" w:tentative="1">
      <w:start w:val="1"/>
      <w:numFmt w:val="bullet"/>
      <w:lvlText w:val="•"/>
      <w:lvlJc w:val="left"/>
      <w:pPr>
        <w:tabs>
          <w:tab w:val="num" w:pos="3600"/>
        </w:tabs>
        <w:ind w:left="3600" w:hanging="360"/>
      </w:pPr>
      <w:rPr>
        <w:rFonts w:ascii="Arial" w:hAnsi="Arial" w:hint="default"/>
      </w:rPr>
    </w:lvl>
    <w:lvl w:ilvl="5" w:tplc="5AACDF86" w:tentative="1">
      <w:start w:val="1"/>
      <w:numFmt w:val="bullet"/>
      <w:lvlText w:val="•"/>
      <w:lvlJc w:val="left"/>
      <w:pPr>
        <w:tabs>
          <w:tab w:val="num" w:pos="4320"/>
        </w:tabs>
        <w:ind w:left="4320" w:hanging="360"/>
      </w:pPr>
      <w:rPr>
        <w:rFonts w:ascii="Arial" w:hAnsi="Arial" w:hint="default"/>
      </w:rPr>
    </w:lvl>
    <w:lvl w:ilvl="6" w:tplc="BFE0A05A" w:tentative="1">
      <w:start w:val="1"/>
      <w:numFmt w:val="bullet"/>
      <w:lvlText w:val="•"/>
      <w:lvlJc w:val="left"/>
      <w:pPr>
        <w:tabs>
          <w:tab w:val="num" w:pos="5040"/>
        </w:tabs>
        <w:ind w:left="5040" w:hanging="360"/>
      </w:pPr>
      <w:rPr>
        <w:rFonts w:ascii="Arial" w:hAnsi="Arial" w:hint="default"/>
      </w:rPr>
    </w:lvl>
    <w:lvl w:ilvl="7" w:tplc="0E52A5BA" w:tentative="1">
      <w:start w:val="1"/>
      <w:numFmt w:val="bullet"/>
      <w:lvlText w:val="•"/>
      <w:lvlJc w:val="left"/>
      <w:pPr>
        <w:tabs>
          <w:tab w:val="num" w:pos="5760"/>
        </w:tabs>
        <w:ind w:left="5760" w:hanging="360"/>
      </w:pPr>
      <w:rPr>
        <w:rFonts w:ascii="Arial" w:hAnsi="Arial" w:hint="default"/>
      </w:rPr>
    </w:lvl>
    <w:lvl w:ilvl="8" w:tplc="68589392" w:tentative="1">
      <w:start w:val="1"/>
      <w:numFmt w:val="bullet"/>
      <w:lvlText w:val="•"/>
      <w:lvlJc w:val="left"/>
      <w:pPr>
        <w:tabs>
          <w:tab w:val="num" w:pos="6480"/>
        </w:tabs>
        <w:ind w:left="6480" w:hanging="360"/>
      </w:pPr>
      <w:rPr>
        <w:rFonts w:ascii="Arial" w:hAnsi="Arial" w:hint="default"/>
      </w:rPr>
    </w:lvl>
  </w:abstractNum>
  <w:abstractNum w:abstractNumId="35">
    <w:nsid w:val="651F2F97"/>
    <w:multiLevelType w:val="hybridMultilevel"/>
    <w:tmpl w:val="B1D4A914"/>
    <w:lvl w:ilvl="0" w:tplc="DF9CF7EC">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68234DE7"/>
    <w:multiLevelType w:val="hybridMultilevel"/>
    <w:tmpl w:val="95741770"/>
    <w:lvl w:ilvl="0" w:tplc="48100738">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2F711A"/>
    <w:multiLevelType w:val="hybridMultilevel"/>
    <w:tmpl w:val="C4521F3E"/>
    <w:lvl w:ilvl="0" w:tplc="749CE61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6FCB7C46"/>
    <w:multiLevelType w:val="hybridMultilevel"/>
    <w:tmpl w:val="5A6EAB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FD2140A"/>
    <w:multiLevelType w:val="hybridMultilevel"/>
    <w:tmpl w:val="27B22FA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0E83E34"/>
    <w:multiLevelType w:val="hybridMultilevel"/>
    <w:tmpl w:val="EAD6D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2DB7FC4"/>
    <w:multiLevelType w:val="hybridMultilevel"/>
    <w:tmpl w:val="3ABED45A"/>
    <w:lvl w:ilvl="0" w:tplc="A28AF994">
      <w:start w:val="1"/>
      <w:numFmt w:val="bullet"/>
      <w:lvlText w:val=""/>
      <w:lvlJc w:val="left"/>
      <w:pPr>
        <w:ind w:left="720" w:hanging="360"/>
      </w:pPr>
      <w:rPr>
        <w:rFonts w:ascii="Symbol" w:eastAsiaTheme="minorHAnsi"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nsid w:val="76BB3DD0"/>
    <w:multiLevelType w:val="multilevel"/>
    <w:tmpl w:val="360E2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5"/>
  </w:num>
  <w:num w:numId="3">
    <w:abstractNumId w:val="10"/>
  </w:num>
  <w:num w:numId="4">
    <w:abstractNumId w:val="35"/>
  </w:num>
  <w:num w:numId="5">
    <w:abstractNumId w:val="40"/>
  </w:num>
  <w:num w:numId="6">
    <w:abstractNumId w:val="37"/>
  </w:num>
  <w:num w:numId="7">
    <w:abstractNumId w:val="3"/>
  </w:num>
  <w:num w:numId="8">
    <w:abstractNumId w:val="42"/>
  </w:num>
  <w:num w:numId="9">
    <w:abstractNumId w:val="28"/>
  </w:num>
  <w:num w:numId="10">
    <w:abstractNumId w:val="15"/>
  </w:num>
  <w:num w:numId="11">
    <w:abstractNumId w:val="13"/>
  </w:num>
  <w:num w:numId="12">
    <w:abstractNumId w:val="1"/>
  </w:num>
  <w:num w:numId="13">
    <w:abstractNumId w:val="41"/>
  </w:num>
  <w:num w:numId="14">
    <w:abstractNumId w:val="11"/>
  </w:num>
  <w:num w:numId="15">
    <w:abstractNumId w:val="23"/>
  </w:num>
  <w:num w:numId="16">
    <w:abstractNumId w:val="6"/>
  </w:num>
  <w:num w:numId="17">
    <w:abstractNumId w:val="0"/>
  </w:num>
  <w:num w:numId="18">
    <w:abstractNumId w:val="18"/>
  </w:num>
  <w:num w:numId="19">
    <w:abstractNumId w:val="31"/>
  </w:num>
  <w:num w:numId="20">
    <w:abstractNumId w:val="39"/>
  </w:num>
  <w:num w:numId="21">
    <w:abstractNumId w:val="17"/>
  </w:num>
  <w:num w:numId="22">
    <w:abstractNumId w:val="24"/>
  </w:num>
  <w:num w:numId="23">
    <w:abstractNumId w:val="26"/>
  </w:num>
  <w:num w:numId="24">
    <w:abstractNumId w:val="29"/>
  </w:num>
  <w:num w:numId="25">
    <w:abstractNumId w:val="29"/>
  </w:num>
  <w:num w:numId="26">
    <w:abstractNumId w:val="36"/>
  </w:num>
  <w:num w:numId="27">
    <w:abstractNumId w:val="33"/>
  </w:num>
  <w:num w:numId="28">
    <w:abstractNumId w:val="30"/>
  </w:num>
  <w:num w:numId="29">
    <w:abstractNumId w:val="34"/>
  </w:num>
  <w:num w:numId="30">
    <w:abstractNumId w:val="8"/>
  </w:num>
  <w:num w:numId="31">
    <w:abstractNumId w:val="4"/>
  </w:num>
  <w:num w:numId="32">
    <w:abstractNumId w:val="7"/>
  </w:num>
  <w:num w:numId="33">
    <w:abstractNumId w:val="14"/>
  </w:num>
  <w:num w:numId="34">
    <w:abstractNumId w:val="27"/>
  </w:num>
  <w:num w:numId="35">
    <w:abstractNumId w:val="22"/>
  </w:num>
  <w:num w:numId="36">
    <w:abstractNumId w:val="32"/>
  </w:num>
  <w:num w:numId="37">
    <w:abstractNumId w:val="12"/>
  </w:num>
  <w:num w:numId="38">
    <w:abstractNumId w:val="16"/>
  </w:num>
  <w:num w:numId="39">
    <w:abstractNumId w:val="21"/>
  </w:num>
  <w:num w:numId="40">
    <w:abstractNumId w:val="38"/>
  </w:num>
  <w:num w:numId="41">
    <w:abstractNumId w:val="25"/>
  </w:num>
  <w:num w:numId="42">
    <w:abstractNumId w:val="9"/>
  </w:num>
  <w:num w:numId="43">
    <w:abstractNumId w:val="19"/>
  </w:num>
  <w:num w:numId="44">
    <w:abstractNumId w:val="2"/>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5EE"/>
    <w:rsid w:val="0000645E"/>
    <w:rsid w:val="000075EE"/>
    <w:rsid w:val="000106C5"/>
    <w:rsid w:val="00013AB2"/>
    <w:rsid w:val="00027A94"/>
    <w:rsid w:val="00033EB8"/>
    <w:rsid w:val="00040469"/>
    <w:rsid w:val="00047AAE"/>
    <w:rsid w:val="00053A8F"/>
    <w:rsid w:val="00054E1D"/>
    <w:rsid w:val="000600F2"/>
    <w:rsid w:val="00062058"/>
    <w:rsid w:val="000658A3"/>
    <w:rsid w:val="000668CC"/>
    <w:rsid w:val="0007317E"/>
    <w:rsid w:val="000807F2"/>
    <w:rsid w:val="000A45F7"/>
    <w:rsid w:val="000A4C9A"/>
    <w:rsid w:val="000B1DF0"/>
    <w:rsid w:val="000C5FD4"/>
    <w:rsid w:val="000D2A1E"/>
    <w:rsid w:val="000E21B2"/>
    <w:rsid w:val="000E2D1D"/>
    <w:rsid w:val="000E50C4"/>
    <w:rsid w:val="000F29B6"/>
    <w:rsid w:val="001009A4"/>
    <w:rsid w:val="0012250F"/>
    <w:rsid w:val="0012513C"/>
    <w:rsid w:val="00131400"/>
    <w:rsid w:val="00131F5A"/>
    <w:rsid w:val="001326F5"/>
    <w:rsid w:val="00145192"/>
    <w:rsid w:val="00180693"/>
    <w:rsid w:val="00190529"/>
    <w:rsid w:val="00197309"/>
    <w:rsid w:val="00197899"/>
    <w:rsid w:val="001A1D48"/>
    <w:rsid w:val="001A3945"/>
    <w:rsid w:val="001A6553"/>
    <w:rsid w:val="001B21B3"/>
    <w:rsid w:val="001B4865"/>
    <w:rsid w:val="001B69F5"/>
    <w:rsid w:val="001C272A"/>
    <w:rsid w:val="001D1899"/>
    <w:rsid w:val="001D212F"/>
    <w:rsid w:val="001D3F7D"/>
    <w:rsid w:val="001E0F89"/>
    <w:rsid w:val="001E16A0"/>
    <w:rsid w:val="001E69CC"/>
    <w:rsid w:val="001F060B"/>
    <w:rsid w:val="001F7334"/>
    <w:rsid w:val="0020574C"/>
    <w:rsid w:val="002070E0"/>
    <w:rsid w:val="002203B1"/>
    <w:rsid w:val="002241E2"/>
    <w:rsid w:val="0022501D"/>
    <w:rsid w:val="00226BB6"/>
    <w:rsid w:val="00231864"/>
    <w:rsid w:val="0023482B"/>
    <w:rsid w:val="00245579"/>
    <w:rsid w:val="002572C4"/>
    <w:rsid w:val="00277BEE"/>
    <w:rsid w:val="00287DA8"/>
    <w:rsid w:val="0029380C"/>
    <w:rsid w:val="002A3A7E"/>
    <w:rsid w:val="002B0F2A"/>
    <w:rsid w:val="002E0733"/>
    <w:rsid w:val="002E211D"/>
    <w:rsid w:val="002E484E"/>
    <w:rsid w:val="002F21E9"/>
    <w:rsid w:val="002F2EC8"/>
    <w:rsid w:val="002F74F1"/>
    <w:rsid w:val="002F7F10"/>
    <w:rsid w:val="00300403"/>
    <w:rsid w:val="00301A80"/>
    <w:rsid w:val="0030411E"/>
    <w:rsid w:val="003237A8"/>
    <w:rsid w:val="00352F38"/>
    <w:rsid w:val="00353BC6"/>
    <w:rsid w:val="003653DE"/>
    <w:rsid w:val="00370B53"/>
    <w:rsid w:val="00380C48"/>
    <w:rsid w:val="00392F11"/>
    <w:rsid w:val="003A5175"/>
    <w:rsid w:val="003B2AEA"/>
    <w:rsid w:val="003B4ED6"/>
    <w:rsid w:val="003C48B8"/>
    <w:rsid w:val="003C6EA0"/>
    <w:rsid w:val="003E68A1"/>
    <w:rsid w:val="00400306"/>
    <w:rsid w:val="00404823"/>
    <w:rsid w:val="00413651"/>
    <w:rsid w:val="00432DE3"/>
    <w:rsid w:val="00434774"/>
    <w:rsid w:val="00441D4E"/>
    <w:rsid w:val="00443538"/>
    <w:rsid w:val="00454C84"/>
    <w:rsid w:val="004555A4"/>
    <w:rsid w:val="0045592C"/>
    <w:rsid w:val="00461152"/>
    <w:rsid w:val="00464241"/>
    <w:rsid w:val="00481A80"/>
    <w:rsid w:val="00492D56"/>
    <w:rsid w:val="00493A62"/>
    <w:rsid w:val="004A0DDC"/>
    <w:rsid w:val="004A2B54"/>
    <w:rsid w:val="004A4955"/>
    <w:rsid w:val="004A4ED4"/>
    <w:rsid w:val="004D5BF2"/>
    <w:rsid w:val="004E195F"/>
    <w:rsid w:val="004E1BF5"/>
    <w:rsid w:val="004E247F"/>
    <w:rsid w:val="004E5F31"/>
    <w:rsid w:val="004F7FDC"/>
    <w:rsid w:val="00503B07"/>
    <w:rsid w:val="00521C4E"/>
    <w:rsid w:val="005339EF"/>
    <w:rsid w:val="005358EB"/>
    <w:rsid w:val="00537CF5"/>
    <w:rsid w:val="00554388"/>
    <w:rsid w:val="00561BE8"/>
    <w:rsid w:val="00564477"/>
    <w:rsid w:val="005762F5"/>
    <w:rsid w:val="00580B2A"/>
    <w:rsid w:val="00593501"/>
    <w:rsid w:val="005A4073"/>
    <w:rsid w:val="005B2872"/>
    <w:rsid w:val="005B3377"/>
    <w:rsid w:val="005D21D8"/>
    <w:rsid w:val="005D2F22"/>
    <w:rsid w:val="005D3EA9"/>
    <w:rsid w:val="005D5853"/>
    <w:rsid w:val="005E0A42"/>
    <w:rsid w:val="005F0F32"/>
    <w:rsid w:val="005F2CF2"/>
    <w:rsid w:val="005F5450"/>
    <w:rsid w:val="00604EE9"/>
    <w:rsid w:val="00605D46"/>
    <w:rsid w:val="006076CF"/>
    <w:rsid w:val="0061684B"/>
    <w:rsid w:val="006206A8"/>
    <w:rsid w:val="00621CBF"/>
    <w:rsid w:val="00655394"/>
    <w:rsid w:val="0066312D"/>
    <w:rsid w:val="006673E2"/>
    <w:rsid w:val="00673555"/>
    <w:rsid w:val="00675A7A"/>
    <w:rsid w:val="0068555F"/>
    <w:rsid w:val="0068612A"/>
    <w:rsid w:val="006A3B34"/>
    <w:rsid w:val="006B1FC7"/>
    <w:rsid w:val="006B6EC7"/>
    <w:rsid w:val="006E200B"/>
    <w:rsid w:val="00701B18"/>
    <w:rsid w:val="00702E72"/>
    <w:rsid w:val="00703908"/>
    <w:rsid w:val="00707847"/>
    <w:rsid w:val="00714D9D"/>
    <w:rsid w:val="00716207"/>
    <w:rsid w:val="00724E16"/>
    <w:rsid w:val="00725F64"/>
    <w:rsid w:val="007305D7"/>
    <w:rsid w:val="007333DC"/>
    <w:rsid w:val="00736527"/>
    <w:rsid w:val="00755CB2"/>
    <w:rsid w:val="00760038"/>
    <w:rsid w:val="0076082E"/>
    <w:rsid w:val="00761B65"/>
    <w:rsid w:val="0076513B"/>
    <w:rsid w:val="00767763"/>
    <w:rsid w:val="00780365"/>
    <w:rsid w:val="007841DA"/>
    <w:rsid w:val="007A7671"/>
    <w:rsid w:val="007B06A5"/>
    <w:rsid w:val="007B391D"/>
    <w:rsid w:val="007B48D9"/>
    <w:rsid w:val="007B6813"/>
    <w:rsid w:val="007D18C0"/>
    <w:rsid w:val="007D7B24"/>
    <w:rsid w:val="007F1E46"/>
    <w:rsid w:val="007F4B29"/>
    <w:rsid w:val="0081316C"/>
    <w:rsid w:val="00816DAC"/>
    <w:rsid w:val="0082318E"/>
    <w:rsid w:val="00825C1B"/>
    <w:rsid w:val="00832FD3"/>
    <w:rsid w:val="00833A86"/>
    <w:rsid w:val="00835D8D"/>
    <w:rsid w:val="00837147"/>
    <w:rsid w:val="00844F48"/>
    <w:rsid w:val="0086323E"/>
    <w:rsid w:val="00881690"/>
    <w:rsid w:val="00884FA3"/>
    <w:rsid w:val="00887A2B"/>
    <w:rsid w:val="00893195"/>
    <w:rsid w:val="00894928"/>
    <w:rsid w:val="008975EA"/>
    <w:rsid w:val="008A4E5F"/>
    <w:rsid w:val="008B30D7"/>
    <w:rsid w:val="008B4D1C"/>
    <w:rsid w:val="008C1E48"/>
    <w:rsid w:val="008C6875"/>
    <w:rsid w:val="008C79A1"/>
    <w:rsid w:val="008D0D85"/>
    <w:rsid w:val="008D1469"/>
    <w:rsid w:val="008D3C18"/>
    <w:rsid w:val="008D76F7"/>
    <w:rsid w:val="008E0ABF"/>
    <w:rsid w:val="008F083E"/>
    <w:rsid w:val="008F3FB4"/>
    <w:rsid w:val="009142C2"/>
    <w:rsid w:val="00914DD8"/>
    <w:rsid w:val="0092070C"/>
    <w:rsid w:val="0092517A"/>
    <w:rsid w:val="00943176"/>
    <w:rsid w:val="009554AA"/>
    <w:rsid w:val="00963221"/>
    <w:rsid w:val="00971CB1"/>
    <w:rsid w:val="009845B9"/>
    <w:rsid w:val="00985BE4"/>
    <w:rsid w:val="00990902"/>
    <w:rsid w:val="00991B8E"/>
    <w:rsid w:val="00993E1C"/>
    <w:rsid w:val="00994F20"/>
    <w:rsid w:val="009B0BA7"/>
    <w:rsid w:val="009B6542"/>
    <w:rsid w:val="009C1A65"/>
    <w:rsid w:val="009D06D0"/>
    <w:rsid w:val="009E0F7A"/>
    <w:rsid w:val="009E6AF4"/>
    <w:rsid w:val="009F062A"/>
    <w:rsid w:val="009F4193"/>
    <w:rsid w:val="00A04956"/>
    <w:rsid w:val="00A049CF"/>
    <w:rsid w:val="00A23329"/>
    <w:rsid w:val="00A350BE"/>
    <w:rsid w:val="00A3637F"/>
    <w:rsid w:val="00A4016F"/>
    <w:rsid w:val="00A420EE"/>
    <w:rsid w:val="00A4223B"/>
    <w:rsid w:val="00A43DC3"/>
    <w:rsid w:val="00A5041D"/>
    <w:rsid w:val="00A57BE7"/>
    <w:rsid w:val="00A61218"/>
    <w:rsid w:val="00A63496"/>
    <w:rsid w:val="00A81EC6"/>
    <w:rsid w:val="00A8261B"/>
    <w:rsid w:val="00A94596"/>
    <w:rsid w:val="00AA3465"/>
    <w:rsid w:val="00AA66E4"/>
    <w:rsid w:val="00AB6FCF"/>
    <w:rsid w:val="00AC7792"/>
    <w:rsid w:val="00AD1A88"/>
    <w:rsid w:val="00AD5BD2"/>
    <w:rsid w:val="00AE0085"/>
    <w:rsid w:val="00AE3538"/>
    <w:rsid w:val="00AE42DA"/>
    <w:rsid w:val="00AE4E9D"/>
    <w:rsid w:val="00AE6D37"/>
    <w:rsid w:val="00AE7667"/>
    <w:rsid w:val="00B008FD"/>
    <w:rsid w:val="00B13DAC"/>
    <w:rsid w:val="00B13E95"/>
    <w:rsid w:val="00B14A6B"/>
    <w:rsid w:val="00B14EAB"/>
    <w:rsid w:val="00B212C3"/>
    <w:rsid w:val="00B63220"/>
    <w:rsid w:val="00B63575"/>
    <w:rsid w:val="00B800AA"/>
    <w:rsid w:val="00B8477A"/>
    <w:rsid w:val="00BA7D78"/>
    <w:rsid w:val="00BC786B"/>
    <w:rsid w:val="00BD64DE"/>
    <w:rsid w:val="00BE469F"/>
    <w:rsid w:val="00BE5CE6"/>
    <w:rsid w:val="00BF09BD"/>
    <w:rsid w:val="00BF26E5"/>
    <w:rsid w:val="00BF5AC0"/>
    <w:rsid w:val="00BF6224"/>
    <w:rsid w:val="00C1442F"/>
    <w:rsid w:val="00C20E95"/>
    <w:rsid w:val="00C20ED2"/>
    <w:rsid w:val="00C23E6C"/>
    <w:rsid w:val="00C264C9"/>
    <w:rsid w:val="00C34153"/>
    <w:rsid w:val="00C3780A"/>
    <w:rsid w:val="00C445B3"/>
    <w:rsid w:val="00C45D79"/>
    <w:rsid w:val="00C65A5D"/>
    <w:rsid w:val="00C74493"/>
    <w:rsid w:val="00C76005"/>
    <w:rsid w:val="00C768C4"/>
    <w:rsid w:val="00C80FD8"/>
    <w:rsid w:val="00C90587"/>
    <w:rsid w:val="00C91EF6"/>
    <w:rsid w:val="00CA4C17"/>
    <w:rsid w:val="00CB165C"/>
    <w:rsid w:val="00CC23EB"/>
    <w:rsid w:val="00CC71F4"/>
    <w:rsid w:val="00CD1640"/>
    <w:rsid w:val="00CD3E75"/>
    <w:rsid w:val="00CD7F4C"/>
    <w:rsid w:val="00CE5D73"/>
    <w:rsid w:val="00CE61D9"/>
    <w:rsid w:val="00CF0B90"/>
    <w:rsid w:val="00CF17FB"/>
    <w:rsid w:val="00D002D6"/>
    <w:rsid w:val="00D02400"/>
    <w:rsid w:val="00D05A6E"/>
    <w:rsid w:val="00D267ED"/>
    <w:rsid w:val="00D34B4C"/>
    <w:rsid w:val="00D37996"/>
    <w:rsid w:val="00D40823"/>
    <w:rsid w:val="00D446B8"/>
    <w:rsid w:val="00D45AC4"/>
    <w:rsid w:val="00D46C05"/>
    <w:rsid w:val="00D608B3"/>
    <w:rsid w:val="00D6092C"/>
    <w:rsid w:val="00D62502"/>
    <w:rsid w:val="00D77C77"/>
    <w:rsid w:val="00D81FFE"/>
    <w:rsid w:val="00D83C8A"/>
    <w:rsid w:val="00D9014C"/>
    <w:rsid w:val="00D95C3B"/>
    <w:rsid w:val="00DA3F32"/>
    <w:rsid w:val="00DA4289"/>
    <w:rsid w:val="00DA5D98"/>
    <w:rsid w:val="00DA7E0E"/>
    <w:rsid w:val="00DB080D"/>
    <w:rsid w:val="00DB19F0"/>
    <w:rsid w:val="00DB43FC"/>
    <w:rsid w:val="00DB5F55"/>
    <w:rsid w:val="00DD2373"/>
    <w:rsid w:val="00DD3176"/>
    <w:rsid w:val="00DE17EB"/>
    <w:rsid w:val="00DE4136"/>
    <w:rsid w:val="00E01E29"/>
    <w:rsid w:val="00E1136B"/>
    <w:rsid w:val="00E21013"/>
    <w:rsid w:val="00E2550F"/>
    <w:rsid w:val="00E27CEC"/>
    <w:rsid w:val="00E449FE"/>
    <w:rsid w:val="00E5461C"/>
    <w:rsid w:val="00E63249"/>
    <w:rsid w:val="00E66EAE"/>
    <w:rsid w:val="00E7054B"/>
    <w:rsid w:val="00E7567A"/>
    <w:rsid w:val="00E84DCE"/>
    <w:rsid w:val="00E86A69"/>
    <w:rsid w:val="00E915EE"/>
    <w:rsid w:val="00E92ECC"/>
    <w:rsid w:val="00EA31AA"/>
    <w:rsid w:val="00EB2588"/>
    <w:rsid w:val="00EB393C"/>
    <w:rsid w:val="00EB579E"/>
    <w:rsid w:val="00EB70C1"/>
    <w:rsid w:val="00EB7DB3"/>
    <w:rsid w:val="00EC05F3"/>
    <w:rsid w:val="00ED18FB"/>
    <w:rsid w:val="00ED73BD"/>
    <w:rsid w:val="00ED7BBE"/>
    <w:rsid w:val="00EF0F9E"/>
    <w:rsid w:val="00EF1752"/>
    <w:rsid w:val="00EF6BF5"/>
    <w:rsid w:val="00EF7BD5"/>
    <w:rsid w:val="00F00529"/>
    <w:rsid w:val="00F01225"/>
    <w:rsid w:val="00F103AF"/>
    <w:rsid w:val="00F21DDB"/>
    <w:rsid w:val="00F31581"/>
    <w:rsid w:val="00F47045"/>
    <w:rsid w:val="00F504A1"/>
    <w:rsid w:val="00F54F76"/>
    <w:rsid w:val="00F64CA8"/>
    <w:rsid w:val="00F72A16"/>
    <w:rsid w:val="00FA03F6"/>
    <w:rsid w:val="00FA5DE1"/>
    <w:rsid w:val="00FC400A"/>
    <w:rsid w:val="00FD10F5"/>
    <w:rsid w:val="00FD2F55"/>
    <w:rsid w:val="00FD6FF5"/>
    <w:rsid w:val="00FF68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44BA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BE8"/>
    <w:rPr>
      <w:rFonts w:ascii="Calibri" w:eastAsia="Calibri" w:hAnsi="Calibri" w:cs="Times New Roman"/>
    </w:rPr>
  </w:style>
  <w:style w:type="paragraph" w:styleId="1">
    <w:name w:val="heading 1"/>
    <w:basedOn w:val="a"/>
    <w:next w:val="a"/>
    <w:link w:val="10"/>
    <w:qFormat/>
    <w:rsid w:val="00561BE8"/>
    <w:pPr>
      <w:keepNext/>
      <w:numPr>
        <w:numId w:val="1"/>
      </w:numPr>
      <w:spacing w:after="0" w:line="240" w:lineRule="auto"/>
      <w:jc w:val="both"/>
      <w:outlineLvl w:val="0"/>
    </w:pPr>
    <w:rPr>
      <w:rFonts w:ascii="Times New Roman" w:eastAsia="Batang" w:hAnsi="Times New Roman"/>
      <w:sz w:val="28"/>
      <w:szCs w:val="20"/>
    </w:rPr>
  </w:style>
  <w:style w:type="paragraph" w:styleId="2">
    <w:name w:val="heading 2"/>
    <w:basedOn w:val="a"/>
    <w:next w:val="a"/>
    <w:link w:val="20"/>
    <w:uiPriority w:val="9"/>
    <w:unhideWhenUsed/>
    <w:qFormat/>
    <w:rsid w:val="00561BE8"/>
    <w:pPr>
      <w:keepNext/>
      <w:keepLines/>
      <w:numPr>
        <w:ilvl w:val="1"/>
        <w:numId w:val="1"/>
      </w:numPr>
      <w:spacing w:before="40" w:after="0"/>
      <w:outlineLvl w:val="1"/>
    </w:pPr>
    <w:rPr>
      <w:rFonts w:ascii="Calibri Light" w:eastAsia="Times New Roman" w:hAnsi="Calibri Light"/>
      <w:color w:val="2E74B5"/>
      <w:sz w:val="26"/>
      <w:szCs w:val="26"/>
    </w:rPr>
  </w:style>
  <w:style w:type="paragraph" w:styleId="3">
    <w:name w:val="heading 3"/>
    <w:basedOn w:val="a"/>
    <w:next w:val="a"/>
    <w:link w:val="30"/>
    <w:uiPriority w:val="9"/>
    <w:unhideWhenUsed/>
    <w:qFormat/>
    <w:rsid w:val="00561BE8"/>
    <w:pPr>
      <w:keepNext/>
      <w:keepLines/>
      <w:numPr>
        <w:ilvl w:val="2"/>
        <w:numId w:val="1"/>
      </w:numPr>
      <w:spacing w:before="40" w:after="0"/>
      <w:outlineLvl w:val="2"/>
    </w:pPr>
    <w:rPr>
      <w:rFonts w:ascii="Calibri Light" w:eastAsia="Times New Roman" w:hAnsi="Calibri Light"/>
      <w:color w:val="1F4D78"/>
      <w:sz w:val="24"/>
      <w:szCs w:val="24"/>
    </w:rPr>
  </w:style>
  <w:style w:type="paragraph" w:styleId="4">
    <w:name w:val="heading 4"/>
    <w:basedOn w:val="a"/>
    <w:next w:val="a"/>
    <w:link w:val="40"/>
    <w:uiPriority w:val="9"/>
    <w:semiHidden/>
    <w:unhideWhenUsed/>
    <w:qFormat/>
    <w:rsid w:val="00561BE8"/>
    <w:pPr>
      <w:keepNext/>
      <w:keepLines/>
      <w:numPr>
        <w:ilvl w:val="3"/>
        <w:numId w:val="1"/>
      </w:numPr>
      <w:spacing w:before="40" w:after="0"/>
      <w:outlineLvl w:val="3"/>
    </w:pPr>
    <w:rPr>
      <w:rFonts w:ascii="Calibri Light" w:eastAsia="Times New Roman" w:hAnsi="Calibri Light"/>
      <w:i/>
      <w:iCs/>
      <w:color w:val="2E74B5"/>
    </w:rPr>
  </w:style>
  <w:style w:type="paragraph" w:styleId="5">
    <w:name w:val="heading 5"/>
    <w:basedOn w:val="a"/>
    <w:next w:val="a"/>
    <w:link w:val="50"/>
    <w:uiPriority w:val="9"/>
    <w:semiHidden/>
    <w:unhideWhenUsed/>
    <w:qFormat/>
    <w:rsid w:val="00561BE8"/>
    <w:pPr>
      <w:keepNext/>
      <w:keepLines/>
      <w:numPr>
        <w:ilvl w:val="4"/>
        <w:numId w:val="1"/>
      </w:numPr>
      <w:spacing w:before="40" w:after="0"/>
      <w:outlineLvl w:val="4"/>
    </w:pPr>
    <w:rPr>
      <w:rFonts w:ascii="Calibri Light" w:eastAsia="Times New Roman" w:hAnsi="Calibri Light"/>
      <w:color w:val="2E74B5"/>
    </w:rPr>
  </w:style>
  <w:style w:type="paragraph" w:styleId="6">
    <w:name w:val="heading 6"/>
    <w:basedOn w:val="a"/>
    <w:next w:val="a"/>
    <w:link w:val="60"/>
    <w:uiPriority w:val="9"/>
    <w:semiHidden/>
    <w:unhideWhenUsed/>
    <w:qFormat/>
    <w:rsid w:val="00561BE8"/>
    <w:pPr>
      <w:keepNext/>
      <w:keepLines/>
      <w:numPr>
        <w:ilvl w:val="5"/>
        <w:numId w:val="1"/>
      </w:numPr>
      <w:spacing w:before="40" w:after="0"/>
      <w:outlineLvl w:val="5"/>
    </w:pPr>
    <w:rPr>
      <w:rFonts w:ascii="Calibri Light" w:eastAsia="Times New Roman" w:hAnsi="Calibri Light"/>
      <w:color w:val="1F4D78"/>
    </w:rPr>
  </w:style>
  <w:style w:type="paragraph" w:styleId="7">
    <w:name w:val="heading 7"/>
    <w:basedOn w:val="a"/>
    <w:next w:val="a"/>
    <w:link w:val="70"/>
    <w:uiPriority w:val="9"/>
    <w:semiHidden/>
    <w:unhideWhenUsed/>
    <w:qFormat/>
    <w:rsid w:val="00561BE8"/>
    <w:pPr>
      <w:keepNext/>
      <w:keepLines/>
      <w:numPr>
        <w:ilvl w:val="6"/>
        <w:numId w:val="1"/>
      </w:numPr>
      <w:spacing w:before="40" w:after="0"/>
      <w:outlineLvl w:val="6"/>
    </w:pPr>
    <w:rPr>
      <w:rFonts w:ascii="Calibri Light" w:eastAsia="Times New Roman" w:hAnsi="Calibri Light"/>
      <w:i/>
      <w:iCs/>
      <w:color w:val="1F4D78"/>
    </w:rPr>
  </w:style>
  <w:style w:type="paragraph" w:styleId="8">
    <w:name w:val="heading 8"/>
    <w:basedOn w:val="a"/>
    <w:next w:val="a"/>
    <w:link w:val="80"/>
    <w:uiPriority w:val="9"/>
    <w:semiHidden/>
    <w:unhideWhenUsed/>
    <w:qFormat/>
    <w:rsid w:val="00561BE8"/>
    <w:pPr>
      <w:keepNext/>
      <w:keepLines/>
      <w:numPr>
        <w:ilvl w:val="7"/>
        <w:numId w:val="1"/>
      </w:numPr>
      <w:spacing w:before="40" w:after="0"/>
      <w:outlineLvl w:val="7"/>
    </w:pPr>
    <w:rPr>
      <w:rFonts w:ascii="Calibri Light" w:eastAsia="Times New Roman" w:hAnsi="Calibri Light"/>
      <w:color w:val="272727"/>
      <w:sz w:val="21"/>
      <w:szCs w:val="21"/>
    </w:rPr>
  </w:style>
  <w:style w:type="paragraph" w:styleId="9">
    <w:name w:val="heading 9"/>
    <w:basedOn w:val="a"/>
    <w:next w:val="a"/>
    <w:link w:val="90"/>
    <w:uiPriority w:val="9"/>
    <w:semiHidden/>
    <w:unhideWhenUsed/>
    <w:qFormat/>
    <w:rsid w:val="00561BE8"/>
    <w:pPr>
      <w:keepNext/>
      <w:keepLines/>
      <w:numPr>
        <w:ilvl w:val="8"/>
        <w:numId w:val="1"/>
      </w:numPr>
      <w:spacing w:before="40" w:after="0"/>
      <w:outlineLvl w:val="8"/>
    </w:pPr>
    <w:rPr>
      <w:rFonts w:ascii="Calibri Light" w:eastAsia="Times New Roman" w:hAnsi="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61BE8"/>
    <w:rPr>
      <w:rFonts w:ascii="Times New Roman" w:eastAsia="Batang" w:hAnsi="Times New Roman" w:cs="Times New Roman"/>
      <w:sz w:val="28"/>
      <w:szCs w:val="20"/>
    </w:rPr>
  </w:style>
  <w:style w:type="character" w:customStyle="1" w:styleId="20">
    <w:name w:val="Заголовок 2 Знак"/>
    <w:basedOn w:val="a0"/>
    <w:link w:val="2"/>
    <w:uiPriority w:val="9"/>
    <w:rsid w:val="00561BE8"/>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561BE8"/>
    <w:rPr>
      <w:rFonts w:ascii="Calibri Light" w:eastAsia="Times New Roman" w:hAnsi="Calibri Light" w:cs="Times New Roman"/>
      <w:color w:val="1F4D78"/>
      <w:sz w:val="24"/>
      <w:szCs w:val="24"/>
    </w:rPr>
  </w:style>
  <w:style w:type="character" w:customStyle="1" w:styleId="40">
    <w:name w:val="Заголовок 4 Знак"/>
    <w:basedOn w:val="a0"/>
    <w:link w:val="4"/>
    <w:uiPriority w:val="9"/>
    <w:semiHidden/>
    <w:rsid w:val="00561BE8"/>
    <w:rPr>
      <w:rFonts w:ascii="Calibri Light" w:eastAsia="Times New Roman" w:hAnsi="Calibri Light" w:cs="Times New Roman"/>
      <w:i/>
      <w:iCs/>
      <w:color w:val="2E74B5"/>
    </w:rPr>
  </w:style>
  <w:style w:type="character" w:customStyle="1" w:styleId="50">
    <w:name w:val="Заголовок 5 Знак"/>
    <w:basedOn w:val="a0"/>
    <w:link w:val="5"/>
    <w:uiPriority w:val="9"/>
    <w:semiHidden/>
    <w:rsid w:val="00561BE8"/>
    <w:rPr>
      <w:rFonts w:ascii="Calibri Light" w:eastAsia="Times New Roman" w:hAnsi="Calibri Light" w:cs="Times New Roman"/>
      <w:color w:val="2E74B5"/>
    </w:rPr>
  </w:style>
  <w:style w:type="character" w:customStyle="1" w:styleId="60">
    <w:name w:val="Заголовок 6 Знак"/>
    <w:basedOn w:val="a0"/>
    <w:link w:val="6"/>
    <w:uiPriority w:val="9"/>
    <w:semiHidden/>
    <w:rsid w:val="00561BE8"/>
    <w:rPr>
      <w:rFonts w:ascii="Calibri Light" w:eastAsia="Times New Roman" w:hAnsi="Calibri Light" w:cs="Times New Roman"/>
      <w:color w:val="1F4D78"/>
    </w:rPr>
  </w:style>
  <w:style w:type="character" w:customStyle="1" w:styleId="70">
    <w:name w:val="Заголовок 7 Знак"/>
    <w:basedOn w:val="a0"/>
    <w:link w:val="7"/>
    <w:uiPriority w:val="9"/>
    <w:semiHidden/>
    <w:rsid w:val="00561BE8"/>
    <w:rPr>
      <w:rFonts w:ascii="Calibri Light" w:eastAsia="Times New Roman" w:hAnsi="Calibri Light" w:cs="Times New Roman"/>
      <w:i/>
      <w:iCs/>
      <w:color w:val="1F4D78"/>
    </w:rPr>
  </w:style>
  <w:style w:type="character" w:customStyle="1" w:styleId="80">
    <w:name w:val="Заголовок 8 Знак"/>
    <w:basedOn w:val="a0"/>
    <w:link w:val="8"/>
    <w:uiPriority w:val="9"/>
    <w:semiHidden/>
    <w:rsid w:val="00561BE8"/>
    <w:rPr>
      <w:rFonts w:ascii="Calibri Light" w:eastAsia="Times New Roman" w:hAnsi="Calibri Light" w:cs="Times New Roman"/>
      <w:color w:val="272727"/>
      <w:sz w:val="21"/>
      <w:szCs w:val="21"/>
    </w:rPr>
  </w:style>
  <w:style w:type="character" w:customStyle="1" w:styleId="90">
    <w:name w:val="Заголовок 9 Знак"/>
    <w:basedOn w:val="a0"/>
    <w:link w:val="9"/>
    <w:uiPriority w:val="9"/>
    <w:semiHidden/>
    <w:rsid w:val="00561BE8"/>
    <w:rPr>
      <w:rFonts w:ascii="Calibri Light" w:eastAsia="Times New Roman" w:hAnsi="Calibri Light" w:cs="Times New Roman"/>
      <w:i/>
      <w:iCs/>
      <w:color w:val="272727"/>
      <w:sz w:val="21"/>
      <w:szCs w:val="21"/>
    </w:rPr>
  </w:style>
  <w:style w:type="paragraph" w:styleId="a3">
    <w:name w:val="List Paragraph"/>
    <w:aliases w:val="Bullets,List Paragraph (numbered (a)),NUMBERED PARAGRAPH,List Paragraph 1,List_Paragraph,Multilevel para_II,Akapit z listą BS,IBL List Paragraph,List Paragraph nowy,Numbered List Paragraph,Bullet1,Numbered list,NumberedParas,Forth level"/>
    <w:basedOn w:val="a"/>
    <w:link w:val="a4"/>
    <w:uiPriority w:val="34"/>
    <w:qFormat/>
    <w:rsid w:val="00561BE8"/>
    <w:pPr>
      <w:ind w:left="720"/>
      <w:contextualSpacing/>
    </w:pPr>
  </w:style>
  <w:style w:type="paragraph" w:styleId="a5">
    <w:name w:val="Normal (Web)"/>
    <w:aliases w:val=" Знак2, Знак2 Знак Знак Знак,Знак2,Знак2 Знак Знак Знак Знак, Знак2 Знак Знак Знак Знак, Знак2 Знак Знак,Знак2 Знак Знак Знак, Знак2 Знак Знак Знак Знак Знак Знак Знак, Знак2 Знак Знак Знак Знак Знак Знак Знак Знак,Знак2 Знак Знак"/>
    <w:basedOn w:val="a"/>
    <w:link w:val="a6"/>
    <w:uiPriority w:val="99"/>
    <w:unhideWhenUsed/>
    <w:qFormat/>
    <w:rsid w:val="00561BE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4">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3"/>
    <w:uiPriority w:val="34"/>
    <w:locked/>
    <w:rsid w:val="00561BE8"/>
    <w:rPr>
      <w:rFonts w:ascii="Calibri" w:eastAsia="Calibri" w:hAnsi="Calibri" w:cs="Times New Roman"/>
    </w:rPr>
  </w:style>
  <w:style w:type="character" w:styleId="a7">
    <w:name w:val="Strong"/>
    <w:uiPriority w:val="22"/>
    <w:qFormat/>
    <w:rsid w:val="00561BE8"/>
    <w:rPr>
      <w:b/>
      <w:bCs/>
    </w:rPr>
  </w:style>
  <w:style w:type="character" w:customStyle="1" w:styleId="a6">
    <w:name w:val="Обычный (веб) Знак"/>
    <w:aliases w:val=" Знак2 Знак, Знак2 Знак Знак Знак Знак1,Знак2 Знак,Знак2 Знак Знак Знак Знак Знак, Знак2 Знак Знак Знак Знак Знак, Знак2 Знак Знак Знак1,Знак2 Знак Знак Знак Знак1, Знак2 Знак Знак Знак Знак Знак Знак Знак Знак1,Знак2 Знак Знак Знак1"/>
    <w:link w:val="a5"/>
    <w:uiPriority w:val="99"/>
    <w:locked/>
    <w:rsid w:val="00561BE8"/>
    <w:rPr>
      <w:rFonts w:ascii="Times New Roman" w:eastAsia="Times New Roman" w:hAnsi="Times New Roman" w:cs="Times New Roman"/>
      <w:sz w:val="24"/>
      <w:szCs w:val="24"/>
      <w:lang w:eastAsia="ru-RU"/>
    </w:rPr>
  </w:style>
  <w:style w:type="paragraph" w:styleId="a8">
    <w:name w:val="No Spacing"/>
    <w:aliases w:val="АЛЬБОМНАЯ,Без интервала1,No Spacing"/>
    <w:link w:val="a9"/>
    <w:uiPriority w:val="1"/>
    <w:qFormat/>
    <w:rsid w:val="0086323E"/>
    <w:pPr>
      <w:spacing w:after="0" w:line="240" w:lineRule="auto"/>
    </w:pPr>
    <w:rPr>
      <w:rFonts w:ascii="Calibri" w:eastAsia="Calibri" w:hAnsi="Calibri" w:cs="Times New Roman"/>
    </w:rPr>
  </w:style>
  <w:style w:type="character" w:customStyle="1" w:styleId="a9">
    <w:name w:val="Без интервала Знак"/>
    <w:aliases w:val="АЛЬБОМНАЯ Знак,Без интервала1 Знак,No Spacing Знак"/>
    <w:link w:val="a8"/>
    <w:uiPriority w:val="1"/>
    <w:rsid w:val="0086323E"/>
    <w:rPr>
      <w:rFonts w:ascii="Calibri" w:eastAsia="Calibri" w:hAnsi="Calibri" w:cs="Times New Roman"/>
    </w:rPr>
  </w:style>
  <w:style w:type="paragraph" w:styleId="aa">
    <w:name w:val="Balloon Text"/>
    <w:basedOn w:val="a"/>
    <w:link w:val="ab"/>
    <w:uiPriority w:val="99"/>
    <w:semiHidden/>
    <w:unhideWhenUsed/>
    <w:rsid w:val="006E200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E200B"/>
    <w:rPr>
      <w:rFonts w:ascii="Tahoma" w:eastAsia="Calibri" w:hAnsi="Tahoma" w:cs="Tahoma"/>
      <w:sz w:val="16"/>
      <w:szCs w:val="16"/>
    </w:rPr>
  </w:style>
  <w:style w:type="character" w:styleId="ac">
    <w:name w:val="Hyperlink"/>
    <w:basedOn w:val="a0"/>
    <w:uiPriority w:val="99"/>
    <w:unhideWhenUsed/>
    <w:qFormat/>
    <w:rsid w:val="00392F11"/>
    <w:rPr>
      <w:color w:val="0000FF"/>
      <w:u w:val="single"/>
    </w:rPr>
  </w:style>
  <w:style w:type="table" w:styleId="ad">
    <w:name w:val="Table Grid"/>
    <w:basedOn w:val="a1"/>
    <w:uiPriority w:val="39"/>
    <w:rsid w:val="0029380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Emphasis"/>
    <w:basedOn w:val="a0"/>
    <w:uiPriority w:val="20"/>
    <w:qFormat/>
    <w:rsid w:val="0029380C"/>
    <w:rPr>
      <w:i/>
      <w:iCs/>
    </w:rPr>
  </w:style>
  <w:style w:type="paragraph" w:customStyle="1" w:styleId="abstractnames">
    <w:name w:val="abstractnames"/>
    <w:basedOn w:val="a"/>
    <w:rsid w:val="00A6121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EB579E"/>
    <w:pPr>
      <w:suppressAutoHyphens/>
      <w:autoSpaceDN w:val="0"/>
      <w:spacing w:after="160" w:line="240" w:lineRule="auto"/>
      <w:textAlignment w:val="baseline"/>
    </w:pPr>
    <w:rPr>
      <w:rFonts w:ascii="Calibri" w:eastAsia="SimSun" w:hAnsi="Calibri" w:cs="Tahoma"/>
      <w:kern w:val="3"/>
    </w:rPr>
  </w:style>
  <w:style w:type="paragraph" w:customStyle="1" w:styleId="Default">
    <w:name w:val="Default"/>
    <w:uiPriority w:val="99"/>
    <w:rsid w:val="00E915E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
    <w:name w:val="header"/>
    <w:basedOn w:val="a"/>
    <w:link w:val="af0"/>
    <w:uiPriority w:val="99"/>
    <w:unhideWhenUsed/>
    <w:rsid w:val="001E0F89"/>
    <w:pPr>
      <w:tabs>
        <w:tab w:val="center" w:pos="4677"/>
        <w:tab w:val="right" w:pos="9355"/>
      </w:tabs>
      <w:spacing w:after="0" w:line="240" w:lineRule="auto"/>
    </w:pPr>
    <w:rPr>
      <w:rFonts w:asciiTheme="minorHAnsi" w:eastAsiaTheme="minorHAnsi" w:hAnsiTheme="minorHAnsi" w:cstheme="minorBidi"/>
      <w:kern w:val="2"/>
      <w14:ligatures w14:val="standardContextual"/>
    </w:rPr>
  </w:style>
  <w:style w:type="character" w:customStyle="1" w:styleId="af0">
    <w:name w:val="Верхний колонтитул Знак"/>
    <w:basedOn w:val="a0"/>
    <w:link w:val="af"/>
    <w:uiPriority w:val="99"/>
    <w:rsid w:val="001E0F89"/>
    <w:rPr>
      <w:kern w:val="2"/>
      <w14:ligatures w14:val="standardContextual"/>
    </w:rPr>
  </w:style>
  <w:style w:type="paragraph" w:styleId="af1">
    <w:name w:val="footer"/>
    <w:basedOn w:val="a"/>
    <w:link w:val="af2"/>
    <w:uiPriority w:val="99"/>
    <w:unhideWhenUsed/>
    <w:rsid w:val="001E0F89"/>
    <w:pPr>
      <w:tabs>
        <w:tab w:val="center" w:pos="4677"/>
        <w:tab w:val="right" w:pos="9355"/>
      </w:tabs>
      <w:spacing w:after="0" w:line="240" w:lineRule="auto"/>
    </w:pPr>
    <w:rPr>
      <w:rFonts w:asciiTheme="minorHAnsi" w:eastAsiaTheme="minorHAnsi" w:hAnsiTheme="minorHAnsi" w:cstheme="minorBidi"/>
      <w:kern w:val="2"/>
      <w14:ligatures w14:val="standardContextual"/>
    </w:rPr>
  </w:style>
  <w:style w:type="character" w:customStyle="1" w:styleId="af2">
    <w:name w:val="Нижний колонтитул Знак"/>
    <w:basedOn w:val="a0"/>
    <w:link w:val="af1"/>
    <w:uiPriority w:val="99"/>
    <w:rsid w:val="001E0F89"/>
    <w:rPr>
      <w:kern w:val="2"/>
      <w14:ligatures w14:val="standardContextual"/>
    </w:rPr>
  </w:style>
  <w:style w:type="paragraph" w:styleId="af3">
    <w:name w:val="Bibliography"/>
    <w:basedOn w:val="a"/>
    <w:next w:val="a"/>
    <w:uiPriority w:val="37"/>
    <w:unhideWhenUsed/>
    <w:rsid w:val="001E0F89"/>
    <w:pPr>
      <w:tabs>
        <w:tab w:val="left" w:pos="264"/>
      </w:tabs>
      <w:spacing w:after="0" w:line="240" w:lineRule="auto"/>
      <w:ind w:left="264" w:hanging="264"/>
    </w:pPr>
    <w:rPr>
      <w:rFonts w:asciiTheme="minorHAnsi" w:eastAsiaTheme="minorHAnsi" w:hAnsiTheme="minorHAnsi" w:cstheme="minorBidi"/>
      <w:kern w:val="2"/>
      <w14:ligatures w14:val="standardContextual"/>
    </w:rPr>
  </w:style>
  <w:style w:type="character" w:customStyle="1" w:styleId="21">
    <w:name w:val="Обычный (веб) Знак2"/>
    <w:aliases w:val="Обычный (веб) Знак1 Знак,Обычный (веб) Знак Знак Знак,Обычный (веб) Знак Знак1,Обычный (Web) Знак,Обычный (Web)1 Знак,Знак Знак3 Знак,Знак Знак1 Знак Знак1,Знак Знак1 Знак Знак Знак,Обычный (веб) Знак Знак Знак Знак Знак,Знак4 Знак1"/>
    <w:uiPriority w:val="99"/>
    <w:rsid w:val="001B21B3"/>
    <w:rPr>
      <w:rFonts w:ascii="Times New Roman" w:eastAsia="Times New Roman" w:hAnsi="Times New Roman" w:cs="Times New Roman"/>
      <w:sz w:val="24"/>
      <w:szCs w:val="24"/>
      <w:lang w:eastAsia="ru-RU"/>
    </w:rPr>
  </w:style>
  <w:style w:type="character" w:customStyle="1" w:styleId="articlepages">
    <w:name w:val="article_pages"/>
    <w:basedOn w:val="a0"/>
    <w:rsid w:val="004A0DDC"/>
  </w:style>
  <w:style w:type="character" w:customStyle="1" w:styleId="UnresolvedMention">
    <w:name w:val="Unresolved Mention"/>
    <w:basedOn w:val="a0"/>
    <w:uiPriority w:val="99"/>
    <w:semiHidden/>
    <w:unhideWhenUsed/>
    <w:rsid w:val="0065539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BE8"/>
    <w:rPr>
      <w:rFonts w:ascii="Calibri" w:eastAsia="Calibri" w:hAnsi="Calibri" w:cs="Times New Roman"/>
    </w:rPr>
  </w:style>
  <w:style w:type="paragraph" w:styleId="1">
    <w:name w:val="heading 1"/>
    <w:basedOn w:val="a"/>
    <w:next w:val="a"/>
    <w:link w:val="10"/>
    <w:qFormat/>
    <w:rsid w:val="00561BE8"/>
    <w:pPr>
      <w:keepNext/>
      <w:numPr>
        <w:numId w:val="1"/>
      </w:numPr>
      <w:spacing w:after="0" w:line="240" w:lineRule="auto"/>
      <w:jc w:val="both"/>
      <w:outlineLvl w:val="0"/>
    </w:pPr>
    <w:rPr>
      <w:rFonts w:ascii="Times New Roman" w:eastAsia="Batang" w:hAnsi="Times New Roman"/>
      <w:sz w:val="28"/>
      <w:szCs w:val="20"/>
    </w:rPr>
  </w:style>
  <w:style w:type="paragraph" w:styleId="2">
    <w:name w:val="heading 2"/>
    <w:basedOn w:val="a"/>
    <w:next w:val="a"/>
    <w:link w:val="20"/>
    <w:uiPriority w:val="9"/>
    <w:unhideWhenUsed/>
    <w:qFormat/>
    <w:rsid w:val="00561BE8"/>
    <w:pPr>
      <w:keepNext/>
      <w:keepLines/>
      <w:numPr>
        <w:ilvl w:val="1"/>
        <w:numId w:val="1"/>
      </w:numPr>
      <w:spacing w:before="40" w:after="0"/>
      <w:outlineLvl w:val="1"/>
    </w:pPr>
    <w:rPr>
      <w:rFonts w:ascii="Calibri Light" w:eastAsia="Times New Roman" w:hAnsi="Calibri Light"/>
      <w:color w:val="2E74B5"/>
      <w:sz w:val="26"/>
      <w:szCs w:val="26"/>
    </w:rPr>
  </w:style>
  <w:style w:type="paragraph" w:styleId="3">
    <w:name w:val="heading 3"/>
    <w:basedOn w:val="a"/>
    <w:next w:val="a"/>
    <w:link w:val="30"/>
    <w:uiPriority w:val="9"/>
    <w:unhideWhenUsed/>
    <w:qFormat/>
    <w:rsid w:val="00561BE8"/>
    <w:pPr>
      <w:keepNext/>
      <w:keepLines/>
      <w:numPr>
        <w:ilvl w:val="2"/>
        <w:numId w:val="1"/>
      </w:numPr>
      <w:spacing w:before="40" w:after="0"/>
      <w:outlineLvl w:val="2"/>
    </w:pPr>
    <w:rPr>
      <w:rFonts w:ascii="Calibri Light" w:eastAsia="Times New Roman" w:hAnsi="Calibri Light"/>
      <w:color w:val="1F4D78"/>
      <w:sz w:val="24"/>
      <w:szCs w:val="24"/>
    </w:rPr>
  </w:style>
  <w:style w:type="paragraph" w:styleId="4">
    <w:name w:val="heading 4"/>
    <w:basedOn w:val="a"/>
    <w:next w:val="a"/>
    <w:link w:val="40"/>
    <w:uiPriority w:val="9"/>
    <w:semiHidden/>
    <w:unhideWhenUsed/>
    <w:qFormat/>
    <w:rsid w:val="00561BE8"/>
    <w:pPr>
      <w:keepNext/>
      <w:keepLines/>
      <w:numPr>
        <w:ilvl w:val="3"/>
        <w:numId w:val="1"/>
      </w:numPr>
      <w:spacing w:before="40" w:after="0"/>
      <w:outlineLvl w:val="3"/>
    </w:pPr>
    <w:rPr>
      <w:rFonts w:ascii="Calibri Light" w:eastAsia="Times New Roman" w:hAnsi="Calibri Light"/>
      <w:i/>
      <w:iCs/>
      <w:color w:val="2E74B5"/>
    </w:rPr>
  </w:style>
  <w:style w:type="paragraph" w:styleId="5">
    <w:name w:val="heading 5"/>
    <w:basedOn w:val="a"/>
    <w:next w:val="a"/>
    <w:link w:val="50"/>
    <w:uiPriority w:val="9"/>
    <w:semiHidden/>
    <w:unhideWhenUsed/>
    <w:qFormat/>
    <w:rsid w:val="00561BE8"/>
    <w:pPr>
      <w:keepNext/>
      <w:keepLines/>
      <w:numPr>
        <w:ilvl w:val="4"/>
        <w:numId w:val="1"/>
      </w:numPr>
      <w:spacing w:before="40" w:after="0"/>
      <w:outlineLvl w:val="4"/>
    </w:pPr>
    <w:rPr>
      <w:rFonts w:ascii="Calibri Light" w:eastAsia="Times New Roman" w:hAnsi="Calibri Light"/>
      <w:color w:val="2E74B5"/>
    </w:rPr>
  </w:style>
  <w:style w:type="paragraph" w:styleId="6">
    <w:name w:val="heading 6"/>
    <w:basedOn w:val="a"/>
    <w:next w:val="a"/>
    <w:link w:val="60"/>
    <w:uiPriority w:val="9"/>
    <w:semiHidden/>
    <w:unhideWhenUsed/>
    <w:qFormat/>
    <w:rsid w:val="00561BE8"/>
    <w:pPr>
      <w:keepNext/>
      <w:keepLines/>
      <w:numPr>
        <w:ilvl w:val="5"/>
        <w:numId w:val="1"/>
      </w:numPr>
      <w:spacing w:before="40" w:after="0"/>
      <w:outlineLvl w:val="5"/>
    </w:pPr>
    <w:rPr>
      <w:rFonts w:ascii="Calibri Light" w:eastAsia="Times New Roman" w:hAnsi="Calibri Light"/>
      <w:color w:val="1F4D78"/>
    </w:rPr>
  </w:style>
  <w:style w:type="paragraph" w:styleId="7">
    <w:name w:val="heading 7"/>
    <w:basedOn w:val="a"/>
    <w:next w:val="a"/>
    <w:link w:val="70"/>
    <w:uiPriority w:val="9"/>
    <w:semiHidden/>
    <w:unhideWhenUsed/>
    <w:qFormat/>
    <w:rsid w:val="00561BE8"/>
    <w:pPr>
      <w:keepNext/>
      <w:keepLines/>
      <w:numPr>
        <w:ilvl w:val="6"/>
        <w:numId w:val="1"/>
      </w:numPr>
      <w:spacing w:before="40" w:after="0"/>
      <w:outlineLvl w:val="6"/>
    </w:pPr>
    <w:rPr>
      <w:rFonts w:ascii="Calibri Light" w:eastAsia="Times New Roman" w:hAnsi="Calibri Light"/>
      <w:i/>
      <w:iCs/>
      <w:color w:val="1F4D78"/>
    </w:rPr>
  </w:style>
  <w:style w:type="paragraph" w:styleId="8">
    <w:name w:val="heading 8"/>
    <w:basedOn w:val="a"/>
    <w:next w:val="a"/>
    <w:link w:val="80"/>
    <w:uiPriority w:val="9"/>
    <w:semiHidden/>
    <w:unhideWhenUsed/>
    <w:qFormat/>
    <w:rsid w:val="00561BE8"/>
    <w:pPr>
      <w:keepNext/>
      <w:keepLines/>
      <w:numPr>
        <w:ilvl w:val="7"/>
        <w:numId w:val="1"/>
      </w:numPr>
      <w:spacing w:before="40" w:after="0"/>
      <w:outlineLvl w:val="7"/>
    </w:pPr>
    <w:rPr>
      <w:rFonts w:ascii="Calibri Light" w:eastAsia="Times New Roman" w:hAnsi="Calibri Light"/>
      <w:color w:val="272727"/>
      <w:sz w:val="21"/>
      <w:szCs w:val="21"/>
    </w:rPr>
  </w:style>
  <w:style w:type="paragraph" w:styleId="9">
    <w:name w:val="heading 9"/>
    <w:basedOn w:val="a"/>
    <w:next w:val="a"/>
    <w:link w:val="90"/>
    <w:uiPriority w:val="9"/>
    <w:semiHidden/>
    <w:unhideWhenUsed/>
    <w:qFormat/>
    <w:rsid w:val="00561BE8"/>
    <w:pPr>
      <w:keepNext/>
      <w:keepLines/>
      <w:numPr>
        <w:ilvl w:val="8"/>
        <w:numId w:val="1"/>
      </w:numPr>
      <w:spacing w:before="40" w:after="0"/>
      <w:outlineLvl w:val="8"/>
    </w:pPr>
    <w:rPr>
      <w:rFonts w:ascii="Calibri Light" w:eastAsia="Times New Roman" w:hAnsi="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61BE8"/>
    <w:rPr>
      <w:rFonts w:ascii="Times New Roman" w:eastAsia="Batang" w:hAnsi="Times New Roman" w:cs="Times New Roman"/>
      <w:sz w:val="28"/>
      <w:szCs w:val="20"/>
    </w:rPr>
  </w:style>
  <w:style w:type="character" w:customStyle="1" w:styleId="20">
    <w:name w:val="Заголовок 2 Знак"/>
    <w:basedOn w:val="a0"/>
    <w:link w:val="2"/>
    <w:uiPriority w:val="9"/>
    <w:rsid w:val="00561BE8"/>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561BE8"/>
    <w:rPr>
      <w:rFonts w:ascii="Calibri Light" w:eastAsia="Times New Roman" w:hAnsi="Calibri Light" w:cs="Times New Roman"/>
      <w:color w:val="1F4D78"/>
      <w:sz w:val="24"/>
      <w:szCs w:val="24"/>
    </w:rPr>
  </w:style>
  <w:style w:type="character" w:customStyle="1" w:styleId="40">
    <w:name w:val="Заголовок 4 Знак"/>
    <w:basedOn w:val="a0"/>
    <w:link w:val="4"/>
    <w:uiPriority w:val="9"/>
    <w:semiHidden/>
    <w:rsid w:val="00561BE8"/>
    <w:rPr>
      <w:rFonts w:ascii="Calibri Light" w:eastAsia="Times New Roman" w:hAnsi="Calibri Light" w:cs="Times New Roman"/>
      <w:i/>
      <w:iCs/>
      <w:color w:val="2E74B5"/>
    </w:rPr>
  </w:style>
  <w:style w:type="character" w:customStyle="1" w:styleId="50">
    <w:name w:val="Заголовок 5 Знак"/>
    <w:basedOn w:val="a0"/>
    <w:link w:val="5"/>
    <w:uiPriority w:val="9"/>
    <w:semiHidden/>
    <w:rsid w:val="00561BE8"/>
    <w:rPr>
      <w:rFonts w:ascii="Calibri Light" w:eastAsia="Times New Roman" w:hAnsi="Calibri Light" w:cs="Times New Roman"/>
      <w:color w:val="2E74B5"/>
    </w:rPr>
  </w:style>
  <w:style w:type="character" w:customStyle="1" w:styleId="60">
    <w:name w:val="Заголовок 6 Знак"/>
    <w:basedOn w:val="a0"/>
    <w:link w:val="6"/>
    <w:uiPriority w:val="9"/>
    <w:semiHidden/>
    <w:rsid w:val="00561BE8"/>
    <w:rPr>
      <w:rFonts w:ascii="Calibri Light" w:eastAsia="Times New Roman" w:hAnsi="Calibri Light" w:cs="Times New Roman"/>
      <w:color w:val="1F4D78"/>
    </w:rPr>
  </w:style>
  <w:style w:type="character" w:customStyle="1" w:styleId="70">
    <w:name w:val="Заголовок 7 Знак"/>
    <w:basedOn w:val="a0"/>
    <w:link w:val="7"/>
    <w:uiPriority w:val="9"/>
    <w:semiHidden/>
    <w:rsid w:val="00561BE8"/>
    <w:rPr>
      <w:rFonts w:ascii="Calibri Light" w:eastAsia="Times New Roman" w:hAnsi="Calibri Light" w:cs="Times New Roman"/>
      <w:i/>
      <w:iCs/>
      <w:color w:val="1F4D78"/>
    </w:rPr>
  </w:style>
  <w:style w:type="character" w:customStyle="1" w:styleId="80">
    <w:name w:val="Заголовок 8 Знак"/>
    <w:basedOn w:val="a0"/>
    <w:link w:val="8"/>
    <w:uiPriority w:val="9"/>
    <w:semiHidden/>
    <w:rsid w:val="00561BE8"/>
    <w:rPr>
      <w:rFonts w:ascii="Calibri Light" w:eastAsia="Times New Roman" w:hAnsi="Calibri Light" w:cs="Times New Roman"/>
      <w:color w:val="272727"/>
      <w:sz w:val="21"/>
      <w:szCs w:val="21"/>
    </w:rPr>
  </w:style>
  <w:style w:type="character" w:customStyle="1" w:styleId="90">
    <w:name w:val="Заголовок 9 Знак"/>
    <w:basedOn w:val="a0"/>
    <w:link w:val="9"/>
    <w:uiPriority w:val="9"/>
    <w:semiHidden/>
    <w:rsid w:val="00561BE8"/>
    <w:rPr>
      <w:rFonts w:ascii="Calibri Light" w:eastAsia="Times New Roman" w:hAnsi="Calibri Light" w:cs="Times New Roman"/>
      <w:i/>
      <w:iCs/>
      <w:color w:val="272727"/>
      <w:sz w:val="21"/>
      <w:szCs w:val="21"/>
    </w:rPr>
  </w:style>
  <w:style w:type="paragraph" w:styleId="a3">
    <w:name w:val="List Paragraph"/>
    <w:aliases w:val="Bullets,List Paragraph (numbered (a)),NUMBERED PARAGRAPH,List Paragraph 1,List_Paragraph,Multilevel para_II,Akapit z listą BS,IBL List Paragraph,List Paragraph nowy,Numbered List Paragraph,Bullet1,Numbered list,NumberedParas,Forth level"/>
    <w:basedOn w:val="a"/>
    <w:link w:val="a4"/>
    <w:uiPriority w:val="34"/>
    <w:qFormat/>
    <w:rsid w:val="00561BE8"/>
    <w:pPr>
      <w:ind w:left="720"/>
      <w:contextualSpacing/>
    </w:pPr>
  </w:style>
  <w:style w:type="paragraph" w:styleId="a5">
    <w:name w:val="Normal (Web)"/>
    <w:aliases w:val=" Знак2, Знак2 Знак Знак Знак,Знак2,Знак2 Знак Знак Знак Знак, Знак2 Знак Знак Знак Знак, Знак2 Знак Знак,Знак2 Знак Знак Знак, Знак2 Знак Знак Знак Знак Знак Знак Знак, Знак2 Знак Знак Знак Знак Знак Знак Знак Знак,Знак2 Знак Знак"/>
    <w:basedOn w:val="a"/>
    <w:link w:val="a6"/>
    <w:uiPriority w:val="99"/>
    <w:unhideWhenUsed/>
    <w:qFormat/>
    <w:rsid w:val="00561BE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4">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3"/>
    <w:uiPriority w:val="34"/>
    <w:locked/>
    <w:rsid w:val="00561BE8"/>
    <w:rPr>
      <w:rFonts w:ascii="Calibri" w:eastAsia="Calibri" w:hAnsi="Calibri" w:cs="Times New Roman"/>
    </w:rPr>
  </w:style>
  <w:style w:type="character" w:styleId="a7">
    <w:name w:val="Strong"/>
    <w:uiPriority w:val="22"/>
    <w:qFormat/>
    <w:rsid w:val="00561BE8"/>
    <w:rPr>
      <w:b/>
      <w:bCs/>
    </w:rPr>
  </w:style>
  <w:style w:type="character" w:customStyle="1" w:styleId="a6">
    <w:name w:val="Обычный (веб) Знак"/>
    <w:aliases w:val=" Знак2 Знак, Знак2 Знак Знак Знак Знак1,Знак2 Знак,Знак2 Знак Знак Знак Знак Знак, Знак2 Знак Знак Знак Знак Знак, Знак2 Знак Знак Знак1,Знак2 Знак Знак Знак Знак1, Знак2 Знак Знак Знак Знак Знак Знак Знак Знак1,Знак2 Знак Знак Знак1"/>
    <w:link w:val="a5"/>
    <w:uiPriority w:val="99"/>
    <w:locked/>
    <w:rsid w:val="00561BE8"/>
    <w:rPr>
      <w:rFonts w:ascii="Times New Roman" w:eastAsia="Times New Roman" w:hAnsi="Times New Roman" w:cs="Times New Roman"/>
      <w:sz w:val="24"/>
      <w:szCs w:val="24"/>
      <w:lang w:eastAsia="ru-RU"/>
    </w:rPr>
  </w:style>
  <w:style w:type="paragraph" w:styleId="a8">
    <w:name w:val="No Spacing"/>
    <w:aliases w:val="АЛЬБОМНАЯ,Без интервала1,No Spacing"/>
    <w:link w:val="a9"/>
    <w:uiPriority w:val="1"/>
    <w:qFormat/>
    <w:rsid w:val="0086323E"/>
    <w:pPr>
      <w:spacing w:after="0" w:line="240" w:lineRule="auto"/>
    </w:pPr>
    <w:rPr>
      <w:rFonts w:ascii="Calibri" w:eastAsia="Calibri" w:hAnsi="Calibri" w:cs="Times New Roman"/>
    </w:rPr>
  </w:style>
  <w:style w:type="character" w:customStyle="1" w:styleId="a9">
    <w:name w:val="Без интервала Знак"/>
    <w:aliases w:val="АЛЬБОМНАЯ Знак,Без интервала1 Знак,No Spacing Знак"/>
    <w:link w:val="a8"/>
    <w:uiPriority w:val="1"/>
    <w:rsid w:val="0086323E"/>
    <w:rPr>
      <w:rFonts w:ascii="Calibri" w:eastAsia="Calibri" w:hAnsi="Calibri" w:cs="Times New Roman"/>
    </w:rPr>
  </w:style>
  <w:style w:type="paragraph" w:styleId="aa">
    <w:name w:val="Balloon Text"/>
    <w:basedOn w:val="a"/>
    <w:link w:val="ab"/>
    <w:uiPriority w:val="99"/>
    <w:semiHidden/>
    <w:unhideWhenUsed/>
    <w:rsid w:val="006E200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E200B"/>
    <w:rPr>
      <w:rFonts w:ascii="Tahoma" w:eastAsia="Calibri" w:hAnsi="Tahoma" w:cs="Tahoma"/>
      <w:sz w:val="16"/>
      <w:szCs w:val="16"/>
    </w:rPr>
  </w:style>
  <w:style w:type="character" w:styleId="ac">
    <w:name w:val="Hyperlink"/>
    <w:basedOn w:val="a0"/>
    <w:uiPriority w:val="99"/>
    <w:unhideWhenUsed/>
    <w:qFormat/>
    <w:rsid w:val="00392F11"/>
    <w:rPr>
      <w:color w:val="0000FF"/>
      <w:u w:val="single"/>
    </w:rPr>
  </w:style>
  <w:style w:type="table" w:styleId="ad">
    <w:name w:val="Table Grid"/>
    <w:basedOn w:val="a1"/>
    <w:uiPriority w:val="39"/>
    <w:rsid w:val="0029380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Emphasis"/>
    <w:basedOn w:val="a0"/>
    <w:uiPriority w:val="20"/>
    <w:qFormat/>
    <w:rsid w:val="0029380C"/>
    <w:rPr>
      <w:i/>
      <w:iCs/>
    </w:rPr>
  </w:style>
  <w:style w:type="paragraph" w:customStyle="1" w:styleId="abstractnames">
    <w:name w:val="abstractnames"/>
    <w:basedOn w:val="a"/>
    <w:rsid w:val="00A6121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EB579E"/>
    <w:pPr>
      <w:suppressAutoHyphens/>
      <w:autoSpaceDN w:val="0"/>
      <w:spacing w:after="160" w:line="240" w:lineRule="auto"/>
      <w:textAlignment w:val="baseline"/>
    </w:pPr>
    <w:rPr>
      <w:rFonts w:ascii="Calibri" w:eastAsia="SimSun" w:hAnsi="Calibri" w:cs="Tahoma"/>
      <w:kern w:val="3"/>
    </w:rPr>
  </w:style>
  <w:style w:type="paragraph" w:customStyle="1" w:styleId="Default">
    <w:name w:val="Default"/>
    <w:uiPriority w:val="99"/>
    <w:rsid w:val="00E915E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
    <w:name w:val="header"/>
    <w:basedOn w:val="a"/>
    <w:link w:val="af0"/>
    <w:uiPriority w:val="99"/>
    <w:unhideWhenUsed/>
    <w:rsid w:val="001E0F89"/>
    <w:pPr>
      <w:tabs>
        <w:tab w:val="center" w:pos="4677"/>
        <w:tab w:val="right" w:pos="9355"/>
      </w:tabs>
      <w:spacing w:after="0" w:line="240" w:lineRule="auto"/>
    </w:pPr>
    <w:rPr>
      <w:rFonts w:asciiTheme="minorHAnsi" w:eastAsiaTheme="minorHAnsi" w:hAnsiTheme="minorHAnsi" w:cstheme="minorBidi"/>
      <w:kern w:val="2"/>
      <w14:ligatures w14:val="standardContextual"/>
    </w:rPr>
  </w:style>
  <w:style w:type="character" w:customStyle="1" w:styleId="af0">
    <w:name w:val="Верхний колонтитул Знак"/>
    <w:basedOn w:val="a0"/>
    <w:link w:val="af"/>
    <w:uiPriority w:val="99"/>
    <w:rsid w:val="001E0F89"/>
    <w:rPr>
      <w:kern w:val="2"/>
      <w14:ligatures w14:val="standardContextual"/>
    </w:rPr>
  </w:style>
  <w:style w:type="paragraph" w:styleId="af1">
    <w:name w:val="footer"/>
    <w:basedOn w:val="a"/>
    <w:link w:val="af2"/>
    <w:uiPriority w:val="99"/>
    <w:unhideWhenUsed/>
    <w:rsid w:val="001E0F89"/>
    <w:pPr>
      <w:tabs>
        <w:tab w:val="center" w:pos="4677"/>
        <w:tab w:val="right" w:pos="9355"/>
      </w:tabs>
      <w:spacing w:after="0" w:line="240" w:lineRule="auto"/>
    </w:pPr>
    <w:rPr>
      <w:rFonts w:asciiTheme="minorHAnsi" w:eastAsiaTheme="minorHAnsi" w:hAnsiTheme="minorHAnsi" w:cstheme="minorBidi"/>
      <w:kern w:val="2"/>
      <w14:ligatures w14:val="standardContextual"/>
    </w:rPr>
  </w:style>
  <w:style w:type="character" w:customStyle="1" w:styleId="af2">
    <w:name w:val="Нижний колонтитул Знак"/>
    <w:basedOn w:val="a0"/>
    <w:link w:val="af1"/>
    <w:uiPriority w:val="99"/>
    <w:rsid w:val="001E0F89"/>
    <w:rPr>
      <w:kern w:val="2"/>
      <w14:ligatures w14:val="standardContextual"/>
    </w:rPr>
  </w:style>
  <w:style w:type="paragraph" w:styleId="af3">
    <w:name w:val="Bibliography"/>
    <w:basedOn w:val="a"/>
    <w:next w:val="a"/>
    <w:uiPriority w:val="37"/>
    <w:unhideWhenUsed/>
    <w:rsid w:val="001E0F89"/>
    <w:pPr>
      <w:tabs>
        <w:tab w:val="left" w:pos="264"/>
      </w:tabs>
      <w:spacing w:after="0" w:line="240" w:lineRule="auto"/>
      <w:ind w:left="264" w:hanging="264"/>
    </w:pPr>
    <w:rPr>
      <w:rFonts w:asciiTheme="minorHAnsi" w:eastAsiaTheme="minorHAnsi" w:hAnsiTheme="minorHAnsi" w:cstheme="minorBidi"/>
      <w:kern w:val="2"/>
      <w14:ligatures w14:val="standardContextual"/>
    </w:rPr>
  </w:style>
  <w:style w:type="character" w:customStyle="1" w:styleId="21">
    <w:name w:val="Обычный (веб) Знак2"/>
    <w:aliases w:val="Обычный (веб) Знак1 Знак,Обычный (веб) Знак Знак Знак,Обычный (веб) Знак Знак1,Обычный (Web) Знак,Обычный (Web)1 Знак,Знак Знак3 Знак,Знак Знак1 Знак Знак1,Знак Знак1 Знак Знак Знак,Обычный (веб) Знак Знак Знак Знак Знак,Знак4 Знак1"/>
    <w:uiPriority w:val="99"/>
    <w:rsid w:val="001B21B3"/>
    <w:rPr>
      <w:rFonts w:ascii="Times New Roman" w:eastAsia="Times New Roman" w:hAnsi="Times New Roman" w:cs="Times New Roman"/>
      <w:sz w:val="24"/>
      <w:szCs w:val="24"/>
      <w:lang w:eastAsia="ru-RU"/>
    </w:rPr>
  </w:style>
  <w:style w:type="character" w:customStyle="1" w:styleId="articlepages">
    <w:name w:val="article_pages"/>
    <w:basedOn w:val="a0"/>
    <w:rsid w:val="004A0DDC"/>
  </w:style>
  <w:style w:type="character" w:customStyle="1" w:styleId="UnresolvedMention">
    <w:name w:val="Unresolved Mention"/>
    <w:basedOn w:val="a0"/>
    <w:uiPriority w:val="99"/>
    <w:semiHidden/>
    <w:unhideWhenUsed/>
    <w:rsid w:val="006553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79603">
      <w:bodyDiv w:val="1"/>
      <w:marLeft w:val="0"/>
      <w:marRight w:val="0"/>
      <w:marTop w:val="0"/>
      <w:marBottom w:val="0"/>
      <w:divBdr>
        <w:top w:val="none" w:sz="0" w:space="0" w:color="auto"/>
        <w:left w:val="none" w:sz="0" w:space="0" w:color="auto"/>
        <w:bottom w:val="none" w:sz="0" w:space="0" w:color="auto"/>
        <w:right w:val="none" w:sz="0" w:space="0" w:color="auto"/>
      </w:divBdr>
    </w:div>
    <w:div w:id="82996524">
      <w:bodyDiv w:val="1"/>
      <w:marLeft w:val="0"/>
      <w:marRight w:val="0"/>
      <w:marTop w:val="0"/>
      <w:marBottom w:val="0"/>
      <w:divBdr>
        <w:top w:val="none" w:sz="0" w:space="0" w:color="auto"/>
        <w:left w:val="none" w:sz="0" w:space="0" w:color="auto"/>
        <w:bottom w:val="none" w:sz="0" w:space="0" w:color="auto"/>
        <w:right w:val="none" w:sz="0" w:space="0" w:color="auto"/>
      </w:divBdr>
    </w:div>
    <w:div w:id="143469271">
      <w:bodyDiv w:val="1"/>
      <w:marLeft w:val="0"/>
      <w:marRight w:val="0"/>
      <w:marTop w:val="0"/>
      <w:marBottom w:val="0"/>
      <w:divBdr>
        <w:top w:val="none" w:sz="0" w:space="0" w:color="auto"/>
        <w:left w:val="none" w:sz="0" w:space="0" w:color="auto"/>
        <w:bottom w:val="none" w:sz="0" w:space="0" w:color="auto"/>
        <w:right w:val="none" w:sz="0" w:space="0" w:color="auto"/>
      </w:divBdr>
    </w:div>
    <w:div w:id="232007961">
      <w:bodyDiv w:val="1"/>
      <w:marLeft w:val="0"/>
      <w:marRight w:val="0"/>
      <w:marTop w:val="0"/>
      <w:marBottom w:val="0"/>
      <w:divBdr>
        <w:top w:val="none" w:sz="0" w:space="0" w:color="auto"/>
        <w:left w:val="none" w:sz="0" w:space="0" w:color="auto"/>
        <w:bottom w:val="none" w:sz="0" w:space="0" w:color="auto"/>
        <w:right w:val="none" w:sz="0" w:space="0" w:color="auto"/>
      </w:divBdr>
    </w:div>
    <w:div w:id="512308595">
      <w:bodyDiv w:val="1"/>
      <w:marLeft w:val="0"/>
      <w:marRight w:val="0"/>
      <w:marTop w:val="0"/>
      <w:marBottom w:val="0"/>
      <w:divBdr>
        <w:top w:val="none" w:sz="0" w:space="0" w:color="auto"/>
        <w:left w:val="none" w:sz="0" w:space="0" w:color="auto"/>
        <w:bottom w:val="none" w:sz="0" w:space="0" w:color="auto"/>
        <w:right w:val="none" w:sz="0" w:space="0" w:color="auto"/>
      </w:divBdr>
    </w:div>
    <w:div w:id="905653387">
      <w:bodyDiv w:val="1"/>
      <w:marLeft w:val="0"/>
      <w:marRight w:val="0"/>
      <w:marTop w:val="0"/>
      <w:marBottom w:val="0"/>
      <w:divBdr>
        <w:top w:val="none" w:sz="0" w:space="0" w:color="auto"/>
        <w:left w:val="none" w:sz="0" w:space="0" w:color="auto"/>
        <w:bottom w:val="none" w:sz="0" w:space="0" w:color="auto"/>
        <w:right w:val="none" w:sz="0" w:space="0" w:color="auto"/>
      </w:divBdr>
    </w:div>
    <w:div w:id="1110662074">
      <w:bodyDiv w:val="1"/>
      <w:marLeft w:val="0"/>
      <w:marRight w:val="0"/>
      <w:marTop w:val="0"/>
      <w:marBottom w:val="0"/>
      <w:divBdr>
        <w:top w:val="none" w:sz="0" w:space="0" w:color="auto"/>
        <w:left w:val="none" w:sz="0" w:space="0" w:color="auto"/>
        <w:bottom w:val="none" w:sz="0" w:space="0" w:color="auto"/>
        <w:right w:val="none" w:sz="0" w:space="0" w:color="auto"/>
      </w:divBdr>
    </w:div>
    <w:div w:id="1409959431">
      <w:bodyDiv w:val="1"/>
      <w:marLeft w:val="0"/>
      <w:marRight w:val="0"/>
      <w:marTop w:val="0"/>
      <w:marBottom w:val="0"/>
      <w:divBdr>
        <w:top w:val="none" w:sz="0" w:space="0" w:color="auto"/>
        <w:left w:val="none" w:sz="0" w:space="0" w:color="auto"/>
        <w:bottom w:val="none" w:sz="0" w:space="0" w:color="auto"/>
        <w:right w:val="none" w:sz="0" w:space="0" w:color="auto"/>
      </w:divBdr>
    </w:div>
    <w:div w:id="1556507905">
      <w:bodyDiv w:val="1"/>
      <w:marLeft w:val="0"/>
      <w:marRight w:val="0"/>
      <w:marTop w:val="0"/>
      <w:marBottom w:val="0"/>
      <w:divBdr>
        <w:top w:val="none" w:sz="0" w:space="0" w:color="auto"/>
        <w:left w:val="none" w:sz="0" w:space="0" w:color="auto"/>
        <w:bottom w:val="none" w:sz="0" w:space="0" w:color="auto"/>
        <w:right w:val="none" w:sz="0" w:space="0" w:color="auto"/>
      </w:divBdr>
    </w:div>
    <w:div w:id="1680426911">
      <w:bodyDiv w:val="1"/>
      <w:marLeft w:val="0"/>
      <w:marRight w:val="0"/>
      <w:marTop w:val="0"/>
      <w:marBottom w:val="0"/>
      <w:divBdr>
        <w:top w:val="none" w:sz="0" w:space="0" w:color="auto"/>
        <w:left w:val="none" w:sz="0" w:space="0" w:color="auto"/>
        <w:bottom w:val="none" w:sz="0" w:space="0" w:color="auto"/>
        <w:right w:val="none" w:sz="0" w:space="0" w:color="auto"/>
      </w:divBdr>
    </w:div>
    <w:div w:id="1762943466">
      <w:bodyDiv w:val="1"/>
      <w:marLeft w:val="0"/>
      <w:marRight w:val="0"/>
      <w:marTop w:val="0"/>
      <w:marBottom w:val="0"/>
      <w:divBdr>
        <w:top w:val="none" w:sz="0" w:space="0" w:color="auto"/>
        <w:left w:val="none" w:sz="0" w:space="0" w:color="auto"/>
        <w:bottom w:val="none" w:sz="0" w:space="0" w:color="auto"/>
        <w:right w:val="none" w:sz="0" w:space="0" w:color="auto"/>
      </w:divBdr>
    </w:div>
    <w:div w:id="1960261162">
      <w:bodyDiv w:val="1"/>
      <w:marLeft w:val="0"/>
      <w:marRight w:val="0"/>
      <w:marTop w:val="0"/>
      <w:marBottom w:val="0"/>
      <w:divBdr>
        <w:top w:val="none" w:sz="0" w:space="0" w:color="auto"/>
        <w:left w:val="none" w:sz="0" w:space="0" w:color="auto"/>
        <w:bottom w:val="none" w:sz="0" w:space="0" w:color="auto"/>
        <w:right w:val="none" w:sz="0" w:space="0" w:color="auto"/>
      </w:divBdr>
    </w:div>
    <w:div w:id="2113626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med.ncbi.nlm.nih.gov/33740922/" TargetMode="External"/><Relationship Id="rId21" Type="http://schemas.openxmlformats.org/officeDocument/2006/relationships/hyperlink" Target="https://www.ncbi.nlm.nih.gov/pmc/articles/PMC7053851/" TargetMode="External"/><Relationship Id="rId42" Type="http://schemas.openxmlformats.org/officeDocument/2006/relationships/chart" Target="charts/chart10.xml"/><Relationship Id="rId47" Type="http://schemas.openxmlformats.org/officeDocument/2006/relationships/chart" Target="charts/chart15.xml"/><Relationship Id="rId63" Type="http://schemas.openxmlformats.org/officeDocument/2006/relationships/chart" Target="charts/chart30.xml"/><Relationship Id="rId68" Type="http://schemas.openxmlformats.org/officeDocument/2006/relationships/chart" Target="charts/chart33.xml"/><Relationship Id="rId84" Type="http://schemas.openxmlformats.org/officeDocument/2006/relationships/chart" Target="charts/chart49.xml"/><Relationship Id="rId89"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hyperlink" Target="https://ru.wikipedia.org/wiki/%D0%A1%D0%B8%D0%BD%D0%B4%D1%80%D0%BE%D0%BC" TargetMode="External"/><Relationship Id="rId29" Type="http://schemas.openxmlformats.org/officeDocument/2006/relationships/diagramLayout" Target="diagrams/layout1.xml"/><Relationship Id="rId107" Type="http://schemas.openxmlformats.org/officeDocument/2006/relationships/image" Target="media/image4.emf"/><Relationship Id="rId11" Type="http://schemas.openxmlformats.org/officeDocument/2006/relationships/hyperlink" Target="https://ru.wikipedia.org/wiki/%D0%A0%D1%83%D0%B1%D0%B5%D1%86_(%D0%BC%D0%B5%D0%B4%D0%B8%D1%86%D0%B8%D0%BD%D0%B0)" TargetMode="External"/><Relationship Id="rId24" Type="http://schemas.openxmlformats.org/officeDocument/2006/relationships/hyperlink" Target="https://www.ncbi.nlm.nih.gov/pmc/articles/PMC10083805/" TargetMode="External"/><Relationship Id="rId32" Type="http://schemas.microsoft.com/office/2007/relationships/diagramDrawing" Target="diagrams/drawing1.xm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chart" Target="charts/chart21.xml"/><Relationship Id="rId58" Type="http://schemas.openxmlformats.org/officeDocument/2006/relationships/chart" Target="charts/chart26.xml"/><Relationship Id="rId66" Type="http://schemas.openxmlformats.org/officeDocument/2006/relationships/hyperlink" Target="https://onlinelibrary.wiley.com/doi/full/10.1111/dmcn.13675" TargetMode="External"/><Relationship Id="rId74" Type="http://schemas.openxmlformats.org/officeDocument/2006/relationships/chart" Target="charts/chart39.xml"/><Relationship Id="rId79" Type="http://schemas.openxmlformats.org/officeDocument/2006/relationships/chart" Target="charts/chart44.xml"/><Relationship Id="rId87" Type="http://schemas.openxmlformats.org/officeDocument/2006/relationships/diagramData" Target="diagrams/data2.xml"/><Relationship Id="rId102" Type="http://schemas.openxmlformats.org/officeDocument/2006/relationships/image" Target="media/image1.png"/><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dx.doi.org/10.1001/jama.2017.0945" TargetMode="External"/><Relationship Id="rId82" Type="http://schemas.openxmlformats.org/officeDocument/2006/relationships/chart" Target="charts/chart47.xml"/><Relationship Id="rId90" Type="http://schemas.openxmlformats.org/officeDocument/2006/relationships/diagramColors" Target="diagrams/colors2.xml"/><Relationship Id="rId95" Type="http://schemas.openxmlformats.org/officeDocument/2006/relationships/chart" Target="charts/chart54.xml"/><Relationship Id="rId19" Type="http://schemas.openxmlformats.org/officeDocument/2006/relationships/hyperlink" Target="https://www.ncbi.nlm.nih.gov/pmc/articles/PMC7053851/" TargetMode="External"/><Relationship Id="rId14" Type="http://schemas.openxmlformats.org/officeDocument/2006/relationships/hyperlink" Target="https://ru.wikipedia.org/wiki/%D0%9D%D0%BE%D0%B2%D0%BE%D1%80%D0%BE%D0%B6%D0%B4%D1%91%D0%BD%D0%BD%D1%8B%D0%B9" TargetMode="External"/><Relationship Id="rId22" Type="http://schemas.openxmlformats.org/officeDocument/2006/relationships/hyperlink" Target="https://www.ncbi.nlm.nih.gov/pmc/articles/PMC9119545/" TargetMode="External"/><Relationship Id="rId27" Type="http://schemas.openxmlformats.org/officeDocument/2006/relationships/hyperlink" Target="https://pubmed.ncbi.nlm.nih.gov/33740922/" TargetMode="External"/><Relationship Id="rId30" Type="http://schemas.openxmlformats.org/officeDocument/2006/relationships/diagramQuickStyle" Target="diagrams/quickStyle1.xml"/><Relationship Id="rId35"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chart" Target="charts/chart16.xml"/><Relationship Id="rId56" Type="http://schemas.openxmlformats.org/officeDocument/2006/relationships/chart" Target="charts/chart24.xml"/><Relationship Id="rId64" Type="http://schemas.openxmlformats.org/officeDocument/2006/relationships/chart" Target="charts/chart31.xml"/><Relationship Id="rId69" Type="http://schemas.openxmlformats.org/officeDocument/2006/relationships/chart" Target="charts/chart34.xml"/><Relationship Id="rId77" Type="http://schemas.openxmlformats.org/officeDocument/2006/relationships/chart" Target="charts/chart42.xml"/><Relationship Id="rId100" Type="http://schemas.openxmlformats.org/officeDocument/2006/relationships/diagramColors" Target="diagrams/colors3.xml"/><Relationship Id="rId105" Type="http://schemas.openxmlformats.org/officeDocument/2006/relationships/hyperlink" Target="https://www.ncbi.nlm.nih.gov/pmc/articles/PMC8752206/" TargetMode="External"/><Relationship Id="rId8" Type="http://schemas.openxmlformats.org/officeDocument/2006/relationships/endnotes" Target="endnotes.xml"/><Relationship Id="rId51" Type="http://schemas.openxmlformats.org/officeDocument/2006/relationships/chart" Target="charts/chart19.xml"/><Relationship Id="rId72" Type="http://schemas.openxmlformats.org/officeDocument/2006/relationships/chart" Target="charts/chart37.xml"/><Relationship Id="rId80" Type="http://schemas.openxmlformats.org/officeDocument/2006/relationships/chart" Target="charts/chart45.xml"/><Relationship Id="rId85" Type="http://schemas.openxmlformats.org/officeDocument/2006/relationships/chart" Target="charts/chart50.xml"/><Relationship Id="rId93" Type="http://schemas.openxmlformats.org/officeDocument/2006/relationships/hyperlink" Target="https://adilet.zan.kz/rus/docs/P050000750_" TargetMode="External"/><Relationship Id="rId98" Type="http://schemas.openxmlformats.org/officeDocument/2006/relationships/diagramLayout" Target="diagrams/layout3.xml"/><Relationship Id="rId3" Type="http://schemas.openxmlformats.org/officeDocument/2006/relationships/styles" Target="styles.xml"/><Relationship Id="rId12" Type="http://schemas.openxmlformats.org/officeDocument/2006/relationships/hyperlink" Target="https://ru.wikipedia.org/wiki/%D0%9A%D0%BE%D0%B6%D0%B0" TargetMode="External"/><Relationship Id="rId17" Type="http://schemas.openxmlformats.org/officeDocument/2006/relationships/hyperlink" Target="https://ru.wikipedia.org/wiki/%D0%91%D1%83%D0%BB%D1%8C%D0%B1%D0%B0%D1%80%D0%BD%D1%8B%D0%B9_%D1%81%D0%B8%D0%BD%D0%B4%D1%80%D0%BE%D0%BC" TargetMode="External"/><Relationship Id="rId25" Type="http://schemas.openxmlformats.org/officeDocument/2006/relationships/hyperlink" Target="https://www.ncbi.nlm.nih.gov/pmc/articles/PMC7539606/" TargetMode="External"/><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chart" Target="charts/chart14.xml"/><Relationship Id="rId59" Type="http://schemas.openxmlformats.org/officeDocument/2006/relationships/chart" Target="charts/chart27.xml"/><Relationship Id="rId67" Type="http://schemas.openxmlformats.org/officeDocument/2006/relationships/hyperlink" Target="https://onlinelibrary.wiley.com/doi/full/10.1111/dmcn.13675" TargetMode="External"/><Relationship Id="rId103" Type="http://schemas.openxmlformats.org/officeDocument/2006/relationships/image" Target="media/image2.png"/><Relationship Id="rId108" Type="http://schemas.openxmlformats.org/officeDocument/2006/relationships/image" Target="media/image5.emf"/><Relationship Id="rId20" Type="http://schemas.openxmlformats.org/officeDocument/2006/relationships/hyperlink" Target="https://www.ncbi.nlm.nih.gov/pmc/articles/PMC7053851/" TargetMode="External"/><Relationship Id="rId41" Type="http://schemas.openxmlformats.org/officeDocument/2006/relationships/chart" Target="charts/chart9.xml"/><Relationship Id="rId54" Type="http://schemas.openxmlformats.org/officeDocument/2006/relationships/chart" Target="charts/chart22.xml"/><Relationship Id="rId62" Type="http://schemas.openxmlformats.org/officeDocument/2006/relationships/chart" Target="charts/chart29.xml"/><Relationship Id="rId70" Type="http://schemas.openxmlformats.org/officeDocument/2006/relationships/chart" Target="charts/chart35.xml"/><Relationship Id="rId75" Type="http://schemas.openxmlformats.org/officeDocument/2006/relationships/chart" Target="charts/chart40.xml"/><Relationship Id="rId83" Type="http://schemas.openxmlformats.org/officeDocument/2006/relationships/chart" Target="charts/chart48.xml"/><Relationship Id="rId88" Type="http://schemas.openxmlformats.org/officeDocument/2006/relationships/diagramLayout" Target="diagrams/layout2.xml"/><Relationship Id="rId91" Type="http://schemas.microsoft.com/office/2007/relationships/diagramDrawing" Target="diagrams/drawing2.xml"/><Relationship Id="rId96" Type="http://schemas.openxmlformats.org/officeDocument/2006/relationships/chart" Target="charts/chart5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9C%D0%B0%D1%82%D0%BA%D0%B0_%D0%B6%D0%B5%D0%BD%D1%89%D0%B8%D0%BD%D1%8B" TargetMode="External"/><Relationship Id="rId23" Type="http://schemas.openxmlformats.org/officeDocument/2006/relationships/hyperlink" Target="https://www.ncbi.nlm.nih.gov/pmc/articles/PMC8619063/" TargetMode="External"/><Relationship Id="rId28" Type="http://schemas.openxmlformats.org/officeDocument/2006/relationships/diagramData" Target="diagrams/data1.xml"/><Relationship Id="rId36" Type="http://schemas.openxmlformats.org/officeDocument/2006/relationships/chart" Target="charts/chart4.xml"/><Relationship Id="rId49" Type="http://schemas.openxmlformats.org/officeDocument/2006/relationships/chart" Target="charts/chart17.xml"/><Relationship Id="rId57" Type="http://schemas.openxmlformats.org/officeDocument/2006/relationships/chart" Target="charts/chart25.xml"/><Relationship Id="rId106" Type="http://schemas.openxmlformats.org/officeDocument/2006/relationships/image" Target="media/image3.emf"/><Relationship Id="rId10" Type="http://schemas.openxmlformats.org/officeDocument/2006/relationships/hyperlink" Target="https://ru.wikipedia.org/wiki/%D0%A1%D1%83%D1%81%D1%82%D0%B0%D0%B2" TargetMode="External"/><Relationship Id="rId31" Type="http://schemas.openxmlformats.org/officeDocument/2006/relationships/diagramColors" Target="diagrams/colors1.xml"/><Relationship Id="rId44" Type="http://schemas.openxmlformats.org/officeDocument/2006/relationships/chart" Target="charts/chart12.xml"/><Relationship Id="rId52" Type="http://schemas.openxmlformats.org/officeDocument/2006/relationships/chart" Target="charts/chart20.xml"/><Relationship Id="rId60" Type="http://schemas.openxmlformats.org/officeDocument/2006/relationships/chart" Target="charts/chart28.xml"/><Relationship Id="rId65" Type="http://schemas.openxmlformats.org/officeDocument/2006/relationships/chart" Target="charts/chart32.xml"/><Relationship Id="rId73" Type="http://schemas.openxmlformats.org/officeDocument/2006/relationships/chart" Target="charts/chart38.xml"/><Relationship Id="rId78" Type="http://schemas.openxmlformats.org/officeDocument/2006/relationships/chart" Target="charts/chart43.xml"/><Relationship Id="rId81" Type="http://schemas.openxmlformats.org/officeDocument/2006/relationships/chart" Target="charts/chart46.xml"/><Relationship Id="rId86" Type="http://schemas.openxmlformats.org/officeDocument/2006/relationships/chart" Target="charts/chart51.xml"/><Relationship Id="rId94" Type="http://schemas.openxmlformats.org/officeDocument/2006/relationships/chart" Target="charts/chart53.xml"/><Relationship Id="rId99" Type="http://schemas.openxmlformats.org/officeDocument/2006/relationships/diagramQuickStyle" Target="diagrams/quickStyle3.xml"/><Relationship Id="rId101" Type="http://schemas.microsoft.com/office/2007/relationships/diagramDrawing" Target="diagrams/drawing3.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s://ru.wikipedia.org/wiki/%D0%A1%D1%83%D1%85%D0%BE%D0%B6%D0%B8%D0%BB%D0%B8%D0%B5" TargetMode="External"/><Relationship Id="rId18" Type="http://schemas.openxmlformats.org/officeDocument/2006/relationships/hyperlink" Target="https://primeminister.kz/ru/nationalprojects/" TargetMode="External"/><Relationship Id="rId39" Type="http://schemas.openxmlformats.org/officeDocument/2006/relationships/chart" Target="charts/chart7.xml"/><Relationship Id="rId109" Type="http://schemas.openxmlformats.org/officeDocument/2006/relationships/fontTable" Target="fontTable.xml"/><Relationship Id="rId34" Type="http://schemas.openxmlformats.org/officeDocument/2006/relationships/chart" Target="charts/chart2.xml"/><Relationship Id="rId50" Type="http://schemas.openxmlformats.org/officeDocument/2006/relationships/chart" Target="charts/chart18.xml"/><Relationship Id="rId55" Type="http://schemas.openxmlformats.org/officeDocument/2006/relationships/chart" Target="charts/chart23.xml"/><Relationship Id="rId76" Type="http://schemas.openxmlformats.org/officeDocument/2006/relationships/chart" Target="charts/chart41.xml"/><Relationship Id="rId97" Type="http://schemas.openxmlformats.org/officeDocument/2006/relationships/diagramData" Target="diagrams/data3.xml"/><Relationship Id="rId104" Type="http://schemas.openxmlformats.org/officeDocument/2006/relationships/hyperlink" Target="http://www.nhc.gov.cn/guihuaxxs/s10743/202107/af8a9c98453c4d9593e07895ae0493c8.shtml,%202021-07-13/2021-8-24" TargetMode="External"/><Relationship Id="rId7" Type="http://schemas.openxmlformats.org/officeDocument/2006/relationships/footnotes" Target="footnotes.xml"/><Relationship Id="rId71" Type="http://schemas.openxmlformats.org/officeDocument/2006/relationships/chart" Target="charts/chart36.xml"/><Relationship Id="rId92" Type="http://schemas.openxmlformats.org/officeDocument/2006/relationships/chart" Target="charts/chart5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8.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uali\Desktop\1112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uali\Desktop\111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uali\Desktop\1112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uali\Desktop\1112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ownloads\&#1076;&#1080;&#1072;&#1075;&#1088;&#1072;&#1084;&#1084;&#1099;%20(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Downloads\&#1076;&#1080;&#1072;&#1075;&#1088;&#1072;&#1084;&#1084;&#1099;%20(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Downloads\&#1076;&#1080;&#1072;&#1075;&#1088;&#1072;&#1084;&#1084;&#1072;-7.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user\Desktop\&#1050;&#1085;&#1080;&#1075;&#1072;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mir\Desktop\&#1044;&#1062;&#1055;\&#1055;&#1088;&#1086;&#1084;&#1077;&#1078;&#1091;&#1090;.&#1086;&#1090;&#1095;&#1077;&#1090;\&#1055;&#1054;%2026.02.18\&#1056;&#1077;&#1079;&#1091;&#1083;&#1100;&#1090;&#1072;&#1090;&#1099;\&#1044;&#1062;&#1055;%20&#1074;&#1089;&#1077;%20&#1075;&#1088;&#1072;&#1092;&#1080;&#1082;&#1080;.xls" TargetMode="External"/></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8.xml.rels><?xml version="1.0" encoding="UTF-8" standalone="yes"?>
<Relationships xmlns="http://schemas.openxmlformats.org/package/2006/relationships"><Relationship Id="rId1" Type="http://schemas.openxmlformats.org/officeDocument/2006/relationships/oleObject" Target="file:///C:\Users\sh.karzhaubayeva\Desktop\&#1055;&#1088;&#1086;&#1084;&#1077;&#1078;&#1091;&#1090;&#1086;&#1095;&#1085;&#1099;&#1081;%20&#1086;&#1090;&#1095;&#1077;&#1090;%20&#1044;&#1062;&#1055;\&#1040;&#1088;&#1076;&#1072;&#1082;\&#1044;&#1062;&#1055;%20&#1074;&#1089;&#1077;%20&#1075;&#1088;&#1072;&#1092;&#1080;&#1082;&#1080;.xls" TargetMode="External"/></Relationships>
</file>

<file path=word/charts/_rels/chart29.xml.rels><?xml version="1.0" encoding="UTF-8" standalone="yes"?>
<Relationships xmlns="http://schemas.openxmlformats.org/package/2006/relationships"><Relationship Id="rId2" Type="http://schemas.openxmlformats.org/officeDocument/2006/relationships/oleObject" Target="file:///C:\Users\User\Desktop\&#1085;&#1088;\&#1051;&#1080;&#1089;&#1090;%20Microsoft%20Excel.xlsx" TargetMode="External"/><Relationship Id="rId1" Type="http://schemas.openxmlformats.org/officeDocument/2006/relationships/themeOverride" Target="../theme/themeOverride9.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44;%20&#1091;&#1095;&#1077;&#1090;.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2.xml.rels><?xml version="1.0" encoding="UTF-8" standalone="yes"?>
<Relationships xmlns="http://schemas.openxmlformats.org/package/2006/relationships"><Relationship Id="rId2" Type="http://schemas.openxmlformats.org/officeDocument/2006/relationships/oleObject" Target="file:///C:\Users\User\Desktop\&#1085;&#1088;\&#1051;&#1080;&#1089;&#1090;%20Microsoft%20Excel.xlsx" TargetMode="External"/><Relationship Id="rId1" Type="http://schemas.openxmlformats.org/officeDocument/2006/relationships/themeOverride" Target="../theme/themeOverride10.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User\Desktop\&#1085;&#1088;\&#1051;&#1080;&#1089;&#1090;%20Microsoft%20Excel.xlsx" TargetMode="External"/><Relationship Id="rId1" Type="http://schemas.openxmlformats.org/officeDocument/2006/relationships/themeOverride" Target="../theme/themeOverride11.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User\Desktop\&#1085;&#1088;\&#1051;&#1080;&#1089;&#1090;%20Microsoft%20Excel.xlsx" TargetMode="External"/><Relationship Id="rId1" Type="http://schemas.openxmlformats.org/officeDocument/2006/relationships/themeOverride" Target="../theme/themeOverride12.xml"/></Relationships>
</file>

<file path=word/charts/_rels/chart35.xml.rels><?xml version="1.0" encoding="UTF-8" standalone="yes"?>
<Relationships xmlns="http://schemas.openxmlformats.org/package/2006/relationships"><Relationship Id="rId1" Type="http://schemas.openxmlformats.org/officeDocument/2006/relationships/oleObject" Target="file:///C:\Users\user\Downloads\&#1076;&#1080;&#1072;&#1075;&#1088;&#1072;&#1084;&#1084;&#1099;.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User\Desktop\&#1086;&#1090;&#1095;&#1077;&#1090;&#1099;%20&#1044;&#1062;&#1055;\&#1050;&#1085;&#1080;&#1075;&#1072;%202.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User\Desktop\&#1086;&#1090;&#1095;&#1077;&#1090;&#1099;%20&#1044;&#1062;&#1055;\&#1050;&#1085;&#1080;&#1075;&#1072;1.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User\Desktop\&#1086;&#1090;&#1095;&#1077;&#1090;&#1099;%20&#1044;&#1062;&#1055;\&#1050;&#1085;&#1080;&#1075;&#1072;1.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User\Desktop\&#1086;&#1090;&#1095;&#1077;&#1090;&#1099;%20&#1044;&#1062;&#1055;\&#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uali\Desktop\&#1044;%20&#1091;&#1095;&#1077;&#1090;.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User\Desktop\&#1086;&#1090;&#1095;&#1077;&#1090;&#1099;%20&#1044;&#1062;&#1055;\&#1050;&#1085;&#1080;&#1075;&#1072;1.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User\Desktop\&#1086;&#1090;&#1095;&#1077;&#1090;&#1099;%20&#1044;&#1062;&#1055;\&#1050;&#1085;&#1080;&#1075;&#1072;1.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User\Desktop\&#1086;&#1090;&#1095;&#1077;&#1090;&#1099;%20&#1044;&#1062;&#1055;\&#1050;&#1085;&#1080;&#1075;&#1072;1.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User\Desktop\&#1086;&#1090;&#1095;&#1077;&#1090;&#1099;%20&#1044;&#1062;&#1055;\&#1050;&#1085;&#1080;&#1075;&#1072;1.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User\Desktop\&#1086;&#1090;&#1095;&#1077;&#1090;&#1099;%20&#1044;&#1062;&#1055;\&#1050;&#1085;&#1080;&#1075;&#1072;1.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User\Desktop\&#1086;&#1090;&#1095;&#1077;&#1090;&#1099;%20&#1044;&#1062;&#1055;\&#1050;&#1085;&#1080;&#1075;&#1072;1.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User\Desktop\&#1086;&#1090;&#1095;&#1077;&#1090;&#1099;%20&#1044;&#1062;&#1055;\&#1050;&#1085;&#1080;&#1075;&#1072;1.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User\Desktop\&#1086;&#1090;&#1095;&#1077;&#1090;&#1099;%20&#1044;&#1062;&#1055;\&#1050;&#1085;&#1080;&#1075;&#1072;1.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User\Desktop\&#1086;&#1090;&#1095;&#1077;&#1090;&#1099;%20&#1044;&#1062;&#1055;\&#1050;&#1085;&#1080;&#1075;&#1072;1.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User\Desktop\&#1086;&#1090;&#1095;&#1077;&#1090;&#1099;%20&#1044;&#1062;&#1055;\&#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uali\Desktop\&#1044;%20&#1091;&#1095;&#1077;&#1090;.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User\Desktop\&#1086;&#1090;&#1095;&#1077;&#1090;&#1099;%20&#1044;&#1062;&#1055;\&#1050;&#1085;&#1080;&#1075;&#1072;1.xlsx" TargetMode="External"/></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1050;&#1085;&#1080;&#1075;&#1072;1"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User\Desktop\&#1086;&#1090;&#1095;&#1077;&#1090;&#1099;%20&#1044;&#1062;&#1055;\&#1050;&#1085;&#1080;&#1075;&#1072;1.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User\Desktop\&#1086;&#1090;&#1095;&#1077;&#1090;&#1099;%20&#1044;&#1062;&#1055;\&#1050;&#1085;&#1080;&#1075;&#1072;1.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User\Desktop\&#1086;&#1090;&#1095;&#1077;&#1090;&#1099;%20&#1044;&#1062;&#1055;\&#1050;&#1085;&#1080;&#1075;&#1072;1.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User\Desktop\&#1086;&#1090;&#1095;&#1077;&#1090;&#1099;%20&#1044;&#1062;&#1055;\&#1050;&#1085;&#1080;&#1075;&#107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uali\Desktop\&#1044;%20&#1091;&#1095;&#1077;&#109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uali\Desktop\&#1044;%20&#1091;&#1095;&#1077;&#109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Алматы (Мединформ)</c:v>
                </c:pt>
              </c:strCache>
            </c:strRef>
          </c:tx>
          <c:spPr>
            <a:ln>
              <a:solidFill>
                <a:srgbClr val="002060"/>
              </a:solidFill>
            </a:ln>
          </c:spPr>
          <c:marker>
            <c:spPr>
              <a:solidFill>
                <a:srgbClr val="002060"/>
              </a:solidFill>
              <a:ln>
                <a:solidFill>
                  <a:srgbClr val="002060"/>
                </a:solidFill>
              </a:ln>
            </c:spPr>
          </c:marker>
          <c:dLbls>
            <c:dLbl>
              <c:idx val="0"/>
              <c:layout>
                <c:manualLayout>
                  <c:x val="-3.9055285286791377E-2"/>
                  <c:y val="-4.008936382952138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7D5-47C3-942E-1DE76B285442}"/>
                </c:ext>
                <c:ext xmlns:c15="http://schemas.microsoft.com/office/drawing/2012/chart" uri="{CE6537A1-D6FC-4f65-9D91-7224C49458BB}"/>
              </c:extLst>
            </c:dLbl>
            <c:dLbl>
              <c:idx val="1"/>
              <c:layout>
                <c:manualLayout>
                  <c:x val="-3.9055285286791398E-2"/>
                  <c:y val="-3.21528558930133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7D5-47C3-942E-1DE76B285442}"/>
                </c:ext>
                <c:ext xmlns:c15="http://schemas.microsoft.com/office/drawing/2012/chart" uri="{CE6537A1-D6FC-4f65-9D91-7224C49458BB}"/>
              </c:extLst>
            </c:dLbl>
            <c:dLbl>
              <c:idx val="2"/>
              <c:layout>
                <c:manualLayout>
                  <c:x val="-3.9055285286791377E-2"/>
                  <c:y val="-3.21528558930133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7D5-47C3-942E-1DE76B285442}"/>
                </c:ext>
                <c:ext xmlns:c15="http://schemas.microsoft.com/office/drawing/2012/chart" uri="{CE6537A1-D6FC-4f65-9D91-7224C49458BB}"/>
              </c:extLst>
            </c:dLbl>
            <c:dLbl>
              <c:idx val="4"/>
              <c:layout>
                <c:manualLayout>
                  <c:x val="-4.656050955414013E-2"/>
                  <c:y val="-4.40576177977752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7D5-47C3-942E-1DE76B285442}"/>
                </c:ext>
                <c:ext xmlns:c15="http://schemas.microsoft.com/office/drawing/2012/chart" uri="{CE6537A1-D6FC-4f65-9D91-7224C49458BB}"/>
              </c:extLst>
            </c:dLbl>
            <c:dLbl>
              <c:idx val="5"/>
              <c:layout>
                <c:manualLayout>
                  <c:x val="-4.8683651804670991E-2"/>
                  <c:y val="-4.00893638295213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7D5-47C3-942E-1DE76B285442}"/>
                </c:ext>
                <c:ext xmlns:c15="http://schemas.microsoft.com/office/drawing/2012/chart" uri="{CE6537A1-D6FC-4f65-9D91-7224C49458BB}"/>
              </c:extLst>
            </c:dLbl>
            <c:dLbl>
              <c:idx val="6"/>
              <c:layout>
                <c:manualLayout>
                  <c:x val="-3.8067940552017066E-2"/>
                  <c:y val="-4.00893638295213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7D5-47C3-942E-1DE76B285442}"/>
                </c:ext>
                <c:ext xmlns:c15="http://schemas.microsoft.com/office/drawing/2012/chart" uri="{CE6537A1-D6FC-4f65-9D91-7224C49458BB}"/>
              </c:extLst>
            </c:dLbl>
            <c:dLbl>
              <c:idx val="7"/>
              <c:layout>
                <c:manualLayout>
                  <c:x val="-4.7547854288914525E-2"/>
                  <c:y val="-7.1835395575553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7D5-47C3-942E-1DE76B285442}"/>
                </c:ext>
                <c:ext xmlns:c15="http://schemas.microsoft.com/office/drawing/2012/chart" uri="{CE6537A1-D6FC-4f65-9D91-7224C49458BB}"/>
              </c:extLst>
            </c:dLbl>
            <c:dLbl>
              <c:idx val="8"/>
              <c:layout>
                <c:manualLayout>
                  <c:x val="-4.6560509554140206E-2"/>
                  <c:y val="-4.00893638295213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7D5-47C3-942E-1DE76B285442}"/>
                </c:ext>
                <c:ext xmlns:c15="http://schemas.microsoft.com/office/drawing/2012/chart" uri="{CE6537A1-D6FC-4f65-9D91-7224C49458BB}"/>
              </c:extLst>
            </c:dLbl>
            <c:dLbl>
              <c:idx val="10"/>
              <c:layout>
                <c:manualLayout>
                  <c:x val="-4.4437367303609344E-2"/>
                  <c:y val="-4.405761779777527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7D5-47C3-942E-1DE76B285442}"/>
                </c:ext>
                <c:ext xmlns:c15="http://schemas.microsoft.com/office/drawing/2012/chart" uri="{CE6537A1-D6FC-4f65-9D91-7224C49458BB}"/>
              </c:extLst>
            </c:dLbl>
            <c:spPr>
              <a:noFill/>
              <a:ln w="25377">
                <a:noFill/>
              </a:ln>
            </c:spPr>
            <c:txPr>
              <a:bodyPr/>
              <a:lstStyle/>
              <a:p>
                <a:pPr>
                  <a:defRPr b="1">
                    <a:solidFill>
                      <a:srgbClr val="002060"/>
                    </a:solidFill>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2006г.</c:v>
                </c:pt>
                <c:pt idx="1">
                  <c:v>2007г.</c:v>
                </c:pt>
                <c:pt idx="2">
                  <c:v>2008г.</c:v>
                </c:pt>
                <c:pt idx="3">
                  <c:v>2009г.</c:v>
                </c:pt>
                <c:pt idx="4">
                  <c:v>2010г.</c:v>
                </c:pt>
                <c:pt idx="5">
                  <c:v>2011г.</c:v>
                </c:pt>
                <c:pt idx="6">
                  <c:v>2012г.</c:v>
                </c:pt>
                <c:pt idx="7">
                  <c:v>2013г.</c:v>
                </c:pt>
                <c:pt idx="8">
                  <c:v>2014г.</c:v>
                </c:pt>
                <c:pt idx="9">
                  <c:v>2015г.</c:v>
                </c:pt>
                <c:pt idx="10">
                  <c:v>2016г.</c:v>
                </c:pt>
                <c:pt idx="11">
                  <c:v>2017г.</c:v>
                </c:pt>
              </c:strCache>
            </c:strRef>
          </c:cat>
          <c:val>
            <c:numRef>
              <c:f>Лист1!$B$2:$B$13</c:f>
              <c:numCache>
                <c:formatCode>0.0</c:formatCode>
                <c:ptCount val="12"/>
                <c:pt idx="0">
                  <c:v>57.4</c:v>
                </c:pt>
                <c:pt idx="1">
                  <c:v>71.7</c:v>
                </c:pt>
                <c:pt idx="2">
                  <c:v>76</c:v>
                </c:pt>
                <c:pt idx="3">
                  <c:v>95.8</c:v>
                </c:pt>
                <c:pt idx="4">
                  <c:v>123.2</c:v>
                </c:pt>
                <c:pt idx="5">
                  <c:v>124.1</c:v>
                </c:pt>
                <c:pt idx="6">
                  <c:v>115.5</c:v>
                </c:pt>
                <c:pt idx="7">
                  <c:v>79.3</c:v>
                </c:pt>
                <c:pt idx="8">
                  <c:v>135.9</c:v>
                </c:pt>
                <c:pt idx="9">
                  <c:v>126.1</c:v>
                </c:pt>
                <c:pt idx="10">
                  <c:v>150</c:v>
                </c:pt>
              </c:numCache>
            </c:numRef>
          </c:val>
          <c:smooth val="0"/>
          <c:extLst xmlns:c16r2="http://schemas.microsoft.com/office/drawing/2015/06/chart">
            <c:ext xmlns:c16="http://schemas.microsoft.com/office/drawing/2014/chart" uri="{C3380CC4-5D6E-409C-BE32-E72D297353CC}">
              <c16:uniqueId val="{00000009-37D5-47C3-942E-1DE76B285442}"/>
            </c:ext>
          </c:extLst>
        </c:ser>
        <c:ser>
          <c:idx val="1"/>
          <c:order val="1"/>
          <c:tx>
            <c:strRef>
              <c:f>Лист1!$C$1</c:f>
              <c:strCache>
                <c:ptCount val="1"/>
                <c:pt idx="0">
                  <c:v>Алматы (УЗО)</c:v>
                </c:pt>
              </c:strCache>
            </c:strRef>
          </c:tx>
          <c:dLbls>
            <c:dLbl>
              <c:idx val="4"/>
              <c:layout>
                <c:manualLayout>
                  <c:x val="-3.9055285286791377E-2"/>
                  <c:y val="-4.00893638295213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7D5-47C3-942E-1DE76B285442}"/>
                </c:ext>
                <c:ext xmlns:c15="http://schemas.microsoft.com/office/drawing/2012/chart" uri="{CE6537A1-D6FC-4f65-9D91-7224C49458BB}"/>
              </c:extLst>
            </c:dLbl>
            <c:dLbl>
              <c:idx val="5"/>
              <c:layout>
                <c:manualLayout>
                  <c:x val="-3.6932143036260592E-2"/>
                  <c:y val="-4.008936382952138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7D5-47C3-942E-1DE76B285442}"/>
                </c:ext>
                <c:ext xmlns:c15="http://schemas.microsoft.com/office/drawing/2012/chart" uri="{CE6537A1-D6FC-4f65-9D91-7224C49458BB}"/>
              </c:extLst>
            </c:dLbl>
            <c:dLbl>
              <c:idx val="6"/>
              <c:layout>
                <c:manualLayout>
                  <c:x val="-3.9055285286791377E-2"/>
                  <c:y val="-4.00893638295213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7D5-47C3-942E-1DE76B285442}"/>
                </c:ext>
                <c:ext xmlns:c15="http://schemas.microsoft.com/office/drawing/2012/chart" uri="{CE6537A1-D6FC-4f65-9D91-7224C49458BB}"/>
              </c:extLst>
            </c:dLbl>
            <c:dLbl>
              <c:idx val="7"/>
              <c:layout>
                <c:manualLayout>
                  <c:x val="-3.6932143036260592E-2"/>
                  <c:y val="3.927571553555805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7D5-47C3-942E-1DE76B285442}"/>
                </c:ext>
                <c:ext xmlns:c15="http://schemas.microsoft.com/office/drawing/2012/chart" uri="{CE6537A1-D6FC-4f65-9D91-7224C49458BB}"/>
              </c:extLst>
            </c:dLbl>
            <c:dLbl>
              <c:idx val="8"/>
              <c:layout>
                <c:manualLayout>
                  <c:x val="-4.1178427537322246E-2"/>
                  <c:y val="-3.61211098612674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7D5-47C3-942E-1DE76B285442}"/>
                </c:ext>
                <c:ext xmlns:c15="http://schemas.microsoft.com/office/drawing/2012/chart" uri="{CE6537A1-D6FC-4f65-9D91-7224C49458BB}"/>
              </c:extLst>
            </c:dLbl>
            <c:dLbl>
              <c:idx val="9"/>
              <c:layout>
                <c:manualLayout>
                  <c:x val="-3.9055285286791377E-2"/>
                  <c:y val="4.3243969503812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7D5-47C3-942E-1DE76B285442}"/>
                </c:ext>
                <c:ext xmlns:c15="http://schemas.microsoft.com/office/drawing/2012/chart" uri="{CE6537A1-D6FC-4f65-9D91-7224C49458BB}"/>
              </c:extLst>
            </c:dLbl>
            <c:dLbl>
              <c:idx val="10"/>
              <c:layout>
                <c:manualLayout>
                  <c:x val="-2.4193289533076038E-2"/>
                  <c:y val="3.13392075990501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37D5-47C3-942E-1DE76B285442}"/>
                </c:ext>
                <c:ext xmlns:c15="http://schemas.microsoft.com/office/drawing/2012/chart" uri="{CE6537A1-D6FC-4f65-9D91-7224C49458BB}"/>
              </c:extLst>
            </c:dLbl>
            <c:dLbl>
              <c:idx val="11"/>
              <c:layout>
                <c:manualLayout>
                  <c:x val="-3.3259942825618137E-2"/>
                  <c:y val="-4.80258717660293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37D5-47C3-942E-1DE76B285442}"/>
                </c:ext>
                <c:ext xmlns:c15="http://schemas.microsoft.com/office/drawing/2012/chart" uri="{CE6537A1-D6FC-4f65-9D91-7224C49458BB}"/>
              </c:extLst>
            </c:dLbl>
            <c:spPr>
              <a:noFill/>
              <a:ln w="25377">
                <a:noFill/>
              </a:ln>
            </c:spPr>
            <c:txPr>
              <a:bodyPr/>
              <a:lstStyle/>
              <a:p>
                <a:pPr>
                  <a:defRPr b="1">
                    <a:solidFill>
                      <a:srgbClr val="C00000"/>
                    </a:solidFill>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2006г.</c:v>
                </c:pt>
                <c:pt idx="1">
                  <c:v>2007г.</c:v>
                </c:pt>
                <c:pt idx="2">
                  <c:v>2008г.</c:v>
                </c:pt>
                <c:pt idx="3">
                  <c:v>2009г.</c:v>
                </c:pt>
                <c:pt idx="4">
                  <c:v>2010г.</c:v>
                </c:pt>
                <c:pt idx="5">
                  <c:v>2011г.</c:v>
                </c:pt>
                <c:pt idx="6">
                  <c:v>2012г.</c:v>
                </c:pt>
                <c:pt idx="7">
                  <c:v>2013г.</c:v>
                </c:pt>
                <c:pt idx="8">
                  <c:v>2014г.</c:v>
                </c:pt>
                <c:pt idx="9">
                  <c:v>2015г.</c:v>
                </c:pt>
                <c:pt idx="10">
                  <c:v>2016г.</c:v>
                </c:pt>
                <c:pt idx="11">
                  <c:v>2017г.</c:v>
                </c:pt>
              </c:strCache>
            </c:strRef>
          </c:cat>
          <c:val>
            <c:numRef>
              <c:f>Лист1!$C$2:$C$13</c:f>
              <c:numCache>
                <c:formatCode>General</c:formatCode>
                <c:ptCount val="12"/>
                <c:pt idx="4" formatCode="0.0">
                  <c:v>85</c:v>
                </c:pt>
                <c:pt idx="5" formatCode="0.0">
                  <c:v>80.099999999999994</c:v>
                </c:pt>
                <c:pt idx="6" formatCode="0.0">
                  <c:v>71.900000000000006</c:v>
                </c:pt>
                <c:pt idx="7" formatCode="0.0">
                  <c:v>64.2</c:v>
                </c:pt>
                <c:pt idx="8" formatCode="0.0">
                  <c:v>76</c:v>
                </c:pt>
                <c:pt idx="9" formatCode="0.0">
                  <c:v>34.200000000000003</c:v>
                </c:pt>
                <c:pt idx="10" formatCode="0.0">
                  <c:v>69</c:v>
                </c:pt>
                <c:pt idx="11" formatCode="0.0">
                  <c:v>73</c:v>
                </c:pt>
              </c:numCache>
            </c:numRef>
          </c:val>
          <c:smooth val="0"/>
          <c:extLst xmlns:c16r2="http://schemas.microsoft.com/office/drawing/2015/06/chart">
            <c:ext xmlns:c16="http://schemas.microsoft.com/office/drawing/2014/chart" uri="{C3380CC4-5D6E-409C-BE32-E72D297353CC}">
              <c16:uniqueId val="{00000012-37D5-47C3-942E-1DE76B285442}"/>
            </c:ext>
          </c:extLst>
        </c:ser>
        <c:ser>
          <c:idx val="2"/>
          <c:order val="2"/>
          <c:tx>
            <c:strRef>
              <c:f>Лист1!$D$1</c:f>
              <c:strCache>
                <c:ptCount val="1"/>
                <c:pt idx="0">
                  <c:v>РК (Мединформ)</c:v>
                </c:pt>
              </c:strCache>
            </c:strRef>
          </c:tx>
          <c:spPr>
            <a:ln>
              <a:solidFill>
                <a:srgbClr val="006600"/>
              </a:solidFill>
            </a:ln>
          </c:spPr>
          <c:marker>
            <c:spPr>
              <a:solidFill>
                <a:srgbClr val="006600"/>
              </a:solidFill>
              <a:ln>
                <a:solidFill>
                  <a:srgbClr val="006600"/>
                </a:solidFill>
              </a:ln>
            </c:spPr>
          </c:marker>
          <c:dLbls>
            <c:dLbl>
              <c:idx val="0"/>
              <c:layout>
                <c:manualLayout>
                  <c:x val="-3.9055285286791377E-2"/>
                  <c:y val="3.21528558930132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37D5-47C3-942E-1DE76B285442}"/>
                </c:ext>
                <c:ext xmlns:c15="http://schemas.microsoft.com/office/drawing/2012/chart" uri="{CE6537A1-D6FC-4f65-9D91-7224C49458BB}"/>
              </c:extLst>
            </c:dLbl>
            <c:dLbl>
              <c:idx val="1"/>
              <c:layout>
                <c:manualLayout>
                  <c:x val="-4.1178427537322183E-2"/>
                  <c:y val="4.00893638295213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37D5-47C3-942E-1DE76B285442}"/>
                </c:ext>
                <c:ext xmlns:c15="http://schemas.microsoft.com/office/drawing/2012/chart" uri="{CE6537A1-D6FC-4f65-9D91-7224C49458BB}"/>
              </c:extLst>
            </c:dLbl>
            <c:dLbl>
              <c:idx val="2"/>
              <c:layout>
                <c:manualLayout>
                  <c:x val="-3.9055285286791377E-2"/>
                  <c:y val="4.00893638295212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37D5-47C3-942E-1DE76B285442}"/>
                </c:ext>
                <c:ext xmlns:c15="http://schemas.microsoft.com/office/drawing/2012/chart" uri="{CE6537A1-D6FC-4f65-9D91-7224C49458BB}"/>
              </c:extLst>
            </c:dLbl>
            <c:dLbl>
              <c:idx val="3"/>
              <c:layout>
                <c:manualLayout>
                  <c:x val="-3.4809000785729849E-2"/>
                  <c:y val="4.405761779777520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37D5-47C3-942E-1DE76B285442}"/>
                </c:ext>
                <c:ext xmlns:c15="http://schemas.microsoft.com/office/drawing/2012/chart" uri="{CE6537A1-D6FC-4f65-9D91-7224C49458BB}"/>
              </c:extLst>
            </c:dLbl>
            <c:dLbl>
              <c:idx val="4"/>
              <c:layout>
                <c:manualLayout>
                  <c:x val="-3.9055285286791377E-2"/>
                  <c:y val="3.61211098612673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37D5-47C3-942E-1DE76B285442}"/>
                </c:ext>
                <c:ext xmlns:c15="http://schemas.microsoft.com/office/drawing/2012/chart" uri="{CE6537A1-D6FC-4f65-9D91-7224C49458BB}"/>
              </c:extLst>
            </c:dLbl>
            <c:dLbl>
              <c:idx val="5"/>
              <c:layout>
                <c:manualLayout>
                  <c:x val="-4.1178427537322163E-2"/>
                  <c:y val="3.61211098612673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37D5-47C3-942E-1DE76B285442}"/>
                </c:ext>
                <c:ext xmlns:c15="http://schemas.microsoft.com/office/drawing/2012/chart" uri="{CE6537A1-D6FC-4f65-9D91-7224C49458BB}"/>
              </c:extLst>
            </c:dLbl>
            <c:dLbl>
              <c:idx val="6"/>
              <c:layout>
                <c:manualLayout>
                  <c:x val="-3.9055285286791377E-2"/>
                  <c:y val="3.61211098612673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37D5-47C3-942E-1DE76B285442}"/>
                </c:ext>
                <c:ext xmlns:c15="http://schemas.microsoft.com/office/drawing/2012/chart" uri="{CE6537A1-D6FC-4f65-9D91-7224C49458BB}"/>
              </c:extLst>
            </c:dLbl>
            <c:dLbl>
              <c:idx val="7"/>
              <c:layout>
                <c:manualLayout>
                  <c:x val="-3.4809000785729891E-2"/>
                  <c:y val="-2.34026996625421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37D5-47C3-942E-1DE76B285442}"/>
                </c:ext>
                <c:ext xmlns:c15="http://schemas.microsoft.com/office/drawing/2012/chart" uri="{CE6537A1-D6FC-4f65-9D91-7224C49458BB}"/>
              </c:extLst>
            </c:dLbl>
            <c:dLbl>
              <c:idx val="8"/>
              <c:layout>
                <c:manualLayout>
                  <c:x val="-4.1178427537322246E-2"/>
                  <c:y val="3.21528558930133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37D5-47C3-942E-1DE76B285442}"/>
                </c:ext>
                <c:ext xmlns:c15="http://schemas.microsoft.com/office/drawing/2012/chart" uri="{CE6537A1-D6FC-4f65-9D91-7224C49458BB}"/>
              </c:extLst>
            </c:dLbl>
            <c:dLbl>
              <c:idx val="9"/>
              <c:layout>
                <c:manualLayout>
                  <c:x val="-4.1178427537322322E-2"/>
                  <c:y val="3.61211098612673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37D5-47C3-942E-1DE76B285442}"/>
                </c:ext>
                <c:ext xmlns:c15="http://schemas.microsoft.com/office/drawing/2012/chart" uri="{CE6537A1-D6FC-4f65-9D91-7224C49458BB}"/>
              </c:extLst>
            </c:dLbl>
            <c:dLbl>
              <c:idx val="10"/>
              <c:layout>
                <c:manualLayout>
                  <c:x val="-3.6932143036260592E-2"/>
                  <c:y val="-2.737095363079615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37D5-47C3-942E-1DE76B285442}"/>
                </c:ext>
                <c:ext xmlns:c15="http://schemas.microsoft.com/office/drawing/2012/chart" uri="{CE6537A1-D6FC-4f65-9D91-7224C49458BB}"/>
              </c:extLst>
            </c:dLbl>
            <c:spPr>
              <a:noFill/>
              <a:ln w="25377">
                <a:noFill/>
              </a:ln>
            </c:spPr>
            <c:txPr>
              <a:bodyPr/>
              <a:lstStyle/>
              <a:p>
                <a:pPr>
                  <a:defRPr b="1">
                    <a:solidFill>
                      <a:srgbClr val="003300"/>
                    </a:solidFill>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2006г.</c:v>
                </c:pt>
                <c:pt idx="1">
                  <c:v>2007г.</c:v>
                </c:pt>
                <c:pt idx="2">
                  <c:v>2008г.</c:v>
                </c:pt>
                <c:pt idx="3">
                  <c:v>2009г.</c:v>
                </c:pt>
                <c:pt idx="4">
                  <c:v>2010г.</c:v>
                </c:pt>
                <c:pt idx="5">
                  <c:v>2011г.</c:v>
                </c:pt>
                <c:pt idx="6">
                  <c:v>2012г.</c:v>
                </c:pt>
                <c:pt idx="7">
                  <c:v>2013г.</c:v>
                </c:pt>
                <c:pt idx="8">
                  <c:v>2014г.</c:v>
                </c:pt>
                <c:pt idx="9">
                  <c:v>2015г.</c:v>
                </c:pt>
                <c:pt idx="10">
                  <c:v>2016г.</c:v>
                </c:pt>
                <c:pt idx="11">
                  <c:v>2017г.</c:v>
                </c:pt>
              </c:strCache>
            </c:strRef>
          </c:cat>
          <c:val>
            <c:numRef>
              <c:f>Лист1!$D$2:$D$13</c:f>
              <c:numCache>
                <c:formatCode>0.0</c:formatCode>
                <c:ptCount val="12"/>
                <c:pt idx="0">
                  <c:v>44.9</c:v>
                </c:pt>
                <c:pt idx="1">
                  <c:v>49.9</c:v>
                </c:pt>
                <c:pt idx="2">
                  <c:v>57.3</c:v>
                </c:pt>
                <c:pt idx="3">
                  <c:v>88.1</c:v>
                </c:pt>
                <c:pt idx="4">
                  <c:v>81.599999999999994</c:v>
                </c:pt>
                <c:pt idx="5">
                  <c:v>71</c:v>
                </c:pt>
                <c:pt idx="6">
                  <c:v>71.599999999999994</c:v>
                </c:pt>
                <c:pt idx="7">
                  <c:v>68.7</c:v>
                </c:pt>
                <c:pt idx="8">
                  <c:v>71.7</c:v>
                </c:pt>
                <c:pt idx="9">
                  <c:v>73.599999999999994</c:v>
                </c:pt>
                <c:pt idx="10">
                  <c:v>82.9</c:v>
                </c:pt>
              </c:numCache>
            </c:numRef>
          </c:val>
          <c:smooth val="0"/>
          <c:extLst xmlns:c16r2="http://schemas.microsoft.com/office/drawing/2015/06/chart">
            <c:ext xmlns:c16="http://schemas.microsoft.com/office/drawing/2014/chart" uri="{C3380CC4-5D6E-409C-BE32-E72D297353CC}">
              <c16:uniqueId val="{0000001E-37D5-47C3-942E-1DE76B285442}"/>
            </c:ext>
          </c:extLst>
        </c:ser>
        <c:dLbls>
          <c:showLegendKey val="0"/>
          <c:showVal val="0"/>
          <c:showCatName val="0"/>
          <c:showSerName val="0"/>
          <c:showPercent val="0"/>
          <c:showBubbleSize val="0"/>
        </c:dLbls>
        <c:marker val="1"/>
        <c:smooth val="0"/>
        <c:axId val="114511872"/>
        <c:axId val="114513408"/>
      </c:lineChart>
      <c:catAx>
        <c:axId val="114511872"/>
        <c:scaling>
          <c:orientation val="minMax"/>
        </c:scaling>
        <c:delete val="0"/>
        <c:axPos val="b"/>
        <c:numFmt formatCode="General" sourceLinked="0"/>
        <c:majorTickMark val="out"/>
        <c:minorTickMark val="none"/>
        <c:tickLblPos val="nextTo"/>
        <c:crossAx val="114513408"/>
        <c:crosses val="autoZero"/>
        <c:auto val="1"/>
        <c:lblAlgn val="ctr"/>
        <c:lblOffset val="100"/>
        <c:noMultiLvlLbl val="0"/>
      </c:catAx>
      <c:valAx>
        <c:axId val="114513408"/>
        <c:scaling>
          <c:orientation val="minMax"/>
        </c:scaling>
        <c:delete val="0"/>
        <c:axPos val="l"/>
        <c:majorGridlines/>
        <c:numFmt formatCode="0.0" sourceLinked="1"/>
        <c:majorTickMark val="out"/>
        <c:minorTickMark val="none"/>
        <c:tickLblPos val="nextTo"/>
        <c:crossAx val="114511872"/>
        <c:crosses val="autoZero"/>
        <c:crossBetween val="between"/>
      </c:valAx>
    </c:plotArea>
    <c:legend>
      <c:legendPos val="b"/>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vert="horz"/>
        <a:lstStyle/>
        <a:p>
          <a:pPr>
            <a:defRPr/>
          </a:pPr>
          <a:endParaRPr lang="ru-RU"/>
        </a:p>
      </c:txPr>
    </c:title>
    <c:autoTitleDeleted val="0"/>
    <c:plotArea>
      <c:layout/>
      <c:barChart>
        <c:barDir val="col"/>
        <c:grouping val="clustered"/>
        <c:varyColors val="0"/>
        <c:ser>
          <c:idx val="0"/>
          <c:order val="0"/>
          <c:tx>
            <c:strRef>
              <c:f>Лист1!$B$45</c:f>
              <c:strCache>
                <c:ptCount val="1"/>
                <c:pt idx="0">
                  <c:v>Алатауский</c:v>
                </c:pt>
              </c:strCache>
            </c:strRef>
          </c:tx>
          <c:spPr>
            <a:solidFill>
              <a:schemeClr val="accent1"/>
            </a:solidFill>
            <a:ln>
              <a:noFill/>
            </a:ln>
            <a:effectLst/>
          </c:spPr>
          <c:invertIfNegative val="0"/>
          <c:cat>
            <c:numRef>
              <c:f>Лист1!$C$44:$M$44</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Лист1!$C$45:$M$45</c:f>
              <c:numCache>
                <c:formatCode>0.0</c:formatCode>
                <c:ptCount val="11"/>
                <c:pt idx="0">
                  <c:v>14.156636100129887</c:v>
                </c:pt>
                <c:pt idx="1">
                  <c:v>29.69046114971573</c:v>
                </c:pt>
                <c:pt idx="2">
                  <c:v>42.778064549247532</c:v>
                </c:pt>
                <c:pt idx="3">
                  <c:v>61.347460579057639</c:v>
                </c:pt>
                <c:pt idx="4">
                  <c:v>94.091574505481915</c:v>
                </c:pt>
                <c:pt idx="5">
                  <c:v>112.19378605440073</c:v>
                </c:pt>
                <c:pt idx="6">
                  <c:v>126.12075960027525</c:v>
                </c:pt>
                <c:pt idx="7">
                  <c:v>133.61951459255647</c:v>
                </c:pt>
                <c:pt idx="8">
                  <c:v>128.66510850937689</c:v>
                </c:pt>
                <c:pt idx="9">
                  <c:v>123.60435739317052</c:v>
                </c:pt>
                <c:pt idx="10">
                  <c:v>118.45469589405207</c:v>
                </c:pt>
              </c:numCache>
            </c:numRef>
          </c:val>
          <c:extLst xmlns:c16r2="http://schemas.microsoft.com/office/drawing/2015/06/chart">
            <c:ext xmlns:c16="http://schemas.microsoft.com/office/drawing/2014/chart" uri="{C3380CC4-5D6E-409C-BE32-E72D297353CC}">
              <c16:uniqueId val="{00000000-7901-427E-990D-95EE1C264525}"/>
            </c:ext>
          </c:extLst>
        </c:ser>
        <c:dLbls>
          <c:showLegendKey val="0"/>
          <c:showVal val="0"/>
          <c:showCatName val="0"/>
          <c:showSerName val="0"/>
          <c:showPercent val="0"/>
          <c:showBubbleSize val="0"/>
        </c:dLbls>
        <c:gapWidth val="199"/>
        <c:axId val="114861184"/>
        <c:axId val="114862720"/>
      </c:barChart>
      <c:catAx>
        <c:axId val="11486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4862720"/>
        <c:crosses val="autoZero"/>
        <c:auto val="1"/>
        <c:lblAlgn val="ctr"/>
        <c:lblOffset val="100"/>
        <c:noMultiLvlLbl val="0"/>
      </c:catAx>
      <c:valAx>
        <c:axId val="1148627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vert="horz"/>
          <a:lstStyle/>
          <a:p>
            <a:pPr>
              <a:defRPr/>
            </a:pPr>
            <a:endParaRPr lang="ru-RU"/>
          </a:p>
        </c:txPr>
        <c:crossAx val="1148611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Алмалинский</a:t>
            </a:r>
          </a:p>
        </c:rich>
      </c:tx>
      <c:overlay val="0"/>
      <c:spPr>
        <a:noFill/>
        <a:ln>
          <a:noFill/>
        </a:ln>
        <a:effectLst/>
      </c:spPr>
    </c:title>
    <c:autoTitleDeleted val="0"/>
    <c:plotArea>
      <c:layout/>
      <c:barChart>
        <c:barDir val="col"/>
        <c:grouping val="clustered"/>
        <c:varyColors val="0"/>
        <c:ser>
          <c:idx val="0"/>
          <c:order val="0"/>
          <c:tx>
            <c:strRef>
              <c:f>Лист1!$B$47</c:f>
              <c:strCache>
                <c:ptCount val="1"/>
                <c:pt idx="0">
                  <c:v>Алмалинский</c:v>
                </c:pt>
              </c:strCache>
            </c:strRef>
          </c:tx>
          <c:spPr>
            <a:solidFill>
              <a:schemeClr val="accent1"/>
            </a:solidFill>
            <a:ln>
              <a:noFill/>
            </a:ln>
            <a:effectLst/>
          </c:spPr>
          <c:invertIfNegative val="0"/>
          <c:cat>
            <c:numRef>
              <c:f>Лист1!$C$46:$M$46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Лист1!$C$47:$M$47</c:f>
              <c:numCache>
                <c:formatCode>0.0</c:formatCode>
                <c:ptCount val="11"/>
                <c:pt idx="0">
                  <c:v>48.016659253568399</c:v>
                </c:pt>
                <c:pt idx="1">
                  <c:v>60.376831264220996</c:v>
                </c:pt>
                <c:pt idx="2">
                  <c:v>74.888652398407629</c:v>
                </c:pt>
                <c:pt idx="3">
                  <c:v>78.334825425246194</c:v>
                </c:pt>
                <c:pt idx="4">
                  <c:v>100.43827611395177</c:v>
                </c:pt>
                <c:pt idx="5">
                  <c:v>110.61106680338764</c:v>
                </c:pt>
                <c:pt idx="6">
                  <c:v>128.51300138831564</c:v>
                </c:pt>
                <c:pt idx="7">
                  <c:v>143.2093730302918</c:v>
                </c:pt>
                <c:pt idx="8">
                  <c:v>130.53753984830163</c:v>
                </c:pt>
                <c:pt idx="9">
                  <c:v>127.66650972438521</c:v>
                </c:pt>
                <c:pt idx="10">
                  <c:v>119.49088826035587</c:v>
                </c:pt>
              </c:numCache>
            </c:numRef>
          </c:val>
          <c:extLst xmlns:c16r2="http://schemas.microsoft.com/office/drawing/2015/06/chart">
            <c:ext xmlns:c16="http://schemas.microsoft.com/office/drawing/2014/chart" uri="{C3380CC4-5D6E-409C-BE32-E72D297353CC}">
              <c16:uniqueId val="{00000000-CA1E-4DDD-A18B-2C3D0D7D3FD6}"/>
            </c:ext>
          </c:extLst>
        </c:ser>
        <c:dLbls>
          <c:showLegendKey val="0"/>
          <c:showVal val="0"/>
          <c:showCatName val="0"/>
          <c:showSerName val="0"/>
          <c:showPercent val="0"/>
          <c:showBubbleSize val="0"/>
        </c:dLbls>
        <c:gapWidth val="199"/>
        <c:axId val="117718400"/>
        <c:axId val="117724288"/>
      </c:barChart>
      <c:catAx>
        <c:axId val="11771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724288"/>
        <c:crosses val="autoZero"/>
        <c:auto val="1"/>
        <c:lblAlgn val="ctr"/>
        <c:lblOffset val="100"/>
        <c:noMultiLvlLbl val="0"/>
      </c:catAx>
      <c:valAx>
        <c:axId val="1177242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vert="horz"/>
          <a:lstStyle/>
          <a:p>
            <a:pPr>
              <a:defRPr/>
            </a:pPr>
            <a:endParaRPr lang="ru-RU"/>
          </a:p>
        </c:txPr>
        <c:crossAx val="117718400"/>
        <c:crosses val="autoZero"/>
        <c:crossBetween val="between"/>
      </c:valAx>
      <c:spPr>
        <a:noFill/>
        <a:ln>
          <a:noFill/>
        </a:ln>
        <a:effectLst/>
      </c:spPr>
    </c:plotArea>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Ауэзовский</a:t>
            </a:r>
          </a:p>
        </c:rich>
      </c:tx>
      <c:overlay val="0"/>
      <c:spPr>
        <a:noFill/>
        <a:ln>
          <a:noFill/>
        </a:ln>
        <a:effectLst/>
      </c:spPr>
    </c:title>
    <c:autoTitleDeleted val="0"/>
    <c:plotArea>
      <c:layout/>
      <c:barChart>
        <c:barDir val="col"/>
        <c:grouping val="clustered"/>
        <c:varyColors val="0"/>
        <c:ser>
          <c:idx val="0"/>
          <c:order val="0"/>
          <c:tx>
            <c:strRef>
              <c:f>Лист1!$B$49</c:f>
              <c:strCache>
                <c:ptCount val="1"/>
                <c:pt idx="0">
                  <c:v>Ауэзовский</c:v>
                </c:pt>
              </c:strCache>
            </c:strRef>
          </c:tx>
          <c:spPr>
            <a:solidFill>
              <a:schemeClr val="accent1"/>
            </a:solidFill>
            <a:ln>
              <a:noFill/>
            </a:ln>
            <a:effectLst/>
          </c:spPr>
          <c:invertIfNegative val="0"/>
          <c:cat>
            <c:numRef>
              <c:f>Лист1!$C$48:$M$48</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Лист1!$C$49:$M$49</c:f>
              <c:numCache>
                <c:formatCode>0.0</c:formatCode>
                <c:ptCount val="11"/>
                <c:pt idx="0">
                  <c:v>60.792877513060581</c:v>
                </c:pt>
                <c:pt idx="1">
                  <c:v>73.732975334232975</c:v>
                </c:pt>
                <c:pt idx="2">
                  <c:v>96.523550727275108</c:v>
                </c:pt>
                <c:pt idx="3">
                  <c:v>111.85574598702034</c:v>
                </c:pt>
                <c:pt idx="4">
                  <c:v>138.89269267937701</c:v>
                </c:pt>
                <c:pt idx="5">
                  <c:v>105.23980171780116</c:v>
                </c:pt>
                <c:pt idx="6">
                  <c:v>112.67552401795723</c:v>
                </c:pt>
                <c:pt idx="7">
                  <c:v>107.93691611711324</c:v>
                </c:pt>
                <c:pt idx="8">
                  <c:v>100.69297922789097</c:v>
                </c:pt>
                <c:pt idx="9">
                  <c:v>96.841377754831967</c:v>
                </c:pt>
                <c:pt idx="10">
                  <c:v>91.209056522788828</c:v>
                </c:pt>
              </c:numCache>
            </c:numRef>
          </c:val>
          <c:extLst xmlns:c16r2="http://schemas.microsoft.com/office/drawing/2015/06/chart">
            <c:ext xmlns:c16="http://schemas.microsoft.com/office/drawing/2014/chart" uri="{C3380CC4-5D6E-409C-BE32-E72D297353CC}">
              <c16:uniqueId val="{00000000-AEB5-47A5-96AE-1FF67CABFA9D}"/>
            </c:ext>
          </c:extLst>
        </c:ser>
        <c:dLbls>
          <c:showLegendKey val="0"/>
          <c:showVal val="0"/>
          <c:showCatName val="0"/>
          <c:showSerName val="0"/>
          <c:showPercent val="0"/>
          <c:showBubbleSize val="0"/>
        </c:dLbls>
        <c:gapWidth val="199"/>
        <c:axId val="117749632"/>
        <c:axId val="117751168"/>
      </c:barChart>
      <c:catAx>
        <c:axId val="11774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7751168"/>
        <c:crosses val="autoZero"/>
        <c:auto val="1"/>
        <c:lblAlgn val="ctr"/>
        <c:lblOffset val="100"/>
        <c:noMultiLvlLbl val="0"/>
      </c:catAx>
      <c:valAx>
        <c:axId val="1177511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vert="horz"/>
          <a:lstStyle/>
          <a:p>
            <a:pPr>
              <a:defRPr/>
            </a:pPr>
            <a:endParaRPr lang="ru-RU"/>
          </a:p>
        </c:txPr>
        <c:crossAx val="117749632"/>
        <c:crosses val="autoZero"/>
        <c:crossBetween val="between"/>
      </c:valAx>
      <c:spPr>
        <a:noFill/>
        <a:ln>
          <a:noFill/>
        </a:ln>
        <a:effectLst/>
      </c:spPr>
    </c:plotArea>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Бостандыкский</a:t>
            </a:r>
          </a:p>
        </c:rich>
      </c:tx>
      <c:overlay val="0"/>
      <c:spPr>
        <a:noFill/>
        <a:ln>
          <a:noFill/>
        </a:ln>
        <a:effectLst/>
      </c:spPr>
    </c:title>
    <c:autoTitleDeleted val="0"/>
    <c:plotArea>
      <c:layout/>
      <c:barChart>
        <c:barDir val="col"/>
        <c:grouping val="clustered"/>
        <c:varyColors val="0"/>
        <c:ser>
          <c:idx val="0"/>
          <c:order val="0"/>
          <c:tx>
            <c:strRef>
              <c:f>Лист1!$B$51</c:f>
              <c:strCache>
                <c:ptCount val="1"/>
                <c:pt idx="0">
                  <c:v>Бостандыкский</c:v>
                </c:pt>
              </c:strCache>
            </c:strRef>
          </c:tx>
          <c:spPr>
            <a:solidFill>
              <a:schemeClr val="accent1"/>
            </a:solidFill>
            <a:ln>
              <a:noFill/>
            </a:ln>
            <a:effectLst/>
          </c:spPr>
          <c:invertIfNegative val="0"/>
          <c:cat>
            <c:numRef>
              <c:f>Лист1!$C$50:$M$50</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Лист1!$C$51:$M$51</c:f>
              <c:numCache>
                <c:formatCode>0.0</c:formatCode>
                <c:ptCount val="11"/>
                <c:pt idx="0">
                  <c:v>25.701144474343177</c:v>
                </c:pt>
                <c:pt idx="1">
                  <c:v>29.737206085753805</c:v>
                </c:pt>
                <c:pt idx="2">
                  <c:v>39.563217607196485</c:v>
                </c:pt>
                <c:pt idx="3">
                  <c:v>48.810064852306176</c:v>
                </c:pt>
                <c:pt idx="4">
                  <c:v>53.418381296612687</c:v>
                </c:pt>
                <c:pt idx="5">
                  <c:v>59.921211289361082</c:v>
                </c:pt>
                <c:pt idx="6">
                  <c:v>69.659500574267369</c:v>
                </c:pt>
                <c:pt idx="7">
                  <c:v>69.860657097697214</c:v>
                </c:pt>
                <c:pt idx="8">
                  <c:v>72.320353641802498</c:v>
                </c:pt>
                <c:pt idx="9">
                  <c:v>63.320073292754415</c:v>
                </c:pt>
                <c:pt idx="10">
                  <c:v>60.963849246651378</c:v>
                </c:pt>
              </c:numCache>
            </c:numRef>
          </c:val>
          <c:extLst xmlns:c16r2="http://schemas.microsoft.com/office/drawing/2015/06/chart">
            <c:ext xmlns:c16="http://schemas.microsoft.com/office/drawing/2014/chart" uri="{C3380CC4-5D6E-409C-BE32-E72D297353CC}">
              <c16:uniqueId val="{00000000-AB80-46BA-BE48-F66123B9120A}"/>
            </c:ext>
          </c:extLst>
        </c:ser>
        <c:dLbls>
          <c:showLegendKey val="0"/>
          <c:showVal val="0"/>
          <c:showCatName val="0"/>
          <c:showSerName val="0"/>
          <c:showPercent val="0"/>
          <c:showBubbleSize val="0"/>
        </c:dLbls>
        <c:gapWidth val="199"/>
        <c:axId val="118120832"/>
        <c:axId val="118122368"/>
      </c:barChart>
      <c:catAx>
        <c:axId val="11812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8122368"/>
        <c:crosses val="autoZero"/>
        <c:auto val="1"/>
        <c:lblAlgn val="ctr"/>
        <c:lblOffset val="100"/>
        <c:noMultiLvlLbl val="0"/>
      </c:catAx>
      <c:valAx>
        <c:axId val="118122368"/>
        <c:scaling>
          <c:orientation val="minMax"/>
          <c:max val="16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vert="horz"/>
          <a:lstStyle/>
          <a:p>
            <a:pPr>
              <a:defRPr/>
            </a:pPr>
            <a:endParaRPr lang="ru-RU"/>
          </a:p>
        </c:txPr>
        <c:crossAx val="118120832"/>
        <c:crosses val="autoZero"/>
        <c:crossBetween val="between"/>
      </c:valAx>
      <c:spPr>
        <a:noFill/>
        <a:ln>
          <a:noFill/>
        </a:ln>
        <a:effectLst/>
      </c:spPr>
    </c:plotArea>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Жетысуский</a:t>
            </a:r>
          </a:p>
        </c:rich>
      </c:tx>
      <c:overlay val="0"/>
      <c:spPr>
        <a:noFill/>
        <a:ln>
          <a:noFill/>
        </a:ln>
        <a:effectLst/>
      </c:spPr>
    </c:title>
    <c:autoTitleDeleted val="0"/>
    <c:plotArea>
      <c:layout/>
      <c:barChart>
        <c:barDir val="col"/>
        <c:grouping val="clustered"/>
        <c:varyColors val="0"/>
        <c:ser>
          <c:idx val="0"/>
          <c:order val="0"/>
          <c:tx>
            <c:strRef>
              <c:f>Лист1!$B$53</c:f>
              <c:strCache>
                <c:ptCount val="1"/>
                <c:pt idx="0">
                  <c:v>Жетысуский</c:v>
                </c:pt>
              </c:strCache>
            </c:strRef>
          </c:tx>
          <c:spPr>
            <a:solidFill>
              <a:schemeClr val="accent1"/>
            </a:solidFill>
            <a:ln>
              <a:noFill/>
            </a:ln>
            <a:effectLst/>
          </c:spPr>
          <c:invertIfNegative val="0"/>
          <c:cat>
            <c:numRef>
              <c:f>Лист1!$C$52:$M$52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Лист1!$C$53:$M$53</c:f>
              <c:numCache>
                <c:formatCode>0.0</c:formatCode>
                <c:ptCount val="11"/>
                <c:pt idx="0">
                  <c:v>12.329278773454339</c:v>
                </c:pt>
                <c:pt idx="1">
                  <c:v>16.208597603946441</c:v>
                </c:pt>
                <c:pt idx="2">
                  <c:v>26.04223181926691</c:v>
                </c:pt>
                <c:pt idx="3">
                  <c:v>43.352504774333532</c:v>
                </c:pt>
                <c:pt idx="4">
                  <c:v>48.067398287111757</c:v>
                </c:pt>
                <c:pt idx="5">
                  <c:v>53.808593337863087</c:v>
                </c:pt>
                <c:pt idx="6">
                  <c:v>78.402724546123309</c:v>
                </c:pt>
                <c:pt idx="7">
                  <c:v>86.144059373136315</c:v>
                </c:pt>
                <c:pt idx="8">
                  <c:v>79.991608723398627</c:v>
                </c:pt>
                <c:pt idx="9">
                  <c:v>72.399368708150092</c:v>
                </c:pt>
                <c:pt idx="10">
                  <c:v>71.32767766629317</c:v>
                </c:pt>
              </c:numCache>
            </c:numRef>
          </c:val>
          <c:extLst xmlns:c16r2="http://schemas.microsoft.com/office/drawing/2015/06/chart">
            <c:ext xmlns:c16="http://schemas.microsoft.com/office/drawing/2014/chart" uri="{C3380CC4-5D6E-409C-BE32-E72D297353CC}">
              <c16:uniqueId val="{00000000-0BC2-4431-9212-9230B6992EBA}"/>
            </c:ext>
          </c:extLst>
        </c:ser>
        <c:dLbls>
          <c:showLegendKey val="0"/>
          <c:showVal val="0"/>
          <c:showCatName val="0"/>
          <c:showSerName val="0"/>
          <c:showPercent val="0"/>
          <c:showBubbleSize val="0"/>
        </c:dLbls>
        <c:gapWidth val="199"/>
        <c:axId val="118151808"/>
        <c:axId val="118157696"/>
      </c:barChart>
      <c:catAx>
        <c:axId val="11815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8157696"/>
        <c:crosses val="autoZero"/>
        <c:auto val="1"/>
        <c:lblAlgn val="ctr"/>
        <c:lblOffset val="100"/>
        <c:noMultiLvlLbl val="0"/>
      </c:catAx>
      <c:valAx>
        <c:axId val="118157696"/>
        <c:scaling>
          <c:orientation val="minMax"/>
          <c:max val="16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vert="horz"/>
          <a:lstStyle/>
          <a:p>
            <a:pPr>
              <a:defRPr/>
            </a:pPr>
            <a:endParaRPr lang="ru-RU"/>
          </a:p>
        </c:txPr>
        <c:crossAx val="118151808"/>
        <c:crosses val="autoZero"/>
        <c:crossBetween val="between"/>
      </c:valAx>
      <c:spPr>
        <a:noFill/>
        <a:ln>
          <a:noFill/>
        </a:ln>
        <a:effectLst/>
      </c:spPr>
    </c:plotArea>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Медеуский</a:t>
            </a:r>
          </a:p>
        </c:rich>
      </c:tx>
      <c:overlay val="0"/>
      <c:spPr>
        <a:noFill/>
        <a:ln>
          <a:noFill/>
        </a:ln>
        <a:effectLst/>
      </c:spPr>
    </c:title>
    <c:autoTitleDeleted val="0"/>
    <c:plotArea>
      <c:layout/>
      <c:barChart>
        <c:barDir val="col"/>
        <c:grouping val="clustered"/>
        <c:varyColors val="0"/>
        <c:ser>
          <c:idx val="0"/>
          <c:order val="0"/>
          <c:tx>
            <c:strRef>
              <c:f>Лист1!$B$55</c:f>
              <c:strCache>
                <c:ptCount val="1"/>
                <c:pt idx="0">
                  <c:v>Медеуский</c:v>
                </c:pt>
              </c:strCache>
            </c:strRef>
          </c:tx>
          <c:spPr>
            <a:solidFill>
              <a:schemeClr val="accent1"/>
            </a:solidFill>
            <a:ln>
              <a:noFill/>
            </a:ln>
            <a:effectLst/>
          </c:spPr>
          <c:invertIfNegative val="0"/>
          <c:cat>
            <c:numRef>
              <c:f>Лист1!$C$54:$M$54</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Лист1!$C$55:$M$55</c:f>
              <c:numCache>
                <c:formatCode>0.0</c:formatCode>
                <c:ptCount val="11"/>
                <c:pt idx="0">
                  <c:v>25.418682005025637</c:v>
                </c:pt>
                <c:pt idx="1">
                  <c:v>33.783783783783782</c:v>
                </c:pt>
                <c:pt idx="2">
                  <c:v>65.0638636564628</c:v>
                </c:pt>
                <c:pt idx="3">
                  <c:v>119.80167485113752</c:v>
                </c:pt>
                <c:pt idx="4">
                  <c:v>124.07918711364982</c:v>
                </c:pt>
                <c:pt idx="5">
                  <c:v>105.69483786411872</c:v>
                </c:pt>
                <c:pt idx="6">
                  <c:v>110.76028667368314</c:v>
                </c:pt>
                <c:pt idx="7">
                  <c:v>103.41409481690464</c:v>
                </c:pt>
                <c:pt idx="8">
                  <c:v>97.209982647563848</c:v>
                </c:pt>
                <c:pt idx="9">
                  <c:v>86.787474831632295</c:v>
                </c:pt>
                <c:pt idx="10">
                  <c:v>74.76511293685671</c:v>
                </c:pt>
              </c:numCache>
            </c:numRef>
          </c:val>
          <c:extLst xmlns:c16r2="http://schemas.microsoft.com/office/drawing/2015/06/chart">
            <c:ext xmlns:c16="http://schemas.microsoft.com/office/drawing/2014/chart" uri="{C3380CC4-5D6E-409C-BE32-E72D297353CC}">
              <c16:uniqueId val="{00000000-AC09-4EC6-B479-D64D6E31461D}"/>
            </c:ext>
          </c:extLst>
        </c:ser>
        <c:dLbls>
          <c:showLegendKey val="0"/>
          <c:showVal val="0"/>
          <c:showCatName val="0"/>
          <c:showSerName val="0"/>
          <c:showPercent val="0"/>
          <c:showBubbleSize val="0"/>
        </c:dLbls>
        <c:gapWidth val="199"/>
        <c:axId val="118203520"/>
        <c:axId val="118205056"/>
      </c:barChart>
      <c:catAx>
        <c:axId val="11820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8205056"/>
        <c:crosses val="autoZero"/>
        <c:auto val="1"/>
        <c:lblAlgn val="ctr"/>
        <c:lblOffset val="100"/>
        <c:noMultiLvlLbl val="0"/>
      </c:catAx>
      <c:valAx>
        <c:axId val="118205056"/>
        <c:scaling>
          <c:orientation val="minMax"/>
          <c:max val="16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vert="horz"/>
          <a:lstStyle/>
          <a:p>
            <a:pPr>
              <a:defRPr/>
            </a:pPr>
            <a:endParaRPr lang="ru-RU"/>
          </a:p>
        </c:txPr>
        <c:crossAx val="118203520"/>
        <c:crosses val="autoZero"/>
        <c:crossBetween val="between"/>
      </c:valAx>
      <c:spPr>
        <a:noFill/>
        <a:ln>
          <a:noFill/>
        </a:ln>
        <a:effectLst/>
      </c:spPr>
    </c:plotArea>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Наурызбайский</a:t>
            </a:r>
          </a:p>
        </c:rich>
      </c:tx>
      <c:overlay val="0"/>
      <c:spPr>
        <a:noFill/>
        <a:ln>
          <a:noFill/>
        </a:ln>
        <a:effectLst/>
      </c:spPr>
    </c:title>
    <c:autoTitleDeleted val="0"/>
    <c:plotArea>
      <c:layout/>
      <c:barChart>
        <c:barDir val="col"/>
        <c:grouping val="clustered"/>
        <c:varyColors val="0"/>
        <c:ser>
          <c:idx val="0"/>
          <c:order val="0"/>
          <c:tx>
            <c:strRef>
              <c:f>Лист1!$B$57</c:f>
              <c:strCache>
                <c:ptCount val="1"/>
                <c:pt idx="0">
                  <c:v>Наурызбайский</c:v>
                </c:pt>
              </c:strCache>
            </c:strRef>
          </c:tx>
          <c:spPr>
            <a:solidFill>
              <a:schemeClr val="accent1"/>
            </a:solidFill>
            <a:ln>
              <a:noFill/>
            </a:ln>
            <a:effectLst/>
          </c:spPr>
          <c:invertIfNegative val="0"/>
          <c:cat>
            <c:numRef>
              <c:f>Лист1!$C$56:$M$56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Лист1!$C$57:$M$57</c:f>
              <c:numCache>
                <c:formatCode>General</c:formatCode>
                <c:ptCount val="11"/>
                <c:pt idx="2" formatCode="0.0">
                  <c:v>3.8216560509554145</c:v>
                </c:pt>
                <c:pt idx="3" formatCode="0.0">
                  <c:v>5.2564202245148488</c:v>
                </c:pt>
                <c:pt idx="4" formatCode="0.0">
                  <c:v>12.890998690545921</c:v>
                </c:pt>
                <c:pt idx="5" formatCode="0.0">
                  <c:v>25.24818616329264</c:v>
                </c:pt>
                <c:pt idx="6" formatCode="0.0">
                  <c:v>65.321843140480652</c:v>
                </c:pt>
                <c:pt idx="7" formatCode="0.0">
                  <c:v>79.582426327739157</c:v>
                </c:pt>
                <c:pt idx="8" formatCode="0.0">
                  <c:v>100.64836270861129</c:v>
                </c:pt>
                <c:pt idx="9" formatCode="0.0">
                  <c:v>112.3516606979847</c:v>
                </c:pt>
                <c:pt idx="10" formatCode="0.0">
                  <c:v>143.56045533631377</c:v>
                </c:pt>
              </c:numCache>
            </c:numRef>
          </c:val>
          <c:extLst xmlns:c16r2="http://schemas.microsoft.com/office/drawing/2015/06/chart">
            <c:ext xmlns:c16="http://schemas.microsoft.com/office/drawing/2014/chart" uri="{C3380CC4-5D6E-409C-BE32-E72D297353CC}">
              <c16:uniqueId val="{00000000-164B-420F-9779-94732507AD11}"/>
            </c:ext>
          </c:extLst>
        </c:ser>
        <c:dLbls>
          <c:showLegendKey val="0"/>
          <c:showVal val="0"/>
          <c:showCatName val="0"/>
          <c:showSerName val="0"/>
          <c:showPercent val="0"/>
          <c:showBubbleSize val="0"/>
        </c:dLbls>
        <c:gapWidth val="199"/>
        <c:axId val="118300032"/>
        <c:axId val="118318208"/>
      </c:barChart>
      <c:catAx>
        <c:axId val="11830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8318208"/>
        <c:crosses val="autoZero"/>
        <c:auto val="1"/>
        <c:lblAlgn val="ctr"/>
        <c:lblOffset val="100"/>
        <c:noMultiLvlLbl val="0"/>
      </c:catAx>
      <c:valAx>
        <c:axId val="1183182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vert="horz"/>
          <a:lstStyle/>
          <a:p>
            <a:pPr>
              <a:defRPr/>
            </a:pPr>
            <a:endParaRPr lang="ru-RU"/>
          </a:p>
        </c:txPr>
        <c:crossAx val="118300032"/>
        <c:crosses val="autoZero"/>
        <c:crossBetween val="between"/>
      </c:valAx>
      <c:spPr>
        <a:noFill/>
        <a:ln>
          <a:noFill/>
        </a:ln>
        <a:effectLst/>
      </c:spPr>
    </c:plotArea>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Турксибский</a:t>
            </a:r>
          </a:p>
        </c:rich>
      </c:tx>
      <c:overlay val="0"/>
      <c:spPr>
        <a:noFill/>
        <a:ln>
          <a:noFill/>
        </a:ln>
        <a:effectLst/>
      </c:spPr>
    </c:title>
    <c:autoTitleDeleted val="0"/>
    <c:plotArea>
      <c:layout/>
      <c:barChart>
        <c:barDir val="col"/>
        <c:grouping val="clustered"/>
        <c:varyColors val="0"/>
        <c:ser>
          <c:idx val="0"/>
          <c:order val="0"/>
          <c:tx>
            <c:strRef>
              <c:f>Лист1!$B$59</c:f>
              <c:strCache>
                <c:ptCount val="1"/>
                <c:pt idx="0">
                  <c:v>Турксибский</c:v>
                </c:pt>
              </c:strCache>
            </c:strRef>
          </c:tx>
          <c:spPr>
            <a:solidFill>
              <a:schemeClr val="accent1"/>
            </a:solidFill>
            <a:ln>
              <a:noFill/>
            </a:ln>
            <a:effectLst/>
          </c:spPr>
          <c:invertIfNegative val="0"/>
          <c:cat>
            <c:numRef>
              <c:f>Лист1!$C$58:$M$58</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Лист1!$C$59:$M$59</c:f>
              <c:numCache>
                <c:formatCode>0.0</c:formatCode>
                <c:ptCount val="11"/>
                <c:pt idx="0">
                  <c:v>25.468256033485218</c:v>
                </c:pt>
                <c:pt idx="1">
                  <c:v>31.310199164707569</c:v>
                </c:pt>
                <c:pt idx="2">
                  <c:v>40.253341282094397</c:v>
                </c:pt>
                <c:pt idx="3">
                  <c:v>57.331301420542239</c:v>
                </c:pt>
                <c:pt idx="4">
                  <c:v>64.654053620391039</c:v>
                </c:pt>
                <c:pt idx="5">
                  <c:v>82.378696231971134</c:v>
                </c:pt>
                <c:pt idx="6">
                  <c:v>98.445527540575824</c:v>
                </c:pt>
                <c:pt idx="7">
                  <c:v>107.0713851723127</c:v>
                </c:pt>
                <c:pt idx="8">
                  <c:v>110.61901413373796</c:v>
                </c:pt>
                <c:pt idx="9">
                  <c:v>105.18054000645425</c:v>
                </c:pt>
                <c:pt idx="10">
                  <c:v>103.93444016428596</c:v>
                </c:pt>
              </c:numCache>
            </c:numRef>
          </c:val>
          <c:extLst xmlns:c16r2="http://schemas.microsoft.com/office/drawing/2015/06/chart">
            <c:ext xmlns:c16="http://schemas.microsoft.com/office/drawing/2014/chart" uri="{C3380CC4-5D6E-409C-BE32-E72D297353CC}">
              <c16:uniqueId val="{00000000-5A14-42C0-9DD5-05798B24F9F5}"/>
            </c:ext>
          </c:extLst>
        </c:ser>
        <c:dLbls>
          <c:showLegendKey val="0"/>
          <c:showVal val="0"/>
          <c:showCatName val="0"/>
          <c:showSerName val="0"/>
          <c:showPercent val="0"/>
          <c:showBubbleSize val="0"/>
        </c:dLbls>
        <c:gapWidth val="199"/>
        <c:axId val="118343552"/>
        <c:axId val="118345088"/>
      </c:barChart>
      <c:catAx>
        <c:axId val="11834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8345088"/>
        <c:crosses val="autoZero"/>
        <c:auto val="1"/>
        <c:lblAlgn val="ctr"/>
        <c:lblOffset val="100"/>
        <c:noMultiLvlLbl val="0"/>
      </c:catAx>
      <c:valAx>
        <c:axId val="118345088"/>
        <c:scaling>
          <c:orientation val="minMax"/>
          <c:max val="16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vert="horz"/>
          <a:lstStyle/>
          <a:p>
            <a:pPr>
              <a:defRPr/>
            </a:pPr>
            <a:endParaRPr lang="ru-RU"/>
          </a:p>
        </c:txPr>
        <c:crossAx val="118343552"/>
        <c:crosses val="autoZero"/>
        <c:crossBetween val="between"/>
      </c:valAx>
      <c:spPr>
        <a:noFill/>
        <a:ln>
          <a:noFill/>
        </a:ln>
        <a:effectLst/>
      </c:spPr>
    </c:plotArea>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Мальчики</a:t>
            </a:r>
          </a:p>
        </c:rich>
      </c:tx>
      <c:overlay val="0"/>
      <c:spPr>
        <a:noFill/>
        <a:ln>
          <a:noFill/>
        </a:ln>
        <a:effectLst/>
      </c:spPr>
    </c:title>
    <c:autoTitleDeleted val="0"/>
    <c:plotArea>
      <c:layout/>
      <c:scatterChart>
        <c:scatterStyle val="lineMarker"/>
        <c:varyColors val="0"/>
        <c:ser>
          <c:idx val="0"/>
          <c:order val="0"/>
          <c:tx>
            <c:strRef>
              <c:f>Лист9!$A$2</c:f>
              <c:strCache>
                <c:ptCount val="1"/>
                <c:pt idx="0">
                  <c:v>Мужской</c:v>
                </c:pt>
              </c:strCache>
            </c:strRef>
          </c:tx>
          <c:spPr>
            <a:ln w="25400" cap="flat" cmpd="dbl" algn="ctr">
              <a:solidFill>
                <a:schemeClr val="accent1">
                  <a:alpha val="50000"/>
                </a:schemeClr>
              </a:solidFill>
              <a:round/>
            </a:ln>
            <a:effectLst/>
          </c:spPr>
          <c:marker>
            <c:symbol val="circle"/>
            <c:size val="6"/>
            <c:spPr>
              <a:noFill/>
              <a:ln w="34925" cap="flat" cmpd="dbl" algn="ctr">
                <a:solidFill>
                  <a:schemeClr val="accent1">
                    <a:lumMod val="75000"/>
                    <a:alpha val="70000"/>
                  </a:schemeClr>
                </a:solidFill>
                <a:round/>
              </a:ln>
              <a:effectLst/>
            </c:spPr>
          </c:marker>
          <c:trendline>
            <c:spPr>
              <a:ln w="38100" cap="rnd" cmpd="sng" algn="ctr">
                <a:solidFill>
                  <a:schemeClr val="accent1">
                    <a:lumMod val="75000"/>
                    <a:alpha val="25000"/>
                  </a:schemeClr>
                </a:solidFill>
                <a:round/>
              </a:ln>
              <a:effectLst/>
            </c:spPr>
            <c:trendlineType val="linear"/>
            <c:forward val="2"/>
            <c:dispRSqr val="0"/>
            <c:dispEq val="0"/>
          </c:trendline>
          <c:xVal>
            <c:numRef>
              <c:f>Лист9!$B$1:$G$1</c:f>
              <c:numCache>
                <c:formatCode>General</c:formatCode>
                <c:ptCount val="6"/>
                <c:pt idx="0">
                  <c:v>2017</c:v>
                </c:pt>
                <c:pt idx="1">
                  <c:v>2018</c:v>
                </c:pt>
                <c:pt idx="2">
                  <c:v>2019</c:v>
                </c:pt>
                <c:pt idx="3">
                  <c:v>2020</c:v>
                </c:pt>
                <c:pt idx="4">
                  <c:v>2021</c:v>
                </c:pt>
                <c:pt idx="5">
                  <c:v>2022</c:v>
                </c:pt>
              </c:numCache>
            </c:numRef>
          </c:xVal>
          <c:yVal>
            <c:numRef>
              <c:f>Лист9!$B$2:$G$2</c:f>
              <c:numCache>
                <c:formatCode>0.0</c:formatCode>
                <c:ptCount val="6"/>
                <c:pt idx="0">
                  <c:v>309.04580451910346</c:v>
                </c:pt>
                <c:pt idx="1">
                  <c:v>347.65260025192561</c:v>
                </c:pt>
                <c:pt idx="2">
                  <c:v>370.94430346263647</c:v>
                </c:pt>
                <c:pt idx="3">
                  <c:v>368.04081717198619</c:v>
                </c:pt>
                <c:pt idx="4">
                  <c:v>361.24474486529931</c:v>
                </c:pt>
                <c:pt idx="5">
                  <c:v>351.57709271071661</c:v>
                </c:pt>
              </c:numCache>
            </c:numRef>
          </c:yVal>
          <c:smooth val="0"/>
          <c:extLst xmlns:c16r2="http://schemas.microsoft.com/office/drawing/2015/06/chart">
            <c:ext xmlns:c16="http://schemas.microsoft.com/office/drawing/2014/chart" uri="{C3380CC4-5D6E-409C-BE32-E72D297353CC}">
              <c16:uniqueId val="{00000000-E954-44FC-9D3B-D81A253D9717}"/>
            </c:ext>
          </c:extLst>
        </c:ser>
        <c:dLbls>
          <c:showLegendKey val="0"/>
          <c:showVal val="0"/>
          <c:showCatName val="0"/>
          <c:showSerName val="0"/>
          <c:showPercent val="0"/>
          <c:showBubbleSize val="0"/>
        </c:dLbls>
        <c:axId val="118366976"/>
        <c:axId val="118368512"/>
      </c:scatterChart>
      <c:valAx>
        <c:axId val="118366976"/>
        <c:scaling>
          <c:orientation val="minMax"/>
          <c:max val="2024"/>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8368512"/>
        <c:crosses val="autoZero"/>
        <c:crossBetween val="midCat"/>
      </c:valAx>
      <c:valAx>
        <c:axId val="118368512"/>
        <c:scaling>
          <c:orientation val="minMax"/>
          <c:min val="23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vert="horz"/>
          <a:lstStyle/>
          <a:p>
            <a:pPr>
              <a:defRPr/>
            </a:pPr>
            <a:endParaRPr lang="ru-RU"/>
          </a:p>
        </c:txPr>
        <c:crossAx val="118366976"/>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Девочки</a:t>
            </a:r>
          </a:p>
        </c:rich>
      </c:tx>
      <c:overlay val="0"/>
      <c:spPr>
        <a:noFill/>
        <a:ln>
          <a:noFill/>
        </a:ln>
        <a:effectLst/>
      </c:spPr>
    </c:title>
    <c:autoTitleDeleted val="0"/>
    <c:plotArea>
      <c:layout/>
      <c:scatterChart>
        <c:scatterStyle val="lineMarker"/>
        <c:varyColors val="0"/>
        <c:ser>
          <c:idx val="0"/>
          <c:order val="0"/>
          <c:tx>
            <c:strRef>
              <c:f>Лист9!$A$7</c:f>
              <c:strCache>
                <c:ptCount val="1"/>
                <c:pt idx="0">
                  <c:v>Женский</c:v>
                </c:pt>
              </c:strCache>
            </c:strRef>
          </c:tx>
          <c:spPr>
            <a:ln w="25400" cap="flat" cmpd="dbl" algn="ctr">
              <a:solidFill>
                <a:schemeClr val="accent2">
                  <a:alpha val="50000"/>
                </a:schemeClr>
              </a:solidFill>
              <a:round/>
            </a:ln>
            <a:effectLst/>
          </c:spPr>
          <c:marker>
            <c:symbol val="circle"/>
            <c:size val="6"/>
            <c:spPr>
              <a:noFill/>
              <a:ln w="34925" cap="flat" cmpd="dbl" algn="ctr">
                <a:solidFill>
                  <a:schemeClr val="accent2">
                    <a:lumMod val="75000"/>
                    <a:alpha val="70000"/>
                  </a:schemeClr>
                </a:solidFill>
                <a:round/>
              </a:ln>
              <a:effectLst/>
            </c:spPr>
          </c:marker>
          <c:trendline>
            <c:spPr>
              <a:ln w="38100" cap="rnd" cmpd="sng" algn="ctr">
                <a:solidFill>
                  <a:schemeClr val="accent2">
                    <a:lumMod val="75000"/>
                    <a:alpha val="25000"/>
                  </a:schemeClr>
                </a:solidFill>
                <a:round/>
              </a:ln>
              <a:effectLst/>
            </c:spPr>
            <c:trendlineType val="linear"/>
            <c:forward val="2"/>
            <c:dispRSqr val="0"/>
            <c:dispEq val="0"/>
          </c:trendline>
          <c:xVal>
            <c:numRef>
              <c:f>Лист9!$B$6:$G$6</c:f>
              <c:numCache>
                <c:formatCode>General</c:formatCode>
                <c:ptCount val="6"/>
                <c:pt idx="0">
                  <c:v>2017</c:v>
                </c:pt>
                <c:pt idx="1">
                  <c:v>2018</c:v>
                </c:pt>
                <c:pt idx="2">
                  <c:v>2019</c:v>
                </c:pt>
                <c:pt idx="3">
                  <c:v>2020</c:v>
                </c:pt>
                <c:pt idx="4">
                  <c:v>2021</c:v>
                </c:pt>
                <c:pt idx="5">
                  <c:v>2022</c:v>
                </c:pt>
              </c:numCache>
            </c:numRef>
          </c:xVal>
          <c:yVal>
            <c:numRef>
              <c:f>Лист9!$B$7:$G$7</c:f>
              <c:numCache>
                <c:formatCode>0.0</c:formatCode>
                <c:ptCount val="6"/>
                <c:pt idx="0">
                  <c:v>237.87848395541772</c:v>
                </c:pt>
                <c:pt idx="1">
                  <c:v>266.42943248014529</c:v>
                </c:pt>
                <c:pt idx="2">
                  <c:v>284.05774210195045</c:v>
                </c:pt>
                <c:pt idx="3">
                  <c:v>280.01360048283044</c:v>
                </c:pt>
                <c:pt idx="4">
                  <c:v>275.79663229879077</c:v>
                </c:pt>
                <c:pt idx="5">
                  <c:v>269.57487596168306</c:v>
                </c:pt>
              </c:numCache>
            </c:numRef>
          </c:yVal>
          <c:smooth val="0"/>
          <c:extLst xmlns:c16r2="http://schemas.microsoft.com/office/drawing/2015/06/chart">
            <c:ext xmlns:c16="http://schemas.microsoft.com/office/drawing/2014/chart" uri="{C3380CC4-5D6E-409C-BE32-E72D297353CC}">
              <c16:uniqueId val="{00000000-8D57-4C6A-BB4F-1DFC08B0B20F}"/>
            </c:ext>
          </c:extLst>
        </c:ser>
        <c:dLbls>
          <c:showLegendKey val="0"/>
          <c:showVal val="0"/>
          <c:showCatName val="0"/>
          <c:showSerName val="0"/>
          <c:showPercent val="0"/>
          <c:showBubbleSize val="0"/>
        </c:dLbls>
        <c:axId val="118434816"/>
        <c:axId val="118436608"/>
      </c:scatterChart>
      <c:valAx>
        <c:axId val="118434816"/>
        <c:scaling>
          <c:orientation val="minMax"/>
          <c:max val="2024"/>
          <c:min val="2016"/>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8436608"/>
        <c:crosses val="autoZero"/>
        <c:crossBetween val="midCat"/>
        <c:majorUnit val="2"/>
      </c:valAx>
      <c:valAx>
        <c:axId val="118436608"/>
        <c:scaling>
          <c:orientation val="minMax"/>
          <c:max val="410"/>
          <c:min val="23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vert="horz"/>
          <a:lstStyle/>
          <a:p>
            <a:pPr>
              <a:defRPr/>
            </a:pPr>
            <a:endParaRPr lang="ru-RU"/>
          </a:p>
        </c:txPr>
        <c:crossAx val="118434816"/>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Лист1!$N$15</c:f>
              <c:strCache>
                <c:ptCount val="1"/>
                <c:pt idx="0">
                  <c:v>ДЦП</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Лист1!$M$16:$M$23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Лист1!$N$16:$N$23</c:f>
              <c:numCache>
                <c:formatCode>General</c:formatCode>
                <c:ptCount val="8"/>
                <c:pt idx="0">
                  <c:v>1192</c:v>
                </c:pt>
                <c:pt idx="1">
                  <c:v>1147</c:v>
                </c:pt>
                <c:pt idx="2">
                  <c:v>1051</c:v>
                </c:pt>
                <c:pt idx="3">
                  <c:v>958</c:v>
                </c:pt>
                <c:pt idx="4">
                  <c:v>1233</c:v>
                </c:pt>
                <c:pt idx="5">
                  <c:v>572</c:v>
                </c:pt>
                <c:pt idx="6">
                  <c:v>1192</c:v>
                </c:pt>
                <c:pt idx="7">
                  <c:v>1315</c:v>
                </c:pt>
              </c:numCache>
            </c:numRef>
          </c:val>
          <c:smooth val="0"/>
          <c:extLst xmlns:c16r2="http://schemas.microsoft.com/office/drawing/2015/06/chart">
            <c:ext xmlns:c16="http://schemas.microsoft.com/office/drawing/2014/chart" uri="{C3380CC4-5D6E-409C-BE32-E72D297353CC}">
              <c16:uniqueId val="{00000000-678F-44C9-9B73-438CDD0F45B0}"/>
            </c:ext>
          </c:extLst>
        </c:ser>
        <c:dLbls>
          <c:showLegendKey val="0"/>
          <c:showVal val="0"/>
          <c:showCatName val="0"/>
          <c:showSerName val="0"/>
          <c:showPercent val="0"/>
          <c:showBubbleSize val="0"/>
        </c:dLbls>
        <c:marker val="1"/>
        <c:smooth val="0"/>
        <c:axId val="64136320"/>
        <c:axId val="64138240"/>
      </c:lineChart>
      <c:catAx>
        <c:axId val="6413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4138240"/>
        <c:crosses val="autoZero"/>
        <c:auto val="1"/>
        <c:lblAlgn val="ctr"/>
        <c:lblOffset val="100"/>
        <c:noMultiLvlLbl val="0"/>
      </c:catAx>
      <c:valAx>
        <c:axId val="64138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4136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Количество детей с ДЦП мужского пола на Д-учете в РК</a:t>
            </a:r>
          </a:p>
          <a:p>
            <a:pPr>
              <a:defRPr/>
            </a:pPr>
            <a:r>
              <a:rPr lang="ru-RU"/>
              <a:t>(на 100 тыс. населения)</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6"/>
            <c:invertIfNegative val="0"/>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01-DEE2-4D88-A8C0-0CF55F87313E}"/>
              </c:ext>
            </c:extLst>
          </c:dPt>
          <c:dPt>
            <c:idx val="7"/>
            <c:invertIfNegative val="0"/>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02-DEE2-4D88-A8C0-0CF55F87313E}"/>
              </c:ext>
            </c:extLst>
          </c:dPt>
          <c:dPt>
            <c:idx val="8"/>
            <c:invertIfNegative val="0"/>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03-DEE2-4D88-A8C0-0CF55F87313E}"/>
              </c:ext>
            </c:extLst>
          </c:dPt>
          <c:dPt>
            <c:idx val="9"/>
            <c:invertIfNegative val="0"/>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04-DEE2-4D88-A8C0-0CF55F87313E}"/>
              </c:ext>
            </c:extLst>
          </c:dPt>
          <c:dPt>
            <c:idx val="10"/>
            <c:invertIfNegative val="0"/>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05-DEE2-4D88-A8C0-0CF55F87313E}"/>
              </c:ext>
            </c:extLst>
          </c:dPt>
          <c:dLbls>
            <c:dLbl>
              <c:idx val="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EE2-4D88-A8C0-0CF55F87313E}"/>
                </c:ext>
                <c:ext xmlns:c15="http://schemas.microsoft.com/office/drawing/2012/chart" uri="{CE6537A1-D6FC-4f65-9D91-7224C49458BB}"/>
              </c:extLst>
            </c:dLbl>
            <c:dLbl>
              <c:idx val="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EE2-4D88-A8C0-0CF55F87313E}"/>
                </c:ext>
                <c:ext xmlns:c15="http://schemas.microsoft.com/office/drawing/2012/chart" uri="{CE6537A1-D6FC-4f65-9D91-7224C49458BB}"/>
              </c:extLst>
            </c:dLbl>
            <c:dLbl>
              <c:idx val="8"/>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EE2-4D88-A8C0-0CF55F87313E}"/>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EE2-4D88-A8C0-0CF55F87313E}"/>
                </c:ext>
                <c:ext xmlns:c15="http://schemas.microsoft.com/office/drawing/2012/chart" uri="{CE6537A1-D6FC-4f65-9D91-7224C49458BB}"/>
              </c:extLst>
            </c:dLbl>
            <c:dLbl>
              <c:idx val="1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EE2-4D88-A8C0-0CF55F87313E}"/>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round/>
              </a:ln>
              <a:effectLst/>
            </c:spPr>
            <c:trendlineType val="linear"/>
            <c:dispRSqr val="0"/>
            <c:dispEq val="0"/>
          </c:trendline>
          <c:cat>
            <c:numRef>
              <c:f>Лист10!$I$51:$I$61</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Лист10!$J$51:$J$61</c:f>
              <c:numCache>
                <c:formatCode>General</c:formatCode>
                <c:ptCount val="11"/>
                <c:pt idx="0">
                  <c:v>309</c:v>
                </c:pt>
                <c:pt idx="1">
                  <c:v>347.7</c:v>
                </c:pt>
                <c:pt idx="2">
                  <c:v>370.9</c:v>
                </c:pt>
                <c:pt idx="3">
                  <c:v>368</c:v>
                </c:pt>
                <c:pt idx="4">
                  <c:v>361.2</c:v>
                </c:pt>
                <c:pt idx="5">
                  <c:v>351.6</c:v>
                </c:pt>
                <c:pt idx="6">
                  <c:v>360.3</c:v>
                </c:pt>
                <c:pt idx="7">
                  <c:v>356.4</c:v>
                </c:pt>
                <c:pt idx="8">
                  <c:v>351.6</c:v>
                </c:pt>
                <c:pt idx="9">
                  <c:v>356.1</c:v>
                </c:pt>
                <c:pt idx="10">
                  <c:v>354.7</c:v>
                </c:pt>
              </c:numCache>
            </c:numRef>
          </c:val>
          <c:extLst xmlns:c16r2="http://schemas.microsoft.com/office/drawing/2015/06/chart">
            <c:ext xmlns:c16="http://schemas.microsoft.com/office/drawing/2014/chart" uri="{C3380CC4-5D6E-409C-BE32-E72D297353CC}">
              <c16:uniqueId val="{00000000-DEE2-4D88-A8C0-0CF55F87313E}"/>
            </c:ext>
          </c:extLst>
        </c:ser>
        <c:dLbls>
          <c:showLegendKey val="0"/>
          <c:showVal val="0"/>
          <c:showCatName val="0"/>
          <c:showSerName val="0"/>
          <c:showPercent val="0"/>
          <c:showBubbleSize val="0"/>
        </c:dLbls>
        <c:gapWidth val="199"/>
        <c:axId val="63898368"/>
        <c:axId val="63899904"/>
      </c:barChart>
      <c:catAx>
        <c:axId val="6389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63899904"/>
        <c:crosses val="autoZero"/>
        <c:auto val="1"/>
        <c:lblAlgn val="ctr"/>
        <c:lblOffset val="100"/>
        <c:noMultiLvlLbl val="0"/>
      </c:catAx>
      <c:valAx>
        <c:axId val="638999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vert="horz"/>
          <a:lstStyle/>
          <a:p>
            <a:pPr>
              <a:defRPr/>
            </a:pPr>
            <a:endParaRPr lang="ru-RU"/>
          </a:p>
        </c:txPr>
        <c:crossAx val="638983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Количество больных детей женского пола на Д-учете в РК</a:t>
            </a:r>
          </a:p>
          <a:p>
            <a:pPr>
              <a:defRPr/>
            </a:pPr>
            <a:r>
              <a:rPr lang="ru-RU"/>
              <a:t>(на 100 тыс. населения)</a:t>
            </a:r>
          </a:p>
        </c:rich>
      </c:tx>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dPt>
            <c:idx val="6"/>
            <c:invertIfNegative val="0"/>
            <c:bubble3D val="0"/>
            <c:spPr>
              <a:solidFill>
                <a:schemeClr val="accent2">
                  <a:lumMod val="40000"/>
                  <a:lumOff val="60000"/>
                </a:schemeClr>
              </a:solidFill>
              <a:ln>
                <a:noFill/>
              </a:ln>
              <a:effectLst/>
            </c:spPr>
            <c:extLst xmlns:c16r2="http://schemas.microsoft.com/office/drawing/2015/06/chart">
              <c:ext xmlns:c16="http://schemas.microsoft.com/office/drawing/2014/chart" uri="{C3380CC4-5D6E-409C-BE32-E72D297353CC}">
                <c16:uniqueId val="{00000001-69F8-4208-AC5F-BA861C823000}"/>
              </c:ext>
            </c:extLst>
          </c:dPt>
          <c:dPt>
            <c:idx val="7"/>
            <c:invertIfNegative val="0"/>
            <c:bubble3D val="0"/>
            <c:spPr>
              <a:solidFill>
                <a:schemeClr val="accent2">
                  <a:lumMod val="40000"/>
                  <a:lumOff val="60000"/>
                </a:schemeClr>
              </a:solidFill>
              <a:ln>
                <a:noFill/>
              </a:ln>
              <a:effectLst/>
            </c:spPr>
            <c:extLst xmlns:c16r2="http://schemas.microsoft.com/office/drawing/2015/06/chart">
              <c:ext xmlns:c16="http://schemas.microsoft.com/office/drawing/2014/chart" uri="{C3380CC4-5D6E-409C-BE32-E72D297353CC}">
                <c16:uniqueId val="{00000002-69F8-4208-AC5F-BA861C823000}"/>
              </c:ext>
            </c:extLst>
          </c:dPt>
          <c:dPt>
            <c:idx val="8"/>
            <c:invertIfNegative val="0"/>
            <c:bubble3D val="0"/>
            <c:spPr>
              <a:solidFill>
                <a:schemeClr val="accent2">
                  <a:lumMod val="40000"/>
                  <a:lumOff val="60000"/>
                </a:schemeClr>
              </a:solidFill>
              <a:ln>
                <a:noFill/>
              </a:ln>
              <a:effectLst/>
            </c:spPr>
            <c:extLst xmlns:c16r2="http://schemas.microsoft.com/office/drawing/2015/06/chart">
              <c:ext xmlns:c16="http://schemas.microsoft.com/office/drawing/2014/chart" uri="{C3380CC4-5D6E-409C-BE32-E72D297353CC}">
                <c16:uniqueId val="{00000003-69F8-4208-AC5F-BA861C823000}"/>
              </c:ext>
            </c:extLst>
          </c:dPt>
          <c:dPt>
            <c:idx val="9"/>
            <c:invertIfNegative val="0"/>
            <c:bubble3D val="0"/>
            <c:spPr>
              <a:solidFill>
                <a:schemeClr val="accent2">
                  <a:lumMod val="40000"/>
                  <a:lumOff val="60000"/>
                </a:schemeClr>
              </a:solidFill>
              <a:ln>
                <a:noFill/>
              </a:ln>
              <a:effectLst/>
            </c:spPr>
            <c:extLst xmlns:c16r2="http://schemas.microsoft.com/office/drawing/2015/06/chart">
              <c:ext xmlns:c16="http://schemas.microsoft.com/office/drawing/2014/chart" uri="{C3380CC4-5D6E-409C-BE32-E72D297353CC}">
                <c16:uniqueId val="{00000004-69F8-4208-AC5F-BA861C823000}"/>
              </c:ext>
            </c:extLst>
          </c:dPt>
          <c:dPt>
            <c:idx val="10"/>
            <c:invertIfNegative val="0"/>
            <c:bubble3D val="0"/>
            <c:spPr>
              <a:solidFill>
                <a:schemeClr val="accent2">
                  <a:lumMod val="40000"/>
                  <a:lumOff val="60000"/>
                </a:schemeClr>
              </a:solidFill>
              <a:ln>
                <a:noFill/>
              </a:ln>
              <a:effectLst/>
            </c:spPr>
            <c:extLst xmlns:c16r2="http://schemas.microsoft.com/office/drawing/2015/06/chart">
              <c:ext xmlns:c16="http://schemas.microsoft.com/office/drawing/2014/chart" uri="{C3380CC4-5D6E-409C-BE32-E72D297353CC}">
                <c16:uniqueId val="{00000005-69F8-4208-AC5F-BA861C823000}"/>
              </c:ext>
            </c:extLst>
          </c:dPt>
          <c:dLbls>
            <c:dLbl>
              <c:idx val="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9F8-4208-AC5F-BA861C823000}"/>
                </c:ext>
                <c:ext xmlns:c15="http://schemas.microsoft.com/office/drawing/2012/chart" uri="{CE6537A1-D6FC-4f65-9D91-7224C49458BB}"/>
              </c:extLst>
            </c:dLbl>
            <c:dLbl>
              <c:idx val="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9F8-4208-AC5F-BA861C823000}"/>
                </c:ext>
                <c:ext xmlns:c15="http://schemas.microsoft.com/office/drawing/2012/chart" uri="{CE6537A1-D6FC-4f65-9D91-7224C49458BB}"/>
              </c:extLst>
            </c:dLbl>
            <c:dLbl>
              <c:idx val="8"/>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9F8-4208-AC5F-BA861C823000}"/>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9F8-4208-AC5F-BA861C823000}"/>
                </c:ext>
                <c:ext xmlns:c15="http://schemas.microsoft.com/office/drawing/2012/chart" uri="{CE6537A1-D6FC-4f65-9D91-7224C49458BB}"/>
              </c:extLst>
            </c:dLbl>
            <c:dLbl>
              <c:idx val="1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9F8-4208-AC5F-BA861C823000}"/>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2"/>
                </a:solidFill>
                <a:prstDash val="sysDash"/>
                <a:round/>
              </a:ln>
              <a:effectLst/>
            </c:spPr>
            <c:trendlineType val="linear"/>
            <c:dispRSqr val="0"/>
            <c:dispEq val="0"/>
          </c:trendline>
          <c:cat>
            <c:numRef>
              <c:f>Лист10!$C$16:$C$26</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Лист10!$E$82:$E$92</c:f>
              <c:numCache>
                <c:formatCode>General</c:formatCode>
                <c:ptCount val="11"/>
                <c:pt idx="0">
                  <c:v>237.9</c:v>
                </c:pt>
                <c:pt idx="1">
                  <c:v>266.39999999999998</c:v>
                </c:pt>
                <c:pt idx="2">
                  <c:v>284.10000000000002</c:v>
                </c:pt>
                <c:pt idx="3">
                  <c:v>280</c:v>
                </c:pt>
                <c:pt idx="4">
                  <c:v>275.8</c:v>
                </c:pt>
                <c:pt idx="5">
                  <c:v>269.60000000000002</c:v>
                </c:pt>
                <c:pt idx="6" formatCode="0.0">
                  <c:v>275.13333333333333</c:v>
                </c:pt>
                <c:pt idx="7" formatCode="0.0">
                  <c:v>272.70000000000005</c:v>
                </c:pt>
                <c:pt idx="8" formatCode="0.0">
                  <c:v>269.60000000000002</c:v>
                </c:pt>
                <c:pt idx="9" formatCode="0.0">
                  <c:v>272.47777777777782</c:v>
                </c:pt>
                <c:pt idx="10" formatCode="0.0">
                  <c:v>271.59259259259261</c:v>
                </c:pt>
              </c:numCache>
            </c:numRef>
          </c:val>
          <c:extLst xmlns:c16r2="http://schemas.microsoft.com/office/drawing/2015/06/chart">
            <c:ext xmlns:c16="http://schemas.microsoft.com/office/drawing/2014/chart" uri="{C3380CC4-5D6E-409C-BE32-E72D297353CC}">
              <c16:uniqueId val="{00000000-69F8-4208-AC5F-BA861C823000}"/>
            </c:ext>
          </c:extLst>
        </c:ser>
        <c:dLbls>
          <c:showLegendKey val="0"/>
          <c:showVal val="0"/>
          <c:showCatName val="0"/>
          <c:showSerName val="0"/>
          <c:showPercent val="0"/>
          <c:showBubbleSize val="0"/>
        </c:dLbls>
        <c:gapWidth val="199"/>
        <c:axId val="118401280"/>
        <c:axId val="118464512"/>
      </c:barChart>
      <c:catAx>
        <c:axId val="11840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8464512"/>
        <c:crosses val="autoZero"/>
        <c:auto val="1"/>
        <c:lblAlgn val="ctr"/>
        <c:lblOffset val="100"/>
        <c:noMultiLvlLbl val="0"/>
      </c:catAx>
      <c:valAx>
        <c:axId val="1184645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vert="horz"/>
          <a:lstStyle/>
          <a:p>
            <a:pPr>
              <a:defRPr/>
            </a:pPr>
            <a:endParaRPr lang="ru-RU"/>
          </a:p>
        </c:txPr>
        <c:crossAx val="1184012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49C-4598-AE33-57F7ABD7646C}"/>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949C-4598-AE33-57F7ABD7646C}"/>
              </c:ext>
            </c:extLst>
          </c:dPt>
          <c:dLbls>
            <c:dLbl>
              <c:idx val="0"/>
              <c:layout>
                <c:manualLayout>
                  <c:x val="-0.15989610673665791"/>
                  <c:y val="-0.18269466316710412"/>
                </c:manualLayout>
              </c:layout>
              <c:tx>
                <c:rich>
                  <a:bodyPr/>
                  <a:lstStyle/>
                  <a:p>
                    <a:r>
                      <a:rPr lang="en-US"/>
                      <a:t>89; 56,7%</a:t>
                    </a:r>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949C-4598-AE33-57F7ABD7646C}"/>
                </c:ext>
                <c:ext xmlns:c15="http://schemas.microsoft.com/office/drawing/2012/chart" uri="{CE6537A1-D6FC-4f65-9D91-7224C49458BB}"/>
              </c:extLst>
            </c:dLbl>
            <c:dLbl>
              <c:idx val="1"/>
              <c:layout>
                <c:manualLayout>
                  <c:x val="0.14966119860017493"/>
                  <c:y val="0.10136738116068825"/>
                </c:manualLayout>
              </c:layout>
              <c:tx>
                <c:rich>
                  <a:bodyPr/>
                  <a:lstStyle/>
                  <a:p>
                    <a:r>
                      <a:rPr lang="en-US"/>
                      <a:t>61; 40,7%</a:t>
                    </a:r>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2-949C-4598-AE33-57F7ABD7646C}"/>
                </c:ext>
                <c:ext xmlns:c15="http://schemas.microsoft.com/office/drawing/2012/chart" uri="{CE6537A1-D6FC-4f65-9D91-7224C49458BB}"/>
              </c:extLst>
            </c:dLbl>
            <c:spPr>
              <a:noFill/>
              <a:ln>
                <a:noFill/>
              </a:ln>
              <a:effectLst/>
            </c:spPr>
            <c:txPr>
              <a:bodyPr rot="0" vert="horz"/>
              <a:lstStyle/>
              <a:p>
                <a:pPr>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'[диаграммы (1).xlsx]Лист1'!$A$1:$A$2</c:f>
              <c:strCache>
                <c:ptCount val="2"/>
                <c:pt idx="0">
                  <c:v>Мальчики</c:v>
                </c:pt>
                <c:pt idx="1">
                  <c:v>Девочки</c:v>
                </c:pt>
              </c:strCache>
            </c:strRef>
          </c:cat>
          <c:val>
            <c:numRef>
              <c:f>'[диаграммы (1).xlsx]Лист1'!$B$1:$B$2</c:f>
              <c:numCache>
                <c:formatCode>General</c:formatCode>
                <c:ptCount val="2"/>
                <c:pt idx="0">
                  <c:v>96</c:v>
                </c:pt>
                <c:pt idx="1">
                  <c:v>49</c:v>
                </c:pt>
              </c:numCache>
            </c:numRef>
          </c:val>
          <c:extLst xmlns:c16r2="http://schemas.microsoft.com/office/drawing/2015/06/chart">
            <c:ext xmlns:c16="http://schemas.microsoft.com/office/drawing/2014/chart" uri="{C3380CC4-5D6E-409C-BE32-E72D297353CC}">
              <c16:uniqueId val="{00000000-949C-4598-AE33-57F7ABD7646C}"/>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940568475452195E-2"/>
          <c:y val="5.0925925925925923E-2"/>
          <c:w val="0.95452196382428944"/>
          <c:h val="0.79224482356372117"/>
        </c:manualLayout>
      </c:layout>
      <c:pie3DChart>
        <c:varyColors val="1"/>
        <c:ser>
          <c:idx val="0"/>
          <c:order val="0"/>
          <c:dPt>
            <c:idx val="0"/>
            <c:bubble3D val="0"/>
            <c:explosion val="16"/>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EC0D-406B-8A4B-CF837A63ACB8}"/>
              </c:ext>
            </c:extLst>
          </c:dPt>
          <c:dPt>
            <c:idx val="1"/>
            <c:bubble3D val="0"/>
            <c:explosion val="12"/>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C0D-406B-8A4B-CF837A63ACB8}"/>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D21-4F70-B040-D495142FC137}"/>
              </c:ext>
            </c:extLst>
          </c:dPt>
          <c:dPt>
            <c:idx val="3"/>
            <c:bubble3D val="0"/>
            <c:explosion val="11"/>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C0D-406B-8A4B-CF837A63ACB8}"/>
              </c:ext>
            </c:extLst>
          </c:dPt>
          <c:dLbls>
            <c:dLbl>
              <c:idx val="0"/>
              <c:layout>
                <c:manualLayout>
                  <c:x val="4.9511033343054241E-2"/>
                  <c:y val="0.12211921473616703"/>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2-EC0D-406B-8A4B-CF837A63AC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'[диаграммы (2).xlsx]Лист1'!$A$1:$A$4</c:f>
              <c:strCache>
                <c:ptCount val="4"/>
                <c:pt idx="0">
                  <c:v>6-2 года</c:v>
                </c:pt>
                <c:pt idx="1">
                  <c:v>3-7 лет</c:v>
                </c:pt>
                <c:pt idx="2">
                  <c:v>8-12 лет</c:v>
                </c:pt>
                <c:pt idx="3">
                  <c:v>13-18 лет</c:v>
                </c:pt>
              </c:strCache>
            </c:strRef>
          </c:cat>
          <c:val>
            <c:numRef>
              <c:f>'[диаграммы (2).xlsx]Лист1'!$B$1:$B$4</c:f>
              <c:numCache>
                <c:formatCode>General</c:formatCode>
                <c:ptCount val="4"/>
                <c:pt idx="0">
                  <c:v>2</c:v>
                </c:pt>
                <c:pt idx="1">
                  <c:v>48</c:v>
                </c:pt>
                <c:pt idx="2">
                  <c:v>67</c:v>
                </c:pt>
                <c:pt idx="3">
                  <c:v>28</c:v>
                </c:pt>
              </c:numCache>
            </c:numRef>
          </c:val>
          <c:extLst xmlns:c16r2="http://schemas.microsoft.com/office/drawing/2015/06/chart">
            <c:ext xmlns:c16="http://schemas.microsoft.com/office/drawing/2014/chart" uri="{C3380CC4-5D6E-409C-BE32-E72D297353CC}">
              <c16:uniqueId val="{00000000-EC0D-406B-8A4B-CF837A63ACB8}"/>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015503875968991E-2"/>
          <c:y val="6.5253869128427913E-2"/>
          <c:w val="0.87224880960676354"/>
          <c:h val="0.86831097836908322"/>
        </c:manualLayout>
      </c:layout>
      <c:pie3DChart>
        <c:varyColors val="1"/>
        <c:ser>
          <c:idx val="0"/>
          <c:order val="0"/>
          <c:explosion val="7"/>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6D1-4115-BC3C-BBC756A56AF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035-431E-AD18-559DA0F2690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6D1-4115-BC3C-BBC756A56AF4}"/>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96D1-4115-BC3C-BBC756A56AF4}"/>
              </c:ext>
            </c:extLst>
          </c:dPt>
          <c:dLbls>
            <c:dLbl>
              <c:idx val="0"/>
              <c:layout>
                <c:manualLayout>
                  <c:x val="-1.7599300087489063E-2"/>
                  <c:y val="0.17730387868183153"/>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96D1-4115-BC3C-BBC756A56AF4}"/>
                </c:ext>
                <c:ext xmlns:c15="http://schemas.microsoft.com/office/drawing/2012/chart" uri="{CE6537A1-D6FC-4f65-9D91-7224C49458BB}"/>
              </c:extLst>
            </c:dLbl>
            <c:dLbl>
              <c:idx val="3"/>
              <c:layout>
                <c:manualLayout>
                  <c:x val="-1.8511811023622048E-2"/>
                  <c:y val="6.3970180810731997E-2"/>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2-96D1-4115-BC3C-BBC756A56AF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'[диаграмма-7.xlsx]Лист1'!$A$1:$A$4</c:f>
              <c:strCache>
                <c:ptCount val="4"/>
                <c:pt idx="0">
                  <c:v>до 18 лет</c:v>
                </c:pt>
                <c:pt idx="1">
                  <c:v>от 18 до 30 лет</c:v>
                </c:pt>
                <c:pt idx="2">
                  <c:v>старше 30 лет</c:v>
                </c:pt>
                <c:pt idx="3">
                  <c:v>нет данных</c:v>
                </c:pt>
              </c:strCache>
            </c:strRef>
          </c:cat>
          <c:val>
            <c:numRef>
              <c:f>'[диаграмма-7.xlsx]Лист1'!$B$1:$B$4</c:f>
              <c:numCache>
                <c:formatCode>General</c:formatCode>
                <c:ptCount val="4"/>
                <c:pt idx="0">
                  <c:v>9</c:v>
                </c:pt>
                <c:pt idx="1">
                  <c:v>86</c:v>
                </c:pt>
                <c:pt idx="2">
                  <c:v>44</c:v>
                </c:pt>
                <c:pt idx="3">
                  <c:v>2</c:v>
                </c:pt>
              </c:numCache>
            </c:numRef>
          </c:val>
          <c:extLst xmlns:c16r2="http://schemas.microsoft.com/office/drawing/2015/06/chart">
            <c:ext xmlns:c16="http://schemas.microsoft.com/office/drawing/2014/chart" uri="{C3380CC4-5D6E-409C-BE32-E72D297353CC}">
              <c16:uniqueId val="{00000000-96D1-4115-BC3C-BBC756A56AF4}"/>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8.2162058509809566E-2"/>
          <c:y val="0.89725955488440656"/>
          <c:w val="0.83567564328431554"/>
          <c:h val="0.1027404451155934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50827232857874"/>
          <c:y val="3.7037037037037035E-2"/>
          <c:w val="0.83114672167576498"/>
          <c:h val="0.73577136191309422"/>
        </c:manualLayout>
      </c:layout>
      <c:barChart>
        <c:barDir val="bar"/>
        <c:grouping val="clustered"/>
        <c:varyColors val="0"/>
        <c:ser>
          <c:idx val="0"/>
          <c:order val="0"/>
          <c:tx>
            <c:strRef>
              <c:f>[Книга1.xlsx]Лист1!$E$101</c:f>
              <c:strCache>
                <c:ptCount val="1"/>
                <c:pt idx="0">
                  <c:v>профессиональные вредности отца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[Книга1.xlsx]Лист1!$F$100:$H$100</c:f>
              <c:strCache>
                <c:ptCount val="3"/>
                <c:pt idx="0">
                  <c:v>да</c:v>
                </c:pt>
                <c:pt idx="1">
                  <c:v>нет</c:v>
                </c:pt>
                <c:pt idx="2">
                  <c:v>нет ответа</c:v>
                </c:pt>
              </c:strCache>
            </c:strRef>
          </c:cat>
          <c:val>
            <c:numRef>
              <c:f>[Книга1.xlsx]Лист1!$F$101:$H$101</c:f>
              <c:numCache>
                <c:formatCode>0.00%</c:formatCode>
                <c:ptCount val="3"/>
                <c:pt idx="0" formatCode="0%">
                  <c:v>0.2</c:v>
                </c:pt>
                <c:pt idx="1">
                  <c:v>0.54500000000000004</c:v>
                </c:pt>
                <c:pt idx="2">
                  <c:v>0.255</c:v>
                </c:pt>
              </c:numCache>
            </c:numRef>
          </c:val>
          <c:extLst xmlns:c16r2="http://schemas.microsoft.com/office/drawing/2015/06/chart">
            <c:ext xmlns:c16="http://schemas.microsoft.com/office/drawing/2014/chart" uri="{C3380CC4-5D6E-409C-BE32-E72D297353CC}">
              <c16:uniqueId val="{00000000-E952-44AF-ACF4-DD1D9D28EFB1}"/>
            </c:ext>
          </c:extLst>
        </c:ser>
        <c:ser>
          <c:idx val="1"/>
          <c:order val="1"/>
          <c:tx>
            <c:strRef>
              <c:f>[Книга1.xlsx]Лист1!$E$102</c:f>
              <c:strCache>
                <c:ptCount val="1"/>
                <c:pt idx="0">
                  <c:v>профессиональные вредности матери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[Книга1.xlsx]Лист1!$F$100:$H$100</c:f>
              <c:strCache>
                <c:ptCount val="3"/>
                <c:pt idx="0">
                  <c:v>да</c:v>
                </c:pt>
                <c:pt idx="1">
                  <c:v>нет</c:v>
                </c:pt>
                <c:pt idx="2">
                  <c:v>нет ответа</c:v>
                </c:pt>
              </c:strCache>
            </c:strRef>
          </c:cat>
          <c:val>
            <c:numRef>
              <c:f>[Книга1.xlsx]Лист1!$F$102:$H$102</c:f>
              <c:numCache>
                <c:formatCode>0.00%</c:formatCode>
                <c:ptCount val="3"/>
                <c:pt idx="0">
                  <c:v>0.24099999999999999</c:v>
                </c:pt>
                <c:pt idx="1">
                  <c:v>0.52400000000000002</c:v>
                </c:pt>
                <c:pt idx="2">
                  <c:v>0.23499999999999999</c:v>
                </c:pt>
              </c:numCache>
            </c:numRef>
          </c:val>
          <c:extLst xmlns:c16r2="http://schemas.microsoft.com/office/drawing/2015/06/chart">
            <c:ext xmlns:c16="http://schemas.microsoft.com/office/drawing/2014/chart" uri="{C3380CC4-5D6E-409C-BE32-E72D297353CC}">
              <c16:uniqueId val="{00000001-E952-44AF-ACF4-DD1D9D28EFB1}"/>
            </c:ext>
          </c:extLst>
        </c:ser>
        <c:dLbls>
          <c:dLblPos val="inEnd"/>
          <c:showLegendKey val="0"/>
          <c:showVal val="1"/>
          <c:showCatName val="0"/>
          <c:showSerName val="0"/>
          <c:showPercent val="0"/>
          <c:showBubbleSize val="0"/>
        </c:dLbls>
        <c:gapWidth val="182"/>
        <c:axId val="118653312"/>
        <c:axId val="118654848"/>
      </c:barChart>
      <c:catAx>
        <c:axId val="118653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8654848"/>
        <c:crosses val="autoZero"/>
        <c:auto val="1"/>
        <c:lblAlgn val="ctr"/>
        <c:lblOffset val="100"/>
        <c:noMultiLvlLbl val="0"/>
      </c:catAx>
      <c:valAx>
        <c:axId val="1186548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8653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Лист6!$A$2</c:f>
              <c:strCache>
                <c:ptCount val="1"/>
                <c:pt idx="0">
                  <c:v>Не принимала</c:v>
                </c:pt>
              </c:strCache>
            </c:strRef>
          </c:tx>
          <c:spPr>
            <a:solidFill>
              <a:srgbClr val="FF0000"/>
            </a:solidFill>
            <a:ln>
              <a:solidFill>
                <a:srgbClr val="FF0000"/>
              </a:solidFill>
            </a:ln>
          </c:spPr>
          <c:invertIfNegative val="0"/>
          <c:cat>
            <c:strRef>
              <c:f>Лист6!$B$1:$F$1</c:f>
              <c:strCache>
                <c:ptCount val="5"/>
                <c:pt idx="0">
                  <c:v>Антибиотики</c:v>
                </c:pt>
                <c:pt idx="1">
                  <c:v>Гормоны</c:v>
                </c:pt>
                <c:pt idx="2">
                  <c:v>Витамины</c:v>
                </c:pt>
                <c:pt idx="3">
                  <c:v>Препараты кальция, железа и Витамин Д</c:v>
                </c:pt>
                <c:pt idx="4">
                  <c:v>Другие</c:v>
                </c:pt>
              </c:strCache>
            </c:strRef>
          </c:cat>
          <c:val>
            <c:numRef>
              <c:f>Лист6!$B$2:$F$2</c:f>
              <c:numCache>
                <c:formatCode>0.00%</c:formatCode>
                <c:ptCount val="5"/>
                <c:pt idx="0">
                  <c:v>0.84100000000000164</c:v>
                </c:pt>
                <c:pt idx="1">
                  <c:v>0.81399999999999995</c:v>
                </c:pt>
                <c:pt idx="2">
                  <c:v>0.61400000000000265</c:v>
                </c:pt>
                <c:pt idx="3">
                  <c:v>0.71700000000000164</c:v>
                </c:pt>
                <c:pt idx="4" formatCode="0%">
                  <c:v>0.60000000000000164</c:v>
                </c:pt>
              </c:numCache>
            </c:numRef>
          </c:val>
          <c:extLst xmlns:c16r2="http://schemas.microsoft.com/office/drawing/2015/06/chart">
            <c:ext xmlns:c16="http://schemas.microsoft.com/office/drawing/2014/chart" uri="{C3380CC4-5D6E-409C-BE32-E72D297353CC}">
              <c16:uniqueId val="{00000000-F8DF-4BEA-A096-9FB4A89709E3}"/>
            </c:ext>
          </c:extLst>
        </c:ser>
        <c:ser>
          <c:idx val="1"/>
          <c:order val="1"/>
          <c:tx>
            <c:strRef>
              <c:f>Лист6!$A$3</c:f>
              <c:strCache>
                <c:ptCount val="1"/>
                <c:pt idx="0">
                  <c:v>1 триместр</c:v>
                </c:pt>
              </c:strCache>
            </c:strRef>
          </c:tx>
          <c:spPr>
            <a:solidFill>
              <a:srgbClr val="002060"/>
            </a:solidFill>
            <a:ln>
              <a:solidFill>
                <a:srgbClr val="002060"/>
              </a:solidFill>
            </a:ln>
          </c:spPr>
          <c:invertIfNegative val="0"/>
          <c:cat>
            <c:strRef>
              <c:f>Лист6!$B$1:$F$1</c:f>
              <c:strCache>
                <c:ptCount val="5"/>
                <c:pt idx="0">
                  <c:v>Антибиотики</c:v>
                </c:pt>
                <c:pt idx="1">
                  <c:v>Гормоны</c:v>
                </c:pt>
                <c:pt idx="2">
                  <c:v>Витамины</c:v>
                </c:pt>
                <c:pt idx="3">
                  <c:v>Препараты кальция, железа и Витамин Д</c:v>
                </c:pt>
                <c:pt idx="4">
                  <c:v>Другие</c:v>
                </c:pt>
              </c:strCache>
            </c:strRef>
          </c:cat>
          <c:val>
            <c:numRef>
              <c:f>Лист6!$B$3:$F$3</c:f>
              <c:numCache>
                <c:formatCode>0.00%</c:formatCode>
                <c:ptCount val="5"/>
                <c:pt idx="0">
                  <c:v>1.4E-2</c:v>
                </c:pt>
                <c:pt idx="1">
                  <c:v>2.1000000000000012E-2</c:v>
                </c:pt>
                <c:pt idx="2">
                  <c:v>4.1000000000000002E-2</c:v>
                </c:pt>
                <c:pt idx="3">
                  <c:v>2.8000000000000001E-2</c:v>
                </c:pt>
                <c:pt idx="4">
                  <c:v>3.4000000000000002E-2</c:v>
                </c:pt>
              </c:numCache>
            </c:numRef>
          </c:val>
          <c:extLst xmlns:c16r2="http://schemas.microsoft.com/office/drawing/2015/06/chart">
            <c:ext xmlns:c16="http://schemas.microsoft.com/office/drawing/2014/chart" uri="{C3380CC4-5D6E-409C-BE32-E72D297353CC}">
              <c16:uniqueId val="{00000001-F8DF-4BEA-A096-9FB4A89709E3}"/>
            </c:ext>
          </c:extLst>
        </c:ser>
        <c:ser>
          <c:idx val="2"/>
          <c:order val="2"/>
          <c:tx>
            <c:strRef>
              <c:f>Лист6!$A$4</c:f>
              <c:strCache>
                <c:ptCount val="1"/>
                <c:pt idx="0">
                  <c:v>2 триместр</c:v>
                </c:pt>
              </c:strCache>
            </c:strRef>
          </c:tx>
          <c:spPr>
            <a:solidFill>
              <a:srgbClr val="00B050"/>
            </a:solidFill>
            <a:ln>
              <a:solidFill>
                <a:srgbClr val="00B050"/>
              </a:solidFill>
            </a:ln>
          </c:spPr>
          <c:invertIfNegative val="0"/>
          <c:cat>
            <c:strRef>
              <c:f>Лист6!$B$1:$F$1</c:f>
              <c:strCache>
                <c:ptCount val="5"/>
                <c:pt idx="0">
                  <c:v>Антибиотики</c:v>
                </c:pt>
                <c:pt idx="1">
                  <c:v>Гормоны</c:v>
                </c:pt>
                <c:pt idx="2">
                  <c:v>Витамины</c:v>
                </c:pt>
                <c:pt idx="3">
                  <c:v>Препараты кальция, железа и Витамин Д</c:v>
                </c:pt>
                <c:pt idx="4">
                  <c:v>Другие</c:v>
                </c:pt>
              </c:strCache>
            </c:strRef>
          </c:cat>
          <c:val>
            <c:numRef>
              <c:f>Лист6!$B$4:$F$4</c:f>
              <c:numCache>
                <c:formatCode>0.00%</c:formatCode>
                <c:ptCount val="5"/>
                <c:pt idx="0">
                  <c:v>7.5999999999999998E-2</c:v>
                </c:pt>
                <c:pt idx="1">
                  <c:v>7.5999999999999998E-2</c:v>
                </c:pt>
                <c:pt idx="2">
                  <c:v>6.2000000000000034E-2</c:v>
                </c:pt>
                <c:pt idx="3">
                  <c:v>6.9000000000000034E-2</c:v>
                </c:pt>
                <c:pt idx="4">
                  <c:v>0.13800000000000001</c:v>
                </c:pt>
              </c:numCache>
            </c:numRef>
          </c:val>
          <c:extLst xmlns:c16r2="http://schemas.microsoft.com/office/drawing/2015/06/chart">
            <c:ext xmlns:c16="http://schemas.microsoft.com/office/drawing/2014/chart" uri="{C3380CC4-5D6E-409C-BE32-E72D297353CC}">
              <c16:uniqueId val="{00000002-F8DF-4BEA-A096-9FB4A89709E3}"/>
            </c:ext>
          </c:extLst>
        </c:ser>
        <c:ser>
          <c:idx val="3"/>
          <c:order val="3"/>
          <c:tx>
            <c:strRef>
              <c:f>Лист6!$A$5</c:f>
              <c:strCache>
                <c:ptCount val="1"/>
                <c:pt idx="0">
                  <c:v>3 триместр</c:v>
                </c:pt>
              </c:strCache>
            </c:strRef>
          </c:tx>
          <c:spPr>
            <a:solidFill>
              <a:schemeClr val="accent6">
                <a:lumMod val="75000"/>
              </a:schemeClr>
            </a:solidFill>
            <a:ln>
              <a:solidFill>
                <a:schemeClr val="accent5">
                  <a:lumMod val="60000"/>
                  <a:lumOff val="40000"/>
                </a:schemeClr>
              </a:solidFill>
            </a:ln>
          </c:spPr>
          <c:invertIfNegative val="0"/>
          <c:cat>
            <c:strRef>
              <c:f>Лист6!$B$1:$F$1</c:f>
              <c:strCache>
                <c:ptCount val="5"/>
                <c:pt idx="0">
                  <c:v>Антибиотики</c:v>
                </c:pt>
                <c:pt idx="1">
                  <c:v>Гормоны</c:v>
                </c:pt>
                <c:pt idx="2">
                  <c:v>Витамины</c:v>
                </c:pt>
                <c:pt idx="3">
                  <c:v>Препараты кальция, железа и Витамин Д</c:v>
                </c:pt>
                <c:pt idx="4">
                  <c:v>Другие</c:v>
                </c:pt>
              </c:strCache>
            </c:strRef>
          </c:cat>
          <c:val>
            <c:numRef>
              <c:f>Лист6!$B$5:$F$5</c:f>
              <c:numCache>
                <c:formatCode>0.00%</c:formatCode>
                <c:ptCount val="5"/>
                <c:pt idx="0">
                  <c:v>3.4000000000000002E-2</c:v>
                </c:pt>
                <c:pt idx="1">
                  <c:v>4.8000000000000001E-2</c:v>
                </c:pt>
                <c:pt idx="2">
                  <c:v>7.0000000000000114E-3</c:v>
                </c:pt>
                <c:pt idx="3">
                  <c:v>2.8000000000000001E-2</c:v>
                </c:pt>
                <c:pt idx="4">
                  <c:v>0.11700000000000002</c:v>
                </c:pt>
              </c:numCache>
            </c:numRef>
          </c:val>
          <c:extLst xmlns:c16r2="http://schemas.microsoft.com/office/drawing/2015/06/chart">
            <c:ext xmlns:c16="http://schemas.microsoft.com/office/drawing/2014/chart" uri="{C3380CC4-5D6E-409C-BE32-E72D297353CC}">
              <c16:uniqueId val="{00000003-F8DF-4BEA-A096-9FB4A89709E3}"/>
            </c:ext>
          </c:extLst>
        </c:ser>
        <c:ser>
          <c:idx val="4"/>
          <c:order val="4"/>
          <c:tx>
            <c:strRef>
              <c:f>Лист6!$A$6</c:f>
              <c:strCache>
                <c:ptCount val="1"/>
                <c:pt idx="0">
                  <c:v>Всю беременность</c:v>
                </c:pt>
              </c:strCache>
            </c:strRef>
          </c:tx>
          <c:spPr>
            <a:solidFill>
              <a:srgbClr val="FFFF00"/>
            </a:solidFill>
            <a:ln>
              <a:solidFill>
                <a:srgbClr val="FFFF00"/>
              </a:solidFill>
            </a:ln>
          </c:spPr>
          <c:invertIfNegative val="0"/>
          <c:cat>
            <c:strRef>
              <c:f>Лист6!$B$1:$F$1</c:f>
              <c:strCache>
                <c:ptCount val="5"/>
                <c:pt idx="0">
                  <c:v>Антибиотики</c:v>
                </c:pt>
                <c:pt idx="1">
                  <c:v>Гормоны</c:v>
                </c:pt>
                <c:pt idx="2">
                  <c:v>Витамины</c:v>
                </c:pt>
                <c:pt idx="3">
                  <c:v>Препараты кальция, железа и Витамин Д</c:v>
                </c:pt>
                <c:pt idx="4">
                  <c:v>Другие</c:v>
                </c:pt>
              </c:strCache>
            </c:strRef>
          </c:cat>
          <c:val>
            <c:numRef>
              <c:f>Лист6!$B$6:$F$6</c:f>
              <c:numCache>
                <c:formatCode>0.00%</c:formatCode>
                <c:ptCount val="5"/>
                <c:pt idx="0">
                  <c:v>3.4000000000000002E-2</c:v>
                </c:pt>
                <c:pt idx="1">
                  <c:v>4.1000000000000002E-2</c:v>
                </c:pt>
                <c:pt idx="2">
                  <c:v>0.27600000000000002</c:v>
                </c:pt>
                <c:pt idx="3">
                  <c:v>0.15900000000000025</c:v>
                </c:pt>
                <c:pt idx="4" formatCode="0%">
                  <c:v>0.11</c:v>
                </c:pt>
              </c:numCache>
            </c:numRef>
          </c:val>
          <c:extLst xmlns:c16r2="http://schemas.microsoft.com/office/drawing/2015/06/chart">
            <c:ext xmlns:c16="http://schemas.microsoft.com/office/drawing/2014/chart" uri="{C3380CC4-5D6E-409C-BE32-E72D297353CC}">
              <c16:uniqueId val="{00000004-F8DF-4BEA-A096-9FB4A89709E3}"/>
            </c:ext>
          </c:extLst>
        </c:ser>
        <c:dLbls>
          <c:showLegendKey val="0"/>
          <c:showVal val="0"/>
          <c:showCatName val="0"/>
          <c:showSerName val="0"/>
          <c:showPercent val="0"/>
          <c:showBubbleSize val="0"/>
        </c:dLbls>
        <c:gapWidth val="150"/>
        <c:shape val="box"/>
        <c:axId val="119876608"/>
        <c:axId val="119886592"/>
        <c:axId val="0"/>
      </c:bar3DChart>
      <c:catAx>
        <c:axId val="119876608"/>
        <c:scaling>
          <c:orientation val="minMax"/>
        </c:scaling>
        <c:delete val="0"/>
        <c:axPos val="b"/>
        <c:numFmt formatCode="General" sourceLinked="1"/>
        <c:majorTickMark val="out"/>
        <c:minorTickMark val="none"/>
        <c:tickLblPos val="nextTo"/>
        <c:crossAx val="119886592"/>
        <c:crosses val="autoZero"/>
        <c:auto val="1"/>
        <c:lblAlgn val="ctr"/>
        <c:lblOffset val="100"/>
        <c:noMultiLvlLbl val="0"/>
      </c:catAx>
      <c:valAx>
        <c:axId val="119886592"/>
        <c:scaling>
          <c:orientation val="minMax"/>
        </c:scaling>
        <c:delete val="0"/>
        <c:axPos val="l"/>
        <c:majorGridlines/>
        <c:numFmt formatCode="0%" sourceLinked="0"/>
        <c:majorTickMark val="out"/>
        <c:minorTickMark val="none"/>
        <c:tickLblPos val="nextTo"/>
        <c:crossAx val="119876608"/>
        <c:crosses val="autoZero"/>
        <c:crossBetween val="between"/>
      </c:valAx>
      <c:dTable>
        <c:showHorzBorder val="1"/>
        <c:showVertBorder val="1"/>
        <c:showOutline val="1"/>
        <c:showKeys val="1"/>
      </c:dTable>
      <c:spPr>
        <a:noFill/>
        <a:ln w="25400">
          <a:noFill/>
        </a:ln>
      </c:spPr>
    </c:plotArea>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rgbClr val="002060"/>
            </a:solidFill>
            <a:ln>
              <a:solidFill>
                <a:srgbClr val="002060"/>
              </a:solidFill>
            </a:ln>
          </c:spPr>
          <c:invertIfNegative val="0"/>
          <c:dPt>
            <c:idx val="9"/>
            <c:invertIfNegative val="0"/>
            <c:bubble3D val="0"/>
            <c:spPr>
              <a:solidFill>
                <a:schemeClr val="accent2"/>
              </a:solidFill>
              <a:ln>
                <a:solidFill>
                  <a:srgbClr val="C00000"/>
                </a:solidFill>
              </a:ln>
            </c:spPr>
            <c:extLst xmlns:c16r2="http://schemas.microsoft.com/office/drawing/2015/06/chart">
              <c:ext xmlns:c16="http://schemas.microsoft.com/office/drawing/2014/chart" uri="{C3380CC4-5D6E-409C-BE32-E72D297353CC}">
                <c16:uniqueId val="{00000001-D530-4EC7-AA05-A0BF48F4E7F0}"/>
              </c:ext>
            </c:extLst>
          </c:dPt>
          <c:dPt>
            <c:idx val="10"/>
            <c:invertIfNegative val="0"/>
            <c:bubble3D val="0"/>
            <c:spPr>
              <a:solidFill>
                <a:schemeClr val="accent2"/>
              </a:solidFill>
              <a:ln>
                <a:solidFill>
                  <a:srgbClr val="C00000"/>
                </a:solidFill>
              </a:ln>
            </c:spPr>
            <c:extLst xmlns:c16r2="http://schemas.microsoft.com/office/drawing/2015/06/chart">
              <c:ext xmlns:c16="http://schemas.microsoft.com/office/drawing/2014/chart" uri="{C3380CC4-5D6E-409C-BE32-E72D297353CC}">
                <c16:uniqueId val="{00000003-D530-4EC7-AA05-A0BF48F4E7F0}"/>
              </c:ext>
            </c:extLst>
          </c:dPt>
          <c:dPt>
            <c:idx val="11"/>
            <c:invertIfNegative val="0"/>
            <c:bubble3D val="0"/>
            <c:spPr>
              <a:solidFill>
                <a:schemeClr val="accent2"/>
              </a:solidFill>
              <a:ln>
                <a:solidFill>
                  <a:srgbClr val="C00000"/>
                </a:solidFill>
              </a:ln>
            </c:spPr>
            <c:extLst xmlns:c16r2="http://schemas.microsoft.com/office/drawing/2015/06/chart">
              <c:ext xmlns:c16="http://schemas.microsoft.com/office/drawing/2014/chart" uri="{C3380CC4-5D6E-409C-BE32-E72D297353CC}">
                <c16:uniqueId val="{00000005-D530-4EC7-AA05-A0BF48F4E7F0}"/>
              </c:ext>
            </c:extLst>
          </c:dPt>
          <c:dPt>
            <c:idx val="12"/>
            <c:invertIfNegative val="0"/>
            <c:bubble3D val="0"/>
            <c:spPr>
              <a:solidFill>
                <a:schemeClr val="accent2"/>
              </a:solidFill>
              <a:ln>
                <a:solidFill>
                  <a:srgbClr val="C00000"/>
                </a:solidFill>
              </a:ln>
            </c:spPr>
            <c:extLst xmlns:c16r2="http://schemas.microsoft.com/office/drawing/2015/06/chart">
              <c:ext xmlns:c16="http://schemas.microsoft.com/office/drawing/2014/chart" uri="{C3380CC4-5D6E-409C-BE32-E72D297353CC}">
                <c16:uniqueId val="{00000007-D530-4EC7-AA05-A0BF48F4E7F0}"/>
              </c:ext>
            </c:extLst>
          </c:dPt>
          <c:dPt>
            <c:idx val="13"/>
            <c:invertIfNegative val="0"/>
            <c:bubble3D val="0"/>
            <c:spPr>
              <a:solidFill>
                <a:schemeClr val="accent2"/>
              </a:solidFill>
              <a:ln>
                <a:solidFill>
                  <a:srgbClr val="C00000"/>
                </a:solidFill>
              </a:ln>
            </c:spPr>
            <c:extLst xmlns:c16r2="http://schemas.microsoft.com/office/drawing/2015/06/chart">
              <c:ext xmlns:c16="http://schemas.microsoft.com/office/drawing/2014/chart" uri="{C3380CC4-5D6E-409C-BE32-E72D297353CC}">
                <c16:uniqueId val="{00000009-D530-4EC7-AA05-A0BF48F4E7F0}"/>
              </c:ext>
            </c:extLst>
          </c:dPt>
          <c:dPt>
            <c:idx val="14"/>
            <c:invertIfNegative val="0"/>
            <c:bubble3D val="0"/>
            <c:spPr>
              <a:solidFill>
                <a:schemeClr val="accent2"/>
              </a:solidFill>
              <a:ln>
                <a:solidFill>
                  <a:srgbClr val="C00000"/>
                </a:solidFill>
              </a:ln>
            </c:spPr>
            <c:extLst xmlns:c16r2="http://schemas.microsoft.com/office/drawing/2015/06/chart">
              <c:ext xmlns:c16="http://schemas.microsoft.com/office/drawing/2014/chart" uri="{C3380CC4-5D6E-409C-BE32-E72D297353CC}">
                <c16:uniqueId val="{0000000B-D530-4EC7-AA05-A0BF48F4E7F0}"/>
              </c:ext>
            </c:extLst>
          </c:dPt>
          <c:dPt>
            <c:idx val="15"/>
            <c:invertIfNegative val="0"/>
            <c:bubble3D val="0"/>
            <c:spPr>
              <a:solidFill>
                <a:schemeClr val="accent2"/>
              </a:solidFill>
              <a:ln>
                <a:solidFill>
                  <a:srgbClr val="C00000"/>
                </a:solidFill>
              </a:ln>
            </c:spPr>
            <c:extLst xmlns:c16r2="http://schemas.microsoft.com/office/drawing/2015/06/chart">
              <c:ext xmlns:c16="http://schemas.microsoft.com/office/drawing/2014/chart" uri="{C3380CC4-5D6E-409C-BE32-E72D297353CC}">
                <c16:uniqueId val="{0000000D-D530-4EC7-AA05-A0BF48F4E7F0}"/>
              </c:ext>
            </c:extLst>
          </c:dPt>
          <c:dPt>
            <c:idx val="16"/>
            <c:invertIfNegative val="0"/>
            <c:bubble3D val="0"/>
            <c:spPr>
              <a:solidFill>
                <a:schemeClr val="accent2"/>
              </a:solidFill>
              <a:ln>
                <a:solidFill>
                  <a:srgbClr val="C00000"/>
                </a:solidFill>
              </a:ln>
            </c:spPr>
            <c:extLst xmlns:c16r2="http://schemas.microsoft.com/office/drawing/2015/06/chart">
              <c:ext xmlns:c16="http://schemas.microsoft.com/office/drawing/2014/chart" uri="{C3380CC4-5D6E-409C-BE32-E72D297353CC}">
                <c16:uniqueId val="{0000000F-D530-4EC7-AA05-A0BF48F4E7F0}"/>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Угроза прерывания беременности</c:v>
                </c:pt>
                <c:pt idx="1">
                  <c:v>Тяжёлый гестоз</c:v>
                </c:pt>
                <c:pt idx="2">
                  <c:v>Фетоплацентарная недостаточность</c:v>
                </c:pt>
                <c:pt idx="3">
                  <c:v>Физические травмы во время беременности</c:v>
                </c:pt>
                <c:pt idx="4">
                  <c:v>Обвитие пуповиной с внутриутробной гипоксией</c:v>
                </c:pt>
                <c:pt idx="5">
                  <c:v>Многоплодная беременность</c:v>
                </c:pt>
                <c:pt idx="6">
                  <c:v>Многоводие</c:v>
                </c:pt>
                <c:pt idx="7">
                  <c:v>Маловодие</c:v>
                </c:pt>
                <c:pt idx="8">
                  <c:v>Неправильное положение плода в матке</c:v>
                </c:pt>
                <c:pt idx="9">
                  <c:v>Анемия</c:v>
                </c:pt>
                <c:pt idx="10">
                  <c:v>Внутриутробные  инфекции</c:v>
                </c:pt>
                <c:pt idx="11">
                  <c:v>Заболевания  крови</c:v>
                </c:pt>
                <c:pt idx="12">
                  <c:v>Эндокринопатии  у  матери</c:v>
                </c:pt>
                <c:pt idx="13">
                  <c:v>Сердечно-сосудистая патология у матери</c:v>
                </c:pt>
                <c:pt idx="14">
                  <c:v>ОРВИ ОРЗ</c:v>
                </c:pt>
                <c:pt idx="15">
                  <c:v>Обострение хронического тонзиллита</c:v>
                </c:pt>
                <c:pt idx="16">
                  <c:v>Хронический пиелонефрит</c:v>
                </c:pt>
              </c:strCache>
            </c:strRef>
          </c:cat>
          <c:val>
            <c:numRef>
              <c:f>Лист1!$B$2:$B$18</c:f>
              <c:numCache>
                <c:formatCode>0.00%</c:formatCode>
                <c:ptCount val="17"/>
                <c:pt idx="0">
                  <c:v>0.55200000000000005</c:v>
                </c:pt>
                <c:pt idx="1">
                  <c:v>0.46200000000000002</c:v>
                </c:pt>
                <c:pt idx="2">
                  <c:v>0.22800000000000001</c:v>
                </c:pt>
                <c:pt idx="3">
                  <c:v>4.2000000000000023E-2</c:v>
                </c:pt>
                <c:pt idx="4">
                  <c:v>0.12400000000000011</c:v>
                </c:pt>
                <c:pt idx="5">
                  <c:v>9.7000000000000003E-2</c:v>
                </c:pt>
                <c:pt idx="6">
                  <c:v>5.5000000000000014E-2</c:v>
                </c:pt>
                <c:pt idx="7">
                  <c:v>0.11700000000000002</c:v>
                </c:pt>
                <c:pt idx="8">
                  <c:v>5.5000000000000014E-2</c:v>
                </c:pt>
                <c:pt idx="9">
                  <c:v>0.60700000000000065</c:v>
                </c:pt>
                <c:pt idx="10">
                  <c:v>0.38300000000000051</c:v>
                </c:pt>
                <c:pt idx="11" formatCode="0%">
                  <c:v>0.29000000000000031</c:v>
                </c:pt>
                <c:pt idx="12">
                  <c:v>0.18600000000000025</c:v>
                </c:pt>
                <c:pt idx="13">
                  <c:v>0.13100000000000001</c:v>
                </c:pt>
                <c:pt idx="14">
                  <c:v>0.42100000000000032</c:v>
                </c:pt>
                <c:pt idx="15">
                  <c:v>7.5999999999999998E-2</c:v>
                </c:pt>
                <c:pt idx="16">
                  <c:v>0.38600000000000051</c:v>
                </c:pt>
              </c:numCache>
            </c:numRef>
          </c:val>
          <c:extLst xmlns:c16r2="http://schemas.microsoft.com/office/drawing/2015/06/chart">
            <c:ext xmlns:c16="http://schemas.microsoft.com/office/drawing/2014/chart" uri="{C3380CC4-5D6E-409C-BE32-E72D297353CC}">
              <c16:uniqueId val="{00000000-99D8-4440-ADED-DD48C62C54FF}"/>
            </c:ext>
          </c:extLst>
        </c:ser>
        <c:dLbls>
          <c:showLegendKey val="0"/>
          <c:showVal val="0"/>
          <c:showCatName val="0"/>
          <c:showSerName val="0"/>
          <c:showPercent val="0"/>
          <c:showBubbleSize val="0"/>
        </c:dLbls>
        <c:gapWidth val="150"/>
        <c:axId val="119919360"/>
        <c:axId val="119920896"/>
      </c:barChart>
      <c:catAx>
        <c:axId val="119919360"/>
        <c:scaling>
          <c:orientation val="minMax"/>
        </c:scaling>
        <c:delete val="0"/>
        <c:axPos val="l"/>
        <c:numFmt formatCode="General" sourceLinked="0"/>
        <c:majorTickMark val="out"/>
        <c:minorTickMark val="none"/>
        <c:tickLblPos val="nextTo"/>
        <c:crossAx val="119920896"/>
        <c:crosses val="autoZero"/>
        <c:auto val="1"/>
        <c:lblAlgn val="ctr"/>
        <c:lblOffset val="100"/>
        <c:noMultiLvlLbl val="0"/>
      </c:catAx>
      <c:valAx>
        <c:axId val="119920896"/>
        <c:scaling>
          <c:orientation val="minMax"/>
        </c:scaling>
        <c:delete val="0"/>
        <c:axPos val="b"/>
        <c:majorGridlines/>
        <c:numFmt formatCode="0%" sourceLinked="0"/>
        <c:majorTickMark val="out"/>
        <c:minorTickMark val="none"/>
        <c:tickLblPos val="nextTo"/>
        <c:crossAx val="119919360"/>
        <c:crosses val="autoZero"/>
        <c:crossBetween val="between"/>
      </c:valAx>
    </c:plotArea>
    <c:plotVisOnly val="1"/>
    <c:dispBlanksAs val="gap"/>
    <c:showDLblsOverMax val="0"/>
  </c:chart>
  <c:spPr>
    <a:solidFill>
      <a:schemeClr val="bg1"/>
    </a:solidFill>
    <a:ln>
      <a:solidFill>
        <a:schemeClr val="tx1"/>
      </a:solidFill>
    </a:ln>
  </c:spPr>
  <c:txPr>
    <a:bodyPr/>
    <a:lstStyle/>
    <a:p>
      <a:pPr>
        <a:defRPr sz="105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43398893888263967"/>
          <c:y val="2.6923144674029838E-3"/>
          <c:w val="0.5758325950581098"/>
          <c:h val="0.83142837914491463"/>
        </c:manualLayout>
      </c:layout>
      <c:bar3DChart>
        <c:barDir val="bar"/>
        <c:grouping val="clustered"/>
        <c:varyColors val="0"/>
        <c:ser>
          <c:idx val="0"/>
          <c:order val="0"/>
          <c:spPr>
            <a:solidFill>
              <a:srgbClr val="00003E"/>
            </a:solidFill>
            <a:ln>
              <a:solidFill>
                <a:srgbClr val="00003E"/>
              </a:solidFill>
            </a:ln>
          </c:spPr>
          <c:invertIfNegative val="0"/>
          <c:dLbls>
            <c:dLbl>
              <c:idx val="0"/>
              <c:layout>
                <c:manualLayout>
                  <c:x val="-3.0963950865362812E-3"/>
                  <c:y val="-2.514129606350655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E9C-4E99-804B-78BD29594A81}"/>
                </c:ext>
                <c:ext xmlns:c15="http://schemas.microsoft.com/office/drawing/2012/chart" uri="{CE6537A1-D6FC-4f65-9D91-7224C49458BB}"/>
              </c:extLst>
            </c:dLbl>
            <c:spPr>
              <a:noFill/>
              <a:ln w="25400" cap="flat" cmpd="sng" algn="ctr">
                <a:noFill/>
                <a:prstDash val="solid"/>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Лист7!$A$2:$A$13</c:f>
              <c:strCache>
                <c:ptCount val="12"/>
                <c:pt idx="0">
                  <c:v>Неправильное положение плода</c:v>
                </c:pt>
                <c:pt idx="1">
                  <c:v>Разрыв матки</c:v>
                </c:pt>
                <c:pt idx="2">
                  <c:v>Затяжные роды</c:v>
                </c:pt>
                <c:pt idx="3">
                  <c:v>Тугое обвитие пуповины</c:v>
                </c:pt>
                <c:pt idx="4">
                  <c:v>Стремительные роды</c:v>
                </c:pt>
                <c:pt idx="5">
                  <c:v>ПОНРП</c:v>
                </c:pt>
                <c:pt idx="6">
                  <c:v>Слабость родовой деятельности</c:v>
                </c:pt>
                <c:pt idx="7">
                  <c:v>Длительный безводный период после отхождения</c:v>
                </c:pt>
                <c:pt idx="8">
                  <c:v>Хроническая гипоксия плода</c:v>
                </c:pt>
                <c:pt idx="9">
                  <c:v>Кесарево сечение</c:v>
                </c:pt>
                <c:pt idx="10">
                  <c:v>Асфиксия в родах</c:v>
                </c:pt>
                <c:pt idx="11">
                  <c:v>Преждевременные роды</c:v>
                </c:pt>
              </c:strCache>
            </c:strRef>
          </c:cat>
          <c:val>
            <c:numRef>
              <c:f>Лист7!$B$2:$B$13</c:f>
              <c:numCache>
                <c:formatCode>0.0%</c:formatCode>
                <c:ptCount val="12"/>
                <c:pt idx="0">
                  <c:v>3.4000000000000002E-2</c:v>
                </c:pt>
                <c:pt idx="1">
                  <c:v>3.4000000000000002E-2</c:v>
                </c:pt>
                <c:pt idx="2">
                  <c:v>5.5000000000000014E-2</c:v>
                </c:pt>
                <c:pt idx="3">
                  <c:v>6.9000000000000034E-2</c:v>
                </c:pt>
                <c:pt idx="4">
                  <c:v>7.5999999999999998E-2</c:v>
                </c:pt>
                <c:pt idx="5">
                  <c:v>7.5999999999999998E-2</c:v>
                </c:pt>
                <c:pt idx="6">
                  <c:v>8.3000000000000046E-2</c:v>
                </c:pt>
                <c:pt idx="7">
                  <c:v>0.13100000000000001</c:v>
                </c:pt>
                <c:pt idx="8">
                  <c:v>0.255</c:v>
                </c:pt>
                <c:pt idx="9">
                  <c:v>0.33100000000000057</c:v>
                </c:pt>
                <c:pt idx="10">
                  <c:v>0.35200000000000031</c:v>
                </c:pt>
                <c:pt idx="11">
                  <c:v>0.51</c:v>
                </c:pt>
              </c:numCache>
            </c:numRef>
          </c:val>
          <c:extLst xmlns:c16r2="http://schemas.microsoft.com/office/drawing/2015/06/chart">
            <c:ext xmlns:c16="http://schemas.microsoft.com/office/drawing/2014/chart" uri="{C3380CC4-5D6E-409C-BE32-E72D297353CC}">
              <c16:uniqueId val="{00000001-FE9C-4E99-804B-78BD29594A81}"/>
            </c:ext>
          </c:extLst>
        </c:ser>
        <c:dLbls>
          <c:showLegendKey val="0"/>
          <c:showVal val="1"/>
          <c:showCatName val="0"/>
          <c:showSerName val="0"/>
          <c:showPercent val="0"/>
          <c:showBubbleSize val="0"/>
        </c:dLbls>
        <c:gapWidth val="150"/>
        <c:shape val="box"/>
        <c:axId val="119957376"/>
        <c:axId val="119964416"/>
        <c:axId val="0"/>
      </c:bar3DChart>
      <c:catAx>
        <c:axId val="119957376"/>
        <c:scaling>
          <c:orientation val="minMax"/>
        </c:scaling>
        <c:delete val="0"/>
        <c:axPos val="l"/>
        <c:majorGridlines/>
        <c:numFmt formatCode="General" sourceLinked="1"/>
        <c:majorTickMark val="out"/>
        <c:minorTickMark val="none"/>
        <c:tickLblPos val="nextTo"/>
        <c:crossAx val="119964416"/>
        <c:crosses val="autoZero"/>
        <c:auto val="1"/>
        <c:lblAlgn val="ctr"/>
        <c:lblOffset val="100"/>
        <c:noMultiLvlLbl val="0"/>
      </c:catAx>
      <c:valAx>
        <c:axId val="119964416"/>
        <c:scaling>
          <c:orientation val="minMax"/>
        </c:scaling>
        <c:delete val="0"/>
        <c:axPos val="b"/>
        <c:majorGridlines/>
        <c:numFmt formatCode="0.0%" sourceLinked="1"/>
        <c:majorTickMark val="out"/>
        <c:minorTickMark val="none"/>
        <c:tickLblPos val="nextTo"/>
        <c:crossAx val="119957376"/>
        <c:crosses val="autoZero"/>
        <c:crossBetween val="between"/>
      </c:valAx>
      <c:spPr>
        <a:noFill/>
        <a:ln w="25400">
          <a:noFill/>
        </a:ln>
      </c:spPr>
    </c:plotArea>
    <c:plotVisOnly val="1"/>
    <c:dispBlanksAs val="gap"/>
    <c:showDLblsOverMax val="0"/>
  </c:chart>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750146353239892"/>
          <c:y val="2.3822196022288657E-2"/>
          <c:w val="0.76762197211931693"/>
          <c:h val="0.55435229100069527"/>
        </c:manualLayout>
      </c:layout>
      <c:bar3DChart>
        <c:barDir val="col"/>
        <c:grouping val="clustered"/>
        <c:varyColors val="0"/>
        <c:ser>
          <c:idx val="0"/>
          <c:order val="0"/>
          <c:tx>
            <c:strRef>
              <c:f>Лист3!$A$3</c:f>
              <c:strCache>
                <c:ptCount val="1"/>
                <c:pt idx="0">
                  <c:v>нет</c:v>
                </c:pt>
              </c:strCache>
            </c:strRef>
          </c:tx>
          <c:invertIfNegative val="0"/>
          <c:cat>
            <c:multiLvlStrRef>
              <c:f>Лист3!$B$1:$E$2</c:f>
              <c:multiLvlStrCache>
                <c:ptCount val="4"/>
                <c:lvl>
                  <c:pt idx="0">
                    <c:v>1 минуте</c:v>
                  </c:pt>
                  <c:pt idx="1">
                    <c:v>5 минуте</c:v>
                  </c:pt>
                  <c:pt idx="2">
                    <c:v>1 минуте</c:v>
                  </c:pt>
                  <c:pt idx="3">
                    <c:v>5 минуте</c:v>
                  </c:pt>
                </c:lvl>
                <c:lvl>
                  <c:pt idx="0">
                    <c:v>Основная группа</c:v>
                  </c:pt>
                  <c:pt idx="2">
                    <c:v>Контрольная группа</c:v>
                  </c:pt>
                </c:lvl>
              </c:multiLvlStrCache>
            </c:multiLvlStrRef>
          </c:cat>
          <c:val>
            <c:numRef>
              <c:f>Лист3!$B$3:$E$3</c:f>
              <c:numCache>
                <c:formatCode>General</c:formatCode>
                <c:ptCount val="4"/>
                <c:pt idx="0">
                  <c:v>3.3</c:v>
                </c:pt>
                <c:pt idx="1">
                  <c:v>3.3</c:v>
                </c:pt>
                <c:pt idx="2">
                  <c:v>2</c:v>
                </c:pt>
                <c:pt idx="3">
                  <c:v>2</c:v>
                </c:pt>
              </c:numCache>
            </c:numRef>
          </c:val>
          <c:extLst xmlns:c16r2="http://schemas.microsoft.com/office/drawing/2015/06/chart">
            <c:ext xmlns:c16="http://schemas.microsoft.com/office/drawing/2014/chart" uri="{C3380CC4-5D6E-409C-BE32-E72D297353CC}">
              <c16:uniqueId val="{00000000-24D0-42BA-A4EE-B1E0764A6377}"/>
            </c:ext>
          </c:extLst>
        </c:ser>
        <c:ser>
          <c:idx val="1"/>
          <c:order val="1"/>
          <c:tx>
            <c:strRef>
              <c:f>Лист3!$A$4</c:f>
              <c:strCache>
                <c:ptCount val="1"/>
                <c:pt idx="0">
                  <c:v>0 – 3 балла</c:v>
                </c:pt>
              </c:strCache>
            </c:strRef>
          </c:tx>
          <c:invertIfNegative val="0"/>
          <c:cat>
            <c:multiLvlStrRef>
              <c:f>Лист3!$B$1:$E$2</c:f>
              <c:multiLvlStrCache>
                <c:ptCount val="4"/>
                <c:lvl>
                  <c:pt idx="0">
                    <c:v>1 минуте</c:v>
                  </c:pt>
                  <c:pt idx="1">
                    <c:v>5 минуте</c:v>
                  </c:pt>
                  <c:pt idx="2">
                    <c:v>1 минуте</c:v>
                  </c:pt>
                  <c:pt idx="3">
                    <c:v>5 минуте</c:v>
                  </c:pt>
                </c:lvl>
                <c:lvl>
                  <c:pt idx="0">
                    <c:v>Основная группа</c:v>
                  </c:pt>
                  <c:pt idx="2">
                    <c:v>Контрольная группа</c:v>
                  </c:pt>
                </c:lvl>
              </c:multiLvlStrCache>
            </c:multiLvlStrRef>
          </c:cat>
          <c:val>
            <c:numRef>
              <c:f>Лист3!$B$4:$E$4</c:f>
              <c:numCache>
                <c:formatCode>General</c:formatCode>
                <c:ptCount val="4"/>
                <c:pt idx="0">
                  <c:v>81.400000000000006</c:v>
                </c:pt>
                <c:pt idx="1">
                  <c:v>80.7</c:v>
                </c:pt>
                <c:pt idx="2">
                  <c:v>0</c:v>
                </c:pt>
                <c:pt idx="3">
                  <c:v>0</c:v>
                </c:pt>
              </c:numCache>
            </c:numRef>
          </c:val>
          <c:extLst xmlns:c16r2="http://schemas.microsoft.com/office/drawing/2015/06/chart">
            <c:ext xmlns:c16="http://schemas.microsoft.com/office/drawing/2014/chart" uri="{C3380CC4-5D6E-409C-BE32-E72D297353CC}">
              <c16:uniqueId val="{00000001-24D0-42BA-A4EE-B1E0764A6377}"/>
            </c:ext>
          </c:extLst>
        </c:ser>
        <c:ser>
          <c:idx val="2"/>
          <c:order val="2"/>
          <c:tx>
            <c:strRef>
              <c:f>Лист3!$A$5</c:f>
              <c:strCache>
                <c:ptCount val="1"/>
                <c:pt idx="0">
                  <c:v>4 - 7 баллов</c:v>
                </c:pt>
              </c:strCache>
            </c:strRef>
          </c:tx>
          <c:invertIfNegative val="0"/>
          <c:cat>
            <c:multiLvlStrRef>
              <c:f>Лист3!$B$1:$E$2</c:f>
              <c:multiLvlStrCache>
                <c:ptCount val="4"/>
                <c:lvl>
                  <c:pt idx="0">
                    <c:v>1 минуте</c:v>
                  </c:pt>
                  <c:pt idx="1">
                    <c:v>5 минуте</c:v>
                  </c:pt>
                  <c:pt idx="2">
                    <c:v>1 минуте</c:v>
                  </c:pt>
                  <c:pt idx="3">
                    <c:v>5 минуте</c:v>
                  </c:pt>
                </c:lvl>
                <c:lvl>
                  <c:pt idx="0">
                    <c:v>Основная группа</c:v>
                  </c:pt>
                  <c:pt idx="2">
                    <c:v>Контрольная группа</c:v>
                  </c:pt>
                </c:lvl>
              </c:multiLvlStrCache>
            </c:multiLvlStrRef>
          </c:cat>
          <c:val>
            <c:numRef>
              <c:f>Лист3!$B$5:$E$5</c:f>
              <c:numCache>
                <c:formatCode>General</c:formatCode>
                <c:ptCount val="4"/>
                <c:pt idx="0">
                  <c:v>12</c:v>
                </c:pt>
                <c:pt idx="1">
                  <c:v>7.3</c:v>
                </c:pt>
                <c:pt idx="2">
                  <c:v>42.7</c:v>
                </c:pt>
                <c:pt idx="3">
                  <c:v>49.3</c:v>
                </c:pt>
              </c:numCache>
            </c:numRef>
          </c:val>
          <c:extLst xmlns:c16r2="http://schemas.microsoft.com/office/drawing/2015/06/chart">
            <c:ext xmlns:c16="http://schemas.microsoft.com/office/drawing/2014/chart" uri="{C3380CC4-5D6E-409C-BE32-E72D297353CC}">
              <c16:uniqueId val="{00000002-24D0-42BA-A4EE-B1E0764A6377}"/>
            </c:ext>
          </c:extLst>
        </c:ser>
        <c:ser>
          <c:idx val="3"/>
          <c:order val="3"/>
          <c:tx>
            <c:strRef>
              <c:f>Лист3!$A$6</c:f>
              <c:strCache>
                <c:ptCount val="1"/>
                <c:pt idx="0">
                  <c:v>8 - 10 баллов</c:v>
                </c:pt>
              </c:strCache>
            </c:strRef>
          </c:tx>
          <c:invertIfNegative val="0"/>
          <c:cat>
            <c:multiLvlStrRef>
              <c:f>Лист3!$B$1:$E$2</c:f>
              <c:multiLvlStrCache>
                <c:ptCount val="4"/>
                <c:lvl>
                  <c:pt idx="0">
                    <c:v>1 минуте</c:v>
                  </c:pt>
                  <c:pt idx="1">
                    <c:v>5 минуте</c:v>
                  </c:pt>
                  <c:pt idx="2">
                    <c:v>1 минуте</c:v>
                  </c:pt>
                  <c:pt idx="3">
                    <c:v>5 минуте</c:v>
                  </c:pt>
                </c:lvl>
                <c:lvl>
                  <c:pt idx="0">
                    <c:v>Основная группа</c:v>
                  </c:pt>
                  <c:pt idx="2">
                    <c:v>Контрольная группа</c:v>
                  </c:pt>
                </c:lvl>
              </c:multiLvlStrCache>
            </c:multiLvlStrRef>
          </c:cat>
          <c:val>
            <c:numRef>
              <c:f>Лист3!$B$6:$E$6</c:f>
              <c:numCache>
                <c:formatCode>General</c:formatCode>
                <c:ptCount val="4"/>
                <c:pt idx="0">
                  <c:v>3.3</c:v>
                </c:pt>
                <c:pt idx="1">
                  <c:v>8.7000000000000011</c:v>
                </c:pt>
                <c:pt idx="2">
                  <c:v>55.3</c:v>
                </c:pt>
                <c:pt idx="3">
                  <c:v>48.7</c:v>
                </c:pt>
              </c:numCache>
            </c:numRef>
          </c:val>
          <c:extLst xmlns:c16r2="http://schemas.microsoft.com/office/drawing/2015/06/chart">
            <c:ext xmlns:c16="http://schemas.microsoft.com/office/drawing/2014/chart" uri="{C3380CC4-5D6E-409C-BE32-E72D297353CC}">
              <c16:uniqueId val="{00000003-24D0-42BA-A4EE-B1E0764A6377}"/>
            </c:ext>
          </c:extLst>
        </c:ser>
        <c:dLbls>
          <c:showLegendKey val="0"/>
          <c:showVal val="0"/>
          <c:showCatName val="0"/>
          <c:showSerName val="0"/>
          <c:showPercent val="0"/>
          <c:showBubbleSize val="0"/>
        </c:dLbls>
        <c:gapWidth val="150"/>
        <c:shape val="box"/>
        <c:axId val="120074624"/>
        <c:axId val="120076160"/>
        <c:axId val="0"/>
      </c:bar3DChart>
      <c:catAx>
        <c:axId val="120074624"/>
        <c:scaling>
          <c:orientation val="minMax"/>
        </c:scaling>
        <c:delete val="0"/>
        <c:axPos val="b"/>
        <c:numFmt formatCode="General" sourceLinked="0"/>
        <c:majorTickMark val="out"/>
        <c:minorTickMark val="none"/>
        <c:tickLblPos val="nextTo"/>
        <c:crossAx val="120076160"/>
        <c:crosses val="autoZero"/>
        <c:auto val="1"/>
        <c:lblAlgn val="ctr"/>
        <c:lblOffset val="100"/>
        <c:noMultiLvlLbl val="0"/>
      </c:catAx>
      <c:valAx>
        <c:axId val="120076160"/>
        <c:scaling>
          <c:orientation val="minMax"/>
        </c:scaling>
        <c:delete val="0"/>
        <c:axPos val="l"/>
        <c:majorGridlines/>
        <c:numFmt formatCode="General" sourceLinked="1"/>
        <c:majorTickMark val="out"/>
        <c:minorTickMark val="none"/>
        <c:tickLblPos val="nextTo"/>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crossAx val="120074624"/>
        <c:crosses val="autoZero"/>
        <c:crossBetween val="between"/>
      </c:valAx>
      <c:dTable>
        <c:showHorzBorder val="1"/>
        <c:showVertBorder val="1"/>
        <c:showOutline val="1"/>
        <c:showKeys val="1"/>
        <c:txPr>
          <a:bodyPr/>
          <a:lstStyle/>
          <a:p>
            <a:pPr rtl="0">
              <a:defRPr>
                <a:solidFill>
                  <a:sysClr val="windowText" lastClr="000000"/>
                </a:solidFill>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'[Д учет.xlsx]Лист1'!$A$27</c:f>
              <c:strCache>
                <c:ptCount val="1"/>
                <c:pt idx="0">
                  <c:v>РК</c:v>
                </c:pt>
              </c:strCache>
            </c:strRef>
          </c:tx>
          <c:marker>
            <c:symbol val="none"/>
          </c:marker>
          <c:cat>
            <c:numRef>
              <c:f>'[Д учет.xlsx]Лист1'!$B$26:$F$26</c:f>
              <c:numCache>
                <c:formatCode>General</c:formatCode>
                <c:ptCount val="5"/>
                <c:pt idx="0">
                  <c:v>2013</c:v>
                </c:pt>
                <c:pt idx="1">
                  <c:v>2014</c:v>
                </c:pt>
                <c:pt idx="2">
                  <c:v>2015</c:v>
                </c:pt>
                <c:pt idx="3">
                  <c:v>2016</c:v>
                </c:pt>
                <c:pt idx="4">
                  <c:v>2017</c:v>
                </c:pt>
              </c:numCache>
            </c:numRef>
          </c:cat>
          <c:val>
            <c:numRef>
              <c:f>'[Д учет.xlsx]Лист1'!$B$27:$F$27</c:f>
              <c:numCache>
                <c:formatCode>General</c:formatCode>
                <c:ptCount val="5"/>
                <c:pt idx="0">
                  <c:v>68.7</c:v>
                </c:pt>
                <c:pt idx="1">
                  <c:v>71.7</c:v>
                </c:pt>
                <c:pt idx="2">
                  <c:v>73.599999999999994</c:v>
                </c:pt>
                <c:pt idx="3">
                  <c:v>82.3</c:v>
                </c:pt>
                <c:pt idx="4">
                  <c:v>83.3</c:v>
                </c:pt>
              </c:numCache>
            </c:numRef>
          </c:val>
          <c:smooth val="0"/>
          <c:extLst xmlns:c16r2="http://schemas.microsoft.com/office/drawing/2015/06/chart">
            <c:ext xmlns:c16="http://schemas.microsoft.com/office/drawing/2014/chart" uri="{C3380CC4-5D6E-409C-BE32-E72D297353CC}">
              <c16:uniqueId val="{00000000-8CD2-4941-AA47-203D318C6FEA}"/>
            </c:ext>
          </c:extLst>
        </c:ser>
        <c:ser>
          <c:idx val="1"/>
          <c:order val="1"/>
          <c:tx>
            <c:strRef>
              <c:f>'[Д учет.xlsx]Лист1'!$A$28</c:f>
              <c:strCache>
                <c:ptCount val="1"/>
                <c:pt idx="0">
                  <c:v>СКО</c:v>
                </c:pt>
              </c:strCache>
            </c:strRef>
          </c:tx>
          <c:marker>
            <c:symbol val="none"/>
          </c:marker>
          <c:cat>
            <c:numRef>
              <c:f>'[Д учет.xlsx]Лист1'!$B$26:$F$26</c:f>
              <c:numCache>
                <c:formatCode>General</c:formatCode>
                <c:ptCount val="5"/>
                <c:pt idx="0">
                  <c:v>2013</c:v>
                </c:pt>
                <c:pt idx="1">
                  <c:v>2014</c:v>
                </c:pt>
                <c:pt idx="2">
                  <c:v>2015</c:v>
                </c:pt>
                <c:pt idx="3">
                  <c:v>2016</c:v>
                </c:pt>
                <c:pt idx="4">
                  <c:v>2017</c:v>
                </c:pt>
              </c:numCache>
            </c:numRef>
          </c:cat>
          <c:val>
            <c:numRef>
              <c:f>'[Д учет.xlsx]Лист1'!$B$28:$F$28</c:f>
              <c:numCache>
                <c:formatCode>General</c:formatCode>
                <c:ptCount val="5"/>
                <c:pt idx="0">
                  <c:v>54</c:v>
                </c:pt>
                <c:pt idx="1">
                  <c:v>68.3</c:v>
                </c:pt>
                <c:pt idx="2">
                  <c:v>53.3</c:v>
                </c:pt>
                <c:pt idx="3">
                  <c:v>70.400000000000006</c:v>
                </c:pt>
                <c:pt idx="4">
                  <c:v>84</c:v>
                </c:pt>
              </c:numCache>
            </c:numRef>
          </c:val>
          <c:smooth val="0"/>
          <c:extLst xmlns:c16r2="http://schemas.microsoft.com/office/drawing/2015/06/chart">
            <c:ext xmlns:c16="http://schemas.microsoft.com/office/drawing/2014/chart" uri="{C3380CC4-5D6E-409C-BE32-E72D297353CC}">
              <c16:uniqueId val="{00000001-8CD2-4941-AA47-203D318C6FEA}"/>
            </c:ext>
          </c:extLst>
        </c:ser>
        <c:ser>
          <c:idx val="2"/>
          <c:order val="2"/>
          <c:tx>
            <c:strRef>
              <c:f>'[Д учет.xlsx]Лист1'!$A$29</c:f>
              <c:strCache>
                <c:ptCount val="1"/>
                <c:pt idx="0">
                  <c:v>ЮКО</c:v>
                </c:pt>
              </c:strCache>
            </c:strRef>
          </c:tx>
          <c:marker>
            <c:symbol val="none"/>
          </c:marker>
          <c:cat>
            <c:numRef>
              <c:f>'[Д учет.xlsx]Лист1'!$B$26:$F$26</c:f>
              <c:numCache>
                <c:formatCode>General</c:formatCode>
                <c:ptCount val="5"/>
                <c:pt idx="0">
                  <c:v>2013</c:v>
                </c:pt>
                <c:pt idx="1">
                  <c:v>2014</c:v>
                </c:pt>
                <c:pt idx="2">
                  <c:v>2015</c:v>
                </c:pt>
                <c:pt idx="3">
                  <c:v>2016</c:v>
                </c:pt>
                <c:pt idx="4">
                  <c:v>2017</c:v>
                </c:pt>
              </c:numCache>
            </c:numRef>
          </c:cat>
          <c:val>
            <c:numRef>
              <c:f>'[Д учет.xlsx]Лист1'!$B$29:$F$29</c:f>
              <c:numCache>
                <c:formatCode>General</c:formatCode>
                <c:ptCount val="5"/>
                <c:pt idx="0">
                  <c:v>67.2</c:v>
                </c:pt>
                <c:pt idx="1">
                  <c:v>64</c:v>
                </c:pt>
                <c:pt idx="2">
                  <c:v>64.5</c:v>
                </c:pt>
                <c:pt idx="3">
                  <c:v>78.099999999999994</c:v>
                </c:pt>
                <c:pt idx="4">
                  <c:v>89.5</c:v>
                </c:pt>
              </c:numCache>
            </c:numRef>
          </c:val>
          <c:smooth val="0"/>
          <c:extLst xmlns:c16r2="http://schemas.microsoft.com/office/drawing/2015/06/chart">
            <c:ext xmlns:c16="http://schemas.microsoft.com/office/drawing/2014/chart" uri="{C3380CC4-5D6E-409C-BE32-E72D297353CC}">
              <c16:uniqueId val="{00000002-8CD2-4941-AA47-203D318C6FEA}"/>
            </c:ext>
          </c:extLst>
        </c:ser>
        <c:ser>
          <c:idx val="3"/>
          <c:order val="3"/>
          <c:tx>
            <c:strRef>
              <c:f>'[Д учет.xlsx]Лист1'!$A$30</c:f>
              <c:strCache>
                <c:ptCount val="1"/>
                <c:pt idx="0">
                  <c:v>ЗКО</c:v>
                </c:pt>
              </c:strCache>
            </c:strRef>
          </c:tx>
          <c:marker>
            <c:symbol val="none"/>
          </c:marker>
          <c:cat>
            <c:numRef>
              <c:f>'[Д учет.xlsx]Лист1'!$B$26:$F$26</c:f>
              <c:numCache>
                <c:formatCode>General</c:formatCode>
                <c:ptCount val="5"/>
                <c:pt idx="0">
                  <c:v>2013</c:v>
                </c:pt>
                <c:pt idx="1">
                  <c:v>2014</c:v>
                </c:pt>
                <c:pt idx="2">
                  <c:v>2015</c:v>
                </c:pt>
                <c:pt idx="3">
                  <c:v>2016</c:v>
                </c:pt>
                <c:pt idx="4">
                  <c:v>2017</c:v>
                </c:pt>
              </c:numCache>
            </c:numRef>
          </c:cat>
          <c:val>
            <c:numRef>
              <c:f>'[Д учет.xlsx]Лист1'!$B$30:$F$30</c:f>
              <c:numCache>
                <c:formatCode>General</c:formatCode>
                <c:ptCount val="5"/>
                <c:pt idx="0">
                  <c:v>23</c:v>
                </c:pt>
                <c:pt idx="1">
                  <c:v>26.3</c:v>
                </c:pt>
                <c:pt idx="2">
                  <c:v>22.8</c:v>
                </c:pt>
                <c:pt idx="3">
                  <c:v>34.6</c:v>
                </c:pt>
                <c:pt idx="4">
                  <c:v>28.7</c:v>
                </c:pt>
              </c:numCache>
            </c:numRef>
          </c:val>
          <c:smooth val="0"/>
          <c:extLst xmlns:c16r2="http://schemas.microsoft.com/office/drawing/2015/06/chart">
            <c:ext xmlns:c16="http://schemas.microsoft.com/office/drawing/2014/chart" uri="{C3380CC4-5D6E-409C-BE32-E72D297353CC}">
              <c16:uniqueId val="{00000003-8CD2-4941-AA47-203D318C6FEA}"/>
            </c:ext>
          </c:extLst>
        </c:ser>
        <c:ser>
          <c:idx val="4"/>
          <c:order val="4"/>
          <c:tx>
            <c:strRef>
              <c:f>'[Д учет.xlsx]Лист1'!$A$31</c:f>
              <c:strCache>
                <c:ptCount val="1"/>
                <c:pt idx="0">
                  <c:v>ВКО</c:v>
                </c:pt>
              </c:strCache>
            </c:strRef>
          </c:tx>
          <c:marker>
            <c:symbol val="none"/>
          </c:marker>
          <c:cat>
            <c:numRef>
              <c:f>'[Д учет.xlsx]Лист1'!$B$26:$F$26</c:f>
              <c:numCache>
                <c:formatCode>General</c:formatCode>
                <c:ptCount val="5"/>
                <c:pt idx="0">
                  <c:v>2013</c:v>
                </c:pt>
                <c:pt idx="1">
                  <c:v>2014</c:v>
                </c:pt>
                <c:pt idx="2">
                  <c:v>2015</c:v>
                </c:pt>
                <c:pt idx="3">
                  <c:v>2016</c:v>
                </c:pt>
                <c:pt idx="4">
                  <c:v>2017</c:v>
                </c:pt>
              </c:numCache>
            </c:numRef>
          </c:cat>
          <c:val>
            <c:numRef>
              <c:f>'[Д учет.xlsx]Лист1'!$B$31:$F$31</c:f>
              <c:numCache>
                <c:formatCode>General</c:formatCode>
                <c:ptCount val="5"/>
                <c:pt idx="0">
                  <c:v>38.9</c:v>
                </c:pt>
                <c:pt idx="1">
                  <c:v>35.700000000000003</c:v>
                </c:pt>
                <c:pt idx="2">
                  <c:v>47.5</c:v>
                </c:pt>
                <c:pt idx="3">
                  <c:v>57.3</c:v>
                </c:pt>
                <c:pt idx="4">
                  <c:v>53.6</c:v>
                </c:pt>
              </c:numCache>
            </c:numRef>
          </c:val>
          <c:smooth val="0"/>
          <c:extLst xmlns:c16r2="http://schemas.microsoft.com/office/drawing/2015/06/chart">
            <c:ext xmlns:c16="http://schemas.microsoft.com/office/drawing/2014/chart" uri="{C3380CC4-5D6E-409C-BE32-E72D297353CC}">
              <c16:uniqueId val="{00000004-8CD2-4941-AA47-203D318C6FEA}"/>
            </c:ext>
          </c:extLst>
        </c:ser>
        <c:ser>
          <c:idx val="5"/>
          <c:order val="5"/>
          <c:tx>
            <c:strRef>
              <c:f>'[Д учет.xlsx]Лист1'!$A$32</c:f>
              <c:strCache>
                <c:ptCount val="1"/>
                <c:pt idx="0">
                  <c:v>г. Астана</c:v>
                </c:pt>
              </c:strCache>
            </c:strRef>
          </c:tx>
          <c:marker>
            <c:symbol val="none"/>
          </c:marker>
          <c:cat>
            <c:numRef>
              <c:f>'[Д учет.xlsx]Лист1'!$B$26:$F$26</c:f>
              <c:numCache>
                <c:formatCode>General</c:formatCode>
                <c:ptCount val="5"/>
                <c:pt idx="0">
                  <c:v>2013</c:v>
                </c:pt>
                <c:pt idx="1">
                  <c:v>2014</c:v>
                </c:pt>
                <c:pt idx="2">
                  <c:v>2015</c:v>
                </c:pt>
                <c:pt idx="3">
                  <c:v>2016</c:v>
                </c:pt>
                <c:pt idx="4">
                  <c:v>2017</c:v>
                </c:pt>
              </c:numCache>
            </c:numRef>
          </c:cat>
          <c:val>
            <c:numRef>
              <c:f>'[Д учет.xlsx]Лист1'!$B$32:$F$32</c:f>
              <c:numCache>
                <c:formatCode>General</c:formatCode>
                <c:ptCount val="5"/>
                <c:pt idx="0">
                  <c:v>242.8</c:v>
                </c:pt>
                <c:pt idx="1">
                  <c:v>219.8</c:v>
                </c:pt>
                <c:pt idx="2">
                  <c:v>171.8</c:v>
                </c:pt>
                <c:pt idx="3">
                  <c:v>125.2</c:v>
                </c:pt>
                <c:pt idx="4">
                  <c:v>155.4</c:v>
                </c:pt>
              </c:numCache>
            </c:numRef>
          </c:val>
          <c:smooth val="0"/>
          <c:extLst xmlns:c16r2="http://schemas.microsoft.com/office/drawing/2015/06/chart">
            <c:ext xmlns:c16="http://schemas.microsoft.com/office/drawing/2014/chart" uri="{C3380CC4-5D6E-409C-BE32-E72D297353CC}">
              <c16:uniqueId val="{00000005-8CD2-4941-AA47-203D318C6FEA}"/>
            </c:ext>
          </c:extLst>
        </c:ser>
        <c:ser>
          <c:idx val="6"/>
          <c:order val="6"/>
          <c:tx>
            <c:strRef>
              <c:f>'[Д учет.xlsx]Лист1'!$A$33</c:f>
              <c:strCache>
                <c:ptCount val="1"/>
                <c:pt idx="0">
                  <c:v>г. Алматы</c:v>
                </c:pt>
              </c:strCache>
            </c:strRef>
          </c:tx>
          <c:marker>
            <c:symbol val="none"/>
          </c:marker>
          <c:cat>
            <c:numRef>
              <c:f>'[Д учет.xlsx]Лист1'!$B$26:$F$26</c:f>
              <c:numCache>
                <c:formatCode>General</c:formatCode>
                <c:ptCount val="5"/>
                <c:pt idx="0">
                  <c:v>2013</c:v>
                </c:pt>
                <c:pt idx="1">
                  <c:v>2014</c:v>
                </c:pt>
                <c:pt idx="2">
                  <c:v>2015</c:v>
                </c:pt>
                <c:pt idx="3">
                  <c:v>2016</c:v>
                </c:pt>
                <c:pt idx="4">
                  <c:v>2017</c:v>
                </c:pt>
              </c:numCache>
            </c:numRef>
          </c:cat>
          <c:val>
            <c:numRef>
              <c:f>'[Д учет.xlsx]Лист1'!$B$33:$F$33</c:f>
              <c:numCache>
                <c:formatCode>General</c:formatCode>
                <c:ptCount val="5"/>
                <c:pt idx="0">
                  <c:v>79.3</c:v>
                </c:pt>
                <c:pt idx="1">
                  <c:v>135.9</c:v>
                </c:pt>
                <c:pt idx="2">
                  <c:v>126.1</c:v>
                </c:pt>
                <c:pt idx="3">
                  <c:v>150</c:v>
                </c:pt>
                <c:pt idx="4">
                  <c:v>108.1</c:v>
                </c:pt>
              </c:numCache>
            </c:numRef>
          </c:val>
          <c:smooth val="0"/>
          <c:extLst xmlns:c16r2="http://schemas.microsoft.com/office/drawing/2015/06/chart">
            <c:ext xmlns:c16="http://schemas.microsoft.com/office/drawing/2014/chart" uri="{C3380CC4-5D6E-409C-BE32-E72D297353CC}">
              <c16:uniqueId val="{00000006-8CD2-4941-AA47-203D318C6FEA}"/>
            </c:ext>
          </c:extLst>
        </c:ser>
        <c:dLbls>
          <c:showLegendKey val="0"/>
          <c:showVal val="0"/>
          <c:showCatName val="0"/>
          <c:showSerName val="0"/>
          <c:showPercent val="0"/>
          <c:showBubbleSize val="0"/>
        </c:dLbls>
        <c:marker val="1"/>
        <c:smooth val="0"/>
        <c:axId val="114718976"/>
        <c:axId val="114724864"/>
      </c:lineChart>
      <c:catAx>
        <c:axId val="114718976"/>
        <c:scaling>
          <c:orientation val="minMax"/>
        </c:scaling>
        <c:delete val="0"/>
        <c:axPos val="b"/>
        <c:majorGridlines/>
        <c:numFmt formatCode="General" sourceLinked="1"/>
        <c:majorTickMark val="out"/>
        <c:minorTickMark val="none"/>
        <c:tickLblPos val="nextTo"/>
        <c:crossAx val="114724864"/>
        <c:crosses val="autoZero"/>
        <c:auto val="1"/>
        <c:lblAlgn val="ctr"/>
        <c:lblOffset val="100"/>
        <c:noMultiLvlLbl val="0"/>
      </c:catAx>
      <c:valAx>
        <c:axId val="114724864"/>
        <c:scaling>
          <c:orientation val="minMax"/>
        </c:scaling>
        <c:delete val="0"/>
        <c:axPos val="l"/>
        <c:minorGridlines/>
        <c:numFmt formatCode="General" sourceLinked="1"/>
        <c:majorTickMark val="out"/>
        <c:minorTickMark val="none"/>
        <c:tickLblPos val="nextTo"/>
        <c:crossAx val="114718976"/>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3160670300827779E-2"/>
          <c:y val="5.212450556356512E-2"/>
          <c:w val="0.83567392311255206"/>
          <c:h val="0.77296181287198251"/>
        </c:manualLayout>
      </c:layout>
      <c:bar3DChart>
        <c:barDir val="col"/>
        <c:grouping val="clustered"/>
        <c:varyColors val="0"/>
        <c:ser>
          <c:idx val="0"/>
          <c:order val="0"/>
          <c:tx>
            <c:strRef>
              <c:f>Лист1!$C$1</c:f>
              <c:strCache>
                <c:ptCount val="1"/>
                <c:pt idx="0">
                  <c:v>основная</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Лист1!$B$2:$B$4</c:f>
              <c:strCache>
                <c:ptCount val="3"/>
                <c:pt idx="0">
                  <c:v>удовлетворительное</c:v>
                </c:pt>
                <c:pt idx="1">
                  <c:v>средней степени тяжести</c:v>
                </c:pt>
                <c:pt idx="2">
                  <c:v>крайне тяжелая степень</c:v>
                </c:pt>
              </c:strCache>
            </c:strRef>
          </c:cat>
          <c:val>
            <c:numRef>
              <c:f>Лист1!$C$2:$C$4</c:f>
              <c:numCache>
                <c:formatCode>General</c:formatCode>
                <c:ptCount val="3"/>
                <c:pt idx="0">
                  <c:v>55.3</c:v>
                </c:pt>
                <c:pt idx="1">
                  <c:v>37.299999999999997</c:v>
                </c:pt>
                <c:pt idx="2">
                  <c:v>7.3</c:v>
                </c:pt>
              </c:numCache>
            </c:numRef>
          </c:val>
          <c:extLst xmlns:c16r2="http://schemas.microsoft.com/office/drawing/2015/06/chart">
            <c:ext xmlns:c16="http://schemas.microsoft.com/office/drawing/2014/chart" uri="{C3380CC4-5D6E-409C-BE32-E72D297353CC}">
              <c16:uniqueId val="{00000000-999F-4CE4-A36B-9B59822E08CE}"/>
            </c:ext>
          </c:extLst>
        </c:ser>
        <c:ser>
          <c:idx val="1"/>
          <c:order val="1"/>
          <c:tx>
            <c:strRef>
              <c:f>Лист1!$D$1</c:f>
              <c:strCache>
                <c:ptCount val="1"/>
                <c:pt idx="0">
                  <c:v>контрольная</c:v>
                </c:pt>
              </c:strCache>
            </c:strRef>
          </c:tx>
          <c:invertIfNegative val="0"/>
          <c:dLbls>
            <c:spPr>
              <a:noFill/>
              <a:ln>
                <a:noFill/>
              </a:ln>
              <a:effectLst/>
            </c:spPr>
            <c:txPr>
              <a:bodyPr/>
              <a:lstStyle/>
              <a:p>
                <a:pPr>
                  <a:defRPr sz="12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Лист1!$B$2:$B$4</c:f>
              <c:strCache>
                <c:ptCount val="3"/>
                <c:pt idx="0">
                  <c:v>удовлетворительное</c:v>
                </c:pt>
                <c:pt idx="1">
                  <c:v>средней степени тяжести</c:v>
                </c:pt>
                <c:pt idx="2">
                  <c:v>крайне тяжелая степень</c:v>
                </c:pt>
              </c:strCache>
            </c:strRef>
          </c:cat>
          <c:val>
            <c:numRef>
              <c:f>Лист1!$D$2:$D$4</c:f>
              <c:numCache>
                <c:formatCode>General</c:formatCode>
                <c:ptCount val="3"/>
                <c:pt idx="0">
                  <c:v>90</c:v>
                </c:pt>
                <c:pt idx="1">
                  <c:v>8</c:v>
                </c:pt>
                <c:pt idx="2">
                  <c:v>2</c:v>
                </c:pt>
              </c:numCache>
            </c:numRef>
          </c:val>
          <c:extLst xmlns:c16r2="http://schemas.microsoft.com/office/drawing/2015/06/chart">
            <c:ext xmlns:c16="http://schemas.microsoft.com/office/drawing/2014/chart" uri="{C3380CC4-5D6E-409C-BE32-E72D297353CC}">
              <c16:uniqueId val="{00000001-999F-4CE4-A36B-9B59822E08CE}"/>
            </c:ext>
          </c:extLst>
        </c:ser>
        <c:dLbls>
          <c:showLegendKey val="0"/>
          <c:showVal val="1"/>
          <c:showCatName val="0"/>
          <c:showSerName val="0"/>
          <c:showPercent val="0"/>
          <c:showBubbleSize val="0"/>
        </c:dLbls>
        <c:gapWidth val="150"/>
        <c:shape val="box"/>
        <c:axId val="120104448"/>
        <c:axId val="120105984"/>
        <c:axId val="0"/>
      </c:bar3DChart>
      <c:catAx>
        <c:axId val="120104448"/>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20105984"/>
        <c:crosses val="autoZero"/>
        <c:auto val="1"/>
        <c:lblAlgn val="ctr"/>
        <c:lblOffset val="100"/>
        <c:noMultiLvlLbl val="0"/>
      </c:catAx>
      <c:valAx>
        <c:axId val="12010598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20104448"/>
        <c:crosses val="autoZero"/>
        <c:crossBetween val="between"/>
      </c:valAx>
    </c:plotArea>
    <c:legend>
      <c:legendPos val="r"/>
      <c:layout>
        <c:manualLayout>
          <c:xMode val="edge"/>
          <c:yMode val="edge"/>
          <c:x val="0.83547975188222579"/>
          <c:y val="0.41040885734353627"/>
          <c:w val="0.16452024811777421"/>
          <c:h val="0.1697926139514250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Лист1!$C$19</c:f>
              <c:strCache>
                <c:ptCount val="1"/>
                <c:pt idx="0">
                  <c:v>основная</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Лист1!$B$20:$B$22</c:f>
              <c:strCache>
                <c:ptCount val="3"/>
                <c:pt idx="0">
                  <c:v>доношенные</c:v>
                </c:pt>
                <c:pt idx="1">
                  <c:v>недоношенные</c:v>
                </c:pt>
                <c:pt idx="2">
                  <c:v>переношенные</c:v>
                </c:pt>
              </c:strCache>
            </c:strRef>
          </c:cat>
          <c:val>
            <c:numRef>
              <c:f>Лист1!$C$20:$C$22</c:f>
              <c:numCache>
                <c:formatCode>General</c:formatCode>
                <c:ptCount val="3"/>
                <c:pt idx="0">
                  <c:v>43.3</c:v>
                </c:pt>
                <c:pt idx="1">
                  <c:v>52.1</c:v>
                </c:pt>
                <c:pt idx="2">
                  <c:v>4.5999999999999996</c:v>
                </c:pt>
              </c:numCache>
            </c:numRef>
          </c:val>
          <c:extLst xmlns:c16r2="http://schemas.microsoft.com/office/drawing/2015/06/chart">
            <c:ext xmlns:c16="http://schemas.microsoft.com/office/drawing/2014/chart" uri="{C3380CC4-5D6E-409C-BE32-E72D297353CC}">
              <c16:uniqueId val="{00000000-F73D-479E-9910-48C0307206DF}"/>
            </c:ext>
          </c:extLst>
        </c:ser>
        <c:ser>
          <c:idx val="1"/>
          <c:order val="1"/>
          <c:tx>
            <c:strRef>
              <c:f>Лист1!$D$19</c:f>
              <c:strCache>
                <c:ptCount val="1"/>
                <c:pt idx="0">
                  <c:v>контрольная</c:v>
                </c:pt>
              </c:strCache>
            </c:strRef>
          </c:tx>
          <c:invertIfNegative val="0"/>
          <c:dLbls>
            <c:spPr>
              <a:noFill/>
              <a:ln>
                <a:noFill/>
              </a:ln>
              <a:effectLst/>
            </c:spPr>
            <c:txPr>
              <a:bodyPr anchorCtr="0"/>
              <a:lstStyle/>
              <a:p>
                <a:pPr algn="ct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Лист1!$B$20:$B$22</c:f>
              <c:strCache>
                <c:ptCount val="3"/>
                <c:pt idx="0">
                  <c:v>доношенные</c:v>
                </c:pt>
                <c:pt idx="1">
                  <c:v>недоношенные</c:v>
                </c:pt>
                <c:pt idx="2">
                  <c:v>переношенные</c:v>
                </c:pt>
              </c:strCache>
            </c:strRef>
          </c:cat>
          <c:val>
            <c:numRef>
              <c:f>Лист1!$D$20:$D$22</c:f>
              <c:numCache>
                <c:formatCode>General</c:formatCode>
                <c:ptCount val="3"/>
                <c:pt idx="0">
                  <c:v>93.3</c:v>
                </c:pt>
                <c:pt idx="1">
                  <c:v>6.7</c:v>
                </c:pt>
                <c:pt idx="2">
                  <c:v>0</c:v>
                </c:pt>
              </c:numCache>
            </c:numRef>
          </c:val>
          <c:extLst xmlns:c16r2="http://schemas.microsoft.com/office/drawing/2015/06/chart">
            <c:ext xmlns:c16="http://schemas.microsoft.com/office/drawing/2014/chart" uri="{C3380CC4-5D6E-409C-BE32-E72D297353CC}">
              <c16:uniqueId val="{00000001-F73D-479E-9910-48C0307206DF}"/>
            </c:ext>
          </c:extLst>
        </c:ser>
        <c:dLbls>
          <c:showLegendKey val="0"/>
          <c:showVal val="1"/>
          <c:showCatName val="0"/>
          <c:showSerName val="0"/>
          <c:showPercent val="0"/>
          <c:showBubbleSize val="0"/>
        </c:dLbls>
        <c:gapWidth val="150"/>
        <c:shape val="box"/>
        <c:axId val="120219136"/>
        <c:axId val="120220672"/>
        <c:axId val="0"/>
      </c:bar3DChart>
      <c:catAx>
        <c:axId val="12021913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20220672"/>
        <c:crosses val="autoZero"/>
        <c:auto val="1"/>
        <c:lblAlgn val="ctr"/>
        <c:lblOffset val="100"/>
        <c:noMultiLvlLbl val="0"/>
      </c:catAx>
      <c:valAx>
        <c:axId val="120220672"/>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20219136"/>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Лист2!$B$49</c:f>
              <c:strCache>
                <c:ptCount val="1"/>
                <c:pt idx="0">
                  <c:v>22-27 недели</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Лист2!$C$48:$D$48</c:f>
              <c:strCache>
                <c:ptCount val="2"/>
                <c:pt idx="0">
                  <c:v>основная группа</c:v>
                </c:pt>
                <c:pt idx="1">
                  <c:v>контрольная группа</c:v>
                </c:pt>
              </c:strCache>
            </c:strRef>
          </c:cat>
          <c:val>
            <c:numRef>
              <c:f>Лист2!$C$49:$D$49</c:f>
              <c:numCache>
                <c:formatCode>General</c:formatCode>
                <c:ptCount val="2"/>
                <c:pt idx="0">
                  <c:v>0.70000000000000062</c:v>
                </c:pt>
                <c:pt idx="1">
                  <c:v>0</c:v>
                </c:pt>
              </c:numCache>
            </c:numRef>
          </c:val>
          <c:extLst xmlns:c16r2="http://schemas.microsoft.com/office/drawing/2015/06/chart">
            <c:ext xmlns:c16="http://schemas.microsoft.com/office/drawing/2014/chart" uri="{C3380CC4-5D6E-409C-BE32-E72D297353CC}">
              <c16:uniqueId val="{00000000-20FB-4183-9386-2B3A9B139BFB}"/>
            </c:ext>
          </c:extLst>
        </c:ser>
        <c:ser>
          <c:idx val="1"/>
          <c:order val="1"/>
          <c:tx>
            <c:strRef>
              <c:f>Лист2!$B$50</c:f>
              <c:strCache>
                <c:ptCount val="1"/>
                <c:pt idx="0">
                  <c:v>28-33 недель</c:v>
                </c:pt>
              </c:strCache>
            </c:strRef>
          </c:tx>
          <c:invertIfNegative val="0"/>
          <c:dLbls>
            <c:dLbl>
              <c:idx val="0"/>
              <c:layout>
                <c:manualLayout>
                  <c:x val="-7.8585461689587421E-3"/>
                  <c:y val="-4.13145539906104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0FB-4183-9386-2B3A9B139BFB}"/>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Лист2!$C$48:$D$48</c:f>
              <c:strCache>
                <c:ptCount val="2"/>
                <c:pt idx="0">
                  <c:v>основная группа</c:v>
                </c:pt>
                <c:pt idx="1">
                  <c:v>контрольная группа</c:v>
                </c:pt>
              </c:strCache>
            </c:strRef>
          </c:cat>
          <c:val>
            <c:numRef>
              <c:f>Лист2!$C$50:$D$50</c:f>
              <c:numCache>
                <c:formatCode>General</c:formatCode>
                <c:ptCount val="2"/>
                <c:pt idx="0">
                  <c:v>24.7</c:v>
                </c:pt>
                <c:pt idx="1">
                  <c:v>0</c:v>
                </c:pt>
              </c:numCache>
            </c:numRef>
          </c:val>
          <c:extLst xmlns:c16r2="http://schemas.microsoft.com/office/drawing/2015/06/chart">
            <c:ext xmlns:c16="http://schemas.microsoft.com/office/drawing/2014/chart" uri="{C3380CC4-5D6E-409C-BE32-E72D297353CC}">
              <c16:uniqueId val="{00000002-20FB-4183-9386-2B3A9B139BFB}"/>
            </c:ext>
          </c:extLst>
        </c:ser>
        <c:ser>
          <c:idx val="2"/>
          <c:order val="2"/>
          <c:tx>
            <c:strRef>
              <c:f>Лист2!$B$51</c:f>
              <c:strCache>
                <c:ptCount val="1"/>
                <c:pt idx="0">
                  <c:v>34-37 недель</c:v>
                </c:pt>
              </c:strCache>
            </c:strRef>
          </c:tx>
          <c:invertIfNegative val="0"/>
          <c:dLbls>
            <c:dLbl>
              <c:idx val="0"/>
              <c:spPr>
                <a:noFill/>
                <a:ln>
                  <a:noFill/>
                </a:ln>
                <a:effectLst/>
              </c:spPr>
              <c:txPr>
                <a:bodyPr wrap="square" lIns="38100" tIns="19050" rIns="38100" bIns="19050" anchor="ctr">
                  <a:no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Лист2!$C$48:$D$48</c:f>
              <c:strCache>
                <c:ptCount val="2"/>
                <c:pt idx="0">
                  <c:v>основная группа</c:v>
                </c:pt>
                <c:pt idx="1">
                  <c:v>контрольная группа</c:v>
                </c:pt>
              </c:strCache>
            </c:strRef>
          </c:cat>
          <c:val>
            <c:numRef>
              <c:f>Лист2!$C$51:$D$51</c:f>
              <c:numCache>
                <c:formatCode>General</c:formatCode>
                <c:ptCount val="2"/>
                <c:pt idx="0">
                  <c:v>26.7</c:v>
                </c:pt>
                <c:pt idx="1">
                  <c:v>6.7</c:v>
                </c:pt>
              </c:numCache>
            </c:numRef>
          </c:val>
          <c:extLst xmlns:c16r2="http://schemas.microsoft.com/office/drawing/2015/06/chart">
            <c:ext xmlns:c16="http://schemas.microsoft.com/office/drawing/2014/chart" uri="{C3380CC4-5D6E-409C-BE32-E72D297353CC}">
              <c16:uniqueId val="{00000004-20FB-4183-9386-2B3A9B139BFB}"/>
            </c:ext>
          </c:extLst>
        </c:ser>
        <c:dLbls>
          <c:showLegendKey val="0"/>
          <c:showVal val="1"/>
          <c:showCatName val="0"/>
          <c:showSerName val="0"/>
          <c:showPercent val="0"/>
          <c:showBubbleSize val="0"/>
        </c:dLbls>
        <c:gapWidth val="150"/>
        <c:shape val="box"/>
        <c:axId val="120279040"/>
        <c:axId val="120280576"/>
        <c:axId val="0"/>
      </c:bar3DChart>
      <c:catAx>
        <c:axId val="120279040"/>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20280576"/>
        <c:crosses val="autoZero"/>
        <c:auto val="1"/>
        <c:lblAlgn val="ctr"/>
        <c:lblOffset val="100"/>
        <c:noMultiLvlLbl val="0"/>
      </c:catAx>
      <c:valAx>
        <c:axId val="120280576"/>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2027904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8.4054784631741652E-2"/>
          <c:y val="0.15931492066029845"/>
          <c:w val="0.88804287356457312"/>
          <c:h val="0.63115365655435363"/>
        </c:manualLayout>
      </c:layout>
      <c:bar3DChart>
        <c:barDir val="col"/>
        <c:grouping val="clustered"/>
        <c:varyColors val="0"/>
        <c:ser>
          <c:idx val="0"/>
          <c:order val="0"/>
          <c:tx>
            <c:strRef>
              <c:f>Лист3!$A$37</c:f>
              <c:strCache>
                <c:ptCount val="1"/>
                <c:pt idx="0">
                  <c:v>да</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Лист3!$B$35:$E$36</c:f>
              <c:multiLvlStrCache>
                <c:ptCount val="4"/>
                <c:lvl>
                  <c:pt idx="0">
                    <c:v>доношенные</c:v>
                  </c:pt>
                  <c:pt idx="1">
                    <c:v>недоношенные</c:v>
                  </c:pt>
                  <c:pt idx="2">
                    <c:v>доношенные</c:v>
                  </c:pt>
                  <c:pt idx="3">
                    <c:v>недоношенные</c:v>
                  </c:pt>
                </c:lvl>
                <c:lvl>
                  <c:pt idx="0">
                    <c:v>Основная группа</c:v>
                  </c:pt>
                  <c:pt idx="2">
                    <c:v>Контрольная группа</c:v>
                  </c:pt>
                </c:lvl>
              </c:multiLvlStrCache>
            </c:multiLvlStrRef>
          </c:cat>
          <c:val>
            <c:numRef>
              <c:f>Лист3!$B$37:$E$37</c:f>
              <c:numCache>
                <c:formatCode>General</c:formatCode>
                <c:ptCount val="4"/>
                <c:pt idx="0">
                  <c:v>38.700000000000003</c:v>
                </c:pt>
                <c:pt idx="1">
                  <c:v>55.3</c:v>
                </c:pt>
                <c:pt idx="2">
                  <c:v>6</c:v>
                </c:pt>
                <c:pt idx="3">
                  <c:v>6.6</c:v>
                </c:pt>
              </c:numCache>
            </c:numRef>
          </c:val>
          <c:extLst xmlns:c16r2="http://schemas.microsoft.com/office/drawing/2015/06/chart">
            <c:ext xmlns:c16="http://schemas.microsoft.com/office/drawing/2014/chart" uri="{C3380CC4-5D6E-409C-BE32-E72D297353CC}">
              <c16:uniqueId val="{00000000-1E23-40C5-88CF-71041F8B9185}"/>
            </c:ext>
          </c:extLst>
        </c:ser>
        <c:ser>
          <c:idx val="1"/>
          <c:order val="1"/>
          <c:tx>
            <c:strRef>
              <c:f>Лист3!$A$38</c:f>
              <c:strCache>
                <c:ptCount val="1"/>
                <c:pt idx="0">
                  <c:v>нет</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Лист3!$B$35:$E$36</c:f>
              <c:multiLvlStrCache>
                <c:ptCount val="4"/>
                <c:lvl>
                  <c:pt idx="0">
                    <c:v>доношенные</c:v>
                  </c:pt>
                  <c:pt idx="1">
                    <c:v>недоношенные</c:v>
                  </c:pt>
                  <c:pt idx="2">
                    <c:v>доношенные</c:v>
                  </c:pt>
                  <c:pt idx="3">
                    <c:v>недоношенные</c:v>
                  </c:pt>
                </c:lvl>
                <c:lvl>
                  <c:pt idx="0">
                    <c:v>Основная группа</c:v>
                  </c:pt>
                  <c:pt idx="2">
                    <c:v>Контрольная группа</c:v>
                  </c:pt>
                </c:lvl>
              </c:multiLvlStrCache>
            </c:multiLvlStrRef>
          </c:cat>
          <c:val>
            <c:numRef>
              <c:f>Лист3!$B$38:$E$38</c:f>
              <c:numCache>
                <c:formatCode>General</c:formatCode>
                <c:ptCount val="4"/>
                <c:pt idx="0">
                  <c:v>61.3</c:v>
                </c:pt>
                <c:pt idx="1">
                  <c:v>44.7</c:v>
                </c:pt>
                <c:pt idx="2">
                  <c:v>100</c:v>
                </c:pt>
                <c:pt idx="3">
                  <c:v>100</c:v>
                </c:pt>
              </c:numCache>
            </c:numRef>
          </c:val>
          <c:extLst xmlns:c16r2="http://schemas.microsoft.com/office/drawing/2015/06/chart">
            <c:ext xmlns:c16="http://schemas.microsoft.com/office/drawing/2014/chart" uri="{C3380CC4-5D6E-409C-BE32-E72D297353CC}">
              <c16:uniqueId val="{00000001-1E23-40C5-88CF-71041F8B9185}"/>
            </c:ext>
          </c:extLst>
        </c:ser>
        <c:dLbls>
          <c:showLegendKey val="0"/>
          <c:showVal val="1"/>
          <c:showCatName val="0"/>
          <c:showSerName val="0"/>
          <c:showPercent val="0"/>
          <c:showBubbleSize val="0"/>
        </c:dLbls>
        <c:gapWidth val="150"/>
        <c:shape val="box"/>
        <c:axId val="120324096"/>
        <c:axId val="120325632"/>
        <c:axId val="0"/>
      </c:bar3DChart>
      <c:catAx>
        <c:axId val="120324096"/>
        <c:scaling>
          <c:orientation val="minMax"/>
        </c:scaling>
        <c:delete val="0"/>
        <c:axPos val="b"/>
        <c:numFmt formatCode="General" sourceLinked="0"/>
        <c:majorTickMark val="out"/>
        <c:minorTickMark val="none"/>
        <c:tickLblPos val="nextTo"/>
        <c:crossAx val="120325632"/>
        <c:crosses val="autoZero"/>
        <c:auto val="1"/>
        <c:lblAlgn val="ctr"/>
        <c:lblOffset val="100"/>
        <c:noMultiLvlLbl val="0"/>
      </c:catAx>
      <c:valAx>
        <c:axId val="120325632"/>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20324096"/>
        <c:crosses val="autoZero"/>
        <c:crossBetween val="between"/>
      </c:val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Лист3!$C$46:$C$47</c:f>
              <c:strCache>
                <c:ptCount val="1"/>
                <c:pt idx="0">
                  <c:v>основная группа</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Лист3!$B$48:$B$49</c:f>
              <c:strCache>
                <c:ptCount val="2"/>
                <c:pt idx="0">
                  <c:v>Да </c:v>
                </c:pt>
                <c:pt idx="1">
                  <c:v>Нет </c:v>
                </c:pt>
              </c:strCache>
            </c:strRef>
          </c:cat>
          <c:val>
            <c:numRef>
              <c:f>Лист3!$C$48:$C$49</c:f>
              <c:numCache>
                <c:formatCode>General</c:formatCode>
                <c:ptCount val="2"/>
                <c:pt idx="0">
                  <c:v>28.7</c:v>
                </c:pt>
                <c:pt idx="1">
                  <c:v>71.3</c:v>
                </c:pt>
              </c:numCache>
            </c:numRef>
          </c:val>
          <c:extLst xmlns:c16r2="http://schemas.microsoft.com/office/drawing/2015/06/chart">
            <c:ext xmlns:c16="http://schemas.microsoft.com/office/drawing/2014/chart" uri="{C3380CC4-5D6E-409C-BE32-E72D297353CC}">
              <c16:uniqueId val="{00000000-8A02-4727-BF28-90E146CC0CBE}"/>
            </c:ext>
          </c:extLst>
        </c:ser>
        <c:ser>
          <c:idx val="1"/>
          <c:order val="1"/>
          <c:tx>
            <c:strRef>
              <c:f>Лист3!$D$46:$D$47</c:f>
              <c:strCache>
                <c:ptCount val="1"/>
                <c:pt idx="0">
                  <c:v>контрольная группа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Лист3!$B$48:$B$49</c:f>
              <c:strCache>
                <c:ptCount val="2"/>
                <c:pt idx="0">
                  <c:v>Да </c:v>
                </c:pt>
                <c:pt idx="1">
                  <c:v>Нет </c:v>
                </c:pt>
              </c:strCache>
            </c:strRef>
          </c:cat>
          <c:val>
            <c:numRef>
              <c:f>Лист3!$D$48:$D$49</c:f>
              <c:numCache>
                <c:formatCode>General</c:formatCode>
                <c:ptCount val="2"/>
                <c:pt idx="0">
                  <c:v>0</c:v>
                </c:pt>
                <c:pt idx="1">
                  <c:v>100</c:v>
                </c:pt>
              </c:numCache>
            </c:numRef>
          </c:val>
          <c:extLst xmlns:c16r2="http://schemas.microsoft.com/office/drawing/2015/06/chart">
            <c:ext xmlns:c16="http://schemas.microsoft.com/office/drawing/2014/chart" uri="{C3380CC4-5D6E-409C-BE32-E72D297353CC}">
              <c16:uniqueId val="{00000001-8A02-4727-BF28-90E146CC0CBE}"/>
            </c:ext>
          </c:extLst>
        </c:ser>
        <c:dLbls>
          <c:showLegendKey val="0"/>
          <c:showVal val="1"/>
          <c:showCatName val="0"/>
          <c:showSerName val="0"/>
          <c:showPercent val="0"/>
          <c:showBubbleSize val="0"/>
        </c:dLbls>
        <c:gapWidth val="150"/>
        <c:shape val="box"/>
        <c:axId val="120374400"/>
        <c:axId val="120375936"/>
        <c:axId val="0"/>
      </c:bar3DChart>
      <c:catAx>
        <c:axId val="12037440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20375936"/>
        <c:crosses val="autoZero"/>
        <c:auto val="1"/>
        <c:lblAlgn val="ctr"/>
        <c:lblOffset val="100"/>
        <c:noMultiLvlLbl val="0"/>
      </c:catAx>
      <c:valAx>
        <c:axId val="120375936"/>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2037440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422-49F3-AA7C-9A7CDA7921B3}"/>
              </c:ext>
            </c:extLst>
          </c:dPt>
          <c:dPt>
            <c:idx val="1"/>
            <c:bubble3D val="0"/>
            <c:explosion val="19"/>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A99-48DE-A39F-9C2270C15E8E}"/>
              </c:ext>
            </c:extLst>
          </c:dPt>
          <c:dPt>
            <c:idx val="2"/>
            <c:bubble3D val="0"/>
            <c:explosion val="9"/>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6A99-48DE-A39F-9C2270C15E8E}"/>
              </c:ext>
            </c:extLst>
          </c:dPt>
          <c:dPt>
            <c:idx val="3"/>
            <c:bubble3D val="0"/>
            <c:explosion val="18"/>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A99-48DE-A39F-9C2270C15E8E}"/>
              </c:ext>
            </c:extLst>
          </c:dPt>
          <c:dPt>
            <c:idx val="4"/>
            <c:bubble3D val="0"/>
            <c:explosion val="17"/>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A99-48DE-A39F-9C2270C15E8E}"/>
              </c:ext>
            </c:extLst>
          </c:dPt>
          <c:dPt>
            <c:idx val="5"/>
            <c:bubble3D val="0"/>
            <c:explosion val="8"/>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6A99-48DE-A39F-9C2270C15E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[диаграммы.xlsx]Лист2!$A$1:$A$6</c:f>
              <c:strCache>
                <c:ptCount val="6"/>
                <c:pt idx="0">
                  <c:v>без указания</c:v>
                </c:pt>
                <c:pt idx="1">
                  <c:v>смешанные формы</c:v>
                </c:pt>
                <c:pt idx="2">
                  <c:v>атоническая форма</c:v>
                </c:pt>
                <c:pt idx="3">
                  <c:v>гемиплегическая форма</c:v>
                </c:pt>
                <c:pt idx="4">
                  <c:v>дискинетическая форма</c:v>
                </c:pt>
                <c:pt idx="5">
                  <c:v>спастическая диплегия</c:v>
                </c:pt>
              </c:strCache>
            </c:strRef>
          </c:cat>
          <c:val>
            <c:numRef>
              <c:f>[диаграммы.xlsx]Лист2!$B$1:$B$6</c:f>
              <c:numCache>
                <c:formatCode>General</c:formatCode>
                <c:ptCount val="6"/>
                <c:pt idx="0">
                  <c:v>3</c:v>
                </c:pt>
                <c:pt idx="1">
                  <c:v>34</c:v>
                </c:pt>
                <c:pt idx="2">
                  <c:v>16</c:v>
                </c:pt>
                <c:pt idx="3">
                  <c:v>22</c:v>
                </c:pt>
                <c:pt idx="4">
                  <c:v>21</c:v>
                </c:pt>
                <c:pt idx="5">
                  <c:v>49</c:v>
                </c:pt>
              </c:numCache>
            </c:numRef>
          </c:val>
          <c:extLst xmlns:c16r2="http://schemas.microsoft.com/office/drawing/2015/06/chart">
            <c:ext xmlns:c16="http://schemas.microsoft.com/office/drawing/2014/chart" uri="{C3380CC4-5D6E-409C-BE32-E72D297353CC}">
              <c16:uniqueId val="{00000000-6A99-48DE-A39F-9C2270C15E8E}"/>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0426113873682556"/>
          <c:y val="5.0925925925925923E-2"/>
          <c:w val="0.56669170997129803"/>
          <c:h val="0.83309419655876349"/>
        </c:manualLayout>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Лист1!$B$32:$B$47</c:f>
              <c:strCache>
                <c:ptCount val="16"/>
                <c:pt idx="0">
                  <c:v>Задержка психоречевого развития</c:v>
                </c:pt>
                <c:pt idx="1">
                  <c:v>Нарушения зрительного и слухового аппарата</c:v>
                </c:pt>
                <c:pt idx="2">
                  <c:v>Нарушения костно-суставной (сколиозы, деформации) системы</c:v>
                </c:pt>
                <c:pt idx="3">
                  <c:v>Энцефалопатия</c:v>
                </c:pt>
                <c:pt idx="4">
                  <c:v>Гидроцефалия</c:v>
                </c:pt>
                <c:pt idx="5">
                  <c:v>Пневмония</c:v>
                </c:pt>
                <c:pt idx="6">
                  <c:v>Симптоматическая эпилепсия</c:v>
                </c:pt>
                <c:pt idx="7">
                  <c:v>Псевдобульбарные нарушения</c:v>
                </c:pt>
                <c:pt idx="8">
                  <c:v>ВПР ЦНС</c:v>
                </c:pt>
                <c:pt idx="9">
                  <c:v>Микроцефалия</c:v>
                </c:pt>
                <c:pt idx="10">
                  <c:v>Последствия ОНМК</c:v>
                </c:pt>
                <c:pt idx="11">
                  <c:v>Фебрильные судороги</c:v>
                </c:pt>
                <c:pt idx="12">
                  <c:v>Последствия менингоэнцефалита </c:v>
                </c:pt>
                <c:pt idx="13">
                  <c:v>Остеомиелит</c:v>
                </c:pt>
                <c:pt idx="14">
                  <c:v>Синдром Дауна</c:v>
                </c:pt>
                <c:pt idx="15">
                  <c:v>Легкая умственная (олигофрения)</c:v>
                </c:pt>
              </c:strCache>
            </c:strRef>
          </c:cat>
          <c:val>
            <c:numRef>
              <c:f>Лист1!$C$32:$C$47</c:f>
              <c:numCache>
                <c:formatCode>General</c:formatCode>
                <c:ptCount val="16"/>
                <c:pt idx="0">
                  <c:v>88.3</c:v>
                </c:pt>
                <c:pt idx="1">
                  <c:v>64.099999999999994</c:v>
                </c:pt>
                <c:pt idx="2">
                  <c:v>60.7</c:v>
                </c:pt>
                <c:pt idx="3">
                  <c:v>53.8</c:v>
                </c:pt>
                <c:pt idx="4">
                  <c:v>50.3</c:v>
                </c:pt>
                <c:pt idx="5">
                  <c:v>43.4</c:v>
                </c:pt>
                <c:pt idx="6">
                  <c:v>31</c:v>
                </c:pt>
                <c:pt idx="7">
                  <c:v>23.4</c:v>
                </c:pt>
                <c:pt idx="8">
                  <c:v>21.4</c:v>
                </c:pt>
                <c:pt idx="9">
                  <c:v>18.600000000000001</c:v>
                </c:pt>
                <c:pt idx="10">
                  <c:v>15.9</c:v>
                </c:pt>
                <c:pt idx="11">
                  <c:v>9.6999999999999993</c:v>
                </c:pt>
                <c:pt idx="12">
                  <c:v>7.6</c:v>
                </c:pt>
                <c:pt idx="13">
                  <c:v>6.9</c:v>
                </c:pt>
                <c:pt idx="14">
                  <c:v>2.8</c:v>
                </c:pt>
                <c:pt idx="15">
                  <c:v>2.8</c:v>
                </c:pt>
              </c:numCache>
            </c:numRef>
          </c:val>
          <c:extLst xmlns:c16r2="http://schemas.microsoft.com/office/drawing/2015/06/chart">
            <c:ext xmlns:c16="http://schemas.microsoft.com/office/drawing/2014/chart" uri="{C3380CC4-5D6E-409C-BE32-E72D297353CC}">
              <c16:uniqueId val="{00000000-5D83-40D7-96DB-5BED198960D4}"/>
            </c:ext>
          </c:extLst>
        </c:ser>
        <c:dLbls>
          <c:dLblPos val="outEnd"/>
          <c:showLegendKey val="0"/>
          <c:showVal val="1"/>
          <c:showCatName val="0"/>
          <c:showSerName val="0"/>
          <c:showPercent val="0"/>
          <c:showBubbleSize val="0"/>
        </c:dLbls>
        <c:gapWidth val="150"/>
        <c:axId val="120444416"/>
        <c:axId val="120447360"/>
      </c:barChart>
      <c:catAx>
        <c:axId val="120444416"/>
        <c:scaling>
          <c:orientation val="minMax"/>
        </c:scaling>
        <c:delete val="0"/>
        <c:axPos val="l"/>
        <c:numFmt formatCode="General" sourceLinked="0"/>
        <c:majorTickMark val="out"/>
        <c:minorTickMark val="none"/>
        <c:tickLblPos val="nextTo"/>
        <c:crossAx val="120447360"/>
        <c:crosses val="autoZero"/>
        <c:auto val="1"/>
        <c:lblAlgn val="ctr"/>
        <c:lblOffset val="100"/>
        <c:noMultiLvlLbl val="0"/>
      </c:catAx>
      <c:valAx>
        <c:axId val="120447360"/>
        <c:scaling>
          <c:orientation val="minMax"/>
        </c:scaling>
        <c:delete val="0"/>
        <c:axPos val="b"/>
        <c:majorGridlines/>
        <c:numFmt formatCode="General" sourceLinked="1"/>
        <c:majorTickMark val="out"/>
        <c:minorTickMark val="none"/>
        <c:tickLblPos val="nextTo"/>
        <c:crossAx val="12044441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txPr>
              <a:bodyPr/>
              <a:lstStyle/>
              <a:p>
                <a:pPr>
                  <a:defRPr sz="14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Лист4!$A$29:$A$30</c:f>
              <c:strCache>
                <c:ptCount val="2"/>
                <c:pt idx="0">
                  <c:v>полные семьи</c:v>
                </c:pt>
                <c:pt idx="1">
                  <c:v>не полные семьи </c:v>
                </c:pt>
              </c:strCache>
            </c:strRef>
          </c:cat>
          <c:val>
            <c:numRef>
              <c:f>Лист4!$B$29:$B$30</c:f>
              <c:numCache>
                <c:formatCode>General</c:formatCode>
                <c:ptCount val="2"/>
                <c:pt idx="0">
                  <c:v>74.2</c:v>
                </c:pt>
                <c:pt idx="1">
                  <c:v>25.8</c:v>
                </c:pt>
              </c:numCache>
            </c:numRef>
          </c:val>
          <c:extLst xmlns:c16r2="http://schemas.microsoft.com/office/drawing/2015/06/chart">
            <c:ext xmlns:c16="http://schemas.microsoft.com/office/drawing/2014/chart" uri="{C3380CC4-5D6E-409C-BE32-E72D297353CC}">
              <c16:uniqueId val="{00000000-1435-4BDB-8440-D78931EE67A1}"/>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Лист4!$A$54:$A$57</c:f>
              <c:strCache>
                <c:ptCount val="4"/>
                <c:pt idx="0">
                  <c:v>нет</c:v>
                </c:pt>
                <c:pt idx="1">
                  <c:v>среднее</c:v>
                </c:pt>
                <c:pt idx="2">
                  <c:v>среднее профессиональное</c:v>
                </c:pt>
                <c:pt idx="3">
                  <c:v>высшее</c:v>
                </c:pt>
              </c:strCache>
            </c:strRef>
          </c:cat>
          <c:val>
            <c:numRef>
              <c:f>Лист4!$B$54:$B$57</c:f>
              <c:numCache>
                <c:formatCode>General</c:formatCode>
                <c:ptCount val="4"/>
                <c:pt idx="0">
                  <c:v>18</c:v>
                </c:pt>
                <c:pt idx="1">
                  <c:v>21</c:v>
                </c:pt>
                <c:pt idx="2">
                  <c:v>42</c:v>
                </c:pt>
                <c:pt idx="3">
                  <c:v>19</c:v>
                </c:pt>
              </c:numCache>
            </c:numRef>
          </c:val>
          <c:extLst xmlns:c16r2="http://schemas.microsoft.com/office/drawing/2015/06/chart">
            <c:ext xmlns:c16="http://schemas.microsoft.com/office/drawing/2014/chart" uri="{C3380CC4-5D6E-409C-BE32-E72D297353CC}">
              <c16:uniqueId val="{00000000-A353-4094-9BA4-E17F6CEA4CF7}"/>
            </c:ext>
          </c:extLst>
        </c:ser>
        <c:dLbls>
          <c:showLegendKey val="0"/>
          <c:showVal val="1"/>
          <c:showCatName val="0"/>
          <c:showSerName val="0"/>
          <c:showPercent val="0"/>
          <c:showBubbleSize val="0"/>
        </c:dLbls>
        <c:gapWidth val="150"/>
        <c:shape val="box"/>
        <c:axId val="126793600"/>
        <c:axId val="126796544"/>
        <c:axId val="0"/>
      </c:bar3DChart>
      <c:catAx>
        <c:axId val="126793600"/>
        <c:scaling>
          <c:orientation val="minMax"/>
        </c:scaling>
        <c:delete val="0"/>
        <c:axPos val="b"/>
        <c:numFmt formatCode="General" sourceLinked="0"/>
        <c:majorTickMark val="none"/>
        <c:minorTickMark val="none"/>
        <c:tickLblPos val="nextTo"/>
        <c:crossAx val="126796544"/>
        <c:crosses val="autoZero"/>
        <c:auto val="1"/>
        <c:lblAlgn val="ctr"/>
        <c:lblOffset val="100"/>
        <c:noMultiLvlLbl val="0"/>
      </c:catAx>
      <c:valAx>
        <c:axId val="126796544"/>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26793600"/>
        <c:crosses val="autoZero"/>
        <c:crossBetween val="between"/>
      </c:valAx>
      <c:dTable>
        <c:showHorzBorder val="1"/>
        <c:showVertBorder val="1"/>
        <c:showOutline val="1"/>
        <c:showKeys val="0"/>
        <c:txPr>
          <a:bodyPr/>
          <a:lstStyle/>
          <a:p>
            <a:pPr rtl="0">
              <a:defRPr>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Лист4!$A$104</c:f>
              <c:strCache>
                <c:ptCount val="1"/>
                <c:pt idx="0">
                  <c:v>мать</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Лист4!$B$103:$C$103</c:f>
              <c:strCache>
                <c:ptCount val="2"/>
                <c:pt idx="0">
                  <c:v>Профессиональные вредности</c:v>
                </c:pt>
                <c:pt idx="1">
                  <c:v>не благоприятные факторы</c:v>
                </c:pt>
              </c:strCache>
            </c:strRef>
          </c:cat>
          <c:val>
            <c:numRef>
              <c:f>Лист4!$B$104:$C$104</c:f>
              <c:numCache>
                <c:formatCode>General</c:formatCode>
                <c:ptCount val="2"/>
                <c:pt idx="0">
                  <c:v>61</c:v>
                </c:pt>
                <c:pt idx="1">
                  <c:v>51.3</c:v>
                </c:pt>
              </c:numCache>
            </c:numRef>
          </c:val>
          <c:extLst xmlns:c16r2="http://schemas.microsoft.com/office/drawing/2015/06/chart">
            <c:ext xmlns:c16="http://schemas.microsoft.com/office/drawing/2014/chart" uri="{C3380CC4-5D6E-409C-BE32-E72D297353CC}">
              <c16:uniqueId val="{00000000-223E-4698-8A5F-715E8DCA9019}"/>
            </c:ext>
          </c:extLst>
        </c:ser>
        <c:ser>
          <c:idx val="1"/>
          <c:order val="1"/>
          <c:tx>
            <c:strRef>
              <c:f>Лист4!$A$105</c:f>
              <c:strCache>
                <c:ptCount val="1"/>
                <c:pt idx="0">
                  <c:v>отец</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Лист4!$B$103:$C$103</c:f>
              <c:strCache>
                <c:ptCount val="2"/>
                <c:pt idx="0">
                  <c:v>Профессиональные вредности</c:v>
                </c:pt>
                <c:pt idx="1">
                  <c:v>не благоприятные факторы</c:v>
                </c:pt>
              </c:strCache>
            </c:strRef>
          </c:cat>
          <c:val>
            <c:numRef>
              <c:f>Лист4!$B$105:$C$105</c:f>
              <c:numCache>
                <c:formatCode>General</c:formatCode>
                <c:ptCount val="2"/>
                <c:pt idx="0">
                  <c:v>52</c:v>
                </c:pt>
                <c:pt idx="1">
                  <c:v>48.7</c:v>
                </c:pt>
              </c:numCache>
            </c:numRef>
          </c:val>
          <c:extLst xmlns:c16r2="http://schemas.microsoft.com/office/drawing/2015/06/chart">
            <c:ext xmlns:c16="http://schemas.microsoft.com/office/drawing/2014/chart" uri="{C3380CC4-5D6E-409C-BE32-E72D297353CC}">
              <c16:uniqueId val="{00000001-223E-4698-8A5F-715E8DCA9019}"/>
            </c:ext>
          </c:extLst>
        </c:ser>
        <c:dLbls>
          <c:showLegendKey val="0"/>
          <c:showVal val="1"/>
          <c:showCatName val="0"/>
          <c:showSerName val="0"/>
          <c:showPercent val="0"/>
          <c:showBubbleSize val="0"/>
        </c:dLbls>
        <c:gapWidth val="150"/>
        <c:shape val="box"/>
        <c:axId val="119824768"/>
        <c:axId val="119826304"/>
        <c:axId val="0"/>
      </c:bar3DChart>
      <c:catAx>
        <c:axId val="119824768"/>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9826304"/>
        <c:crosses val="autoZero"/>
        <c:auto val="1"/>
        <c:lblAlgn val="ctr"/>
        <c:lblOffset val="100"/>
        <c:noMultiLvlLbl val="0"/>
      </c:catAx>
      <c:valAx>
        <c:axId val="11982630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9824768"/>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80" b="0" i="0" u="none" strike="noStrike" kern="1200"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080" b="0" i="0" u="none" strike="noStrike" normalizeH="0" baseline="0">
                <a:effectLst/>
              </a:rPr>
              <a:t>мужчин</a:t>
            </a:r>
            <a:endParaRPr lang="ru-RU"/>
          </a:p>
        </c:rich>
      </c:tx>
      <c:overlay val="0"/>
      <c:spPr>
        <a:noFill/>
        <a:ln>
          <a:noFill/>
        </a:ln>
        <a:effectLst/>
      </c:spPr>
    </c:title>
    <c:autoTitleDeleted val="0"/>
    <c:plotArea>
      <c:layout/>
      <c:scatterChart>
        <c:scatterStyle val="lineMarker"/>
        <c:varyColors val="0"/>
        <c:ser>
          <c:idx val="0"/>
          <c:order val="0"/>
          <c:spPr>
            <a:ln w="25400" cap="flat" cmpd="dbl" algn="ctr">
              <a:solidFill>
                <a:schemeClr val="accent1">
                  <a:alpha val="50000"/>
                </a:schemeClr>
              </a:solidFill>
              <a:round/>
            </a:ln>
            <a:effectLst/>
          </c:spPr>
          <c:marker>
            <c:symbol val="circle"/>
            <c:size val="6"/>
            <c:spPr>
              <a:noFill/>
              <a:ln w="34925" cap="flat" cmpd="dbl" algn="ctr">
                <a:solidFill>
                  <a:schemeClr val="accent1">
                    <a:lumMod val="75000"/>
                    <a:alpha val="70000"/>
                  </a:schemeClr>
                </a:solidFill>
                <a:round/>
              </a:ln>
              <a:effectLst/>
            </c:spPr>
          </c:marker>
          <c:dPt>
            <c:idx val="5"/>
            <c:bubble3D val="0"/>
            <c:spPr>
              <a:ln w="25400" cap="flat" cmpd="dbl" algn="ctr">
                <a:solidFill>
                  <a:schemeClr val="accent1">
                    <a:lumMod val="50000"/>
                  </a:schemeClr>
                </a:solidFill>
                <a:round/>
              </a:ln>
              <a:effectLst/>
            </c:spPr>
            <c:extLst xmlns:c16r2="http://schemas.microsoft.com/office/drawing/2015/06/chart">
              <c:ext xmlns:c16="http://schemas.microsoft.com/office/drawing/2014/chart" uri="{C3380CC4-5D6E-409C-BE32-E72D297353CC}">
                <c16:uniqueId val="{00000001-FA6B-46B9-8DA6-FB0C2213A0A3}"/>
              </c:ext>
            </c:extLst>
          </c:dPt>
          <c:xVal>
            <c:numRef>
              <c:f>муж!$T$33:$T$43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xVal>
          <c:yVal>
            <c:numRef>
              <c:f>муж!$U$33:$U$43</c:f>
              <c:numCache>
                <c:formatCode>General</c:formatCode>
                <c:ptCount val="11"/>
                <c:pt idx="0">
                  <c:v>55.275900812763645</c:v>
                </c:pt>
                <c:pt idx="1">
                  <c:v>64.975400121322892</c:v>
                </c:pt>
                <c:pt idx="2">
                  <c:v>78.315348118338704</c:v>
                </c:pt>
                <c:pt idx="3">
                  <c:v>94.37118525806531</c:v>
                </c:pt>
                <c:pt idx="4">
                  <c:v>109.46112340823437</c:v>
                </c:pt>
                <c:pt idx="5">
                  <c:v>28.60218099861962</c:v>
                </c:pt>
                <c:pt idx="6">
                  <c:v>33.388706725000475</c:v>
                </c:pt>
                <c:pt idx="7">
                  <c:v>37.916743745925309</c:v>
                </c:pt>
                <c:pt idx="8">
                  <c:v>40.007809595995461</c:v>
                </c:pt>
                <c:pt idx="9">
                  <c:v>40.525434121335422</c:v>
                </c:pt>
                <c:pt idx="10">
                  <c:v>40.451239127022077</c:v>
                </c:pt>
              </c:numCache>
            </c:numRef>
          </c:yVal>
          <c:smooth val="0"/>
          <c:extLst xmlns:c16r2="http://schemas.microsoft.com/office/drawing/2015/06/chart">
            <c:ext xmlns:c16="http://schemas.microsoft.com/office/drawing/2014/chart" uri="{C3380CC4-5D6E-409C-BE32-E72D297353CC}">
              <c16:uniqueId val="{00000000-D2B5-4A4D-BE38-9B8F4AE34615}"/>
            </c:ext>
          </c:extLst>
        </c:ser>
        <c:dLbls>
          <c:showLegendKey val="0"/>
          <c:showVal val="0"/>
          <c:showCatName val="0"/>
          <c:showSerName val="0"/>
          <c:showPercent val="0"/>
          <c:showBubbleSize val="0"/>
        </c:dLbls>
        <c:axId val="66652416"/>
        <c:axId val="66658304"/>
      </c:scatterChart>
      <c:valAx>
        <c:axId val="6665241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6658304"/>
        <c:crosses val="autoZero"/>
        <c:crossBetween val="midCat"/>
      </c:valAx>
      <c:valAx>
        <c:axId val="666583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6652416"/>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spcAft>
          <a:spcPts val="600"/>
        </a:spcAft>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Лист4!$A$119</c:f>
              <c:strCache>
                <c:ptCount val="1"/>
                <c:pt idx="0">
                  <c:v>мать</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Лист4!$B$118:$D$118</c:f>
              <c:strCache>
                <c:ptCount val="3"/>
                <c:pt idx="0">
                  <c:v>курение</c:v>
                </c:pt>
                <c:pt idx="1">
                  <c:v>алкоголь</c:v>
                </c:pt>
                <c:pt idx="2">
                  <c:v>наркотики</c:v>
                </c:pt>
              </c:strCache>
            </c:strRef>
          </c:cat>
          <c:val>
            <c:numRef>
              <c:f>Лист4!$B$119:$D$119</c:f>
              <c:numCache>
                <c:formatCode>General</c:formatCode>
                <c:ptCount val="3"/>
                <c:pt idx="0">
                  <c:v>73.2</c:v>
                </c:pt>
                <c:pt idx="1">
                  <c:v>61.4</c:v>
                </c:pt>
                <c:pt idx="2">
                  <c:v>0</c:v>
                </c:pt>
              </c:numCache>
            </c:numRef>
          </c:val>
          <c:extLst xmlns:c16r2="http://schemas.microsoft.com/office/drawing/2015/06/chart">
            <c:ext xmlns:c16="http://schemas.microsoft.com/office/drawing/2014/chart" uri="{C3380CC4-5D6E-409C-BE32-E72D297353CC}">
              <c16:uniqueId val="{00000000-1461-40C6-8DE7-109E738450B2}"/>
            </c:ext>
          </c:extLst>
        </c:ser>
        <c:ser>
          <c:idx val="1"/>
          <c:order val="1"/>
          <c:tx>
            <c:strRef>
              <c:f>Лист4!$A$120</c:f>
              <c:strCache>
                <c:ptCount val="1"/>
                <c:pt idx="0">
                  <c:v>отец</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Лист4!$B$118:$D$118</c:f>
              <c:strCache>
                <c:ptCount val="3"/>
                <c:pt idx="0">
                  <c:v>курение</c:v>
                </c:pt>
                <c:pt idx="1">
                  <c:v>алкоголь</c:v>
                </c:pt>
                <c:pt idx="2">
                  <c:v>наркотики</c:v>
                </c:pt>
              </c:strCache>
            </c:strRef>
          </c:cat>
          <c:val>
            <c:numRef>
              <c:f>Лист4!$B$120:$D$120</c:f>
              <c:numCache>
                <c:formatCode>General</c:formatCode>
                <c:ptCount val="3"/>
                <c:pt idx="0">
                  <c:v>82.7</c:v>
                </c:pt>
                <c:pt idx="1">
                  <c:v>67</c:v>
                </c:pt>
                <c:pt idx="2">
                  <c:v>6</c:v>
                </c:pt>
              </c:numCache>
            </c:numRef>
          </c:val>
          <c:extLst xmlns:c16r2="http://schemas.microsoft.com/office/drawing/2015/06/chart">
            <c:ext xmlns:c16="http://schemas.microsoft.com/office/drawing/2014/chart" uri="{C3380CC4-5D6E-409C-BE32-E72D297353CC}">
              <c16:uniqueId val="{00000001-1461-40C6-8DE7-109E738450B2}"/>
            </c:ext>
          </c:extLst>
        </c:ser>
        <c:dLbls>
          <c:showLegendKey val="0"/>
          <c:showVal val="1"/>
          <c:showCatName val="0"/>
          <c:showSerName val="0"/>
          <c:showPercent val="0"/>
          <c:showBubbleSize val="0"/>
        </c:dLbls>
        <c:gapWidth val="150"/>
        <c:shape val="box"/>
        <c:axId val="119861632"/>
        <c:axId val="119863168"/>
        <c:axId val="0"/>
      </c:bar3DChart>
      <c:catAx>
        <c:axId val="119861632"/>
        <c:scaling>
          <c:orientation val="minMax"/>
        </c:scaling>
        <c:delete val="0"/>
        <c:axPos val="b"/>
        <c:numFmt formatCode="General" sourceLinked="0"/>
        <c:majorTickMark val="out"/>
        <c:minorTickMark val="none"/>
        <c:tickLblPos val="nextTo"/>
        <c:crossAx val="119863168"/>
        <c:crosses val="autoZero"/>
        <c:auto val="1"/>
        <c:lblAlgn val="ctr"/>
        <c:lblOffset val="100"/>
        <c:noMultiLvlLbl val="0"/>
      </c:catAx>
      <c:valAx>
        <c:axId val="119863168"/>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9861632"/>
        <c:crosses val="autoZero"/>
        <c:crossBetween val="between"/>
      </c:valAx>
      <c:dTable>
        <c:showHorzBorder val="1"/>
        <c:showVertBorder val="1"/>
        <c:showOutline val="1"/>
        <c:showKeys val="0"/>
        <c:txPr>
          <a:bodyPr/>
          <a:lstStyle/>
          <a:p>
            <a:pPr rtl="0">
              <a:defRPr sz="1200">
                <a:latin typeface="Times New Roman" pitchFamily="18" charset="0"/>
                <a:cs typeface="Times New Roman" pitchFamily="18" charset="0"/>
              </a:defRPr>
            </a:pPr>
            <a:endParaRPr lang="ru-RU"/>
          </a:p>
        </c:txPr>
      </c:dTable>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Лист4!$A$71:$A$73</c:f>
              <c:strCache>
                <c:ptCount val="3"/>
                <c:pt idx="0">
                  <c:v>до года </c:v>
                </c:pt>
                <c:pt idx="1">
                  <c:v>от 2 до 3 лет </c:v>
                </c:pt>
                <c:pt idx="2">
                  <c:v>от 4 до 6 лет </c:v>
                </c:pt>
              </c:strCache>
            </c:strRef>
          </c:cat>
          <c:val>
            <c:numRef>
              <c:f>Лист4!$B$71:$B$73</c:f>
              <c:numCache>
                <c:formatCode>General</c:formatCode>
                <c:ptCount val="3"/>
                <c:pt idx="0">
                  <c:v>19</c:v>
                </c:pt>
                <c:pt idx="1">
                  <c:v>23</c:v>
                </c:pt>
                <c:pt idx="2">
                  <c:v>58</c:v>
                </c:pt>
              </c:numCache>
            </c:numRef>
          </c:val>
          <c:extLst xmlns:c16r2="http://schemas.microsoft.com/office/drawing/2015/06/chart">
            <c:ext xmlns:c16="http://schemas.microsoft.com/office/drawing/2014/chart" uri="{C3380CC4-5D6E-409C-BE32-E72D297353CC}">
              <c16:uniqueId val="{00000000-ABC3-4B5F-89A5-8B2D5C7C5414}"/>
            </c:ext>
          </c:extLst>
        </c:ser>
        <c:dLbls>
          <c:showLegendKey val="0"/>
          <c:showVal val="1"/>
          <c:showCatName val="0"/>
          <c:showSerName val="0"/>
          <c:showPercent val="0"/>
          <c:showBubbleSize val="0"/>
        </c:dLbls>
        <c:gapWidth val="150"/>
        <c:shape val="box"/>
        <c:axId val="126823424"/>
        <c:axId val="126830464"/>
        <c:axId val="0"/>
      </c:bar3DChart>
      <c:catAx>
        <c:axId val="126823424"/>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26830464"/>
        <c:crosses val="autoZero"/>
        <c:auto val="1"/>
        <c:lblAlgn val="ctr"/>
        <c:lblOffset val="100"/>
        <c:noMultiLvlLbl val="0"/>
      </c:catAx>
      <c:valAx>
        <c:axId val="12683046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26823424"/>
        <c:crosses val="autoZero"/>
        <c:crossBetween val="between"/>
      </c:valAx>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Lbls>
            <c:spPr>
              <a:noFill/>
              <a:ln>
                <a:noFill/>
              </a:ln>
              <a:effectLst/>
            </c:spPr>
            <c:txPr>
              <a:bodyPr/>
              <a:lstStyle/>
              <a:p>
                <a:pPr>
                  <a:defRPr sz="12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Лист4!$A$83:$A$86</c:f>
              <c:strCache>
                <c:ptCount val="4"/>
                <c:pt idx="0">
                  <c:v>мать</c:v>
                </c:pt>
                <c:pt idx="1">
                  <c:v>отец</c:v>
                </c:pt>
                <c:pt idx="2">
                  <c:v>бабушка</c:v>
                </c:pt>
                <c:pt idx="3">
                  <c:v>другие</c:v>
                </c:pt>
              </c:strCache>
            </c:strRef>
          </c:cat>
          <c:val>
            <c:numRef>
              <c:f>Лист4!$B$83:$B$86</c:f>
              <c:numCache>
                <c:formatCode>General</c:formatCode>
                <c:ptCount val="4"/>
                <c:pt idx="0">
                  <c:v>71</c:v>
                </c:pt>
                <c:pt idx="1">
                  <c:v>11</c:v>
                </c:pt>
                <c:pt idx="2">
                  <c:v>13</c:v>
                </c:pt>
                <c:pt idx="3">
                  <c:v>6</c:v>
                </c:pt>
              </c:numCache>
            </c:numRef>
          </c:val>
          <c:extLst xmlns:c16r2="http://schemas.microsoft.com/office/drawing/2015/06/chart">
            <c:ext xmlns:c16="http://schemas.microsoft.com/office/drawing/2014/chart" uri="{C3380CC4-5D6E-409C-BE32-E72D297353CC}">
              <c16:uniqueId val="{00000000-005E-4CF6-9FB5-E357641C8AA4}"/>
            </c:ext>
          </c:extLst>
        </c:ser>
        <c:dLbls>
          <c:dLblPos val="outEnd"/>
          <c:showLegendKey val="0"/>
          <c:showVal val="1"/>
          <c:showCatName val="0"/>
          <c:showSerName val="0"/>
          <c:showPercent val="0"/>
          <c:showBubbleSize val="0"/>
          <c:showLeaderLines val="1"/>
        </c:dLbls>
        <c:firstSliceAng val="0"/>
      </c:pie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7777777777777776E-2"/>
          <c:y val="0.24472802789221282"/>
          <c:w val="0.82513604549431319"/>
          <c:h val="0.63962577554996225"/>
        </c:manualLayout>
      </c:layout>
      <c:pie3DChart>
        <c:varyColors val="1"/>
        <c:ser>
          <c:idx val="0"/>
          <c:order val="0"/>
          <c:dLbls>
            <c:spPr>
              <a:noFill/>
              <a:ln>
                <a:noFill/>
              </a:ln>
              <a:effectLst/>
            </c:spPr>
            <c:txPr>
              <a:bodyPr/>
              <a:lstStyle/>
              <a:p>
                <a:pPr>
                  <a:defRPr sz="1200">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Лист4!$A$133:$A$134</c:f>
              <c:strCache>
                <c:ptCount val="2"/>
                <c:pt idx="0">
                  <c:v>да</c:v>
                </c:pt>
                <c:pt idx="1">
                  <c:v>нет</c:v>
                </c:pt>
              </c:strCache>
            </c:strRef>
          </c:cat>
          <c:val>
            <c:numRef>
              <c:f>Лист4!$B$133:$B$134</c:f>
              <c:numCache>
                <c:formatCode>General</c:formatCode>
                <c:ptCount val="2"/>
                <c:pt idx="0">
                  <c:v>34</c:v>
                </c:pt>
                <c:pt idx="1">
                  <c:v>66</c:v>
                </c:pt>
              </c:numCache>
            </c:numRef>
          </c:val>
          <c:extLst xmlns:c16r2="http://schemas.microsoft.com/office/drawing/2015/06/chart">
            <c:ext xmlns:c16="http://schemas.microsoft.com/office/drawing/2014/chart" uri="{C3380CC4-5D6E-409C-BE32-E72D297353CC}">
              <c16:uniqueId val="{00000000-793A-4267-9997-9908AF509592}"/>
            </c:ext>
          </c:extLst>
        </c:ser>
        <c:dLbls>
          <c:dLblPos val="ctr"/>
          <c:showLegendKey val="0"/>
          <c:showVal val="1"/>
          <c:showCatName val="0"/>
          <c:showSerName val="0"/>
          <c:showPercent val="0"/>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Лист4!$A$145:$A$149</c:f>
              <c:strCache>
                <c:ptCount val="5"/>
                <c:pt idx="0">
                  <c:v>заработная плата</c:v>
                </c:pt>
                <c:pt idx="1">
                  <c:v>пособия</c:v>
                </c:pt>
                <c:pt idx="2">
                  <c:v>алименты</c:v>
                </c:pt>
                <c:pt idx="3">
                  <c:v>пенсия</c:v>
                </c:pt>
                <c:pt idx="4">
                  <c:v>другое</c:v>
                </c:pt>
              </c:strCache>
            </c:strRef>
          </c:cat>
          <c:val>
            <c:numRef>
              <c:f>Лист4!$B$145:$B$149</c:f>
              <c:numCache>
                <c:formatCode>General</c:formatCode>
                <c:ptCount val="5"/>
                <c:pt idx="0">
                  <c:v>62</c:v>
                </c:pt>
                <c:pt idx="1">
                  <c:v>41</c:v>
                </c:pt>
                <c:pt idx="2">
                  <c:v>13</c:v>
                </c:pt>
                <c:pt idx="3">
                  <c:v>21</c:v>
                </c:pt>
                <c:pt idx="4">
                  <c:v>12</c:v>
                </c:pt>
              </c:numCache>
            </c:numRef>
          </c:val>
          <c:extLst xmlns:c16r2="http://schemas.microsoft.com/office/drawing/2015/06/chart">
            <c:ext xmlns:c16="http://schemas.microsoft.com/office/drawing/2014/chart" uri="{C3380CC4-5D6E-409C-BE32-E72D297353CC}">
              <c16:uniqueId val="{00000000-BAEA-4D34-AE22-95AD755F7E23}"/>
            </c:ext>
          </c:extLst>
        </c:ser>
        <c:dLbls>
          <c:showLegendKey val="0"/>
          <c:showVal val="1"/>
          <c:showCatName val="0"/>
          <c:showSerName val="0"/>
          <c:showPercent val="0"/>
          <c:showBubbleSize val="0"/>
        </c:dLbls>
        <c:gapWidth val="150"/>
        <c:shape val="box"/>
        <c:axId val="126982784"/>
        <c:axId val="126998016"/>
        <c:axId val="0"/>
      </c:bar3DChart>
      <c:catAx>
        <c:axId val="126982784"/>
        <c:scaling>
          <c:orientation val="minMax"/>
        </c:scaling>
        <c:delete val="0"/>
        <c:axPos val="b"/>
        <c:numFmt formatCode="General" sourceLinked="0"/>
        <c:majorTickMark val="out"/>
        <c:minorTickMark val="none"/>
        <c:tickLblPos val="nextTo"/>
        <c:txPr>
          <a:bodyPr/>
          <a:lstStyle/>
          <a:p>
            <a:pPr>
              <a:defRPr sz="1000">
                <a:latin typeface="Times New Roman" pitchFamily="18" charset="0"/>
                <a:cs typeface="Times New Roman" pitchFamily="18" charset="0"/>
              </a:defRPr>
            </a:pPr>
            <a:endParaRPr lang="ru-RU"/>
          </a:p>
        </c:txPr>
        <c:crossAx val="126998016"/>
        <c:crosses val="autoZero"/>
        <c:auto val="1"/>
        <c:lblAlgn val="ctr"/>
        <c:lblOffset val="100"/>
        <c:noMultiLvlLbl val="0"/>
      </c:catAx>
      <c:valAx>
        <c:axId val="126998016"/>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26982784"/>
        <c:crosses val="autoZero"/>
        <c:crossBetween val="between"/>
      </c:valAx>
    </c:plotArea>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sz="12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Лист4!$A$158:$A$160</c:f>
              <c:strCache>
                <c:ptCount val="3"/>
                <c:pt idx="0">
                  <c:v>да</c:v>
                </c:pt>
                <c:pt idx="1">
                  <c:v>нет</c:v>
                </c:pt>
                <c:pt idx="2">
                  <c:v>частично</c:v>
                </c:pt>
              </c:strCache>
            </c:strRef>
          </c:cat>
          <c:val>
            <c:numRef>
              <c:f>Лист4!$B$158:$B$160</c:f>
              <c:numCache>
                <c:formatCode>General</c:formatCode>
                <c:ptCount val="3"/>
                <c:pt idx="0">
                  <c:v>12</c:v>
                </c:pt>
                <c:pt idx="1">
                  <c:v>54</c:v>
                </c:pt>
                <c:pt idx="2">
                  <c:v>34</c:v>
                </c:pt>
              </c:numCache>
            </c:numRef>
          </c:val>
          <c:extLst xmlns:c16r2="http://schemas.microsoft.com/office/drawing/2015/06/chart">
            <c:ext xmlns:c16="http://schemas.microsoft.com/office/drawing/2014/chart" uri="{C3380CC4-5D6E-409C-BE32-E72D297353CC}">
              <c16:uniqueId val="{00000000-BDFA-4610-BABE-9FD1E99F1DF1}"/>
            </c:ext>
          </c:extLst>
        </c:ser>
        <c:dLbls>
          <c:dLblPos val="outEnd"/>
          <c:showLegendKey val="0"/>
          <c:showVal val="1"/>
          <c:showCatName val="0"/>
          <c:showSerName val="0"/>
          <c:showPercent val="0"/>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Лист4!$A$177:$A$180</c:f>
              <c:strCache>
                <c:ptCount val="4"/>
                <c:pt idx="0">
                  <c:v>поручни</c:v>
                </c:pt>
                <c:pt idx="1">
                  <c:v>пандусы</c:v>
                </c:pt>
                <c:pt idx="2">
                  <c:v>подъемник</c:v>
                </c:pt>
                <c:pt idx="3">
                  <c:v>другое</c:v>
                </c:pt>
              </c:strCache>
            </c:strRef>
          </c:cat>
          <c:val>
            <c:numRef>
              <c:f>Лист4!$B$177:$B$180</c:f>
              <c:numCache>
                <c:formatCode>General</c:formatCode>
                <c:ptCount val="4"/>
                <c:pt idx="0">
                  <c:v>14</c:v>
                </c:pt>
                <c:pt idx="1">
                  <c:v>68</c:v>
                </c:pt>
                <c:pt idx="2">
                  <c:v>11</c:v>
                </c:pt>
                <c:pt idx="3">
                  <c:v>7</c:v>
                </c:pt>
              </c:numCache>
            </c:numRef>
          </c:val>
          <c:extLst xmlns:c16r2="http://schemas.microsoft.com/office/drawing/2015/06/chart">
            <c:ext xmlns:c16="http://schemas.microsoft.com/office/drawing/2014/chart" uri="{C3380CC4-5D6E-409C-BE32-E72D297353CC}">
              <c16:uniqueId val="{00000000-B441-46BA-9F3F-B19344BEB992}"/>
            </c:ext>
          </c:extLst>
        </c:ser>
        <c:dLbls>
          <c:showLegendKey val="0"/>
          <c:showVal val="1"/>
          <c:showCatName val="0"/>
          <c:showSerName val="0"/>
          <c:showPercent val="0"/>
          <c:showBubbleSize val="0"/>
        </c:dLbls>
        <c:gapWidth val="150"/>
        <c:shape val="box"/>
        <c:axId val="145259904"/>
        <c:axId val="145283328"/>
        <c:axId val="0"/>
      </c:bar3DChart>
      <c:catAx>
        <c:axId val="145259904"/>
        <c:scaling>
          <c:orientation val="minMax"/>
        </c:scaling>
        <c:delete val="0"/>
        <c:axPos val="b"/>
        <c:numFmt formatCode="General" sourceLinked="0"/>
        <c:majorTickMark val="out"/>
        <c:minorTickMark val="none"/>
        <c:tickLblPos val="nextTo"/>
        <c:crossAx val="145283328"/>
        <c:crosses val="autoZero"/>
        <c:auto val="1"/>
        <c:lblAlgn val="ctr"/>
        <c:lblOffset val="100"/>
        <c:noMultiLvlLbl val="0"/>
      </c:catAx>
      <c:valAx>
        <c:axId val="145283328"/>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5259904"/>
        <c:crosses val="autoZero"/>
        <c:crossBetween val="between"/>
      </c:valAx>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txPr>
              <a:bodyPr/>
              <a:lstStyle/>
              <a:p>
                <a:pPr>
                  <a:defRPr sz="12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Лист4!$A$195:$A$196</c:f>
              <c:strCache>
                <c:ptCount val="2"/>
                <c:pt idx="0">
                  <c:v>да</c:v>
                </c:pt>
                <c:pt idx="1">
                  <c:v>нет</c:v>
                </c:pt>
              </c:strCache>
            </c:strRef>
          </c:cat>
          <c:val>
            <c:numRef>
              <c:f>Лист4!$B$195:$B$196</c:f>
              <c:numCache>
                <c:formatCode>General</c:formatCode>
                <c:ptCount val="2"/>
                <c:pt idx="0">
                  <c:v>88</c:v>
                </c:pt>
                <c:pt idx="1">
                  <c:v>12</c:v>
                </c:pt>
              </c:numCache>
            </c:numRef>
          </c:val>
          <c:extLst xmlns:c16r2="http://schemas.microsoft.com/office/drawing/2015/06/chart">
            <c:ext xmlns:c16="http://schemas.microsoft.com/office/drawing/2014/chart" uri="{C3380CC4-5D6E-409C-BE32-E72D297353CC}">
              <c16:uniqueId val="{00000000-0853-4448-9B3A-332373DE1576}"/>
            </c:ext>
          </c:extLst>
        </c:ser>
        <c:dLbls>
          <c:dLblPos val="outEnd"/>
          <c:showLegendKey val="0"/>
          <c:showVal val="1"/>
          <c:showCatName val="0"/>
          <c:showSerName val="0"/>
          <c:showPercent val="0"/>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txPr>
              <a:bodyPr anchorCtr="0"/>
              <a:lstStyle/>
              <a:p>
                <a:pPr algn="ctr">
                  <a:defRPr sz="1200">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Лист4!$A$211:$A$212</c:f>
              <c:strCache>
                <c:ptCount val="2"/>
                <c:pt idx="0">
                  <c:v>да</c:v>
                </c:pt>
                <c:pt idx="1">
                  <c:v>нет</c:v>
                </c:pt>
              </c:strCache>
            </c:strRef>
          </c:cat>
          <c:val>
            <c:numRef>
              <c:f>Лист4!$B$211:$B$212</c:f>
              <c:numCache>
                <c:formatCode>General</c:formatCode>
                <c:ptCount val="2"/>
                <c:pt idx="0">
                  <c:v>34</c:v>
                </c:pt>
                <c:pt idx="1">
                  <c:v>66</c:v>
                </c:pt>
              </c:numCache>
            </c:numRef>
          </c:val>
          <c:extLst xmlns:c16r2="http://schemas.microsoft.com/office/drawing/2015/06/chart">
            <c:ext xmlns:c16="http://schemas.microsoft.com/office/drawing/2014/chart" uri="{C3380CC4-5D6E-409C-BE32-E72D297353CC}">
              <c16:uniqueId val="{00000000-2C45-4723-919B-B497E48FD3C3}"/>
            </c:ext>
          </c:extLst>
        </c:ser>
        <c:dLbls>
          <c:dLblPos val="ctr"/>
          <c:showLegendKey val="0"/>
          <c:showVal val="1"/>
          <c:showCatName val="0"/>
          <c:showSerName val="0"/>
          <c:showPercent val="0"/>
          <c:showBubbleSize val="0"/>
          <c:showLeaderLines val="1"/>
        </c:dLbls>
      </c:pie3DChart>
    </c:plotArea>
    <c:legend>
      <c:legendPos val="r"/>
      <c:layout>
        <c:manualLayout>
          <c:xMode val="edge"/>
          <c:yMode val="edge"/>
          <c:x val="0.89673753280839885"/>
          <c:y val="0.47872484689413825"/>
          <c:w val="9.7086176727909007E-2"/>
          <c:h val="0.17738043161271508"/>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Лист4!$B$248</c:f>
              <c:strCache>
                <c:ptCount val="1"/>
                <c:pt idx="0">
                  <c:v>мед.организации</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Лист4!$A$249:$A$251</c:f>
              <c:strCache>
                <c:ptCount val="3"/>
                <c:pt idx="0">
                  <c:v>довольны</c:v>
                </c:pt>
                <c:pt idx="1">
                  <c:v>частично</c:v>
                </c:pt>
                <c:pt idx="2">
                  <c:v>не довольны</c:v>
                </c:pt>
              </c:strCache>
            </c:strRef>
          </c:cat>
          <c:val>
            <c:numRef>
              <c:f>Лист4!$B$249:$B$251</c:f>
              <c:numCache>
                <c:formatCode>General</c:formatCode>
                <c:ptCount val="3"/>
                <c:pt idx="0">
                  <c:v>13</c:v>
                </c:pt>
                <c:pt idx="1">
                  <c:v>31</c:v>
                </c:pt>
                <c:pt idx="2">
                  <c:v>56</c:v>
                </c:pt>
              </c:numCache>
            </c:numRef>
          </c:val>
          <c:extLst xmlns:c16r2="http://schemas.microsoft.com/office/drawing/2015/06/chart">
            <c:ext xmlns:c16="http://schemas.microsoft.com/office/drawing/2014/chart" uri="{C3380CC4-5D6E-409C-BE32-E72D297353CC}">
              <c16:uniqueId val="{00000000-DF0D-45C8-8239-F03F9F6709E2}"/>
            </c:ext>
          </c:extLst>
        </c:ser>
        <c:ser>
          <c:idx val="1"/>
          <c:order val="1"/>
          <c:tx>
            <c:strRef>
              <c:f>Лист4!$C$248</c:f>
              <c:strCache>
                <c:ptCount val="1"/>
                <c:pt idx="0">
                  <c:v>социальной защиты населения</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Лист4!$A$249:$A$251</c:f>
              <c:strCache>
                <c:ptCount val="3"/>
                <c:pt idx="0">
                  <c:v>довольны</c:v>
                </c:pt>
                <c:pt idx="1">
                  <c:v>частично</c:v>
                </c:pt>
                <c:pt idx="2">
                  <c:v>не довольны</c:v>
                </c:pt>
              </c:strCache>
            </c:strRef>
          </c:cat>
          <c:val>
            <c:numRef>
              <c:f>Лист4!$C$249:$C$251</c:f>
              <c:numCache>
                <c:formatCode>General</c:formatCode>
                <c:ptCount val="3"/>
                <c:pt idx="0">
                  <c:v>9</c:v>
                </c:pt>
                <c:pt idx="1">
                  <c:v>30</c:v>
                </c:pt>
                <c:pt idx="2">
                  <c:v>61</c:v>
                </c:pt>
              </c:numCache>
            </c:numRef>
          </c:val>
          <c:extLst xmlns:c16r2="http://schemas.microsoft.com/office/drawing/2015/06/chart">
            <c:ext xmlns:c16="http://schemas.microsoft.com/office/drawing/2014/chart" uri="{C3380CC4-5D6E-409C-BE32-E72D297353CC}">
              <c16:uniqueId val="{00000001-DF0D-45C8-8239-F03F9F6709E2}"/>
            </c:ext>
          </c:extLst>
        </c:ser>
        <c:dLbls>
          <c:showLegendKey val="0"/>
          <c:showVal val="1"/>
          <c:showCatName val="0"/>
          <c:showSerName val="0"/>
          <c:showPercent val="0"/>
          <c:showBubbleSize val="0"/>
        </c:dLbls>
        <c:gapWidth val="150"/>
        <c:shape val="box"/>
        <c:axId val="132331392"/>
        <c:axId val="132332928"/>
        <c:axId val="0"/>
      </c:bar3DChart>
      <c:catAx>
        <c:axId val="132331392"/>
        <c:scaling>
          <c:orientation val="minMax"/>
        </c:scaling>
        <c:delete val="0"/>
        <c:axPos val="b"/>
        <c:numFmt formatCode="General" sourceLinked="0"/>
        <c:majorTickMark val="out"/>
        <c:minorTickMark val="none"/>
        <c:tickLblPos val="nextTo"/>
        <c:crossAx val="132332928"/>
        <c:crosses val="autoZero"/>
        <c:auto val="1"/>
        <c:lblAlgn val="ctr"/>
        <c:lblOffset val="100"/>
        <c:noMultiLvlLbl val="0"/>
      </c:catAx>
      <c:valAx>
        <c:axId val="132332928"/>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2331392"/>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80" b="0" i="0" u="none" strike="noStrike" kern="1200"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080" b="0" i="0" u="none" strike="noStrike" normalizeH="0" baseline="0">
                <a:effectLst/>
              </a:rPr>
              <a:t>женщин</a:t>
            </a:r>
            <a:endParaRPr lang="ru-RU"/>
          </a:p>
        </c:rich>
      </c:tx>
      <c:overlay val="0"/>
      <c:spPr>
        <a:noFill/>
        <a:ln>
          <a:noFill/>
        </a:ln>
        <a:effectLst/>
      </c:spPr>
    </c:title>
    <c:autoTitleDeleted val="0"/>
    <c:plotArea>
      <c:layout/>
      <c:scatterChart>
        <c:scatterStyle val="lineMarker"/>
        <c:varyColors val="0"/>
        <c:ser>
          <c:idx val="0"/>
          <c:order val="0"/>
          <c:spPr>
            <a:ln w="25400" cap="flat" cmpd="dbl" algn="ctr">
              <a:solidFill>
                <a:schemeClr val="accent2">
                  <a:alpha val="50000"/>
                </a:schemeClr>
              </a:solidFill>
              <a:round/>
            </a:ln>
            <a:effectLst/>
          </c:spPr>
          <c:marker>
            <c:symbol val="circle"/>
            <c:size val="6"/>
            <c:spPr>
              <a:noFill/>
              <a:ln w="34925" cap="flat" cmpd="dbl" algn="ctr">
                <a:solidFill>
                  <a:schemeClr val="accent2">
                    <a:lumMod val="75000"/>
                    <a:alpha val="70000"/>
                  </a:schemeClr>
                </a:solidFill>
                <a:round/>
              </a:ln>
              <a:effectLst/>
            </c:spPr>
          </c:marker>
          <c:dPt>
            <c:idx val="5"/>
            <c:bubble3D val="0"/>
            <c:spPr>
              <a:ln w="25400" cap="flat" cmpd="dbl" algn="ctr">
                <a:solidFill>
                  <a:schemeClr val="accent2">
                    <a:lumMod val="50000"/>
                  </a:schemeClr>
                </a:solidFill>
                <a:round/>
              </a:ln>
              <a:effectLst/>
            </c:spPr>
            <c:extLst xmlns:c16r2="http://schemas.microsoft.com/office/drawing/2015/06/chart">
              <c:ext xmlns:c16="http://schemas.microsoft.com/office/drawing/2014/chart" uri="{C3380CC4-5D6E-409C-BE32-E72D297353CC}">
                <c16:uniqueId val="{00000000-A353-43FB-986D-C5ADDDBBF23D}"/>
              </c:ext>
            </c:extLst>
          </c:dPt>
          <c:xVal>
            <c:numRef>
              <c:f>муж!$T$49:$T$59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xVal>
          <c:yVal>
            <c:numRef>
              <c:f>муж!$U$49:$U$59</c:f>
              <c:numCache>
                <c:formatCode>General</c:formatCode>
                <c:ptCount val="11"/>
                <c:pt idx="0">
                  <c:v>37.714326538684894</c:v>
                </c:pt>
                <c:pt idx="1">
                  <c:v>44.317692180413992</c:v>
                </c:pt>
                <c:pt idx="2">
                  <c:v>51.985485840617173</c:v>
                </c:pt>
                <c:pt idx="3">
                  <c:v>62.277970477547697</c:v>
                </c:pt>
                <c:pt idx="4">
                  <c:v>72.134854931539195</c:v>
                </c:pt>
                <c:pt idx="5">
                  <c:v>22.591966604913431</c:v>
                </c:pt>
                <c:pt idx="6">
                  <c:v>26.859241952292216</c:v>
                </c:pt>
                <c:pt idx="7">
                  <c:v>30.159858204299564</c:v>
                </c:pt>
                <c:pt idx="8">
                  <c:v>32.068864706907483</c:v>
                </c:pt>
                <c:pt idx="9">
                  <c:v>33.026705917847302</c:v>
                </c:pt>
                <c:pt idx="10">
                  <c:v>33.627377570537377</c:v>
                </c:pt>
              </c:numCache>
            </c:numRef>
          </c:yVal>
          <c:smooth val="0"/>
          <c:extLst xmlns:c16r2="http://schemas.microsoft.com/office/drawing/2015/06/chart">
            <c:ext xmlns:c16="http://schemas.microsoft.com/office/drawing/2014/chart" uri="{C3380CC4-5D6E-409C-BE32-E72D297353CC}">
              <c16:uniqueId val="{00000000-A077-4808-9322-C0D63B25EA53}"/>
            </c:ext>
          </c:extLst>
        </c:ser>
        <c:dLbls>
          <c:showLegendKey val="0"/>
          <c:showVal val="0"/>
          <c:showCatName val="0"/>
          <c:showSerName val="0"/>
          <c:showPercent val="0"/>
          <c:showBubbleSize val="0"/>
        </c:dLbls>
        <c:axId val="66700416"/>
        <c:axId val="66701952"/>
      </c:scatterChart>
      <c:valAx>
        <c:axId val="6670041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6701952"/>
        <c:crosses val="autoZero"/>
        <c:crossBetween val="midCat"/>
      </c:valAx>
      <c:valAx>
        <c:axId val="66701952"/>
        <c:scaling>
          <c:orientation val="minMax"/>
          <c:max val="12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6700416"/>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spcAft>
          <a:spcPts val="600"/>
        </a:spcAft>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Лист4!$A$224:$A$228</c:f>
              <c:strCache>
                <c:ptCount val="5"/>
                <c:pt idx="0">
                  <c:v>физиотерапевт</c:v>
                </c:pt>
                <c:pt idx="1">
                  <c:v>логопед/дефектолог</c:v>
                </c:pt>
                <c:pt idx="2">
                  <c:v>психолог</c:v>
                </c:pt>
                <c:pt idx="3">
                  <c:v>инструктор адаптивной физической культуры</c:v>
                </c:pt>
                <c:pt idx="4">
                  <c:v>социальный педагог</c:v>
                </c:pt>
              </c:strCache>
            </c:strRef>
          </c:cat>
          <c:val>
            <c:numRef>
              <c:f>Лист4!$B$224:$B$228</c:f>
              <c:numCache>
                <c:formatCode>General</c:formatCode>
                <c:ptCount val="5"/>
                <c:pt idx="0">
                  <c:v>53</c:v>
                </c:pt>
                <c:pt idx="1">
                  <c:v>34</c:v>
                </c:pt>
                <c:pt idx="2">
                  <c:v>26</c:v>
                </c:pt>
                <c:pt idx="3">
                  <c:v>36</c:v>
                </c:pt>
                <c:pt idx="4">
                  <c:v>49</c:v>
                </c:pt>
              </c:numCache>
            </c:numRef>
          </c:val>
          <c:extLst xmlns:c16r2="http://schemas.microsoft.com/office/drawing/2015/06/chart">
            <c:ext xmlns:c16="http://schemas.microsoft.com/office/drawing/2014/chart" uri="{C3380CC4-5D6E-409C-BE32-E72D297353CC}">
              <c16:uniqueId val="{00000000-5277-41CA-A16C-A73347524261}"/>
            </c:ext>
          </c:extLst>
        </c:ser>
        <c:dLbls>
          <c:showLegendKey val="0"/>
          <c:showVal val="1"/>
          <c:showCatName val="0"/>
          <c:showSerName val="0"/>
          <c:showPercent val="0"/>
          <c:showBubbleSize val="0"/>
        </c:dLbls>
        <c:gapWidth val="150"/>
        <c:shape val="box"/>
        <c:axId val="132348928"/>
        <c:axId val="132355968"/>
        <c:axId val="0"/>
      </c:bar3DChart>
      <c:catAx>
        <c:axId val="132348928"/>
        <c:scaling>
          <c:orientation val="minMax"/>
        </c:scaling>
        <c:delete val="0"/>
        <c:axPos val="b"/>
        <c:numFmt formatCode="General" sourceLinked="0"/>
        <c:majorTickMark val="out"/>
        <c:minorTickMark val="none"/>
        <c:tickLblPos val="nextTo"/>
        <c:crossAx val="132355968"/>
        <c:crosses val="autoZero"/>
        <c:auto val="1"/>
        <c:lblAlgn val="ctr"/>
        <c:lblOffset val="100"/>
        <c:noMultiLvlLbl val="0"/>
      </c:catAx>
      <c:valAx>
        <c:axId val="132355968"/>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2348928"/>
        <c:crosses val="autoZero"/>
        <c:crossBetween val="between"/>
      </c:valAx>
    </c:plotArea>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9.3338083129624397E-2"/>
          <c:y val="4.5548798707853826E-2"/>
          <c:w val="0.8962615008537349"/>
          <c:h val="0.45499485130730338"/>
        </c:manualLayout>
      </c:layout>
      <c:bar3DChart>
        <c:barDir val="col"/>
        <c:grouping val="clustered"/>
        <c:varyColors val="0"/>
        <c:ser>
          <c:idx val="0"/>
          <c:order val="0"/>
          <c:invertIfNegative val="0"/>
          <c:dLbls>
            <c:spPr>
              <a:noFill/>
              <a:ln>
                <a:noFill/>
              </a:ln>
              <a:effectLst/>
            </c:spPr>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Лист1!$B$11:$B$14</c:f>
              <c:strCache>
                <c:ptCount val="4"/>
                <c:pt idx="0">
                  <c:v>Маленький период времени отводится на занятия со специалистами</c:v>
                </c:pt>
                <c:pt idx="1">
                  <c:v>Непрофессионализм специалистов</c:v>
                </c:pt>
                <c:pt idx="2">
                  <c:v>Большое количество необходимых документов</c:v>
                </c:pt>
                <c:pt idx="3">
                  <c:v>Не доступность помощи</c:v>
                </c:pt>
              </c:strCache>
            </c:strRef>
          </c:cat>
          <c:val>
            <c:numRef>
              <c:f>Лист1!$C$11:$C$14</c:f>
              <c:numCache>
                <c:formatCode>General</c:formatCode>
                <c:ptCount val="4"/>
                <c:pt idx="0">
                  <c:v>21.4</c:v>
                </c:pt>
                <c:pt idx="1">
                  <c:v>23.1</c:v>
                </c:pt>
                <c:pt idx="2">
                  <c:v>34.200000000000003</c:v>
                </c:pt>
                <c:pt idx="3">
                  <c:v>21.4</c:v>
                </c:pt>
              </c:numCache>
            </c:numRef>
          </c:val>
          <c:extLst xmlns:c16r2="http://schemas.microsoft.com/office/drawing/2015/06/chart">
            <c:ext xmlns:c16="http://schemas.microsoft.com/office/drawing/2014/chart" uri="{C3380CC4-5D6E-409C-BE32-E72D297353CC}">
              <c16:uniqueId val="{00000000-D579-4DD1-A2A1-112CBBDBA6E5}"/>
            </c:ext>
          </c:extLst>
        </c:ser>
        <c:dLbls>
          <c:showLegendKey val="0"/>
          <c:showVal val="1"/>
          <c:showCatName val="0"/>
          <c:showSerName val="0"/>
          <c:showPercent val="0"/>
          <c:showBubbleSize val="0"/>
        </c:dLbls>
        <c:gapWidth val="150"/>
        <c:shape val="box"/>
        <c:axId val="145302656"/>
        <c:axId val="145317888"/>
        <c:axId val="0"/>
      </c:bar3DChart>
      <c:catAx>
        <c:axId val="14530265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5317888"/>
        <c:crosses val="autoZero"/>
        <c:auto val="1"/>
        <c:lblAlgn val="ctr"/>
        <c:lblOffset val="100"/>
        <c:noMultiLvlLbl val="0"/>
      </c:catAx>
      <c:valAx>
        <c:axId val="145317888"/>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5302656"/>
        <c:crosses val="autoZero"/>
        <c:crossBetween val="between"/>
      </c:valAx>
    </c:plotArea>
    <c:plotVisOnly val="1"/>
    <c:dispBlanksAs val="gap"/>
    <c:showDLblsOverMax val="0"/>
  </c:chart>
  <c:externalData r:id="rId1">
    <c:autoUpdate val="0"/>
  </c:externalData>
  <c:userShapes r:id="rId2"/>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sz="1200">
                    <a:latin typeface="Times New Roman" pitchFamily="18" charset="0"/>
                    <a:cs typeface="Times New Roman" pitchFamily="18" charset="0"/>
                  </a:defRPr>
                </a:pPr>
                <a:endParaRPr lang="ru-RU"/>
              </a:p>
            </c:tx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Лист4!$A$264:$A$267</c:f>
              <c:strCache>
                <c:ptCount val="4"/>
                <c:pt idx="0">
                  <c:v>техническая неприспособленность образовательной организации</c:v>
                </c:pt>
                <c:pt idx="1">
                  <c:v>недостаток необходимых специалистов</c:v>
                </c:pt>
                <c:pt idx="2">
                  <c:v>отсутствие соответствующих программ</c:v>
                </c:pt>
                <c:pt idx="3">
                  <c:v>негативное отношение со стороны других обучающихся и их родителей</c:v>
                </c:pt>
              </c:strCache>
            </c:strRef>
          </c:cat>
          <c:val>
            <c:numRef>
              <c:f>Лист4!$B$264:$B$267</c:f>
              <c:numCache>
                <c:formatCode>General</c:formatCode>
                <c:ptCount val="4"/>
                <c:pt idx="0">
                  <c:v>32</c:v>
                </c:pt>
                <c:pt idx="1">
                  <c:v>57</c:v>
                </c:pt>
                <c:pt idx="2">
                  <c:v>19</c:v>
                </c:pt>
                <c:pt idx="3">
                  <c:v>9</c:v>
                </c:pt>
              </c:numCache>
            </c:numRef>
          </c:val>
          <c:extLst xmlns:c16r2="http://schemas.microsoft.com/office/drawing/2015/06/chart">
            <c:ext xmlns:c16="http://schemas.microsoft.com/office/drawing/2014/chart" uri="{C3380CC4-5D6E-409C-BE32-E72D297353CC}">
              <c16:uniqueId val="{00000000-4B2D-4511-B9EB-707D101DE2CE}"/>
            </c:ext>
          </c:extLst>
        </c:ser>
        <c:dLbls>
          <c:dLblPos val="bestFit"/>
          <c:showLegendKey val="0"/>
          <c:showVal val="1"/>
          <c:showCatName val="0"/>
          <c:showSerName val="0"/>
          <c:showPercent val="0"/>
          <c:showBubbleSize val="0"/>
          <c:showLeaderLines val="1"/>
        </c:dLbls>
      </c:pie3DChart>
    </c:plotArea>
    <c:legend>
      <c:legendPos val="r"/>
      <c:overlay val="0"/>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Лист4!$A$282:$A$283</c:f>
              <c:strCache>
                <c:ptCount val="2"/>
                <c:pt idx="0">
                  <c:v>да</c:v>
                </c:pt>
                <c:pt idx="1">
                  <c:v>нет</c:v>
                </c:pt>
              </c:strCache>
            </c:strRef>
          </c:cat>
          <c:val>
            <c:numRef>
              <c:f>Лист4!$B$282:$B$283</c:f>
              <c:numCache>
                <c:formatCode>General</c:formatCode>
                <c:ptCount val="2"/>
                <c:pt idx="0">
                  <c:v>58</c:v>
                </c:pt>
                <c:pt idx="1">
                  <c:v>42</c:v>
                </c:pt>
              </c:numCache>
            </c:numRef>
          </c:val>
          <c:extLst xmlns:c16r2="http://schemas.microsoft.com/office/drawing/2015/06/chart">
            <c:ext xmlns:c16="http://schemas.microsoft.com/office/drawing/2014/chart" uri="{C3380CC4-5D6E-409C-BE32-E72D297353CC}">
              <c16:uniqueId val="{00000000-E2DE-4CBB-9AC3-9BEE538EE483}"/>
            </c:ext>
          </c:extLst>
        </c:ser>
        <c:dLbls>
          <c:showLegendKey val="0"/>
          <c:showVal val="1"/>
          <c:showCatName val="0"/>
          <c:showSerName val="0"/>
          <c:showPercent val="0"/>
          <c:showBubbleSize val="0"/>
        </c:dLbls>
        <c:gapWidth val="150"/>
        <c:shape val="box"/>
        <c:axId val="66427136"/>
        <c:axId val="66438272"/>
        <c:axId val="0"/>
      </c:bar3DChart>
      <c:catAx>
        <c:axId val="6642713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66438272"/>
        <c:crosses val="autoZero"/>
        <c:auto val="1"/>
        <c:lblAlgn val="ctr"/>
        <c:lblOffset val="100"/>
        <c:noMultiLvlLbl val="0"/>
      </c:catAx>
      <c:valAx>
        <c:axId val="66438272"/>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66427136"/>
        <c:crosses val="autoZero"/>
        <c:crossBetween val="between"/>
      </c:valAx>
    </c:plotArea>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sz="1200">
                    <a:latin typeface="Times New Roman" pitchFamily="18" charset="0"/>
                    <a:cs typeface="Times New Roman" pitchFamily="18" charset="0"/>
                  </a:defRPr>
                </a:pPr>
                <a:endParaRPr lang="ru-RU"/>
              </a:p>
            </c:tx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Лист4!$A$299:$A$300</c:f>
              <c:strCache>
                <c:ptCount val="2"/>
                <c:pt idx="0">
                  <c:v>да</c:v>
                </c:pt>
                <c:pt idx="1">
                  <c:v>нет</c:v>
                </c:pt>
              </c:strCache>
            </c:strRef>
          </c:cat>
          <c:val>
            <c:numRef>
              <c:f>Лист4!$B$299:$B$300</c:f>
              <c:numCache>
                <c:formatCode>General</c:formatCode>
                <c:ptCount val="2"/>
                <c:pt idx="0">
                  <c:v>87</c:v>
                </c:pt>
                <c:pt idx="1">
                  <c:v>13</c:v>
                </c:pt>
              </c:numCache>
            </c:numRef>
          </c:val>
          <c:extLst xmlns:c16r2="http://schemas.microsoft.com/office/drawing/2015/06/chart">
            <c:ext xmlns:c16="http://schemas.microsoft.com/office/drawing/2014/chart" uri="{C3380CC4-5D6E-409C-BE32-E72D297353CC}">
              <c16:uniqueId val="{00000000-49C7-4789-A48D-BEF31F0A6229}"/>
            </c:ext>
          </c:extLst>
        </c:ser>
        <c:dLbls>
          <c:dLblPos val="bestFit"/>
          <c:showLegendKey val="0"/>
          <c:showVal val="1"/>
          <c:showCatName val="0"/>
          <c:showSerName val="0"/>
          <c:showPercent val="0"/>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sz="1200">
                    <a:latin typeface="Times New Roman" pitchFamily="18" charset="0"/>
                    <a:cs typeface="Times New Roman" pitchFamily="18" charset="0"/>
                  </a:defRPr>
                </a:pPr>
                <a:endParaRPr lang="ru-RU"/>
              </a:p>
            </c:tx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Лист4!$A$313:$A$314</c:f>
              <c:strCache>
                <c:ptCount val="2"/>
                <c:pt idx="0">
                  <c:v>да</c:v>
                </c:pt>
                <c:pt idx="1">
                  <c:v>нет</c:v>
                </c:pt>
              </c:strCache>
            </c:strRef>
          </c:cat>
          <c:val>
            <c:numRef>
              <c:f>Лист4!$B$313:$B$314</c:f>
              <c:numCache>
                <c:formatCode>General</c:formatCode>
                <c:ptCount val="2"/>
                <c:pt idx="0">
                  <c:v>52</c:v>
                </c:pt>
                <c:pt idx="1">
                  <c:v>68</c:v>
                </c:pt>
              </c:numCache>
            </c:numRef>
          </c:val>
          <c:extLst xmlns:c16r2="http://schemas.microsoft.com/office/drawing/2015/06/chart">
            <c:ext xmlns:c16="http://schemas.microsoft.com/office/drawing/2014/chart" uri="{C3380CC4-5D6E-409C-BE32-E72D297353CC}">
              <c16:uniqueId val="{00000000-19AA-4FE2-90FB-553664F80F11}"/>
            </c:ext>
          </c:extLst>
        </c:ser>
        <c:dLbls>
          <c:dLblPos val="bestFit"/>
          <c:showLegendKey val="0"/>
          <c:showVal val="1"/>
          <c:showCatName val="0"/>
          <c:showSerName val="0"/>
          <c:showPercent val="0"/>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Количество больных мужчин на Д-учете в РК</a:t>
            </a:r>
          </a:p>
          <a:p>
            <a:pPr>
              <a:defRPr/>
            </a:pPr>
            <a:r>
              <a:rPr lang="ru-RU"/>
              <a:t>(на 100 тыс. населения)</a:t>
            </a:r>
          </a:p>
        </c:rich>
      </c:tx>
      <c:overlay val="0"/>
      <c:spPr>
        <a:noFill/>
        <a:ln>
          <a:noFill/>
        </a:ln>
        <a:effectLst/>
      </c:spPr>
    </c:title>
    <c:autoTitleDeleted val="0"/>
    <c:plotArea>
      <c:layout/>
      <c:barChart>
        <c:barDir val="col"/>
        <c:grouping val="clustered"/>
        <c:varyColors val="0"/>
        <c:ser>
          <c:idx val="0"/>
          <c:order val="0"/>
          <c:tx>
            <c:strRef>
              <c:f>Лист3!$J$25</c:f>
              <c:strCache>
                <c:ptCount val="1"/>
                <c:pt idx="0">
                  <c:v>Количество больных на Д-учете, на 100 тыс. населения</c:v>
                </c:pt>
              </c:strCache>
            </c:strRef>
          </c:tx>
          <c:spPr>
            <a:solidFill>
              <a:schemeClr val="accent1"/>
            </a:solidFill>
            <a:ln>
              <a:noFill/>
            </a:ln>
            <a:effectLst/>
          </c:spPr>
          <c:invertIfNegative val="0"/>
          <c:dPt>
            <c:idx val="6"/>
            <c:invertIfNegative val="0"/>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01-379D-437B-820C-1777A2DE2752}"/>
              </c:ext>
            </c:extLst>
          </c:dPt>
          <c:dPt>
            <c:idx val="7"/>
            <c:invertIfNegative val="0"/>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03-379D-437B-820C-1777A2DE2752}"/>
              </c:ext>
            </c:extLst>
          </c:dPt>
          <c:dPt>
            <c:idx val="8"/>
            <c:invertIfNegative val="0"/>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05-379D-437B-820C-1777A2DE2752}"/>
              </c:ext>
            </c:extLst>
          </c:dPt>
          <c:dPt>
            <c:idx val="9"/>
            <c:invertIfNegative val="0"/>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07-379D-437B-820C-1777A2DE2752}"/>
              </c:ext>
            </c:extLst>
          </c:dPt>
          <c:dPt>
            <c:idx val="10"/>
            <c:invertIfNegative val="0"/>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09-379D-437B-820C-1777A2DE2752}"/>
              </c:ext>
            </c:extLst>
          </c:dPt>
          <c:dLbls>
            <c:dLbl>
              <c:idx val="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79D-437B-820C-1777A2DE2752}"/>
                </c:ext>
                <c:ext xmlns:c15="http://schemas.microsoft.com/office/drawing/2012/chart" uri="{CE6537A1-D6FC-4f65-9D91-7224C49458BB}"/>
              </c:extLst>
            </c:dLbl>
            <c:dLbl>
              <c:idx val="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79D-437B-820C-1777A2DE2752}"/>
                </c:ext>
                <c:ext xmlns:c15="http://schemas.microsoft.com/office/drawing/2012/chart" uri="{CE6537A1-D6FC-4f65-9D91-7224C49458BB}"/>
              </c:extLst>
            </c:dLbl>
            <c:dLbl>
              <c:idx val="8"/>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79D-437B-820C-1777A2DE2752}"/>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79D-437B-820C-1777A2DE2752}"/>
                </c:ext>
                <c:ext xmlns:c15="http://schemas.microsoft.com/office/drawing/2012/chart" uri="{CE6537A1-D6FC-4f65-9D91-7224C49458BB}"/>
              </c:extLst>
            </c:dLbl>
            <c:dLbl>
              <c:idx val="1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79D-437B-820C-1777A2DE2752}"/>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round/>
              </a:ln>
              <a:effectLst/>
            </c:spPr>
            <c:trendlineType val="linear"/>
            <c:dispRSqr val="0"/>
            <c:dispEq val="0"/>
          </c:trendline>
          <c:cat>
            <c:numRef>
              <c:f>Лист3!$K$24:$U$24</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Лист3!$K$25:$U$25</c:f>
              <c:numCache>
                <c:formatCode>General</c:formatCode>
                <c:ptCount val="11"/>
                <c:pt idx="0">
                  <c:v>28.6</c:v>
                </c:pt>
                <c:pt idx="1">
                  <c:v>33.4</c:v>
                </c:pt>
                <c:pt idx="2">
                  <c:v>37.9</c:v>
                </c:pt>
                <c:pt idx="3">
                  <c:v>40</c:v>
                </c:pt>
                <c:pt idx="4">
                  <c:v>40.5</c:v>
                </c:pt>
                <c:pt idx="5">
                  <c:v>40.5</c:v>
                </c:pt>
                <c:pt idx="6" formatCode="0.0">
                  <c:v>41.040899999999993</c:v>
                </c:pt>
                <c:pt idx="7" formatCode="0.0">
                  <c:v>41.624699999999997</c:v>
                </c:pt>
                <c:pt idx="8" formatCode="0.0">
                  <c:v>41.916600000000003</c:v>
                </c:pt>
                <c:pt idx="9" formatCode="0.0">
                  <c:v>42.208500000000001</c:v>
                </c:pt>
                <c:pt idx="10" formatCode="0.0">
                  <c:v>42.500399999999999</c:v>
                </c:pt>
              </c:numCache>
            </c:numRef>
          </c:val>
          <c:extLst xmlns:c16r2="http://schemas.microsoft.com/office/drawing/2015/06/chart">
            <c:ext xmlns:c16="http://schemas.microsoft.com/office/drawing/2014/chart" uri="{C3380CC4-5D6E-409C-BE32-E72D297353CC}">
              <c16:uniqueId val="{0000000B-379D-437B-820C-1777A2DE2752}"/>
            </c:ext>
          </c:extLst>
        </c:ser>
        <c:dLbls>
          <c:showLegendKey val="0"/>
          <c:showVal val="0"/>
          <c:showCatName val="0"/>
          <c:showSerName val="0"/>
          <c:showPercent val="0"/>
          <c:showBubbleSize val="0"/>
        </c:dLbls>
        <c:gapWidth val="199"/>
        <c:axId val="114653824"/>
        <c:axId val="114663808"/>
      </c:barChart>
      <c:catAx>
        <c:axId val="1146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4663808"/>
        <c:crosses val="autoZero"/>
        <c:auto val="1"/>
        <c:lblAlgn val="ctr"/>
        <c:lblOffset val="100"/>
        <c:tickLblSkip val="1"/>
        <c:noMultiLvlLbl val="0"/>
      </c:catAx>
      <c:valAx>
        <c:axId val="1146638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vert="horz"/>
          <a:lstStyle/>
          <a:p>
            <a:pPr>
              <a:defRPr/>
            </a:pPr>
            <a:endParaRPr lang="ru-RU"/>
          </a:p>
        </c:txPr>
        <c:crossAx val="1146538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Количество больных женщин на Д-учете в РК</a:t>
            </a:r>
          </a:p>
          <a:p>
            <a:pPr>
              <a:defRPr/>
            </a:pPr>
            <a:r>
              <a:rPr lang="ru-RU"/>
              <a:t>(на 100 тыс. населения)</a:t>
            </a:r>
          </a:p>
        </c:rich>
      </c:tx>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dPt>
            <c:idx val="6"/>
            <c:invertIfNegative val="0"/>
            <c:bubble3D val="0"/>
            <c:spPr>
              <a:solidFill>
                <a:schemeClr val="accent2">
                  <a:lumMod val="40000"/>
                  <a:lumOff val="60000"/>
                </a:schemeClr>
              </a:solidFill>
              <a:ln>
                <a:noFill/>
              </a:ln>
              <a:effectLst/>
            </c:spPr>
            <c:extLst xmlns:c16r2="http://schemas.microsoft.com/office/drawing/2015/06/chart">
              <c:ext xmlns:c16="http://schemas.microsoft.com/office/drawing/2014/chart" uri="{C3380CC4-5D6E-409C-BE32-E72D297353CC}">
                <c16:uniqueId val="{00000001-6FF7-43E8-8216-6C63661A4D9A}"/>
              </c:ext>
            </c:extLst>
          </c:dPt>
          <c:dPt>
            <c:idx val="7"/>
            <c:invertIfNegative val="0"/>
            <c:bubble3D val="0"/>
            <c:spPr>
              <a:solidFill>
                <a:schemeClr val="accent2">
                  <a:lumMod val="40000"/>
                  <a:lumOff val="60000"/>
                </a:schemeClr>
              </a:solidFill>
              <a:ln>
                <a:noFill/>
              </a:ln>
              <a:effectLst/>
            </c:spPr>
            <c:extLst xmlns:c16r2="http://schemas.microsoft.com/office/drawing/2015/06/chart">
              <c:ext xmlns:c16="http://schemas.microsoft.com/office/drawing/2014/chart" uri="{C3380CC4-5D6E-409C-BE32-E72D297353CC}">
                <c16:uniqueId val="{00000003-6FF7-43E8-8216-6C63661A4D9A}"/>
              </c:ext>
            </c:extLst>
          </c:dPt>
          <c:dPt>
            <c:idx val="8"/>
            <c:invertIfNegative val="0"/>
            <c:bubble3D val="0"/>
            <c:spPr>
              <a:solidFill>
                <a:schemeClr val="accent2">
                  <a:lumMod val="40000"/>
                  <a:lumOff val="60000"/>
                </a:schemeClr>
              </a:solidFill>
              <a:ln>
                <a:noFill/>
              </a:ln>
              <a:effectLst/>
            </c:spPr>
            <c:extLst xmlns:c16r2="http://schemas.microsoft.com/office/drawing/2015/06/chart">
              <c:ext xmlns:c16="http://schemas.microsoft.com/office/drawing/2014/chart" uri="{C3380CC4-5D6E-409C-BE32-E72D297353CC}">
                <c16:uniqueId val="{00000005-6FF7-43E8-8216-6C63661A4D9A}"/>
              </c:ext>
            </c:extLst>
          </c:dPt>
          <c:dPt>
            <c:idx val="9"/>
            <c:invertIfNegative val="0"/>
            <c:bubble3D val="0"/>
            <c:spPr>
              <a:solidFill>
                <a:schemeClr val="accent2">
                  <a:lumMod val="40000"/>
                  <a:lumOff val="60000"/>
                </a:schemeClr>
              </a:solidFill>
              <a:ln>
                <a:noFill/>
              </a:ln>
              <a:effectLst/>
            </c:spPr>
            <c:extLst xmlns:c16r2="http://schemas.microsoft.com/office/drawing/2015/06/chart">
              <c:ext xmlns:c16="http://schemas.microsoft.com/office/drawing/2014/chart" uri="{C3380CC4-5D6E-409C-BE32-E72D297353CC}">
                <c16:uniqueId val="{00000007-6FF7-43E8-8216-6C63661A4D9A}"/>
              </c:ext>
            </c:extLst>
          </c:dPt>
          <c:dPt>
            <c:idx val="10"/>
            <c:invertIfNegative val="0"/>
            <c:bubble3D val="0"/>
            <c:spPr>
              <a:solidFill>
                <a:schemeClr val="accent2">
                  <a:lumMod val="40000"/>
                  <a:lumOff val="60000"/>
                </a:schemeClr>
              </a:solidFill>
              <a:ln>
                <a:noFill/>
              </a:ln>
              <a:effectLst/>
            </c:spPr>
            <c:extLst xmlns:c16r2="http://schemas.microsoft.com/office/drawing/2015/06/chart">
              <c:ext xmlns:c16="http://schemas.microsoft.com/office/drawing/2014/chart" uri="{C3380CC4-5D6E-409C-BE32-E72D297353CC}">
                <c16:uniqueId val="{00000009-6FF7-43E8-8216-6C63661A4D9A}"/>
              </c:ext>
            </c:extLst>
          </c:dPt>
          <c:dLbls>
            <c:dLbl>
              <c:idx val="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FF7-43E8-8216-6C63661A4D9A}"/>
                </c:ext>
                <c:ext xmlns:c15="http://schemas.microsoft.com/office/drawing/2012/chart" uri="{CE6537A1-D6FC-4f65-9D91-7224C49458BB}"/>
              </c:extLst>
            </c:dLbl>
            <c:dLbl>
              <c:idx val="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FF7-43E8-8216-6C63661A4D9A}"/>
                </c:ext>
                <c:ext xmlns:c15="http://schemas.microsoft.com/office/drawing/2012/chart" uri="{CE6537A1-D6FC-4f65-9D91-7224C49458BB}"/>
              </c:extLst>
            </c:dLbl>
            <c:dLbl>
              <c:idx val="8"/>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FF7-43E8-8216-6C63661A4D9A}"/>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FF7-43E8-8216-6C63661A4D9A}"/>
                </c:ext>
                <c:ext xmlns:c15="http://schemas.microsoft.com/office/drawing/2012/chart" uri="{CE6537A1-D6FC-4f65-9D91-7224C49458BB}"/>
              </c:extLst>
            </c:dLbl>
            <c:dLbl>
              <c:idx val="1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FF7-43E8-8216-6C63661A4D9A}"/>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2"/>
                </a:solidFill>
                <a:prstDash val="sysDash"/>
                <a:round/>
              </a:ln>
              <a:effectLst/>
            </c:spPr>
            <c:trendlineType val="linear"/>
            <c:dispRSqr val="0"/>
            <c:dispEq val="0"/>
          </c:trendline>
          <c:cat>
            <c:numRef>
              <c:f>Лист3!$M$40:$M$50</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Лист3!$N$40:$N$50</c:f>
              <c:numCache>
                <c:formatCode>General</c:formatCode>
                <c:ptCount val="11"/>
                <c:pt idx="0">
                  <c:v>22.6</c:v>
                </c:pt>
                <c:pt idx="1">
                  <c:v>26.9</c:v>
                </c:pt>
                <c:pt idx="2">
                  <c:v>30.2</c:v>
                </c:pt>
                <c:pt idx="3">
                  <c:v>32.1</c:v>
                </c:pt>
                <c:pt idx="4">
                  <c:v>33</c:v>
                </c:pt>
                <c:pt idx="5">
                  <c:v>33.6</c:v>
                </c:pt>
                <c:pt idx="6" formatCode="0.0">
                  <c:v>34.099599999999995</c:v>
                </c:pt>
                <c:pt idx="7" formatCode="0.0">
                  <c:v>34.479700000000001</c:v>
                </c:pt>
                <c:pt idx="8" formatCode="0.0">
                  <c:v>34.8598</c:v>
                </c:pt>
                <c:pt idx="9" formatCode="0.0">
                  <c:v>35.239899999999999</c:v>
                </c:pt>
                <c:pt idx="10" formatCode="0.0">
                  <c:v>35.619999999999997</c:v>
                </c:pt>
              </c:numCache>
            </c:numRef>
          </c:val>
          <c:extLst xmlns:c16r2="http://schemas.microsoft.com/office/drawing/2015/06/chart">
            <c:ext xmlns:c16="http://schemas.microsoft.com/office/drawing/2014/chart" uri="{C3380CC4-5D6E-409C-BE32-E72D297353CC}">
              <c16:uniqueId val="{0000000B-6FF7-43E8-8216-6C63661A4D9A}"/>
            </c:ext>
          </c:extLst>
        </c:ser>
        <c:dLbls>
          <c:showLegendKey val="0"/>
          <c:showVal val="0"/>
          <c:showCatName val="0"/>
          <c:showSerName val="0"/>
          <c:showPercent val="0"/>
          <c:showBubbleSize val="0"/>
        </c:dLbls>
        <c:gapWidth val="199"/>
        <c:axId val="115036544"/>
        <c:axId val="115038080"/>
      </c:barChart>
      <c:catAx>
        <c:axId val="11503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5038080"/>
        <c:crosses val="autoZero"/>
        <c:auto val="1"/>
        <c:lblAlgn val="ctr"/>
        <c:lblOffset val="100"/>
        <c:noMultiLvlLbl val="0"/>
      </c:catAx>
      <c:valAx>
        <c:axId val="115038080"/>
        <c:scaling>
          <c:orientation val="minMax"/>
          <c:max val="5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vert="horz"/>
          <a:lstStyle/>
          <a:p>
            <a:pPr>
              <a:defRPr/>
            </a:pPr>
            <a:endParaRPr lang="ru-RU"/>
          </a:p>
        </c:txPr>
        <c:crossAx val="1150365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Структура ДЦП по данным пациентов, состоящих на Д-учете</a:t>
            </a:r>
          </a:p>
        </c:rich>
      </c:tx>
      <c:overlay val="0"/>
      <c:spPr>
        <a:noFill/>
        <a:ln>
          <a:noFill/>
        </a:ln>
        <a:effectLst/>
      </c:spPr>
    </c:title>
    <c:autoTitleDeleted val="0"/>
    <c:plotArea>
      <c:layout/>
      <c:barChart>
        <c:barDir val="bar"/>
        <c:grouping val="percentStacked"/>
        <c:varyColors val="0"/>
        <c:ser>
          <c:idx val="0"/>
          <c:order val="0"/>
          <c:tx>
            <c:strRef>
              <c:f>Лист1!$B$18</c:f>
              <c:strCache>
                <c:ptCount val="1"/>
                <c:pt idx="0">
                  <c:v>G80.0 - Спастический церебральный паралич</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Лист1!$A$19:$A$29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Лист1!$B$19:$B$29</c:f>
              <c:numCache>
                <c:formatCode>0%</c:formatCode>
                <c:ptCount val="11"/>
                <c:pt idx="0">
                  <c:v>0.22448979591836735</c:v>
                </c:pt>
                <c:pt idx="1">
                  <c:v>0.23791102514506771</c:v>
                </c:pt>
                <c:pt idx="2">
                  <c:v>0.23046357615894039</c:v>
                </c:pt>
                <c:pt idx="3">
                  <c:v>0.24495677233429394</c:v>
                </c:pt>
                <c:pt idx="4">
                  <c:v>0.266767143933685</c:v>
                </c:pt>
                <c:pt idx="5">
                  <c:v>0.23654390934844194</c:v>
                </c:pt>
                <c:pt idx="6">
                  <c:v>0.22146118721461186</c:v>
                </c:pt>
                <c:pt idx="7">
                  <c:v>0.23003701745108407</c:v>
                </c:pt>
                <c:pt idx="8">
                  <c:v>0.24086818422445738</c:v>
                </c:pt>
                <c:pt idx="9">
                  <c:v>0.24652406417112299</c:v>
                </c:pt>
                <c:pt idx="10">
                  <c:v>0.25225703664365373</c:v>
                </c:pt>
              </c:numCache>
            </c:numRef>
          </c:val>
          <c:extLst xmlns:c16r2="http://schemas.microsoft.com/office/drawing/2015/06/chart">
            <c:ext xmlns:c16="http://schemas.microsoft.com/office/drawing/2014/chart" uri="{C3380CC4-5D6E-409C-BE32-E72D297353CC}">
              <c16:uniqueId val="{00000000-BBE1-4D95-B93A-15B8ABFC948C}"/>
            </c:ext>
          </c:extLst>
        </c:ser>
        <c:ser>
          <c:idx val="1"/>
          <c:order val="1"/>
          <c:tx>
            <c:strRef>
              <c:f>Лист1!$C$18</c:f>
              <c:strCache>
                <c:ptCount val="1"/>
                <c:pt idx="0">
                  <c:v>G80.1 - Спастическая диплегия</c:v>
                </c:pt>
              </c:strCache>
            </c:strRef>
          </c:tx>
          <c:spPr>
            <a:solidFill>
              <a:schemeClr val="accent2"/>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Лист1!$A$19:$A$29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Лист1!$C$19:$C$29</c:f>
              <c:numCache>
                <c:formatCode>0%</c:formatCode>
                <c:ptCount val="11"/>
                <c:pt idx="0">
                  <c:v>7.1428571428571425E-2</c:v>
                </c:pt>
                <c:pt idx="1">
                  <c:v>7.3500967117988397E-2</c:v>
                </c:pt>
                <c:pt idx="2">
                  <c:v>7.4172185430463583E-2</c:v>
                </c:pt>
                <c:pt idx="3">
                  <c:v>6.6282420749279536E-2</c:v>
                </c:pt>
                <c:pt idx="4">
                  <c:v>7.1590052750565181E-2</c:v>
                </c:pt>
                <c:pt idx="5">
                  <c:v>8.0028328611898014E-2</c:v>
                </c:pt>
                <c:pt idx="6">
                  <c:v>8.7899543378995429E-2</c:v>
                </c:pt>
                <c:pt idx="7">
                  <c:v>9.0957165520888422E-2</c:v>
                </c:pt>
                <c:pt idx="8">
                  <c:v>9.4229751191106409E-2</c:v>
                </c:pt>
                <c:pt idx="9">
                  <c:v>9.5187165775401067E-2</c:v>
                </c:pt>
                <c:pt idx="10">
                  <c:v>0.10196494954859267</c:v>
                </c:pt>
              </c:numCache>
            </c:numRef>
          </c:val>
          <c:extLst xmlns:c16r2="http://schemas.microsoft.com/office/drawing/2015/06/chart">
            <c:ext xmlns:c16="http://schemas.microsoft.com/office/drawing/2014/chart" uri="{C3380CC4-5D6E-409C-BE32-E72D297353CC}">
              <c16:uniqueId val="{00000001-BBE1-4D95-B93A-15B8ABFC948C}"/>
            </c:ext>
          </c:extLst>
        </c:ser>
        <c:ser>
          <c:idx val="2"/>
          <c:order val="2"/>
          <c:tx>
            <c:strRef>
              <c:f>Лист1!$D$18</c:f>
              <c:strCache>
                <c:ptCount val="1"/>
                <c:pt idx="0">
                  <c:v>G80.2 - Детская гемиплегия</c:v>
                </c:pt>
              </c:strCache>
            </c:strRef>
          </c:tx>
          <c:spPr>
            <a:solidFill>
              <a:schemeClr val="accent3"/>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Лист1!$A$19:$A$29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Лист1!$D$19:$D$29</c:f>
              <c:numCache>
                <c:formatCode>0%</c:formatCode>
                <c:ptCount val="11"/>
                <c:pt idx="0">
                  <c:v>7.3979591836734693E-2</c:v>
                </c:pt>
                <c:pt idx="1">
                  <c:v>7.5435203094777567E-2</c:v>
                </c:pt>
                <c:pt idx="2">
                  <c:v>7.0198675496688748E-2</c:v>
                </c:pt>
                <c:pt idx="3">
                  <c:v>7.0124879923150821E-2</c:v>
                </c:pt>
                <c:pt idx="4">
                  <c:v>7.0082893745290128E-2</c:v>
                </c:pt>
                <c:pt idx="5">
                  <c:v>7.5070821529745049E-2</c:v>
                </c:pt>
                <c:pt idx="6">
                  <c:v>8.3904109589041098E-2</c:v>
                </c:pt>
                <c:pt idx="7">
                  <c:v>8.8313061872025381E-2</c:v>
                </c:pt>
                <c:pt idx="8">
                  <c:v>8.7347803070407626E-2</c:v>
                </c:pt>
                <c:pt idx="9">
                  <c:v>9.5721925133689836E-2</c:v>
                </c:pt>
                <c:pt idx="10">
                  <c:v>9.6123207647371214E-2</c:v>
                </c:pt>
              </c:numCache>
            </c:numRef>
          </c:val>
          <c:extLst xmlns:c16r2="http://schemas.microsoft.com/office/drawing/2015/06/chart">
            <c:ext xmlns:c16="http://schemas.microsoft.com/office/drawing/2014/chart" uri="{C3380CC4-5D6E-409C-BE32-E72D297353CC}">
              <c16:uniqueId val="{00000002-BBE1-4D95-B93A-15B8ABFC948C}"/>
            </c:ext>
          </c:extLst>
        </c:ser>
        <c:ser>
          <c:idx val="3"/>
          <c:order val="3"/>
          <c:tx>
            <c:strRef>
              <c:f>Лист1!$E$18</c:f>
              <c:strCache>
                <c:ptCount val="1"/>
                <c:pt idx="0">
                  <c:v>G80.3 - Дискинетический церебральный паралич</c:v>
                </c:pt>
              </c:strCache>
            </c:strRef>
          </c:tx>
          <c:spPr>
            <a:solidFill>
              <a:schemeClr val="accent4"/>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Лист1!$A$19:$A$29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Лист1!$E$19:$E$29</c:f>
              <c:numCache>
                <c:formatCode>0%</c:formatCode>
                <c:ptCount val="11"/>
                <c:pt idx="0">
                  <c:v>3.5714285714285712E-2</c:v>
                </c:pt>
                <c:pt idx="1">
                  <c:v>3.4816247582205029E-2</c:v>
                </c:pt>
                <c:pt idx="2">
                  <c:v>4.3708609271523181E-2</c:v>
                </c:pt>
                <c:pt idx="3">
                  <c:v>4.5148895292987511E-2</c:v>
                </c:pt>
                <c:pt idx="4">
                  <c:v>6.0286360211002261E-2</c:v>
                </c:pt>
                <c:pt idx="5">
                  <c:v>7.0113314447592071E-2</c:v>
                </c:pt>
                <c:pt idx="6">
                  <c:v>7.7054794520547948E-2</c:v>
                </c:pt>
                <c:pt idx="7">
                  <c:v>9.3072448439978847E-2</c:v>
                </c:pt>
                <c:pt idx="8">
                  <c:v>9.9523557437797783E-2</c:v>
                </c:pt>
                <c:pt idx="9">
                  <c:v>0.10320855614973262</c:v>
                </c:pt>
                <c:pt idx="10">
                  <c:v>0.1088688263409453</c:v>
                </c:pt>
              </c:numCache>
            </c:numRef>
          </c:val>
          <c:extLst xmlns:c16r2="http://schemas.microsoft.com/office/drawing/2015/06/chart">
            <c:ext xmlns:c16="http://schemas.microsoft.com/office/drawing/2014/chart" uri="{C3380CC4-5D6E-409C-BE32-E72D297353CC}">
              <c16:uniqueId val="{00000003-BBE1-4D95-B93A-15B8ABFC948C}"/>
            </c:ext>
          </c:extLst>
        </c:ser>
        <c:ser>
          <c:idx val="4"/>
          <c:order val="4"/>
          <c:tx>
            <c:strRef>
              <c:f>Лист1!$F$18</c:f>
              <c:strCache>
                <c:ptCount val="1"/>
                <c:pt idx="0">
                  <c:v>G80.4 - Атаксический церебральный паралич</c:v>
                </c:pt>
              </c:strCache>
            </c:strRef>
          </c:tx>
          <c:spPr>
            <a:solidFill>
              <a:schemeClr val="accent5"/>
            </a:solidFill>
            <a:ln>
              <a:solidFill>
                <a:schemeClr val="accent1"/>
              </a:solid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Лист1!$A$19:$A$29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Лист1!$F$19:$F$29</c:f>
              <c:numCache>
                <c:formatCode>0%</c:formatCode>
                <c:ptCount val="11"/>
                <c:pt idx="0">
                  <c:v>5.6122448979591837E-2</c:v>
                </c:pt>
                <c:pt idx="1">
                  <c:v>5.2224371373307543E-2</c:v>
                </c:pt>
                <c:pt idx="2">
                  <c:v>5.1655629139072845E-2</c:v>
                </c:pt>
                <c:pt idx="3">
                  <c:v>4.6109510086455328E-2</c:v>
                </c:pt>
                <c:pt idx="4">
                  <c:v>4.5214770158251698E-2</c:v>
                </c:pt>
                <c:pt idx="5">
                  <c:v>5.2407932011331447E-2</c:v>
                </c:pt>
                <c:pt idx="6">
                  <c:v>6.8493150684931503E-2</c:v>
                </c:pt>
                <c:pt idx="7">
                  <c:v>8.0909571655208887E-2</c:v>
                </c:pt>
                <c:pt idx="8">
                  <c:v>7.7818951826363156E-2</c:v>
                </c:pt>
                <c:pt idx="9">
                  <c:v>8.8235294117647065E-2</c:v>
                </c:pt>
                <c:pt idx="10">
                  <c:v>0.1009028146574615</c:v>
                </c:pt>
              </c:numCache>
            </c:numRef>
          </c:val>
          <c:extLst xmlns:c16r2="http://schemas.microsoft.com/office/drawing/2015/06/chart">
            <c:ext xmlns:c16="http://schemas.microsoft.com/office/drawing/2014/chart" uri="{C3380CC4-5D6E-409C-BE32-E72D297353CC}">
              <c16:uniqueId val="{00000004-BBE1-4D95-B93A-15B8ABFC948C}"/>
            </c:ext>
          </c:extLst>
        </c:ser>
        <c:ser>
          <c:idx val="5"/>
          <c:order val="5"/>
          <c:tx>
            <c:strRef>
              <c:f>Лист1!$G$18</c:f>
              <c:strCache>
                <c:ptCount val="1"/>
                <c:pt idx="0">
                  <c:v>G80.8 - Другой вид детского церебрального паралича</c:v>
                </c:pt>
              </c:strCache>
            </c:strRef>
          </c:tx>
          <c:spPr>
            <a:solidFill>
              <a:schemeClr val="accent6"/>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Лист1!$A$19:$A$29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Лист1!$G$19:$G$29</c:f>
              <c:numCache>
                <c:formatCode>0%</c:formatCode>
                <c:ptCount val="11"/>
                <c:pt idx="0">
                  <c:v>0.40051020408163263</c:v>
                </c:pt>
                <c:pt idx="1">
                  <c:v>0.390715667311412</c:v>
                </c:pt>
                <c:pt idx="2">
                  <c:v>0.36688741721854307</c:v>
                </c:pt>
                <c:pt idx="3">
                  <c:v>0.35830931796349663</c:v>
                </c:pt>
                <c:pt idx="4">
                  <c:v>0.33383571966842501</c:v>
                </c:pt>
                <c:pt idx="5">
                  <c:v>0.33498583569405099</c:v>
                </c:pt>
                <c:pt idx="6">
                  <c:v>0.3202054794520548</c:v>
                </c:pt>
                <c:pt idx="7">
                  <c:v>0.29032258064516131</c:v>
                </c:pt>
                <c:pt idx="8">
                  <c:v>0.28586553732133402</c:v>
                </c:pt>
                <c:pt idx="9">
                  <c:v>0.26737967914438504</c:v>
                </c:pt>
                <c:pt idx="10">
                  <c:v>0.23791821561338289</c:v>
                </c:pt>
              </c:numCache>
            </c:numRef>
          </c:val>
          <c:extLst xmlns:c16r2="http://schemas.microsoft.com/office/drawing/2015/06/chart">
            <c:ext xmlns:c16="http://schemas.microsoft.com/office/drawing/2014/chart" uri="{C3380CC4-5D6E-409C-BE32-E72D297353CC}">
              <c16:uniqueId val="{00000005-BBE1-4D95-B93A-15B8ABFC948C}"/>
            </c:ext>
          </c:extLst>
        </c:ser>
        <c:ser>
          <c:idx val="6"/>
          <c:order val="6"/>
          <c:tx>
            <c:strRef>
              <c:f>Лист1!$H$18</c:f>
              <c:strCache>
                <c:ptCount val="1"/>
                <c:pt idx="0">
                  <c:v>G80.9 - Детский церебральный паралич неуточненный</c:v>
                </c:pt>
              </c:strCache>
            </c:strRef>
          </c:tx>
          <c:spPr>
            <a:solidFill>
              <a:schemeClr val="accent1">
                <a:lumMod val="60000"/>
              </a:scheme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Лист1!$A$19:$A$29</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Лист1!$H$19:$H$29</c:f>
              <c:numCache>
                <c:formatCode>0%</c:formatCode>
                <c:ptCount val="11"/>
                <c:pt idx="0">
                  <c:v>0.13775510204081631</c:v>
                </c:pt>
                <c:pt idx="1">
                  <c:v>0.13539651837524178</c:v>
                </c:pt>
                <c:pt idx="2">
                  <c:v>0.16291390728476821</c:v>
                </c:pt>
                <c:pt idx="3">
                  <c:v>0.1690682036503362</c:v>
                </c:pt>
                <c:pt idx="4">
                  <c:v>0.1522230595327807</c:v>
                </c:pt>
                <c:pt idx="5">
                  <c:v>0.15084985835694051</c:v>
                </c:pt>
                <c:pt idx="6">
                  <c:v>0.14098173515981735</c:v>
                </c:pt>
                <c:pt idx="7">
                  <c:v>0.1263881544156531</c:v>
                </c:pt>
                <c:pt idx="8">
                  <c:v>0.11434621492853361</c:v>
                </c:pt>
                <c:pt idx="9">
                  <c:v>0.10374331550802139</c:v>
                </c:pt>
                <c:pt idx="10">
                  <c:v>0.10196494954859267</c:v>
                </c:pt>
              </c:numCache>
            </c:numRef>
          </c:val>
          <c:extLst xmlns:c16r2="http://schemas.microsoft.com/office/drawing/2015/06/chart">
            <c:ext xmlns:c16="http://schemas.microsoft.com/office/drawing/2014/chart" uri="{C3380CC4-5D6E-409C-BE32-E72D297353CC}">
              <c16:uniqueId val="{00000006-BBE1-4D95-B93A-15B8ABFC948C}"/>
            </c:ext>
          </c:extLst>
        </c:ser>
        <c:dLbls>
          <c:showLegendKey val="0"/>
          <c:showVal val="0"/>
          <c:showCatName val="0"/>
          <c:showSerName val="0"/>
          <c:showPercent val="0"/>
          <c:showBubbleSize val="0"/>
        </c:dLbls>
        <c:gapWidth val="150"/>
        <c:overlap val="100"/>
        <c:axId val="114795264"/>
        <c:axId val="114796800"/>
      </c:barChart>
      <c:catAx>
        <c:axId val="114795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4796800"/>
        <c:crosses val="autoZero"/>
        <c:auto val="1"/>
        <c:lblAlgn val="ctr"/>
        <c:lblOffset val="100"/>
        <c:noMultiLvlLbl val="0"/>
      </c:catAx>
      <c:valAx>
        <c:axId val="114796800"/>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crossAx val="114795264"/>
        <c:crosses val="autoZero"/>
        <c:crossBetween val="between"/>
      </c:valAx>
      <c:spPr>
        <a:noFill/>
        <a:ln>
          <a:noFill/>
        </a:ln>
        <a:effectLst/>
      </c:spPr>
    </c:plotArea>
    <c:legend>
      <c:legendPos val="b"/>
      <c:layout>
        <c:manualLayout>
          <c:xMode val="edge"/>
          <c:yMode val="edge"/>
          <c:x val="0.1117692353156141"/>
          <c:y val="0.70426103755626823"/>
          <c:w val="0.78703347143452929"/>
          <c:h val="0.28134184186784689"/>
        </c:manualLayout>
      </c:layout>
      <c:overlay val="0"/>
      <c:spPr>
        <a:noFill/>
        <a:ln>
          <a:no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Распределение пациентов с ДЦП по районам города Алматы</a:t>
            </a:r>
          </a:p>
        </c:rich>
      </c:tx>
      <c:overlay val="0"/>
      <c:spPr>
        <a:noFill/>
        <a:ln>
          <a:noFill/>
        </a:ln>
        <a:effectLst/>
      </c:spPr>
    </c:title>
    <c:autoTitleDeleted val="0"/>
    <c:plotArea>
      <c:layout/>
      <c:barChart>
        <c:barDir val="bar"/>
        <c:grouping val="percentStacked"/>
        <c:varyColors val="0"/>
        <c:ser>
          <c:idx val="0"/>
          <c:order val="0"/>
          <c:tx>
            <c:strRef>
              <c:f>Лист1!$B$14</c:f>
              <c:strCache>
                <c:ptCount val="1"/>
                <c:pt idx="0">
                  <c:v>Алатауский</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Лист1!$C$13:$M$13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Лист1!$C$14:$M$14</c:f>
              <c:numCache>
                <c:formatCode>0%</c:formatCode>
                <c:ptCount val="11"/>
                <c:pt idx="0">
                  <c:v>4.8543689320388349E-2</c:v>
                </c:pt>
                <c:pt idx="1">
                  <c:v>8.5610200364298727E-2</c:v>
                </c:pt>
                <c:pt idx="2">
                  <c:v>9.4696969696969696E-2</c:v>
                </c:pt>
                <c:pt idx="3">
                  <c:v>0.10805860805860806</c:v>
                </c:pt>
                <c:pt idx="4">
                  <c:v>0.14254703328509408</c:v>
                </c:pt>
                <c:pt idx="5">
                  <c:v>0.17314246762099522</c:v>
                </c:pt>
                <c:pt idx="6">
                  <c:v>0.17112597547380157</c:v>
                </c:pt>
                <c:pt idx="7">
                  <c:v>0.18031088082901556</c:v>
                </c:pt>
                <c:pt idx="8">
                  <c:v>0.18251533742331288</c:v>
                </c:pt>
                <c:pt idx="9">
                  <c:v>0.18948464341488808</c:v>
                </c:pt>
                <c:pt idx="10">
                  <c:v>0.19139004149377592</c:v>
                </c:pt>
              </c:numCache>
            </c:numRef>
          </c:val>
          <c:extLst xmlns:c16r2="http://schemas.microsoft.com/office/drawing/2015/06/chart">
            <c:ext xmlns:c16="http://schemas.microsoft.com/office/drawing/2014/chart" uri="{C3380CC4-5D6E-409C-BE32-E72D297353CC}">
              <c16:uniqueId val="{00000000-E28D-403C-B3D1-49D641760232}"/>
            </c:ext>
          </c:extLst>
        </c:ser>
        <c:ser>
          <c:idx val="1"/>
          <c:order val="1"/>
          <c:tx>
            <c:strRef>
              <c:f>Лист1!$B$15</c:f>
              <c:strCache>
                <c:ptCount val="1"/>
                <c:pt idx="0">
                  <c:v>Алмалинский</c:v>
                </c:pt>
              </c:strCache>
            </c:strRef>
          </c:tx>
          <c:spPr>
            <a:solidFill>
              <a:schemeClr val="accent2"/>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Лист1!$C$13:$M$13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Лист1!$C$15:$M$15</c:f>
              <c:numCache>
                <c:formatCode>0%</c:formatCode>
                <c:ptCount val="11"/>
                <c:pt idx="0">
                  <c:v>0.23058252427184467</c:v>
                </c:pt>
                <c:pt idx="1">
                  <c:v>0.22040072859744991</c:v>
                </c:pt>
                <c:pt idx="2">
                  <c:v>0.19191919191919191</c:v>
                </c:pt>
                <c:pt idx="3">
                  <c:v>0.14743589743589744</c:v>
                </c:pt>
                <c:pt idx="4">
                  <c:v>0.1512301013024602</c:v>
                </c:pt>
                <c:pt idx="5">
                  <c:v>0.15882753919563736</c:v>
                </c:pt>
                <c:pt idx="6">
                  <c:v>0.15273132664437011</c:v>
                </c:pt>
                <c:pt idx="7">
                  <c:v>0.16010362694300517</c:v>
                </c:pt>
                <c:pt idx="8">
                  <c:v>0.14570552147239263</c:v>
                </c:pt>
                <c:pt idx="9">
                  <c:v>0.14679854242581988</c:v>
                </c:pt>
                <c:pt idx="10">
                  <c:v>0.13848547717842324</c:v>
                </c:pt>
              </c:numCache>
            </c:numRef>
          </c:val>
          <c:extLst xmlns:c16r2="http://schemas.microsoft.com/office/drawing/2015/06/chart">
            <c:ext xmlns:c16="http://schemas.microsoft.com/office/drawing/2014/chart" uri="{C3380CC4-5D6E-409C-BE32-E72D297353CC}">
              <c16:uniqueId val="{00000001-E28D-403C-B3D1-49D641760232}"/>
            </c:ext>
          </c:extLst>
        </c:ser>
        <c:ser>
          <c:idx val="2"/>
          <c:order val="2"/>
          <c:tx>
            <c:strRef>
              <c:f>Лист1!$B$16</c:f>
              <c:strCache>
                <c:ptCount val="1"/>
                <c:pt idx="0">
                  <c:v>Ауэзовский</c:v>
                </c:pt>
              </c:strCache>
            </c:strRef>
          </c:tx>
          <c:spPr>
            <a:solidFill>
              <a:schemeClr val="accent3"/>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Лист1!$C$13:$M$13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Лист1!$C$16:$M$16</c:f>
              <c:numCache>
                <c:formatCode>0%</c:formatCode>
                <c:ptCount val="11"/>
                <c:pt idx="0">
                  <c:v>0.29854368932038833</c:v>
                </c:pt>
                <c:pt idx="1">
                  <c:v>0.2896174863387978</c:v>
                </c:pt>
                <c:pt idx="2">
                  <c:v>0.27904040404040403</c:v>
                </c:pt>
                <c:pt idx="3">
                  <c:v>0.24816849816849818</c:v>
                </c:pt>
                <c:pt idx="4">
                  <c:v>0.25687409551374818</c:v>
                </c:pt>
                <c:pt idx="5">
                  <c:v>0.19291070211315611</c:v>
                </c:pt>
                <c:pt idx="6">
                  <c:v>0.17725752508361203</c:v>
                </c:pt>
                <c:pt idx="7">
                  <c:v>0.16528497409326426</c:v>
                </c:pt>
                <c:pt idx="8">
                  <c:v>0.15899795501022496</c:v>
                </c:pt>
                <c:pt idx="9">
                  <c:v>0.16241540864133264</c:v>
                </c:pt>
                <c:pt idx="10">
                  <c:v>0.15871369294605808</c:v>
                </c:pt>
              </c:numCache>
            </c:numRef>
          </c:val>
          <c:extLst xmlns:c16r2="http://schemas.microsoft.com/office/drawing/2015/06/chart">
            <c:ext xmlns:c16="http://schemas.microsoft.com/office/drawing/2014/chart" uri="{C3380CC4-5D6E-409C-BE32-E72D297353CC}">
              <c16:uniqueId val="{00000002-E28D-403C-B3D1-49D641760232}"/>
            </c:ext>
          </c:extLst>
        </c:ser>
        <c:ser>
          <c:idx val="3"/>
          <c:order val="3"/>
          <c:tx>
            <c:strRef>
              <c:f>Лист1!$B$17</c:f>
              <c:strCache>
                <c:ptCount val="1"/>
                <c:pt idx="0">
                  <c:v>Бостандыкский</c:v>
                </c:pt>
              </c:strCache>
            </c:strRef>
          </c:tx>
          <c:spPr>
            <a:solidFill>
              <a:schemeClr val="accent4"/>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Лист1!$C$13:$M$13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Лист1!$C$17:$M$17</c:f>
              <c:numCache>
                <c:formatCode>0%</c:formatCode>
                <c:ptCount val="11"/>
                <c:pt idx="0">
                  <c:v>0.17475728155339806</c:v>
                </c:pt>
                <c:pt idx="1">
                  <c:v>0.15664845173041894</c:v>
                </c:pt>
                <c:pt idx="2">
                  <c:v>0.14898989898989898</c:v>
                </c:pt>
                <c:pt idx="3">
                  <c:v>0.13736263736263737</c:v>
                </c:pt>
                <c:pt idx="4">
                  <c:v>0.12228654124457308</c:v>
                </c:pt>
                <c:pt idx="5">
                  <c:v>0.1329243353783231</c:v>
                </c:pt>
                <c:pt idx="6">
                  <c:v>0.12987736900780378</c:v>
                </c:pt>
                <c:pt idx="7">
                  <c:v>0.12435233160621761</c:v>
                </c:pt>
                <c:pt idx="8">
                  <c:v>0.1303680981595092</c:v>
                </c:pt>
                <c:pt idx="9">
                  <c:v>0.11920874544508069</c:v>
                </c:pt>
                <c:pt idx="10">
                  <c:v>0.11721991701244813</c:v>
                </c:pt>
              </c:numCache>
            </c:numRef>
          </c:val>
          <c:extLst xmlns:c16r2="http://schemas.microsoft.com/office/drawing/2015/06/chart">
            <c:ext xmlns:c16="http://schemas.microsoft.com/office/drawing/2014/chart" uri="{C3380CC4-5D6E-409C-BE32-E72D297353CC}">
              <c16:uniqueId val="{00000003-E28D-403C-B3D1-49D641760232}"/>
            </c:ext>
          </c:extLst>
        </c:ser>
        <c:ser>
          <c:idx val="4"/>
          <c:order val="4"/>
          <c:tx>
            <c:strRef>
              <c:f>Лист1!$B$18</c:f>
              <c:strCache>
                <c:ptCount val="1"/>
                <c:pt idx="0">
                  <c:v>Жетысуский</c:v>
                </c:pt>
              </c:strCache>
            </c:strRef>
          </c:tx>
          <c:spPr>
            <a:solidFill>
              <a:schemeClr val="accent5"/>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Лист1!$C$13:$M$13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Лист1!$C$18:$M$18</c:f>
              <c:numCache>
                <c:formatCode>0%</c:formatCode>
                <c:ptCount val="11"/>
                <c:pt idx="0">
                  <c:v>4.12621359223301E-2</c:v>
                </c:pt>
                <c:pt idx="1">
                  <c:v>4.1894353369763208E-2</c:v>
                </c:pt>
                <c:pt idx="2">
                  <c:v>4.7979797979797977E-2</c:v>
                </c:pt>
                <c:pt idx="3">
                  <c:v>5.9523809523809521E-2</c:v>
                </c:pt>
                <c:pt idx="4">
                  <c:v>5.3545586107091175E-2</c:v>
                </c:pt>
                <c:pt idx="5">
                  <c:v>5.7941376959781868E-2</c:v>
                </c:pt>
                <c:pt idx="6">
                  <c:v>7.0791527313266447E-2</c:v>
                </c:pt>
                <c:pt idx="7">
                  <c:v>7.409326424870466E-2</c:v>
                </c:pt>
                <c:pt idx="8">
                  <c:v>6.9529652351738247E-2</c:v>
                </c:pt>
                <c:pt idx="9">
                  <c:v>6.5590838105153565E-2</c:v>
                </c:pt>
                <c:pt idx="10">
                  <c:v>6.5871369294605811E-2</c:v>
                </c:pt>
              </c:numCache>
            </c:numRef>
          </c:val>
          <c:extLst xmlns:c16r2="http://schemas.microsoft.com/office/drawing/2015/06/chart">
            <c:ext xmlns:c16="http://schemas.microsoft.com/office/drawing/2014/chart" uri="{C3380CC4-5D6E-409C-BE32-E72D297353CC}">
              <c16:uniqueId val="{00000004-E28D-403C-B3D1-49D641760232}"/>
            </c:ext>
          </c:extLst>
        </c:ser>
        <c:ser>
          <c:idx val="5"/>
          <c:order val="5"/>
          <c:tx>
            <c:strRef>
              <c:f>Лист1!$B$19</c:f>
              <c:strCache>
                <c:ptCount val="1"/>
                <c:pt idx="0">
                  <c:v>Медеуский</c:v>
                </c:pt>
              </c:strCache>
            </c:strRef>
          </c:tx>
          <c:spPr>
            <a:solidFill>
              <a:schemeClr val="accent6"/>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Лист1!$C$13:$M$13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Лист1!$C$19:$M$19</c:f>
              <c:numCache>
                <c:formatCode>0%</c:formatCode>
                <c:ptCount val="11"/>
                <c:pt idx="0">
                  <c:v>8.4951456310679616E-2</c:v>
                </c:pt>
                <c:pt idx="1">
                  <c:v>9.107468123861566E-2</c:v>
                </c:pt>
                <c:pt idx="2">
                  <c:v>0.13005050505050506</c:v>
                </c:pt>
                <c:pt idx="3">
                  <c:v>0.18498168498168499</c:v>
                </c:pt>
                <c:pt idx="4">
                  <c:v>0.16063675832127353</c:v>
                </c:pt>
                <c:pt idx="5">
                  <c:v>0.13633265167007499</c:v>
                </c:pt>
                <c:pt idx="6">
                  <c:v>0.12318840579710146</c:v>
                </c:pt>
                <c:pt idx="7">
                  <c:v>0.11243523316062176</c:v>
                </c:pt>
                <c:pt idx="8">
                  <c:v>0.10940695296523517</c:v>
                </c:pt>
                <c:pt idx="9">
                  <c:v>0.10411244143675169</c:v>
                </c:pt>
                <c:pt idx="10">
                  <c:v>9.3360995850622408E-2</c:v>
                </c:pt>
              </c:numCache>
            </c:numRef>
          </c:val>
          <c:extLst xmlns:c16r2="http://schemas.microsoft.com/office/drawing/2015/06/chart">
            <c:ext xmlns:c16="http://schemas.microsoft.com/office/drawing/2014/chart" uri="{C3380CC4-5D6E-409C-BE32-E72D297353CC}">
              <c16:uniqueId val="{00000005-E28D-403C-B3D1-49D641760232}"/>
            </c:ext>
          </c:extLst>
        </c:ser>
        <c:ser>
          <c:idx val="6"/>
          <c:order val="6"/>
          <c:tx>
            <c:strRef>
              <c:f>Лист1!$B$20</c:f>
              <c:strCache>
                <c:ptCount val="1"/>
                <c:pt idx="0">
                  <c:v>Наурызбайский</c:v>
                </c:pt>
              </c:strCache>
            </c:strRef>
          </c:tx>
          <c:spPr>
            <a:solidFill>
              <a:schemeClr val="accent1">
                <a:lumMod val="60000"/>
              </a:scheme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Лист1!$C$13:$M$13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Лист1!$C$20:$M$20</c:f>
              <c:numCache>
                <c:formatCode>General</c:formatCode>
                <c:ptCount val="11"/>
                <c:pt idx="2" formatCode="0%">
                  <c:v>7.575757575757576E-3</c:v>
                </c:pt>
                <c:pt idx="3" formatCode="0%">
                  <c:v>7.326007326007326E-3</c:v>
                </c:pt>
                <c:pt idx="4" formatCode="0%">
                  <c:v>1.3748191027496382E-2</c:v>
                </c:pt>
                <c:pt idx="5" formatCode="0%">
                  <c:v>2.4539877300613498E-2</c:v>
                </c:pt>
                <c:pt idx="6" formatCode="0%">
                  <c:v>5.016722408026756E-2</c:v>
                </c:pt>
                <c:pt idx="7" formatCode="0%">
                  <c:v>5.284974093264249E-2</c:v>
                </c:pt>
                <c:pt idx="8" formatCode="0%">
                  <c:v>6.5950920245398767E-2</c:v>
                </c:pt>
                <c:pt idx="9" formatCode="0%">
                  <c:v>7.4960957834461217E-2</c:v>
                </c:pt>
                <c:pt idx="10" formatCode="0%">
                  <c:v>9.5435684647302899E-2</c:v>
                </c:pt>
              </c:numCache>
            </c:numRef>
          </c:val>
          <c:extLst xmlns:c16r2="http://schemas.microsoft.com/office/drawing/2015/06/chart">
            <c:ext xmlns:c16="http://schemas.microsoft.com/office/drawing/2014/chart" uri="{C3380CC4-5D6E-409C-BE32-E72D297353CC}">
              <c16:uniqueId val="{00000006-E28D-403C-B3D1-49D641760232}"/>
            </c:ext>
          </c:extLst>
        </c:ser>
        <c:ser>
          <c:idx val="7"/>
          <c:order val="7"/>
          <c:tx>
            <c:strRef>
              <c:f>Лист1!$B$21</c:f>
              <c:strCache>
                <c:ptCount val="1"/>
                <c:pt idx="0">
                  <c:v>Турксибский</c:v>
                </c:pt>
              </c:strCache>
            </c:strRef>
          </c:tx>
          <c:spPr>
            <a:solidFill>
              <a:schemeClr val="accent2">
                <a:lumMod val="60000"/>
              </a:scheme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Лист1!$C$13:$M$13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Лист1!$C$21:$M$21</c:f>
              <c:numCache>
                <c:formatCode>0%</c:formatCode>
                <c:ptCount val="11"/>
                <c:pt idx="0">
                  <c:v>0.11165048543689321</c:v>
                </c:pt>
                <c:pt idx="1">
                  <c:v>0.10746812386156648</c:v>
                </c:pt>
                <c:pt idx="2">
                  <c:v>9.9747474747474751E-2</c:v>
                </c:pt>
                <c:pt idx="3">
                  <c:v>0.10714285714285714</c:v>
                </c:pt>
                <c:pt idx="4">
                  <c:v>9.9131693198263385E-2</c:v>
                </c:pt>
                <c:pt idx="5">
                  <c:v>0.12338104976141787</c:v>
                </c:pt>
                <c:pt idx="6">
                  <c:v>0.12486064659977704</c:v>
                </c:pt>
                <c:pt idx="7">
                  <c:v>0.13056994818652851</c:v>
                </c:pt>
                <c:pt idx="8">
                  <c:v>0.13752556237218813</c:v>
                </c:pt>
                <c:pt idx="9">
                  <c:v>0.13742842269651223</c:v>
                </c:pt>
                <c:pt idx="10">
                  <c:v>0.13952282157676349</c:v>
                </c:pt>
              </c:numCache>
            </c:numRef>
          </c:val>
          <c:extLst xmlns:c16r2="http://schemas.microsoft.com/office/drawing/2015/06/chart">
            <c:ext xmlns:c16="http://schemas.microsoft.com/office/drawing/2014/chart" uri="{C3380CC4-5D6E-409C-BE32-E72D297353CC}">
              <c16:uniqueId val="{00000007-E28D-403C-B3D1-49D641760232}"/>
            </c:ext>
          </c:extLst>
        </c:ser>
        <c:dLbls>
          <c:showLegendKey val="0"/>
          <c:showVal val="0"/>
          <c:showCatName val="0"/>
          <c:showSerName val="0"/>
          <c:showPercent val="0"/>
          <c:showBubbleSize val="0"/>
        </c:dLbls>
        <c:gapWidth val="150"/>
        <c:overlap val="100"/>
        <c:axId val="115210880"/>
        <c:axId val="114831744"/>
      </c:barChart>
      <c:catAx>
        <c:axId val="115210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14831744"/>
        <c:crosses val="autoZero"/>
        <c:auto val="1"/>
        <c:lblAlgn val="ctr"/>
        <c:lblOffset val="100"/>
        <c:noMultiLvlLbl val="0"/>
      </c:catAx>
      <c:valAx>
        <c:axId val="114831744"/>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crossAx val="115210880"/>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F17736-92CE-4562-804D-72B200D0DF7F}"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ru-RU"/>
        </a:p>
      </dgm:t>
    </dgm:pt>
    <dgm:pt modelId="{E42B7D52-BD23-4BDB-BED4-448AB2FF5463}">
      <dgm:prSet phldrT="[Текст]"/>
      <dgm:spPr/>
      <dgm:t>
        <a:bodyPr/>
        <a:lstStyle/>
        <a:p>
          <a:pPr algn="ctr"/>
          <a:r>
            <a:rPr lang="ru-RU"/>
            <a:t>150 детей с диагнозом ДЦП и 150 детей из  контрольной группы </a:t>
          </a:r>
        </a:p>
        <a:p>
          <a:pPr algn="ctr"/>
          <a:r>
            <a:rPr lang="ru-RU"/>
            <a:t>(г. Алматы)</a:t>
          </a:r>
        </a:p>
        <a:p>
          <a:pPr algn="ctr"/>
          <a:endParaRPr lang="ru-RU"/>
        </a:p>
      </dgm:t>
    </dgm:pt>
    <dgm:pt modelId="{E45B4765-AAFB-4354-BF80-17CDD46FA797}" type="parTrans" cxnId="{CFEA7014-98AA-45A2-A91A-621974BF6A62}">
      <dgm:prSet/>
      <dgm:spPr/>
      <dgm:t>
        <a:bodyPr/>
        <a:lstStyle/>
        <a:p>
          <a:endParaRPr lang="ru-RU"/>
        </a:p>
      </dgm:t>
    </dgm:pt>
    <dgm:pt modelId="{14104562-4851-449E-8D1A-B1F15976B4A4}" type="sibTrans" cxnId="{CFEA7014-98AA-45A2-A91A-621974BF6A62}">
      <dgm:prSet/>
      <dgm:spPr/>
      <dgm:t>
        <a:bodyPr/>
        <a:lstStyle/>
        <a:p>
          <a:endParaRPr lang="ru-RU"/>
        </a:p>
      </dgm:t>
    </dgm:pt>
    <dgm:pt modelId="{D6A22F6A-2936-4E3E-891B-D17F0BE8DFB9}">
      <dgm:prSet phldrT="[Текст]"/>
      <dgm:spPr/>
      <dgm:t>
        <a:bodyPr/>
        <a:lstStyle/>
        <a:p>
          <a:r>
            <a:rPr lang="ru-RU"/>
            <a:t>Анализ первичной медицинской документации</a:t>
          </a:r>
        </a:p>
      </dgm:t>
    </dgm:pt>
    <dgm:pt modelId="{58AA36E1-A8EB-4185-BD91-3D7CDA46F5DA}" type="parTrans" cxnId="{778C163F-8E1E-4F7F-94D8-107CE385F55C}">
      <dgm:prSet/>
      <dgm:spPr/>
      <dgm:t>
        <a:bodyPr/>
        <a:lstStyle/>
        <a:p>
          <a:endParaRPr lang="ru-RU"/>
        </a:p>
      </dgm:t>
    </dgm:pt>
    <dgm:pt modelId="{093478AA-4A42-4A2C-922F-B7D3C09D6E7C}" type="sibTrans" cxnId="{778C163F-8E1E-4F7F-94D8-107CE385F55C}">
      <dgm:prSet/>
      <dgm:spPr/>
      <dgm:t>
        <a:bodyPr/>
        <a:lstStyle/>
        <a:p>
          <a:endParaRPr lang="ru-RU"/>
        </a:p>
      </dgm:t>
    </dgm:pt>
    <dgm:pt modelId="{48668A52-1BB5-4D35-8FEF-A7103125CC17}">
      <dgm:prSet phldrT="[Текст]"/>
      <dgm:spPr/>
      <dgm:t>
        <a:bodyPr/>
        <a:lstStyle/>
        <a:p>
          <a:r>
            <a:rPr lang="ru-RU"/>
            <a:t>Критерии отбора исследования</a:t>
          </a:r>
        </a:p>
      </dgm:t>
    </dgm:pt>
    <dgm:pt modelId="{047A6AD4-EC80-47A6-8D30-0DA7A33B0D8C}" type="parTrans" cxnId="{E8B57988-5B72-457C-8E45-35E05B651C61}">
      <dgm:prSet/>
      <dgm:spPr/>
      <dgm:t>
        <a:bodyPr/>
        <a:lstStyle/>
        <a:p>
          <a:endParaRPr lang="ru-RU"/>
        </a:p>
      </dgm:t>
    </dgm:pt>
    <dgm:pt modelId="{0B381A38-7A29-429A-9805-D9F25D4D952A}" type="sibTrans" cxnId="{E8B57988-5B72-457C-8E45-35E05B651C61}">
      <dgm:prSet/>
      <dgm:spPr/>
      <dgm:t>
        <a:bodyPr/>
        <a:lstStyle/>
        <a:p>
          <a:endParaRPr lang="ru-RU"/>
        </a:p>
      </dgm:t>
    </dgm:pt>
    <dgm:pt modelId="{ACF83E07-17CE-452D-8DEE-5EBE5F5F7C27}">
      <dgm:prSet phldrT="[Текст]"/>
      <dgm:spPr/>
      <dgm:t>
        <a:bodyPr/>
        <a:lstStyle/>
        <a:p>
          <a:r>
            <a:rPr lang="ru-RU"/>
            <a:t>Дети в возрасте от 6 мес. до 18 лет</a:t>
          </a:r>
        </a:p>
      </dgm:t>
    </dgm:pt>
    <dgm:pt modelId="{F36A537B-6FBA-4C70-966F-6B6D24DB373A}" type="parTrans" cxnId="{1B9F3184-BE08-4674-9740-160DFAEFBDBF}">
      <dgm:prSet/>
      <dgm:spPr/>
      <dgm:t>
        <a:bodyPr/>
        <a:lstStyle/>
        <a:p>
          <a:endParaRPr lang="ru-RU"/>
        </a:p>
      </dgm:t>
    </dgm:pt>
    <dgm:pt modelId="{3937BDF3-F02C-4279-A8C3-FCB92893B622}" type="sibTrans" cxnId="{1B9F3184-BE08-4674-9740-160DFAEFBDBF}">
      <dgm:prSet/>
      <dgm:spPr/>
      <dgm:t>
        <a:bodyPr/>
        <a:lstStyle/>
        <a:p>
          <a:endParaRPr lang="ru-RU"/>
        </a:p>
      </dgm:t>
    </dgm:pt>
    <dgm:pt modelId="{8F05C51F-0F0A-4848-A696-0D61B077784D}">
      <dgm:prSet phldrT="[Текст]"/>
      <dgm:spPr/>
      <dgm:t>
        <a:bodyPr/>
        <a:lstStyle/>
        <a:p>
          <a:r>
            <a:rPr lang="ru-RU"/>
            <a:t>Сбор информации</a:t>
          </a:r>
        </a:p>
      </dgm:t>
    </dgm:pt>
    <dgm:pt modelId="{3549C644-2C1B-4129-98B8-7772009BE3E5}" type="parTrans" cxnId="{E2DC480B-925B-463E-9542-A1087DC72119}">
      <dgm:prSet/>
      <dgm:spPr/>
      <dgm:t>
        <a:bodyPr/>
        <a:lstStyle/>
        <a:p>
          <a:endParaRPr lang="ru-RU"/>
        </a:p>
      </dgm:t>
    </dgm:pt>
    <dgm:pt modelId="{D5F249D1-C9D1-46BC-8AFE-530DCE594392}" type="sibTrans" cxnId="{E2DC480B-925B-463E-9542-A1087DC72119}">
      <dgm:prSet/>
      <dgm:spPr/>
      <dgm:t>
        <a:bodyPr/>
        <a:lstStyle/>
        <a:p>
          <a:endParaRPr lang="ru-RU"/>
        </a:p>
      </dgm:t>
    </dgm:pt>
    <dgm:pt modelId="{651DDD9A-3B08-46D5-801B-305E90B1EF1A}">
      <dgm:prSet phldrT="[Текст]"/>
      <dgm:spPr/>
      <dgm:t>
        <a:bodyPr/>
        <a:lstStyle/>
        <a:p>
          <a:r>
            <a:rPr lang="ru-RU"/>
            <a:t>Статистическая обработка данных</a:t>
          </a:r>
        </a:p>
      </dgm:t>
    </dgm:pt>
    <dgm:pt modelId="{4CF93290-43D6-48EE-8271-8FFF43990E22}" type="parTrans" cxnId="{A750A2AE-693E-4766-9A77-6C5F3A2E80A0}">
      <dgm:prSet/>
      <dgm:spPr/>
      <dgm:t>
        <a:bodyPr/>
        <a:lstStyle/>
        <a:p>
          <a:endParaRPr lang="ru-RU"/>
        </a:p>
      </dgm:t>
    </dgm:pt>
    <dgm:pt modelId="{11DF84D7-A018-452B-A28F-C078D5CE925C}" type="sibTrans" cxnId="{A750A2AE-693E-4766-9A77-6C5F3A2E80A0}">
      <dgm:prSet/>
      <dgm:spPr/>
      <dgm:t>
        <a:bodyPr/>
        <a:lstStyle/>
        <a:p>
          <a:endParaRPr lang="ru-RU"/>
        </a:p>
      </dgm:t>
    </dgm:pt>
    <dgm:pt modelId="{A5E1D18A-AD11-47D7-B111-78A2B98ADB92}" type="pres">
      <dgm:prSet presAssocID="{FFF17736-92CE-4562-804D-72B200D0DF7F}" presName="diagram" presStyleCnt="0">
        <dgm:presLayoutVars>
          <dgm:dir/>
          <dgm:resizeHandles val="exact"/>
        </dgm:presLayoutVars>
      </dgm:prSet>
      <dgm:spPr/>
      <dgm:t>
        <a:bodyPr/>
        <a:lstStyle/>
        <a:p>
          <a:endParaRPr lang="ru-RU"/>
        </a:p>
      </dgm:t>
    </dgm:pt>
    <dgm:pt modelId="{3DD0A867-E540-4DEB-98D4-E8BD70239D6A}" type="pres">
      <dgm:prSet presAssocID="{E42B7D52-BD23-4BDB-BED4-448AB2FF5463}" presName="node" presStyleLbl="node1" presStyleIdx="0" presStyleCnt="6" custLinFactNeighborX="1503" custLinFactNeighborY="-1002">
        <dgm:presLayoutVars>
          <dgm:bulletEnabled val="1"/>
        </dgm:presLayoutVars>
      </dgm:prSet>
      <dgm:spPr/>
      <dgm:t>
        <a:bodyPr/>
        <a:lstStyle/>
        <a:p>
          <a:endParaRPr lang="ru-RU"/>
        </a:p>
      </dgm:t>
    </dgm:pt>
    <dgm:pt modelId="{03BB1C7A-6AE6-44E5-82E4-4CFE6999C75E}" type="pres">
      <dgm:prSet presAssocID="{14104562-4851-449E-8D1A-B1F15976B4A4}" presName="sibTrans" presStyleLbl="sibTrans2D1" presStyleIdx="0" presStyleCnt="5"/>
      <dgm:spPr/>
      <dgm:t>
        <a:bodyPr/>
        <a:lstStyle/>
        <a:p>
          <a:endParaRPr lang="ru-RU"/>
        </a:p>
      </dgm:t>
    </dgm:pt>
    <dgm:pt modelId="{23D8BE84-4F22-45AD-8302-90EA8B9D9699}" type="pres">
      <dgm:prSet presAssocID="{14104562-4851-449E-8D1A-B1F15976B4A4}" presName="connectorText" presStyleLbl="sibTrans2D1" presStyleIdx="0" presStyleCnt="5"/>
      <dgm:spPr/>
      <dgm:t>
        <a:bodyPr/>
        <a:lstStyle/>
        <a:p>
          <a:endParaRPr lang="ru-RU"/>
        </a:p>
      </dgm:t>
    </dgm:pt>
    <dgm:pt modelId="{A69C0496-7FB3-49AC-92B3-50A9337438F4}" type="pres">
      <dgm:prSet presAssocID="{D6A22F6A-2936-4E3E-891B-D17F0BE8DFB9}" presName="node" presStyleLbl="node1" presStyleIdx="1" presStyleCnt="6">
        <dgm:presLayoutVars>
          <dgm:bulletEnabled val="1"/>
        </dgm:presLayoutVars>
      </dgm:prSet>
      <dgm:spPr/>
      <dgm:t>
        <a:bodyPr/>
        <a:lstStyle/>
        <a:p>
          <a:endParaRPr lang="ru-RU"/>
        </a:p>
      </dgm:t>
    </dgm:pt>
    <dgm:pt modelId="{7B2EBB40-8F2F-4686-A63B-5D32007468A8}" type="pres">
      <dgm:prSet presAssocID="{093478AA-4A42-4A2C-922F-B7D3C09D6E7C}" presName="sibTrans" presStyleLbl="sibTrans2D1" presStyleIdx="1" presStyleCnt="5"/>
      <dgm:spPr/>
      <dgm:t>
        <a:bodyPr/>
        <a:lstStyle/>
        <a:p>
          <a:endParaRPr lang="ru-RU"/>
        </a:p>
      </dgm:t>
    </dgm:pt>
    <dgm:pt modelId="{41AC6946-54D4-4403-BF1C-14E8DF72E56D}" type="pres">
      <dgm:prSet presAssocID="{093478AA-4A42-4A2C-922F-B7D3C09D6E7C}" presName="connectorText" presStyleLbl="sibTrans2D1" presStyleIdx="1" presStyleCnt="5"/>
      <dgm:spPr/>
      <dgm:t>
        <a:bodyPr/>
        <a:lstStyle/>
        <a:p>
          <a:endParaRPr lang="ru-RU"/>
        </a:p>
      </dgm:t>
    </dgm:pt>
    <dgm:pt modelId="{15E43E58-A394-4DD7-A211-C704FBB7E9FE}" type="pres">
      <dgm:prSet presAssocID="{48668A52-1BB5-4D35-8FEF-A7103125CC17}" presName="node" presStyleLbl="node1" presStyleIdx="2" presStyleCnt="6">
        <dgm:presLayoutVars>
          <dgm:bulletEnabled val="1"/>
        </dgm:presLayoutVars>
      </dgm:prSet>
      <dgm:spPr/>
      <dgm:t>
        <a:bodyPr/>
        <a:lstStyle/>
        <a:p>
          <a:endParaRPr lang="ru-RU"/>
        </a:p>
      </dgm:t>
    </dgm:pt>
    <dgm:pt modelId="{B71CABA2-0D36-4F5D-BAE6-EB0D86D28C38}" type="pres">
      <dgm:prSet presAssocID="{0B381A38-7A29-429A-9805-D9F25D4D952A}" presName="sibTrans" presStyleLbl="sibTrans2D1" presStyleIdx="2" presStyleCnt="5"/>
      <dgm:spPr/>
      <dgm:t>
        <a:bodyPr/>
        <a:lstStyle/>
        <a:p>
          <a:endParaRPr lang="ru-RU"/>
        </a:p>
      </dgm:t>
    </dgm:pt>
    <dgm:pt modelId="{9BD277C3-95B2-4AE2-84B5-F904F3B2F94D}" type="pres">
      <dgm:prSet presAssocID="{0B381A38-7A29-429A-9805-D9F25D4D952A}" presName="connectorText" presStyleLbl="sibTrans2D1" presStyleIdx="2" presStyleCnt="5"/>
      <dgm:spPr/>
      <dgm:t>
        <a:bodyPr/>
        <a:lstStyle/>
        <a:p>
          <a:endParaRPr lang="ru-RU"/>
        </a:p>
      </dgm:t>
    </dgm:pt>
    <dgm:pt modelId="{31D05D0C-BEA5-4075-9C40-59EF1DF46824}" type="pres">
      <dgm:prSet presAssocID="{ACF83E07-17CE-452D-8DEE-5EBE5F5F7C27}" presName="node" presStyleLbl="node1" presStyleIdx="3" presStyleCnt="6">
        <dgm:presLayoutVars>
          <dgm:bulletEnabled val="1"/>
        </dgm:presLayoutVars>
      </dgm:prSet>
      <dgm:spPr/>
      <dgm:t>
        <a:bodyPr/>
        <a:lstStyle/>
        <a:p>
          <a:endParaRPr lang="ru-RU"/>
        </a:p>
      </dgm:t>
    </dgm:pt>
    <dgm:pt modelId="{E0F097A8-4B3C-4841-A705-CFB4ACFBD2E7}" type="pres">
      <dgm:prSet presAssocID="{3937BDF3-F02C-4279-A8C3-FCB92893B622}" presName="sibTrans" presStyleLbl="sibTrans2D1" presStyleIdx="3" presStyleCnt="5"/>
      <dgm:spPr/>
      <dgm:t>
        <a:bodyPr/>
        <a:lstStyle/>
        <a:p>
          <a:endParaRPr lang="ru-RU"/>
        </a:p>
      </dgm:t>
    </dgm:pt>
    <dgm:pt modelId="{D56D6182-8262-4013-8E3B-320925D280B4}" type="pres">
      <dgm:prSet presAssocID="{3937BDF3-F02C-4279-A8C3-FCB92893B622}" presName="connectorText" presStyleLbl="sibTrans2D1" presStyleIdx="3" presStyleCnt="5"/>
      <dgm:spPr/>
      <dgm:t>
        <a:bodyPr/>
        <a:lstStyle/>
        <a:p>
          <a:endParaRPr lang="ru-RU"/>
        </a:p>
      </dgm:t>
    </dgm:pt>
    <dgm:pt modelId="{7D8B8836-CD97-4ABC-977D-5DBD08DC5684}" type="pres">
      <dgm:prSet presAssocID="{8F05C51F-0F0A-4848-A696-0D61B077784D}" presName="node" presStyleLbl="node1" presStyleIdx="4" presStyleCnt="6">
        <dgm:presLayoutVars>
          <dgm:bulletEnabled val="1"/>
        </dgm:presLayoutVars>
      </dgm:prSet>
      <dgm:spPr/>
      <dgm:t>
        <a:bodyPr/>
        <a:lstStyle/>
        <a:p>
          <a:endParaRPr lang="ru-RU"/>
        </a:p>
      </dgm:t>
    </dgm:pt>
    <dgm:pt modelId="{2EDDB965-34F6-4506-8C56-6FDD9EAD6769}" type="pres">
      <dgm:prSet presAssocID="{D5F249D1-C9D1-46BC-8AFE-530DCE594392}" presName="sibTrans" presStyleLbl="sibTrans2D1" presStyleIdx="4" presStyleCnt="5"/>
      <dgm:spPr/>
      <dgm:t>
        <a:bodyPr/>
        <a:lstStyle/>
        <a:p>
          <a:endParaRPr lang="ru-RU"/>
        </a:p>
      </dgm:t>
    </dgm:pt>
    <dgm:pt modelId="{642528E9-EDE4-426D-BD7D-003F4AAF748E}" type="pres">
      <dgm:prSet presAssocID="{D5F249D1-C9D1-46BC-8AFE-530DCE594392}" presName="connectorText" presStyleLbl="sibTrans2D1" presStyleIdx="4" presStyleCnt="5"/>
      <dgm:spPr/>
      <dgm:t>
        <a:bodyPr/>
        <a:lstStyle/>
        <a:p>
          <a:endParaRPr lang="ru-RU"/>
        </a:p>
      </dgm:t>
    </dgm:pt>
    <dgm:pt modelId="{31788B22-B7B3-4EEC-B2A6-2F368365FF2A}" type="pres">
      <dgm:prSet presAssocID="{651DDD9A-3B08-46D5-801B-305E90B1EF1A}" presName="node" presStyleLbl="node1" presStyleIdx="5" presStyleCnt="6">
        <dgm:presLayoutVars>
          <dgm:bulletEnabled val="1"/>
        </dgm:presLayoutVars>
      </dgm:prSet>
      <dgm:spPr/>
      <dgm:t>
        <a:bodyPr/>
        <a:lstStyle/>
        <a:p>
          <a:endParaRPr lang="ru-RU"/>
        </a:p>
      </dgm:t>
    </dgm:pt>
  </dgm:ptLst>
  <dgm:cxnLst>
    <dgm:cxn modelId="{A750A2AE-693E-4766-9A77-6C5F3A2E80A0}" srcId="{FFF17736-92CE-4562-804D-72B200D0DF7F}" destId="{651DDD9A-3B08-46D5-801B-305E90B1EF1A}" srcOrd="5" destOrd="0" parTransId="{4CF93290-43D6-48EE-8271-8FFF43990E22}" sibTransId="{11DF84D7-A018-452B-A28F-C078D5CE925C}"/>
    <dgm:cxn modelId="{CF140023-92F7-4B11-9FBA-852DF8675382}" type="presOf" srcId="{093478AA-4A42-4A2C-922F-B7D3C09D6E7C}" destId="{7B2EBB40-8F2F-4686-A63B-5D32007468A8}" srcOrd="0" destOrd="0" presId="urn:microsoft.com/office/officeart/2005/8/layout/process5"/>
    <dgm:cxn modelId="{59BE889C-D95E-4794-AC6D-134472D49AF6}" type="presOf" srcId="{FFF17736-92CE-4562-804D-72B200D0DF7F}" destId="{A5E1D18A-AD11-47D7-B111-78A2B98ADB92}" srcOrd="0" destOrd="0" presId="urn:microsoft.com/office/officeart/2005/8/layout/process5"/>
    <dgm:cxn modelId="{C79598B3-F844-43A4-B31D-C296ABA23D6B}" type="presOf" srcId="{3937BDF3-F02C-4279-A8C3-FCB92893B622}" destId="{D56D6182-8262-4013-8E3B-320925D280B4}" srcOrd="1" destOrd="0" presId="urn:microsoft.com/office/officeart/2005/8/layout/process5"/>
    <dgm:cxn modelId="{81BE18A9-2DFB-4D3D-8700-983B9F7F6DBC}" type="presOf" srcId="{D5F249D1-C9D1-46BC-8AFE-530DCE594392}" destId="{2EDDB965-34F6-4506-8C56-6FDD9EAD6769}" srcOrd="0" destOrd="0" presId="urn:microsoft.com/office/officeart/2005/8/layout/process5"/>
    <dgm:cxn modelId="{C9536EF7-75F3-41F3-B831-2BB82F82564B}" type="presOf" srcId="{651DDD9A-3B08-46D5-801B-305E90B1EF1A}" destId="{31788B22-B7B3-4EEC-B2A6-2F368365FF2A}" srcOrd="0" destOrd="0" presId="urn:microsoft.com/office/officeart/2005/8/layout/process5"/>
    <dgm:cxn modelId="{77708727-AEDA-40BB-9F9D-089561B563D3}" type="presOf" srcId="{8F05C51F-0F0A-4848-A696-0D61B077784D}" destId="{7D8B8836-CD97-4ABC-977D-5DBD08DC5684}" srcOrd="0" destOrd="0" presId="urn:microsoft.com/office/officeart/2005/8/layout/process5"/>
    <dgm:cxn modelId="{0B47710C-E9A5-4EC4-A7FE-2DE78052F967}" type="presOf" srcId="{093478AA-4A42-4A2C-922F-B7D3C09D6E7C}" destId="{41AC6946-54D4-4403-BF1C-14E8DF72E56D}" srcOrd="1" destOrd="0" presId="urn:microsoft.com/office/officeart/2005/8/layout/process5"/>
    <dgm:cxn modelId="{78061F68-FC15-47F5-9513-3654289CD42D}" type="presOf" srcId="{48668A52-1BB5-4D35-8FEF-A7103125CC17}" destId="{15E43E58-A394-4DD7-A211-C704FBB7E9FE}" srcOrd="0" destOrd="0" presId="urn:microsoft.com/office/officeart/2005/8/layout/process5"/>
    <dgm:cxn modelId="{71F071D4-40E5-4EAB-9CDC-BB6C6226C5A7}" type="presOf" srcId="{14104562-4851-449E-8D1A-B1F15976B4A4}" destId="{03BB1C7A-6AE6-44E5-82E4-4CFE6999C75E}" srcOrd="0" destOrd="0" presId="urn:microsoft.com/office/officeart/2005/8/layout/process5"/>
    <dgm:cxn modelId="{6221490E-59D9-4B89-A78B-585E87948F5C}" type="presOf" srcId="{0B381A38-7A29-429A-9805-D9F25D4D952A}" destId="{B71CABA2-0D36-4F5D-BAE6-EB0D86D28C38}" srcOrd="0" destOrd="0" presId="urn:microsoft.com/office/officeart/2005/8/layout/process5"/>
    <dgm:cxn modelId="{5CF0EDAD-C7F6-4ACE-B686-EECA30434958}" type="presOf" srcId="{0B381A38-7A29-429A-9805-D9F25D4D952A}" destId="{9BD277C3-95B2-4AE2-84B5-F904F3B2F94D}" srcOrd="1" destOrd="0" presId="urn:microsoft.com/office/officeart/2005/8/layout/process5"/>
    <dgm:cxn modelId="{705F4E39-B176-4188-A1E9-CFF7ED35E7A5}" type="presOf" srcId="{14104562-4851-449E-8D1A-B1F15976B4A4}" destId="{23D8BE84-4F22-45AD-8302-90EA8B9D9699}" srcOrd="1" destOrd="0" presId="urn:microsoft.com/office/officeart/2005/8/layout/process5"/>
    <dgm:cxn modelId="{CB70F996-D8CC-402D-92EE-DFAECDDCE841}" type="presOf" srcId="{E42B7D52-BD23-4BDB-BED4-448AB2FF5463}" destId="{3DD0A867-E540-4DEB-98D4-E8BD70239D6A}" srcOrd="0" destOrd="0" presId="urn:microsoft.com/office/officeart/2005/8/layout/process5"/>
    <dgm:cxn modelId="{F51A005A-6E80-4F0B-910C-CBAD4DB97B93}" type="presOf" srcId="{ACF83E07-17CE-452D-8DEE-5EBE5F5F7C27}" destId="{31D05D0C-BEA5-4075-9C40-59EF1DF46824}" srcOrd="0" destOrd="0" presId="urn:microsoft.com/office/officeart/2005/8/layout/process5"/>
    <dgm:cxn modelId="{E8B57988-5B72-457C-8E45-35E05B651C61}" srcId="{FFF17736-92CE-4562-804D-72B200D0DF7F}" destId="{48668A52-1BB5-4D35-8FEF-A7103125CC17}" srcOrd="2" destOrd="0" parTransId="{047A6AD4-EC80-47A6-8D30-0DA7A33B0D8C}" sibTransId="{0B381A38-7A29-429A-9805-D9F25D4D952A}"/>
    <dgm:cxn modelId="{778C163F-8E1E-4F7F-94D8-107CE385F55C}" srcId="{FFF17736-92CE-4562-804D-72B200D0DF7F}" destId="{D6A22F6A-2936-4E3E-891B-D17F0BE8DFB9}" srcOrd="1" destOrd="0" parTransId="{58AA36E1-A8EB-4185-BD91-3D7CDA46F5DA}" sibTransId="{093478AA-4A42-4A2C-922F-B7D3C09D6E7C}"/>
    <dgm:cxn modelId="{E2DC480B-925B-463E-9542-A1087DC72119}" srcId="{FFF17736-92CE-4562-804D-72B200D0DF7F}" destId="{8F05C51F-0F0A-4848-A696-0D61B077784D}" srcOrd="4" destOrd="0" parTransId="{3549C644-2C1B-4129-98B8-7772009BE3E5}" sibTransId="{D5F249D1-C9D1-46BC-8AFE-530DCE594392}"/>
    <dgm:cxn modelId="{FD5721B0-BE54-4D2F-87EC-CB4CD85DEEF4}" type="presOf" srcId="{D5F249D1-C9D1-46BC-8AFE-530DCE594392}" destId="{642528E9-EDE4-426D-BD7D-003F4AAF748E}" srcOrd="1" destOrd="0" presId="urn:microsoft.com/office/officeart/2005/8/layout/process5"/>
    <dgm:cxn modelId="{CFEA7014-98AA-45A2-A91A-621974BF6A62}" srcId="{FFF17736-92CE-4562-804D-72B200D0DF7F}" destId="{E42B7D52-BD23-4BDB-BED4-448AB2FF5463}" srcOrd="0" destOrd="0" parTransId="{E45B4765-AAFB-4354-BF80-17CDD46FA797}" sibTransId="{14104562-4851-449E-8D1A-B1F15976B4A4}"/>
    <dgm:cxn modelId="{1B9F3184-BE08-4674-9740-160DFAEFBDBF}" srcId="{FFF17736-92CE-4562-804D-72B200D0DF7F}" destId="{ACF83E07-17CE-452D-8DEE-5EBE5F5F7C27}" srcOrd="3" destOrd="0" parTransId="{F36A537B-6FBA-4C70-966F-6B6D24DB373A}" sibTransId="{3937BDF3-F02C-4279-A8C3-FCB92893B622}"/>
    <dgm:cxn modelId="{929B293A-45CF-4ECB-BEC1-C06E93384984}" type="presOf" srcId="{D6A22F6A-2936-4E3E-891B-D17F0BE8DFB9}" destId="{A69C0496-7FB3-49AC-92B3-50A9337438F4}" srcOrd="0" destOrd="0" presId="urn:microsoft.com/office/officeart/2005/8/layout/process5"/>
    <dgm:cxn modelId="{B0D35877-5185-4780-B83A-B57838710288}" type="presOf" srcId="{3937BDF3-F02C-4279-A8C3-FCB92893B622}" destId="{E0F097A8-4B3C-4841-A705-CFB4ACFBD2E7}" srcOrd="0" destOrd="0" presId="urn:microsoft.com/office/officeart/2005/8/layout/process5"/>
    <dgm:cxn modelId="{B3E62876-8B80-4A6D-B7C4-03FC6B452D33}" type="presParOf" srcId="{A5E1D18A-AD11-47D7-B111-78A2B98ADB92}" destId="{3DD0A867-E540-4DEB-98D4-E8BD70239D6A}" srcOrd="0" destOrd="0" presId="urn:microsoft.com/office/officeart/2005/8/layout/process5"/>
    <dgm:cxn modelId="{4F961920-6A95-401C-9579-BA221ECE9D6D}" type="presParOf" srcId="{A5E1D18A-AD11-47D7-B111-78A2B98ADB92}" destId="{03BB1C7A-6AE6-44E5-82E4-4CFE6999C75E}" srcOrd="1" destOrd="0" presId="urn:microsoft.com/office/officeart/2005/8/layout/process5"/>
    <dgm:cxn modelId="{AF1FA7FC-BE23-41A4-8F41-23008AB34890}" type="presParOf" srcId="{03BB1C7A-6AE6-44E5-82E4-4CFE6999C75E}" destId="{23D8BE84-4F22-45AD-8302-90EA8B9D9699}" srcOrd="0" destOrd="0" presId="urn:microsoft.com/office/officeart/2005/8/layout/process5"/>
    <dgm:cxn modelId="{AEA57375-941F-426E-9549-F9B42EF2B731}" type="presParOf" srcId="{A5E1D18A-AD11-47D7-B111-78A2B98ADB92}" destId="{A69C0496-7FB3-49AC-92B3-50A9337438F4}" srcOrd="2" destOrd="0" presId="urn:microsoft.com/office/officeart/2005/8/layout/process5"/>
    <dgm:cxn modelId="{DAE7AD5F-4ED9-459E-BF68-4976D07A8719}" type="presParOf" srcId="{A5E1D18A-AD11-47D7-B111-78A2B98ADB92}" destId="{7B2EBB40-8F2F-4686-A63B-5D32007468A8}" srcOrd="3" destOrd="0" presId="urn:microsoft.com/office/officeart/2005/8/layout/process5"/>
    <dgm:cxn modelId="{E6CCAADC-72A3-4D03-8EF3-CFEC6589F3F5}" type="presParOf" srcId="{7B2EBB40-8F2F-4686-A63B-5D32007468A8}" destId="{41AC6946-54D4-4403-BF1C-14E8DF72E56D}" srcOrd="0" destOrd="0" presId="urn:microsoft.com/office/officeart/2005/8/layout/process5"/>
    <dgm:cxn modelId="{DA873757-6171-4628-86F8-9D113DD7390E}" type="presParOf" srcId="{A5E1D18A-AD11-47D7-B111-78A2B98ADB92}" destId="{15E43E58-A394-4DD7-A211-C704FBB7E9FE}" srcOrd="4" destOrd="0" presId="urn:microsoft.com/office/officeart/2005/8/layout/process5"/>
    <dgm:cxn modelId="{3DDC6E0F-B681-434E-A12A-B4F0DB19D984}" type="presParOf" srcId="{A5E1D18A-AD11-47D7-B111-78A2B98ADB92}" destId="{B71CABA2-0D36-4F5D-BAE6-EB0D86D28C38}" srcOrd="5" destOrd="0" presId="urn:microsoft.com/office/officeart/2005/8/layout/process5"/>
    <dgm:cxn modelId="{5F94A824-B218-4601-9260-19DC6598151F}" type="presParOf" srcId="{B71CABA2-0D36-4F5D-BAE6-EB0D86D28C38}" destId="{9BD277C3-95B2-4AE2-84B5-F904F3B2F94D}" srcOrd="0" destOrd="0" presId="urn:microsoft.com/office/officeart/2005/8/layout/process5"/>
    <dgm:cxn modelId="{76F09AF7-5AE5-47FD-8AA5-83B893ED333A}" type="presParOf" srcId="{A5E1D18A-AD11-47D7-B111-78A2B98ADB92}" destId="{31D05D0C-BEA5-4075-9C40-59EF1DF46824}" srcOrd="6" destOrd="0" presId="urn:microsoft.com/office/officeart/2005/8/layout/process5"/>
    <dgm:cxn modelId="{DE8CF8CC-C49A-4985-8934-D56D4BD56581}" type="presParOf" srcId="{A5E1D18A-AD11-47D7-B111-78A2B98ADB92}" destId="{E0F097A8-4B3C-4841-A705-CFB4ACFBD2E7}" srcOrd="7" destOrd="0" presId="urn:microsoft.com/office/officeart/2005/8/layout/process5"/>
    <dgm:cxn modelId="{D8D73697-60F4-4543-8542-75F19E04AA76}" type="presParOf" srcId="{E0F097A8-4B3C-4841-A705-CFB4ACFBD2E7}" destId="{D56D6182-8262-4013-8E3B-320925D280B4}" srcOrd="0" destOrd="0" presId="urn:microsoft.com/office/officeart/2005/8/layout/process5"/>
    <dgm:cxn modelId="{EF3D8360-4BF4-4BA9-8115-5CA60581132D}" type="presParOf" srcId="{A5E1D18A-AD11-47D7-B111-78A2B98ADB92}" destId="{7D8B8836-CD97-4ABC-977D-5DBD08DC5684}" srcOrd="8" destOrd="0" presId="urn:microsoft.com/office/officeart/2005/8/layout/process5"/>
    <dgm:cxn modelId="{CDBC2A25-869F-4892-8CF2-0A89740CC4B5}" type="presParOf" srcId="{A5E1D18A-AD11-47D7-B111-78A2B98ADB92}" destId="{2EDDB965-34F6-4506-8C56-6FDD9EAD6769}" srcOrd="9" destOrd="0" presId="urn:microsoft.com/office/officeart/2005/8/layout/process5"/>
    <dgm:cxn modelId="{F27EFECF-49B0-48EB-B9A8-E90562E35DAD}" type="presParOf" srcId="{2EDDB965-34F6-4506-8C56-6FDD9EAD6769}" destId="{642528E9-EDE4-426D-BD7D-003F4AAF748E}" srcOrd="0" destOrd="0" presId="urn:microsoft.com/office/officeart/2005/8/layout/process5"/>
    <dgm:cxn modelId="{B0C414CE-C2B2-4BC5-8660-53CC26DF1F53}" type="presParOf" srcId="{A5E1D18A-AD11-47D7-B111-78A2B98ADB92}" destId="{31788B22-B7B3-4EEC-B2A6-2F368365FF2A}" srcOrd="10" destOrd="0" presId="urn:microsoft.com/office/officeart/2005/8/layout/process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12D6CC-E4FC-499A-92DE-8A56E4254908}"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ru-RU"/>
        </a:p>
      </dgm:t>
    </dgm:pt>
    <dgm:pt modelId="{085DB3BA-6B13-4383-924F-7146010E5545}">
      <dgm:prSet phldrT="[Текст]"/>
      <dgm:spPr/>
      <dgm:t>
        <a:bodyPr/>
        <a:lstStyle/>
        <a:p>
          <a:r>
            <a:rPr lang="ru-RU"/>
            <a:t>Пользуются услугами инватакси</a:t>
          </a:r>
        </a:p>
      </dgm:t>
    </dgm:pt>
    <dgm:pt modelId="{94F06D5D-C944-4C2D-B0DB-18A7244E0DF4}" type="parTrans" cxnId="{BD0E32FB-5915-41C0-A798-B6EBFD8A7C6C}">
      <dgm:prSet/>
      <dgm:spPr/>
      <dgm:t>
        <a:bodyPr/>
        <a:lstStyle/>
        <a:p>
          <a:endParaRPr lang="ru-RU"/>
        </a:p>
      </dgm:t>
    </dgm:pt>
    <dgm:pt modelId="{63FE5449-27C3-4047-9DC0-6268D7B1DC50}" type="sibTrans" cxnId="{BD0E32FB-5915-41C0-A798-B6EBFD8A7C6C}">
      <dgm:prSet/>
      <dgm:spPr/>
      <dgm:t>
        <a:bodyPr/>
        <a:lstStyle/>
        <a:p>
          <a:endParaRPr lang="ru-RU"/>
        </a:p>
      </dgm:t>
    </dgm:pt>
    <dgm:pt modelId="{63CEF0EF-0248-4545-B86B-454F3164F4BA}">
      <dgm:prSet phldrT="[Текст]" custT="1"/>
      <dgm:spPr/>
      <dgm:t>
        <a:bodyPr/>
        <a:lstStyle/>
        <a:p>
          <a:r>
            <a:rPr lang="ru-RU" sz="1100">
              <a:latin typeface="Times New Roman" pitchFamily="18" charset="0"/>
              <a:cs typeface="Times New Roman" pitchFamily="18" charset="0"/>
            </a:rPr>
            <a:t>36</a:t>
          </a:r>
        </a:p>
      </dgm:t>
    </dgm:pt>
    <dgm:pt modelId="{18F93120-E4EF-4843-A5F9-BF3B36D65E61}" type="parTrans" cxnId="{DF06EEA8-A94C-449A-BC6F-DAD7DF6D9208}">
      <dgm:prSet/>
      <dgm:spPr/>
      <dgm:t>
        <a:bodyPr/>
        <a:lstStyle/>
        <a:p>
          <a:endParaRPr lang="ru-RU"/>
        </a:p>
      </dgm:t>
    </dgm:pt>
    <dgm:pt modelId="{0BB8D3FD-B088-4145-B244-B9C486DFCBDC}" type="sibTrans" cxnId="{DF06EEA8-A94C-449A-BC6F-DAD7DF6D9208}">
      <dgm:prSet/>
      <dgm:spPr/>
      <dgm:t>
        <a:bodyPr/>
        <a:lstStyle/>
        <a:p>
          <a:endParaRPr lang="ru-RU"/>
        </a:p>
      </dgm:t>
    </dgm:pt>
    <dgm:pt modelId="{D9423D69-D77A-4C32-95F5-4C49D89B8B95}">
      <dgm:prSet phldrT="[Текст]" custT="1"/>
      <dgm:spPr/>
      <dgm:t>
        <a:bodyPr/>
        <a:lstStyle/>
        <a:p>
          <a:r>
            <a:rPr lang="ru-RU" sz="1050">
              <a:latin typeface="Times New Roman" pitchFamily="18" charset="0"/>
              <a:cs typeface="Times New Roman" pitchFamily="18" charset="0"/>
            </a:rPr>
            <a:t>Отсутствие информации о данной услуге </a:t>
          </a:r>
        </a:p>
        <a:p>
          <a:r>
            <a:rPr lang="ru-RU" sz="1100">
              <a:latin typeface="Times New Roman" pitchFamily="18" charset="0"/>
              <a:cs typeface="Times New Roman" pitchFamily="18" charset="0"/>
            </a:rPr>
            <a:t>24</a:t>
          </a:r>
        </a:p>
      </dgm:t>
    </dgm:pt>
    <dgm:pt modelId="{C7C04916-550F-4EB1-9BA7-75CB7220700D}" type="parTrans" cxnId="{18FCC44C-51C5-42AA-B5D9-E6A704272E21}">
      <dgm:prSet/>
      <dgm:spPr/>
      <dgm:t>
        <a:bodyPr/>
        <a:lstStyle/>
        <a:p>
          <a:endParaRPr lang="ru-RU"/>
        </a:p>
      </dgm:t>
    </dgm:pt>
    <dgm:pt modelId="{EAF817CD-B200-4B7A-BF3E-41314590EA77}" type="sibTrans" cxnId="{18FCC44C-51C5-42AA-B5D9-E6A704272E21}">
      <dgm:prSet/>
      <dgm:spPr/>
      <dgm:t>
        <a:bodyPr/>
        <a:lstStyle/>
        <a:p>
          <a:endParaRPr lang="ru-RU"/>
        </a:p>
      </dgm:t>
    </dgm:pt>
    <dgm:pt modelId="{1E4BE7C5-99DA-4DC8-8A56-84FE1E1CBF5C}">
      <dgm:prSet phldrT="[Текст]" custT="1"/>
      <dgm:spPr/>
      <dgm:t>
        <a:bodyPr/>
        <a:lstStyle/>
        <a:p>
          <a:r>
            <a:rPr lang="ru-RU" sz="1050">
              <a:latin typeface="Times New Roman" pitchFamily="18" charset="0"/>
              <a:cs typeface="Times New Roman" pitchFamily="18" charset="0"/>
            </a:rPr>
            <a:t>Отсутствие данной услуги в районе</a:t>
          </a:r>
        </a:p>
        <a:p>
          <a:r>
            <a:rPr lang="ru-RU" sz="1100">
              <a:latin typeface="Times New Roman" pitchFamily="18" charset="0"/>
              <a:cs typeface="Times New Roman" pitchFamily="18" charset="0"/>
            </a:rPr>
            <a:t>19</a:t>
          </a:r>
        </a:p>
      </dgm:t>
    </dgm:pt>
    <dgm:pt modelId="{EA0099B9-CF4F-464E-9694-7062AE22E91C}" type="parTrans" cxnId="{119CBC12-4884-4444-B74D-CE333661A0ED}">
      <dgm:prSet/>
      <dgm:spPr/>
      <dgm:t>
        <a:bodyPr/>
        <a:lstStyle/>
        <a:p>
          <a:endParaRPr lang="ru-RU"/>
        </a:p>
      </dgm:t>
    </dgm:pt>
    <dgm:pt modelId="{E94CB599-F22F-4EDD-8317-5FD250F34826}" type="sibTrans" cxnId="{119CBC12-4884-4444-B74D-CE333661A0ED}">
      <dgm:prSet/>
      <dgm:spPr/>
      <dgm:t>
        <a:bodyPr/>
        <a:lstStyle/>
        <a:p>
          <a:endParaRPr lang="ru-RU"/>
        </a:p>
      </dgm:t>
    </dgm:pt>
    <dgm:pt modelId="{28E371AB-817F-49C7-B4C8-C05D5E63920A}">
      <dgm:prSet phldrT="[Текст]"/>
      <dgm:spPr/>
      <dgm:t>
        <a:bodyPr/>
        <a:lstStyle/>
        <a:p>
          <a:r>
            <a:rPr lang="ru-RU"/>
            <a:t>нет, не пользуются</a:t>
          </a:r>
        </a:p>
      </dgm:t>
    </dgm:pt>
    <dgm:pt modelId="{B3D3F975-1730-4748-B352-54480773D417}" type="sibTrans" cxnId="{8953CF79-EFAA-4C7C-9B6D-F01AADC6A6A3}">
      <dgm:prSet/>
      <dgm:spPr/>
      <dgm:t>
        <a:bodyPr/>
        <a:lstStyle/>
        <a:p>
          <a:endParaRPr lang="ru-RU"/>
        </a:p>
      </dgm:t>
    </dgm:pt>
    <dgm:pt modelId="{D75BF8CC-35D5-43C2-A4E9-63155DBCFCC2}" type="parTrans" cxnId="{8953CF79-EFAA-4C7C-9B6D-F01AADC6A6A3}">
      <dgm:prSet/>
      <dgm:spPr/>
      <dgm:t>
        <a:bodyPr/>
        <a:lstStyle/>
        <a:p>
          <a:endParaRPr lang="ru-RU"/>
        </a:p>
      </dgm:t>
    </dgm:pt>
    <dgm:pt modelId="{C315DD30-F189-45A7-9A31-F38FEC8879F7}">
      <dgm:prSet custT="1"/>
      <dgm:spPr/>
      <dgm:t>
        <a:bodyPr/>
        <a:lstStyle/>
        <a:p>
          <a:r>
            <a:rPr lang="ru-RU" sz="1100">
              <a:latin typeface="Times New Roman" pitchFamily="18" charset="0"/>
              <a:cs typeface="Times New Roman" pitchFamily="18" charset="0"/>
            </a:rPr>
            <a:t>Используют обычное такси</a:t>
          </a:r>
        </a:p>
        <a:p>
          <a:r>
            <a:rPr lang="ru-RU" sz="1100">
              <a:latin typeface="Times New Roman" pitchFamily="18" charset="0"/>
              <a:cs typeface="Times New Roman" pitchFamily="18" charset="0"/>
            </a:rPr>
            <a:t>21</a:t>
          </a:r>
        </a:p>
      </dgm:t>
    </dgm:pt>
    <dgm:pt modelId="{00E5DB32-8A39-45B4-82DB-77A6394BD1D0}" type="parTrans" cxnId="{3435BE18-CDD9-4F95-871D-243EE72AA42F}">
      <dgm:prSet/>
      <dgm:spPr/>
      <dgm:t>
        <a:bodyPr/>
        <a:lstStyle/>
        <a:p>
          <a:endParaRPr lang="ru-RU"/>
        </a:p>
      </dgm:t>
    </dgm:pt>
    <dgm:pt modelId="{274A33F9-CE31-4E20-80A9-F4BE9D444708}" type="sibTrans" cxnId="{3435BE18-CDD9-4F95-871D-243EE72AA42F}">
      <dgm:prSet/>
      <dgm:spPr/>
      <dgm:t>
        <a:bodyPr/>
        <a:lstStyle/>
        <a:p>
          <a:endParaRPr lang="ru-RU"/>
        </a:p>
      </dgm:t>
    </dgm:pt>
    <dgm:pt modelId="{9099408E-2041-473B-99BA-F147F40B2010}" type="pres">
      <dgm:prSet presAssocID="{8912D6CC-E4FC-499A-92DE-8A56E4254908}" presName="diagram" presStyleCnt="0">
        <dgm:presLayoutVars>
          <dgm:chPref val="1"/>
          <dgm:dir/>
          <dgm:animOne val="branch"/>
          <dgm:animLvl val="lvl"/>
          <dgm:resizeHandles/>
        </dgm:presLayoutVars>
      </dgm:prSet>
      <dgm:spPr/>
      <dgm:t>
        <a:bodyPr/>
        <a:lstStyle/>
        <a:p>
          <a:endParaRPr lang="ru-RU"/>
        </a:p>
      </dgm:t>
    </dgm:pt>
    <dgm:pt modelId="{5A2354BA-DA99-4A7F-AECD-5E31C222413D}" type="pres">
      <dgm:prSet presAssocID="{085DB3BA-6B13-4383-924F-7146010E5545}" presName="root" presStyleCnt="0"/>
      <dgm:spPr/>
    </dgm:pt>
    <dgm:pt modelId="{C18D0E5E-C234-4227-9BF2-F93BA61834A5}" type="pres">
      <dgm:prSet presAssocID="{085DB3BA-6B13-4383-924F-7146010E5545}" presName="rootComposite" presStyleCnt="0"/>
      <dgm:spPr/>
    </dgm:pt>
    <dgm:pt modelId="{1DA78BC0-7DF6-4221-AAE5-9F212FD0E9CC}" type="pres">
      <dgm:prSet presAssocID="{085DB3BA-6B13-4383-924F-7146010E5545}" presName="rootText" presStyleLbl="node1" presStyleIdx="0" presStyleCnt="2"/>
      <dgm:spPr/>
      <dgm:t>
        <a:bodyPr/>
        <a:lstStyle/>
        <a:p>
          <a:endParaRPr lang="ru-RU"/>
        </a:p>
      </dgm:t>
    </dgm:pt>
    <dgm:pt modelId="{3770CBB5-99A3-43DE-88E5-2E4B7F6165D6}" type="pres">
      <dgm:prSet presAssocID="{085DB3BA-6B13-4383-924F-7146010E5545}" presName="rootConnector" presStyleLbl="node1" presStyleIdx="0" presStyleCnt="2"/>
      <dgm:spPr/>
      <dgm:t>
        <a:bodyPr/>
        <a:lstStyle/>
        <a:p>
          <a:endParaRPr lang="ru-RU"/>
        </a:p>
      </dgm:t>
    </dgm:pt>
    <dgm:pt modelId="{00E6A294-A614-448F-B1C4-B994DE541CB1}" type="pres">
      <dgm:prSet presAssocID="{085DB3BA-6B13-4383-924F-7146010E5545}" presName="childShape" presStyleCnt="0"/>
      <dgm:spPr/>
    </dgm:pt>
    <dgm:pt modelId="{0D902508-8F53-4B9C-8871-7AE00A06D20F}" type="pres">
      <dgm:prSet presAssocID="{18F93120-E4EF-4843-A5F9-BF3B36D65E61}" presName="Name13" presStyleLbl="parChTrans1D2" presStyleIdx="0" presStyleCnt="4"/>
      <dgm:spPr/>
      <dgm:t>
        <a:bodyPr/>
        <a:lstStyle/>
        <a:p>
          <a:endParaRPr lang="ru-RU"/>
        </a:p>
      </dgm:t>
    </dgm:pt>
    <dgm:pt modelId="{B3C1E32C-B463-417F-A4DC-A9C59619AAFF}" type="pres">
      <dgm:prSet presAssocID="{63CEF0EF-0248-4545-B86B-454F3164F4BA}" presName="childText" presStyleLbl="bgAcc1" presStyleIdx="0" presStyleCnt="4">
        <dgm:presLayoutVars>
          <dgm:bulletEnabled val="1"/>
        </dgm:presLayoutVars>
      </dgm:prSet>
      <dgm:spPr/>
      <dgm:t>
        <a:bodyPr/>
        <a:lstStyle/>
        <a:p>
          <a:endParaRPr lang="ru-RU"/>
        </a:p>
      </dgm:t>
    </dgm:pt>
    <dgm:pt modelId="{65D6CBB7-E5E0-4D47-B4A3-23BCA084B3D3}" type="pres">
      <dgm:prSet presAssocID="{28E371AB-817F-49C7-B4C8-C05D5E63920A}" presName="root" presStyleCnt="0"/>
      <dgm:spPr/>
    </dgm:pt>
    <dgm:pt modelId="{0155794F-191D-4F21-A426-9D6A952F51B1}" type="pres">
      <dgm:prSet presAssocID="{28E371AB-817F-49C7-B4C8-C05D5E63920A}" presName="rootComposite" presStyleCnt="0"/>
      <dgm:spPr/>
    </dgm:pt>
    <dgm:pt modelId="{631C493F-540B-495F-9FE2-217625ED8677}" type="pres">
      <dgm:prSet presAssocID="{28E371AB-817F-49C7-B4C8-C05D5E63920A}" presName="rootText" presStyleLbl="node1" presStyleIdx="1" presStyleCnt="2"/>
      <dgm:spPr/>
      <dgm:t>
        <a:bodyPr/>
        <a:lstStyle/>
        <a:p>
          <a:endParaRPr lang="ru-RU"/>
        </a:p>
      </dgm:t>
    </dgm:pt>
    <dgm:pt modelId="{027F195C-28F6-4786-A634-F487E9744FD4}" type="pres">
      <dgm:prSet presAssocID="{28E371AB-817F-49C7-B4C8-C05D5E63920A}" presName="rootConnector" presStyleLbl="node1" presStyleIdx="1" presStyleCnt="2"/>
      <dgm:spPr/>
      <dgm:t>
        <a:bodyPr/>
        <a:lstStyle/>
        <a:p>
          <a:endParaRPr lang="ru-RU"/>
        </a:p>
      </dgm:t>
    </dgm:pt>
    <dgm:pt modelId="{4EC09C99-7B01-436E-8815-849C2A913E75}" type="pres">
      <dgm:prSet presAssocID="{28E371AB-817F-49C7-B4C8-C05D5E63920A}" presName="childShape" presStyleCnt="0"/>
      <dgm:spPr/>
    </dgm:pt>
    <dgm:pt modelId="{ADAB2C80-9CC3-4E21-A025-180F25E4E44B}" type="pres">
      <dgm:prSet presAssocID="{C7C04916-550F-4EB1-9BA7-75CB7220700D}" presName="Name13" presStyleLbl="parChTrans1D2" presStyleIdx="1" presStyleCnt="4"/>
      <dgm:spPr/>
      <dgm:t>
        <a:bodyPr/>
        <a:lstStyle/>
        <a:p>
          <a:endParaRPr lang="ru-RU"/>
        </a:p>
      </dgm:t>
    </dgm:pt>
    <dgm:pt modelId="{3D68EA81-7D0D-444B-B63B-FC38D6737BC1}" type="pres">
      <dgm:prSet presAssocID="{D9423D69-D77A-4C32-95F5-4C49D89B8B95}" presName="childText" presStyleLbl="bgAcc1" presStyleIdx="1" presStyleCnt="4" custScaleX="295772">
        <dgm:presLayoutVars>
          <dgm:bulletEnabled val="1"/>
        </dgm:presLayoutVars>
      </dgm:prSet>
      <dgm:spPr/>
      <dgm:t>
        <a:bodyPr/>
        <a:lstStyle/>
        <a:p>
          <a:endParaRPr lang="ru-RU"/>
        </a:p>
      </dgm:t>
    </dgm:pt>
    <dgm:pt modelId="{37046982-583B-404A-BA5E-A49ADDC12A07}" type="pres">
      <dgm:prSet presAssocID="{EA0099B9-CF4F-464E-9694-7062AE22E91C}" presName="Name13" presStyleLbl="parChTrans1D2" presStyleIdx="2" presStyleCnt="4"/>
      <dgm:spPr/>
      <dgm:t>
        <a:bodyPr/>
        <a:lstStyle/>
        <a:p>
          <a:endParaRPr lang="ru-RU"/>
        </a:p>
      </dgm:t>
    </dgm:pt>
    <dgm:pt modelId="{D9D72E1B-108A-462E-9AFD-E398CF2EECE8}" type="pres">
      <dgm:prSet presAssocID="{1E4BE7C5-99DA-4DC8-8A56-84FE1E1CBF5C}" presName="childText" presStyleLbl="bgAcc1" presStyleIdx="2" presStyleCnt="4" custScaleX="300060">
        <dgm:presLayoutVars>
          <dgm:bulletEnabled val="1"/>
        </dgm:presLayoutVars>
      </dgm:prSet>
      <dgm:spPr/>
      <dgm:t>
        <a:bodyPr/>
        <a:lstStyle/>
        <a:p>
          <a:endParaRPr lang="ru-RU"/>
        </a:p>
      </dgm:t>
    </dgm:pt>
    <dgm:pt modelId="{75CB6407-EB6C-43A6-85F6-75246D9BE281}" type="pres">
      <dgm:prSet presAssocID="{00E5DB32-8A39-45B4-82DB-77A6394BD1D0}" presName="Name13" presStyleLbl="parChTrans1D2" presStyleIdx="3" presStyleCnt="4"/>
      <dgm:spPr/>
      <dgm:t>
        <a:bodyPr/>
        <a:lstStyle/>
        <a:p>
          <a:endParaRPr lang="ru-RU"/>
        </a:p>
      </dgm:t>
    </dgm:pt>
    <dgm:pt modelId="{D8375822-AE2B-42A8-836E-D61CF551810B}" type="pres">
      <dgm:prSet presAssocID="{C315DD30-F189-45A7-9A31-F38FEC8879F7}" presName="childText" presStyleLbl="bgAcc1" presStyleIdx="3" presStyleCnt="4" custScaleX="297916">
        <dgm:presLayoutVars>
          <dgm:bulletEnabled val="1"/>
        </dgm:presLayoutVars>
      </dgm:prSet>
      <dgm:spPr/>
      <dgm:t>
        <a:bodyPr/>
        <a:lstStyle/>
        <a:p>
          <a:endParaRPr lang="ru-RU"/>
        </a:p>
      </dgm:t>
    </dgm:pt>
  </dgm:ptLst>
  <dgm:cxnLst>
    <dgm:cxn modelId="{119CBC12-4884-4444-B74D-CE333661A0ED}" srcId="{28E371AB-817F-49C7-B4C8-C05D5E63920A}" destId="{1E4BE7C5-99DA-4DC8-8A56-84FE1E1CBF5C}" srcOrd="1" destOrd="0" parTransId="{EA0099B9-CF4F-464E-9694-7062AE22E91C}" sibTransId="{E94CB599-F22F-4EDD-8317-5FD250F34826}"/>
    <dgm:cxn modelId="{8BF38773-CFAE-493C-A523-B5F515503878}" type="presOf" srcId="{28E371AB-817F-49C7-B4C8-C05D5E63920A}" destId="{631C493F-540B-495F-9FE2-217625ED8677}" srcOrd="0" destOrd="0" presId="urn:microsoft.com/office/officeart/2005/8/layout/hierarchy3"/>
    <dgm:cxn modelId="{D051F49F-7DC5-44CB-AD23-76B1966ADA16}" type="presOf" srcId="{EA0099B9-CF4F-464E-9694-7062AE22E91C}" destId="{37046982-583B-404A-BA5E-A49ADDC12A07}" srcOrd="0" destOrd="0" presId="urn:microsoft.com/office/officeart/2005/8/layout/hierarchy3"/>
    <dgm:cxn modelId="{8953CF79-EFAA-4C7C-9B6D-F01AADC6A6A3}" srcId="{8912D6CC-E4FC-499A-92DE-8A56E4254908}" destId="{28E371AB-817F-49C7-B4C8-C05D5E63920A}" srcOrd="1" destOrd="0" parTransId="{D75BF8CC-35D5-43C2-A4E9-63155DBCFCC2}" sibTransId="{B3D3F975-1730-4748-B352-54480773D417}"/>
    <dgm:cxn modelId="{C47FC913-9BE6-4F20-9BA2-693CFD16E6B8}" type="presOf" srcId="{00E5DB32-8A39-45B4-82DB-77A6394BD1D0}" destId="{75CB6407-EB6C-43A6-85F6-75246D9BE281}" srcOrd="0" destOrd="0" presId="urn:microsoft.com/office/officeart/2005/8/layout/hierarchy3"/>
    <dgm:cxn modelId="{1550E195-A80A-4CDE-A662-6013A55906A1}" type="presOf" srcId="{1E4BE7C5-99DA-4DC8-8A56-84FE1E1CBF5C}" destId="{D9D72E1B-108A-462E-9AFD-E398CF2EECE8}" srcOrd="0" destOrd="0" presId="urn:microsoft.com/office/officeart/2005/8/layout/hierarchy3"/>
    <dgm:cxn modelId="{18FCC44C-51C5-42AA-B5D9-E6A704272E21}" srcId="{28E371AB-817F-49C7-B4C8-C05D5E63920A}" destId="{D9423D69-D77A-4C32-95F5-4C49D89B8B95}" srcOrd="0" destOrd="0" parTransId="{C7C04916-550F-4EB1-9BA7-75CB7220700D}" sibTransId="{EAF817CD-B200-4B7A-BF3E-41314590EA77}"/>
    <dgm:cxn modelId="{BD0E32FB-5915-41C0-A798-B6EBFD8A7C6C}" srcId="{8912D6CC-E4FC-499A-92DE-8A56E4254908}" destId="{085DB3BA-6B13-4383-924F-7146010E5545}" srcOrd="0" destOrd="0" parTransId="{94F06D5D-C944-4C2D-B0DB-18A7244E0DF4}" sibTransId="{63FE5449-27C3-4047-9DC0-6268D7B1DC50}"/>
    <dgm:cxn modelId="{1656D9FB-F51E-4E2C-906A-F06EFBAD3150}" type="presOf" srcId="{18F93120-E4EF-4843-A5F9-BF3B36D65E61}" destId="{0D902508-8F53-4B9C-8871-7AE00A06D20F}" srcOrd="0" destOrd="0" presId="urn:microsoft.com/office/officeart/2005/8/layout/hierarchy3"/>
    <dgm:cxn modelId="{50D2068E-2BA0-4848-B29F-93028BCECD7B}" type="presOf" srcId="{085DB3BA-6B13-4383-924F-7146010E5545}" destId="{1DA78BC0-7DF6-4221-AAE5-9F212FD0E9CC}" srcOrd="0" destOrd="0" presId="urn:microsoft.com/office/officeart/2005/8/layout/hierarchy3"/>
    <dgm:cxn modelId="{62C0B619-CF26-4901-889D-FC4B187990C2}" type="presOf" srcId="{8912D6CC-E4FC-499A-92DE-8A56E4254908}" destId="{9099408E-2041-473B-99BA-F147F40B2010}" srcOrd="0" destOrd="0" presId="urn:microsoft.com/office/officeart/2005/8/layout/hierarchy3"/>
    <dgm:cxn modelId="{FCACD2EB-1C0D-406B-A37A-CC886A85BDFE}" type="presOf" srcId="{C315DD30-F189-45A7-9A31-F38FEC8879F7}" destId="{D8375822-AE2B-42A8-836E-D61CF551810B}" srcOrd="0" destOrd="0" presId="urn:microsoft.com/office/officeart/2005/8/layout/hierarchy3"/>
    <dgm:cxn modelId="{F290D1DF-6FE2-40AF-A51C-86DE2A621366}" type="presOf" srcId="{085DB3BA-6B13-4383-924F-7146010E5545}" destId="{3770CBB5-99A3-43DE-88E5-2E4B7F6165D6}" srcOrd="1" destOrd="0" presId="urn:microsoft.com/office/officeart/2005/8/layout/hierarchy3"/>
    <dgm:cxn modelId="{B59E773B-C057-48A1-B3D2-CCCB972A715E}" type="presOf" srcId="{C7C04916-550F-4EB1-9BA7-75CB7220700D}" destId="{ADAB2C80-9CC3-4E21-A025-180F25E4E44B}" srcOrd="0" destOrd="0" presId="urn:microsoft.com/office/officeart/2005/8/layout/hierarchy3"/>
    <dgm:cxn modelId="{C72158D3-0EB6-4763-ABAA-E1D6A087B943}" type="presOf" srcId="{63CEF0EF-0248-4545-B86B-454F3164F4BA}" destId="{B3C1E32C-B463-417F-A4DC-A9C59619AAFF}" srcOrd="0" destOrd="0" presId="urn:microsoft.com/office/officeart/2005/8/layout/hierarchy3"/>
    <dgm:cxn modelId="{DF06EEA8-A94C-449A-BC6F-DAD7DF6D9208}" srcId="{085DB3BA-6B13-4383-924F-7146010E5545}" destId="{63CEF0EF-0248-4545-B86B-454F3164F4BA}" srcOrd="0" destOrd="0" parTransId="{18F93120-E4EF-4843-A5F9-BF3B36D65E61}" sibTransId="{0BB8D3FD-B088-4145-B244-B9C486DFCBDC}"/>
    <dgm:cxn modelId="{B35E464A-75E3-4AD6-9CC7-DAF984B6FCAF}" type="presOf" srcId="{D9423D69-D77A-4C32-95F5-4C49D89B8B95}" destId="{3D68EA81-7D0D-444B-B63B-FC38D6737BC1}" srcOrd="0" destOrd="0" presId="urn:microsoft.com/office/officeart/2005/8/layout/hierarchy3"/>
    <dgm:cxn modelId="{E426837D-15B4-4651-985A-391912E62701}" type="presOf" srcId="{28E371AB-817F-49C7-B4C8-C05D5E63920A}" destId="{027F195C-28F6-4786-A634-F487E9744FD4}" srcOrd="1" destOrd="0" presId="urn:microsoft.com/office/officeart/2005/8/layout/hierarchy3"/>
    <dgm:cxn modelId="{3435BE18-CDD9-4F95-871D-243EE72AA42F}" srcId="{28E371AB-817F-49C7-B4C8-C05D5E63920A}" destId="{C315DD30-F189-45A7-9A31-F38FEC8879F7}" srcOrd="2" destOrd="0" parTransId="{00E5DB32-8A39-45B4-82DB-77A6394BD1D0}" sibTransId="{274A33F9-CE31-4E20-80A9-F4BE9D444708}"/>
    <dgm:cxn modelId="{01FAB2A2-58BD-4F00-8268-9513E1511181}" type="presParOf" srcId="{9099408E-2041-473B-99BA-F147F40B2010}" destId="{5A2354BA-DA99-4A7F-AECD-5E31C222413D}" srcOrd="0" destOrd="0" presId="urn:microsoft.com/office/officeart/2005/8/layout/hierarchy3"/>
    <dgm:cxn modelId="{398DF7CF-FDA6-4C9E-8D62-36BFE65B924C}" type="presParOf" srcId="{5A2354BA-DA99-4A7F-AECD-5E31C222413D}" destId="{C18D0E5E-C234-4227-9BF2-F93BA61834A5}" srcOrd="0" destOrd="0" presId="urn:microsoft.com/office/officeart/2005/8/layout/hierarchy3"/>
    <dgm:cxn modelId="{1C19103E-A0B3-41D8-BF08-06FFCB11DAC1}" type="presParOf" srcId="{C18D0E5E-C234-4227-9BF2-F93BA61834A5}" destId="{1DA78BC0-7DF6-4221-AAE5-9F212FD0E9CC}" srcOrd="0" destOrd="0" presId="urn:microsoft.com/office/officeart/2005/8/layout/hierarchy3"/>
    <dgm:cxn modelId="{272A5024-EEFE-44F6-8878-903061168F30}" type="presParOf" srcId="{C18D0E5E-C234-4227-9BF2-F93BA61834A5}" destId="{3770CBB5-99A3-43DE-88E5-2E4B7F6165D6}" srcOrd="1" destOrd="0" presId="urn:microsoft.com/office/officeart/2005/8/layout/hierarchy3"/>
    <dgm:cxn modelId="{9BC2DDE5-15C6-4F8F-B04E-75DF08499623}" type="presParOf" srcId="{5A2354BA-DA99-4A7F-AECD-5E31C222413D}" destId="{00E6A294-A614-448F-B1C4-B994DE541CB1}" srcOrd="1" destOrd="0" presId="urn:microsoft.com/office/officeart/2005/8/layout/hierarchy3"/>
    <dgm:cxn modelId="{980A14D3-68E3-4106-B568-9F1EF6DE5D00}" type="presParOf" srcId="{00E6A294-A614-448F-B1C4-B994DE541CB1}" destId="{0D902508-8F53-4B9C-8871-7AE00A06D20F}" srcOrd="0" destOrd="0" presId="urn:microsoft.com/office/officeart/2005/8/layout/hierarchy3"/>
    <dgm:cxn modelId="{AEEF48BB-4875-4ED4-B116-F88096878EF5}" type="presParOf" srcId="{00E6A294-A614-448F-B1C4-B994DE541CB1}" destId="{B3C1E32C-B463-417F-A4DC-A9C59619AAFF}" srcOrd="1" destOrd="0" presId="urn:microsoft.com/office/officeart/2005/8/layout/hierarchy3"/>
    <dgm:cxn modelId="{95FA9E3A-7905-4BF6-87D0-3AD459FB5120}" type="presParOf" srcId="{9099408E-2041-473B-99BA-F147F40B2010}" destId="{65D6CBB7-E5E0-4D47-B4A3-23BCA084B3D3}" srcOrd="1" destOrd="0" presId="urn:microsoft.com/office/officeart/2005/8/layout/hierarchy3"/>
    <dgm:cxn modelId="{1E0FF1B9-D118-4FCB-BFE5-4C42042BD90D}" type="presParOf" srcId="{65D6CBB7-E5E0-4D47-B4A3-23BCA084B3D3}" destId="{0155794F-191D-4F21-A426-9D6A952F51B1}" srcOrd="0" destOrd="0" presId="urn:microsoft.com/office/officeart/2005/8/layout/hierarchy3"/>
    <dgm:cxn modelId="{A6AFAEC2-575F-4C26-8A06-0A0D134164A5}" type="presParOf" srcId="{0155794F-191D-4F21-A426-9D6A952F51B1}" destId="{631C493F-540B-495F-9FE2-217625ED8677}" srcOrd="0" destOrd="0" presId="urn:microsoft.com/office/officeart/2005/8/layout/hierarchy3"/>
    <dgm:cxn modelId="{E7084A59-41A4-4D8D-9100-A06150F37EA6}" type="presParOf" srcId="{0155794F-191D-4F21-A426-9D6A952F51B1}" destId="{027F195C-28F6-4786-A634-F487E9744FD4}" srcOrd="1" destOrd="0" presId="urn:microsoft.com/office/officeart/2005/8/layout/hierarchy3"/>
    <dgm:cxn modelId="{A73B172B-1FF5-4ED3-8D8E-1080CE1D631B}" type="presParOf" srcId="{65D6CBB7-E5E0-4D47-B4A3-23BCA084B3D3}" destId="{4EC09C99-7B01-436E-8815-849C2A913E75}" srcOrd="1" destOrd="0" presId="urn:microsoft.com/office/officeart/2005/8/layout/hierarchy3"/>
    <dgm:cxn modelId="{DA0E458E-C5F2-48AD-8A7C-A686455F71BC}" type="presParOf" srcId="{4EC09C99-7B01-436E-8815-849C2A913E75}" destId="{ADAB2C80-9CC3-4E21-A025-180F25E4E44B}" srcOrd="0" destOrd="0" presId="urn:microsoft.com/office/officeart/2005/8/layout/hierarchy3"/>
    <dgm:cxn modelId="{079E32BA-78EB-4ADE-B427-40D947AF7AF8}" type="presParOf" srcId="{4EC09C99-7B01-436E-8815-849C2A913E75}" destId="{3D68EA81-7D0D-444B-B63B-FC38D6737BC1}" srcOrd="1" destOrd="0" presId="urn:microsoft.com/office/officeart/2005/8/layout/hierarchy3"/>
    <dgm:cxn modelId="{37927F1D-1373-49AE-8767-01FDDEFEB012}" type="presParOf" srcId="{4EC09C99-7B01-436E-8815-849C2A913E75}" destId="{37046982-583B-404A-BA5E-A49ADDC12A07}" srcOrd="2" destOrd="0" presId="urn:microsoft.com/office/officeart/2005/8/layout/hierarchy3"/>
    <dgm:cxn modelId="{5B268CB5-8037-448E-94CC-6FDE3FCDE7D6}" type="presParOf" srcId="{4EC09C99-7B01-436E-8815-849C2A913E75}" destId="{D9D72E1B-108A-462E-9AFD-E398CF2EECE8}" srcOrd="3" destOrd="0" presId="urn:microsoft.com/office/officeart/2005/8/layout/hierarchy3"/>
    <dgm:cxn modelId="{5ED64CAE-7E40-4865-AB53-537804A2EA18}" type="presParOf" srcId="{4EC09C99-7B01-436E-8815-849C2A913E75}" destId="{75CB6407-EB6C-43A6-85F6-75246D9BE281}" srcOrd="4" destOrd="0" presId="urn:microsoft.com/office/officeart/2005/8/layout/hierarchy3"/>
    <dgm:cxn modelId="{75B292B6-EB08-40D9-B0BC-B12E3D940FA0}" type="presParOf" srcId="{4EC09C99-7B01-436E-8815-849C2A913E75}" destId="{D8375822-AE2B-42A8-836E-D61CF551810B}" srcOrd="5" destOrd="0" presId="urn:microsoft.com/office/officeart/2005/8/layout/hierarchy3"/>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BFDA15-F509-4605-A329-55DD0D0BAB95}"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ru-RU"/>
        </a:p>
      </dgm:t>
    </dgm:pt>
    <dgm:pt modelId="{312F933B-C55D-4865-9748-BF5684D1744E}">
      <dgm:prSet phldrT="[Текст]" custT="1"/>
      <dgm:spPr/>
      <dgm:t>
        <a:bodyPr/>
        <a:lstStyle/>
        <a:p>
          <a:r>
            <a:rPr lang="ru-RU" sz="1000">
              <a:latin typeface="Times New Roman" panose="02020603050405020304" pitchFamily="18" charset="0"/>
              <a:cs typeface="Times New Roman" panose="02020603050405020304" pitchFamily="18" charset="0"/>
            </a:rPr>
            <a:t>Организационная помощь</a:t>
          </a:r>
        </a:p>
        <a:p>
          <a:r>
            <a:rPr lang="ru-RU" sz="1000">
              <a:latin typeface="Times New Roman" panose="02020603050405020304" pitchFamily="18" charset="0"/>
              <a:cs typeface="Times New Roman" panose="02020603050405020304" pitchFamily="18" charset="0"/>
            </a:rPr>
            <a:t>Отделения катамнеза</a:t>
          </a:r>
        </a:p>
        <a:p>
          <a:r>
            <a:rPr lang="ru-RU" sz="1000">
              <a:latin typeface="Times New Roman" panose="02020603050405020304" pitchFamily="18" charset="0"/>
              <a:cs typeface="Times New Roman" panose="02020603050405020304" pitchFamily="18" charset="0"/>
            </a:rPr>
            <a:t>Внедрение регистра</a:t>
          </a:r>
        </a:p>
        <a:p>
          <a:r>
            <a:rPr lang="ru-RU" sz="1000">
              <a:latin typeface="Times New Roman" panose="02020603050405020304" pitchFamily="18" charset="0"/>
              <a:cs typeface="Times New Roman" panose="02020603050405020304" pitchFamily="18" charset="0"/>
            </a:rPr>
            <a:t>Подготовка специалистов</a:t>
          </a:r>
        </a:p>
      </dgm:t>
    </dgm:pt>
    <dgm:pt modelId="{F2A14C4B-4D81-4722-908A-C4B4DBFBFFD9}" type="parTrans" cxnId="{6C7D9728-F8CA-47D6-875A-ACAEDD50DEF3}">
      <dgm:prSet/>
      <dgm:spPr/>
      <dgm:t>
        <a:bodyPr/>
        <a:lstStyle/>
        <a:p>
          <a:endParaRPr lang="ru-RU"/>
        </a:p>
      </dgm:t>
    </dgm:pt>
    <dgm:pt modelId="{8F3BE1C4-30CA-453B-A08B-DE2D2EECC361}" type="sibTrans" cxnId="{6C7D9728-F8CA-47D6-875A-ACAEDD50DEF3}">
      <dgm:prSet/>
      <dgm:spPr/>
      <dgm:t>
        <a:bodyPr/>
        <a:lstStyle/>
        <a:p>
          <a:endParaRPr lang="ru-RU"/>
        </a:p>
      </dgm:t>
    </dgm:pt>
    <dgm:pt modelId="{EEDAF2D8-38B5-4766-BE7B-3A546A7AC342}">
      <dgm:prSet phldrT="[Текст]" custT="1"/>
      <dgm:spPr/>
      <dgm:t>
        <a:bodyPr/>
        <a:lstStyle/>
        <a:p>
          <a:r>
            <a:rPr lang="ru-RU" sz="1000">
              <a:latin typeface="Times New Roman" panose="02020603050405020304" pitchFamily="18" charset="0"/>
              <a:cs typeface="Times New Roman" panose="02020603050405020304" pitchFamily="18" charset="0"/>
            </a:rPr>
            <a:t>Социально - психологическая помощь </a:t>
          </a:r>
        </a:p>
        <a:p>
          <a:r>
            <a:rPr lang="ru-RU" sz="1000">
              <a:latin typeface="Times New Roman" panose="02020603050405020304" pitchFamily="18" charset="0"/>
              <a:cs typeface="Times New Roman" panose="02020603050405020304" pitchFamily="18" charset="0"/>
            </a:rPr>
            <a:t>Социальный сотрудник</a:t>
          </a:r>
        </a:p>
        <a:p>
          <a:r>
            <a:rPr lang="ru-RU" sz="1000">
              <a:latin typeface="Times New Roman" panose="02020603050405020304" pitchFamily="18" charset="0"/>
              <a:cs typeface="Times New Roman" panose="02020603050405020304" pitchFamily="18" charset="0"/>
            </a:rPr>
            <a:t>Психолог</a:t>
          </a:r>
        </a:p>
        <a:p>
          <a:r>
            <a:rPr lang="ru-RU" sz="1000">
              <a:latin typeface="Times New Roman" panose="02020603050405020304" pitchFamily="18" charset="0"/>
              <a:cs typeface="Times New Roman" panose="02020603050405020304" pitchFamily="18" charset="0"/>
            </a:rPr>
            <a:t>Юрист</a:t>
          </a:r>
        </a:p>
        <a:p>
          <a:r>
            <a:rPr lang="ru-RU" sz="1000">
              <a:latin typeface="Times New Roman" panose="02020603050405020304" pitchFamily="18" charset="0"/>
              <a:cs typeface="Times New Roman" panose="02020603050405020304" pitchFamily="18" charset="0"/>
            </a:rPr>
            <a:t>НПО</a:t>
          </a:r>
        </a:p>
      </dgm:t>
    </dgm:pt>
    <dgm:pt modelId="{47A97FA5-8206-4963-BB14-BF3F7013A8C7}" type="parTrans" cxnId="{E85F5A6D-B369-4DC3-AA14-CE3ECEE7F9B0}">
      <dgm:prSet/>
      <dgm:spPr/>
      <dgm:t>
        <a:bodyPr/>
        <a:lstStyle/>
        <a:p>
          <a:endParaRPr lang="ru-RU"/>
        </a:p>
      </dgm:t>
    </dgm:pt>
    <dgm:pt modelId="{2C174BD4-8BF2-4C6A-8AE5-9E31134F9CAD}" type="sibTrans" cxnId="{E85F5A6D-B369-4DC3-AA14-CE3ECEE7F9B0}">
      <dgm:prSet/>
      <dgm:spPr/>
      <dgm:t>
        <a:bodyPr/>
        <a:lstStyle/>
        <a:p>
          <a:endParaRPr lang="ru-RU"/>
        </a:p>
      </dgm:t>
    </dgm:pt>
    <dgm:pt modelId="{99211667-0C54-46B6-81C8-6081CD13205B}">
      <dgm:prSet phldrT="[Текст]" custT="1"/>
      <dgm:spPr/>
      <dgm:t>
        <a:bodyPr/>
        <a:lstStyle/>
        <a:p>
          <a:r>
            <a:rPr lang="ru-RU" sz="1000">
              <a:latin typeface="Times New Roman" panose="02020603050405020304" pitchFamily="18" charset="0"/>
              <a:cs typeface="Times New Roman" panose="02020603050405020304" pitchFamily="18" charset="0"/>
            </a:rPr>
            <a:t>Обучающая помощь</a:t>
          </a:r>
        </a:p>
        <a:p>
          <a:r>
            <a:rPr lang="ru-RU" sz="1000">
              <a:latin typeface="Times New Roman" panose="02020603050405020304" pitchFamily="18" charset="0"/>
              <a:cs typeface="Times New Roman" panose="02020603050405020304" pitchFamily="18" charset="0"/>
            </a:rPr>
            <a:t>Повышение квалификации врачей, Обучение медсестер, развитие патронажной службы</a:t>
          </a:r>
        </a:p>
        <a:p>
          <a:r>
            <a:rPr lang="ru-RU" sz="1000">
              <a:latin typeface="Times New Roman" panose="02020603050405020304" pitchFamily="18" charset="0"/>
              <a:cs typeface="Times New Roman" panose="02020603050405020304" pitchFamily="18" charset="0"/>
            </a:rPr>
            <a:t>Обучение родителей</a:t>
          </a:r>
        </a:p>
        <a:p>
          <a:r>
            <a:rPr lang="ru-RU" sz="1000">
              <a:latin typeface="Times New Roman" panose="02020603050405020304" pitchFamily="18" charset="0"/>
              <a:cs typeface="Times New Roman" panose="02020603050405020304" pitchFamily="18" charset="0"/>
            </a:rPr>
            <a:t>Формирование сообществ родителей детей с ДЦП</a:t>
          </a:r>
        </a:p>
      </dgm:t>
    </dgm:pt>
    <dgm:pt modelId="{0437B62A-F216-491B-A251-5DDFD27B2E0D}" type="parTrans" cxnId="{99D589A6-0ED0-4BC3-8D74-FA6576F3F8F4}">
      <dgm:prSet/>
      <dgm:spPr/>
      <dgm:t>
        <a:bodyPr/>
        <a:lstStyle/>
        <a:p>
          <a:endParaRPr lang="ru-RU"/>
        </a:p>
      </dgm:t>
    </dgm:pt>
    <dgm:pt modelId="{8784E3A4-16A6-42DA-9D54-11C1A0312660}" type="sibTrans" cxnId="{99D589A6-0ED0-4BC3-8D74-FA6576F3F8F4}">
      <dgm:prSet/>
      <dgm:spPr/>
      <dgm:t>
        <a:bodyPr/>
        <a:lstStyle/>
        <a:p>
          <a:endParaRPr lang="ru-RU"/>
        </a:p>
      </dgm:t>
    </dgm:pt>
    <dgm:pt modelId="{6093179E-5BB5-451F-91D8-429BF4AA8567}">
      <dgm:prSet phldrT="[Текст]" custT="1"/>
      <dgm:spPr/>
      <dgm:t>
        <a:bodyPr/>
        <a:lstStyle/>
        <a:p>
          <a:endParaRPr lang="ru-RU" sz="1000">
            <a:latin typeface="Times New Roman" panose="02020603050405020304" pitchFamily="18" charset="0"/>
            <a:cs typeface="Times New Roman" panose="02020603050405020304" pitchFamily="18" charset="0"/>
          </a:endParaRPr>
        </a:p>
        <a:p>
          <a:r>
            <a:rPr lang="ru-RU" sz="1000">
              <a:latin typeface="Times New Roman" panose="02020603050405020304" pitchFamily="18" charset="0"/>
              <a:cs typeface="Times New Roman" panose="02020603050405020304" pitchFamily="18" charset="0"/>
            </a:rPr>
            <a:t>Медицинская помощь</a:t>
          </a:r>
        </a:p>
        <a:p>
          <a:r>
            <a:rPr lang="ru-RU" sz="1000">
              <a:latin typeface="Times New Roman" panose="02020603050405020304" pitchFamily="18" charset="0"/>
              <a:cs typeface="Times New Roman" panose="02020603050405020304" pitchFamily="18" charset="0"/>
            </a:rPr>
            <a:t>Неонатолог, педиатр, невропатолог, кинезиотерапевт, психотерапевт, хирург - ортопед, офтальмолог, физиотерапевт</a:t>
          </a:r>
        </a:p>
        <a:p>
          <a:r>
            <a:rPr lang="ru-RU" sz="1000">
              <a:latin typeface="Times New Roman" panose="02020603050405020304" pitchFamily="18" charset="0"/>
              <a:cs typeface="Times New Roman" panose="02020603050405020304" pitchFamily="18" charset="0"/>
            </a:rPr>
            <a:t>Кабинеты катамнеза</a:t>
          </a:r>
        </a:p>
        <a:p>
          <a:r>
            <a:rPr lang="ru-RU" sz="1000">
              <a:latin typeface="Times New Roman" panose="02020603050405020304" pitchFamily="18" charset="0"/>
              <a:cs typeface="Times New Roman" panose="02020603050405020304" pitchFamily="18" charset="0"/>
            </a:rPr>
            <a:t>Реабилитационные мероприятия</a:t>
          </a:r>
        </a:p>
        <a:p>
          <a:endParaRPr lang="ru-RU" sz="1000">
            <a:latin typeface="Times New Roman" panose="02020603050405020304" pitchFamily="18" charset="0"/>
            <a:cs typeface="Times New Roman" panose="02020603050405020304" pitchFamily="18" charset="0"/>
          </a:endParaRPr>
        </a:p>
      </dgm:t>
    </dgm:pt>
    <dgm:pt modelId="{AC4215A6-3671-4730-B712-DE460BDF4710}" type="parTrans" cxnId="{4A698291-B229-4DAE-B476-3F1C9103F5A4}">
      <dgm:prSet/>
      <dgm:spPr/>
      <dgm:t>
        <a:bodyPr/>
        <a:lstStyle/>
        <a:p>
          <a:endParaRPr lang="ru-RU"/>
        </a:p>
      </dgm:t>
    </dgm:pt>
    <dgm:pt modelId="{57CC7606-88CE-4BCC-8C22-86AD7A403EA8}" type="sibTrans" cxnId="{4A698291-B229-4DAE-B476-3F1C9103F5A4}">
      <dgm:prSet/>
      <dgm:spPr/>
      <dgm:t>
        <a:bodyPr/>
        <a:lstStyle/>
        <a:p>
          <a:endParaRPr lang="ru-RU"/>
        </a:p>
      </dgm:t>
    </dgm:pt>
    <dgm:pt modelId="{0EE38655-7A3F-4ECC-BC77-54005335FDA0}">
      <dgm:prSet phldrT="[Текст]" custT="1"/>
      <dgm:spPr/>
      <dgm:t>
        <a:bodyPr/>
        <a:lstStyle/>
        <a:p>
          <a:r>
            <a:rPr lang="ru-RU" sz="1000">
              <a:latin typeface="Times New Roman" panose="02020603050405020304" pitchFamily="18" charset="0"/>
              <a:cs typeface="Times New Roman" panose="02020603050405020304" pitchFamily="18" charset="0"/>
            </a:rPr>
            <a:t>Коррекционно- педагогическая помощь</a:t>
          </a:r>
        </a:p>
        <a:p>
          <a:r>
            <a:rPr lang="ru-RU" sz="1000">
              <a:latin typeface="Times New Roman" panose="02020603050405020304" pitchFamily="18" charset="0"/>
              <a:cs typeface="Times New Roman" panose="02020603050405020304" pitchFamily="18" charset="0"/>
            </a:rPr>
            <a:t>Социальный педагог</a:t>
          </a:r>
        </a:p>
        <a:p>
          <a:r>
            <a:rPr lang="ru-RU" sz="1000">
              <a:latin typeface="Times New Roman" panose="02020603050405020304" pitchFamily="18" charset="0"/>
              <a:cs typeface="Times New Roman" panose="02020603050405020304" pitchFamily="18" charset="0"/>
            </a:rPr>
            <a:t>Логопед - дефектолог</a:t>
          </a:r>
        </a:p>
      </dgm:t>
    </dgm:pt>
    <dgm:pt modelId="{5CE86131-610D-4EE6-AAC8-49C96FAE6885}" type="sibTrans" cxnId="{F99126FC-0EA1-466D-8747-4D064AFB0113}">
      <dgm:prSet/>
      <dgm:spPr/>
      <dgm:t>
        <a:bodyPr/>
        <a:lstStyle/>
        <a:p>
          <a:endParaRPr lang="ru-RU"/>
        </a:p>
      </dgm:t>
    </dgm:pt>
    <dgm:pt modelId="{416C5B04-B6BD-494D-922D-FE329AF359C5}" type="parTrans" cxnId="{F99126FC-0EA1-466D-8747-4D064AFB0113}">
      <dgm:prSet/>
      <dgm:spPr/>
      <dgm:t>
        <a:bodyPr/>
        <a:lstStyle/>
        <a:p>
          <a:endParaRPr lang="ru-RU"/>
        </a:p>
      </dgm:t>
    </dgm:pt>
    <dgm:pt modelId="{B4F7CB86-F7C6-4B60-8CC6-B148FC6EC6D6}" type="pres">
      <dgm:prSet presAssocID="{A4BFDA15-F509-4605-A329-55DD0D0BAB95}" presName="cycle" presStyleCnt="0">
        <dgm:presLayoutVars>
          <dgm:dir/>
          <dgm:resizeHandles val="exact"/>
        </dgm:presLayoutVars>
      </dgm:prSet>
      <dgm:spPr/>
      <dgm:t>
        <a:bodyPr/>
        <a:lstStyle/>
        <a:p>
          <a:endParaRPr lang="ru-RU"/>
        </a:p>
      </dgm:t>
    </dgm:pt>
    <dgm:pt modelId="{86CA2D58-4FA9-4307-B70A-364FD1B42536}" type="pres">
      <dgm:prSet presAssocID="{312F933B-C55D-4865-9748-BF5684D1744E}" presName="node" presStyleLbl="node1" presStyleIdx="0" presStyleCnt="5" custScaleX="213580" custScaleY="129671">
        <dgm:presLayoutVars>
          <dgm:bulletEnabled val="1"/>
        </dgm:presLayoutVars>
      </dgm:prSet>
      <dgm:spPr/>
      <dgm:t>
        <a:bodyPr/>
        <a:lstStyle/>
        <a:p>
          <a:endParaRPr lang="ru-RU"/>
        </a:p>
      </dgm:t>
    </dgm:pt>
    <dgm:pt modelId="{4C841B58-274F-4277-AA1B-534739EDA948}" type="pres">
      <dgm:prSet presAssocID="{312F933B-C55D-4865-9748-BF5684D1744E}" presName="spNode" presStyleCnt="0"/>
      <dgm:spPr/>
    </dgm:pt>
    <dgm:pt modelId="{9FBB840D-CCBA-4B66-B6C3-991B7E3ADCD3}" type="pres">
      <dgm:prSet presAssocID="{8F3BE1C4-30CA-453B-A08B-DE2D2EECC361}" presName="sibTrans" presStyleLbl="sibTrans1D1" presStyleIdx="0" presStyleCnt="5"/>
      <dgm:spPr/>
      <dgm:t>
        <a:bodyPr/>
        <a:lstStyle/>
        <a:p>
          <a:endParaRPr lang="ru-RU"/>
        </a:p>
      </dgm:t>
    </dgm:pt>
    <dgm:pt modelId="{76F2AFE1-5D6A-4F82-A818-D3DF9C132B73}" type="pres">
      <dgm:prSet presAssocID="{EEDAF2D8-38B5-4766-BE7B-3A546A7AC342}" presName="node" presStyleLbl="node1" presStyleIdx="1" presStyleCnt="5" custScaleX="240633" custScaleY="121485">
        <dgm:presLayoutVars>
          <dgm:bulletEnabled val="1"/>
        </dgm:presLayoutVars>
      </dgm:prSet>
      <dgm:spPr/>
      <dgm:t>
        <a:bodyPr/>
        <a:lstStyle/>
        <a:p>
          <a:endParaRPr lang="ru-RU"/>
        </a:p>
      </dgm:t>
    </dgm:pt>
    <dgm:pt modelId="{814DD76C-3CE2-47D0-83E0-88585677398F}" type="pres">
      <dgm:prSet presAssocID="{EEDAF2D8-38B5-4766-BE7B-3A546A7AC342}" presName="spNode" presStyleCnt="0"/>
      <dgm:spPr/>
    </dgm:pt>
    <dgm:pt modelId="{FBCB2CC1-B176-4568-BB71-04151F98D945}" type="pres">
      <dgm:prSet presAssocID="{2C174BD4-8BF2-4C6A-8AE5-9E31134F9CAD}" presName="sibTrans" presStyleLbl="sibTrans1D1" presStyleIdx="1" presStyleCnt="5"/>
      <dgm:spPr/>
      <dgm:t>
        <a:bodyPr/>
        <a:lstStyle/>
        <a:p>
          <a:endParaRPr lang="ru-RU"/>
        </a:p>
      </dgm:t>
    </dgm:pt>
    <dgm:pt modelId="{C74362D6-B739-4EC6-9EE6-7FFCF6F60909}" type="pres">
      <dgm:prSet presAssocID="{0EE38655-7A3F-4ECC-BC77-54005335FDA0}" presName="node" presStyleLbl="node1" presStyleIdx="2" presStyleCnt="5" custScaleX="197412" custScaleY="135008" custRadScaleRad="101703" custRadScaleInc="-47527">
        <dgm:presLayoutVars>
          <dgm:bulletEnabled val="1"/>
        </dgm:presLayoutVars>
      </dgm:prSet>
      <dgm:spPr/>
      <dgm:t>
        <a:bodyPr/>
        <a:lstStyle/>
        <a:p>
          <a:endParaRPr lang="ru-RU"/>
        </a:p>
      </dgm:t>
    </dgm:pt>
    <dgm:pt modelId="{05BD0940-5DB5-4770-A956-635D7BE1DE16}" type="pres">
      <dgm:prSet presAssocID="{0EE38655-7A3F-4ECC-BC77-54005335FDA0}" presName="spNode" presStyleCnt="0"/>
      <dgm:spPr/>
    </dgm:pt>
    <dgm:pt modelId="{B9097C6E-D43B-4230-B170-C7F84B5D5F7B}" type="pres">
      <dgm:prSet presAssocID="{5CE86131-610D-4EE6-AAC8-49C96FAE6885}" presName="sibTrans" presStyleLbl="sibTrans1D1" presStyleIdx="2" presStyleCnt="5"/>
      <dgm:spPr/>
      <dgm:t>
        <a:bodyPr/>
        <a:lstStyle/>
        <a:p>
          <a:endParaRPr lang="ru-RU"/>
        </a:p>
      </dgm:t>
    </dgm:pt>
    <dgm:pt modelId="{5C380969-A967-49C6-8D61-492BE2BE86B4}" type="pres">
      <dgm:prSet presAssocID="{99211667-0C54-46B6-81C8-6081CD13205B}" presName="node" presStyleLbl="node1" presStyleIdx="3" presStyleCnt="5" custScaleX="209119" custScaleY="141210" custRadScaleRad="110395" custRadScaleInc="66485">
        <dgm:presLayoutVars>
          <dgm:bulletEnabled val="1"/>
        </dgm:presLayoutVars>
      </dgm:prSet>
      <dgm:spPr/>
      <dgm:t>
        <a:bodyPr/>
        <a:lstStyle/>
        <a:p>
          <a:endParaRPr lang="ru-RU"/>
        </a:p>
      </dgm:t>
    </dgm:pt>
    <dgm:pt modelId="{C3371060-41CF-42B0-9848-631FFB3F110C}" type="pres">
      <dgm:prSet presAssocID="{99211667-0C54-46B6-81C8-6081CD13205B}" presName="spNode" presStyleCnt="0"/>
      <dgm:spPr/>
    </dgm:pt>
    <dgm:pt modelId="{C1128854-E935-4874-887A-BF416C6DD342}" type="pres">
      <dgm:prSet presAssocID="{8784E3A4-16A6-42DA-9D54-11C1A0312660}" presName="sibTrans" presStyleLbl="sibTrans1D1" presStyleIdx="3" presStyleCnt="5"/>
      <dgm:spPr/>
      <dgm:t>
        <a:bodyPr/>
        <a:lstStyle/>
        <a:p>
          <a:endParaRPr lang="ru-RU"/>
        </a:p>
      </dgm:t>
    </dgm:pt>
    <dgm:pt modelId="{0E4CAE61-326A-4C3E-8E57-BF54344C3E7B}" type="pres">
      <dgm:prSet presAssocID="{6093179E-5BB5-451F-91D8-429BF4AA8567}" presName="node" presStyleLbl="node1" presStyleIdx="4" presStyleCnt="5" custScaleX="237676" custScaleY="126216">
        <dgm:presLayoutVars>
          <dgm:bulletEnabled val="1"/>
        </dgm:presLayoutVars>
      </dgm:prSet>
      <dgm:spPr/>
      <dgm:t>
        <a:bodyPr/>
        <a:lstStyle/>
        <a:p>
          <a:endParaRPr lang="ru-RU"/>
        </a:p>
      </dgm:t>
    </dgm:pt>
    <dgm:pt modelId="{CF3102E6-2BDF-4CE0-A783-3DE6A760EE25}" type="pres">
      <dgm:prSet presAssocID="{6093179E-5BB5-451F-91D8-429BF4AA8567}" presName="spNode" presStyleCnt="0"/>
      <dgm:spPr/>
    </dgm:pt>
    <dgm:pt modelId="{89B3692B-829C-48CA-91B9-4D5ACBDAC060}" type="pres">
      <dgm:prSet presAssocID="{57CC7606-88CE-4BCC-8C22-86AD7A403EA8}" presName="sibTrans" presStyleLbl="sibTrans1D1" presStyleIdx="4" presStyleCnt="5"/>
      <dgm:spPr/>
      <dgm:t>
        <a:bodyPr/>
        <a:lstStyle/>
        <a:p>
          <a:endParaRPr lang="ru-RU"/>
        </a:p>
      </dgm:t>
    </dgm:pt>
  </dgm:ptLst>
  <dgm:cxnLst>
    <dgm:cxn modelId="{74466A89-39DF-4B26-8D94-EB7AA95AE42E}" type="presOf" srcId="{6093179E-5BB5-451F-91D8-429BF4AA8567}" destId="{0E4CAE61-326A-4C3E-8E57-BF54344C3E7B}" srcOrd="0" destOrd="0" presId="urn:microsoft.com/office/officeart/2005/8/layout/cycle5"/>
    <dgm:cxn modelId="{93CE21C6-F318-4371-822A-1AE953D7FEC2}" type="presOf" srcId="{A4BFDA15-F509-4605-A329-55DD0D0BAB95}" destId="{B4F7CB86-F7C6-4B60-8CC6-B148FC6EC6D6}" srcOrd="0" destOrd="0" presId="urn:microsoft.com/office/officeart/2005/8/layout/cycle5"/>
    <dgm:cxn modelId="{262FECD2-3212-4340-81E9-B26606CC638B}" type="presOf" srcId="{57CC7606-88CE-4BCC-8C22-86AD7A403EA8}" destId="{89B3692B-829C-48CA-91B9-4D5ACBDAC060}" srcOrd="0" destOrd="0" presId="urn:microsoft.com/office/officeart/2005/8/layout/cycle5"/>
    <dgm:cxn modelId="{984A04B3-840D-4DD3-937D-83D3814749DC}" type="presOf" srcId="{0EE38655-7A3F-4ECC-BC77-54005335FDA0}" destId="{C74362D6-B739-4EC6-9EE6-7FFCF6F60909}" srcOrd="0" destOrd="0" presId="urn:microsoft.com/office/officeart/2005/8/layout/cycle5"/>
    <dgm:cxn modelId="{B1AEDDE7-6486-47A6-AEEA-55AA0E340385}" type="presOf" srcId="{312F933B-C55D-4865-9748-BF5684D1744E}" destId="{86CA2D58-4FA9-4307-B70A-364FD1B42536}" srcOrd="0" destOrd="0" presId="urn:microsoft.com/office/officeart/2005/8/layout/cycle5"/>
    <dgm:cxn modelId="{AB960AC4-597A-4795-B70E-DC03F490B3DB}" type="presOf" srcId="{EEDAF2D8-38B5-4766-BE7B-3A546A7AC342}" destId="{76F2AFE1-5D6A-4F82-A818-D3DF9C132B73}" srcOrd="0" destOrd="0" presId="urn:microsoft.com/office/officeart/2005/8/layout/cycle5"/>
    <dgm:cxn modelId="{A9A26FD7-4EB8-4F8A-9138-C2603F233DC6}" type="presOf" srcId="{8784E3A4-16A6-42DA-9D54-11C1A0312660}" destId="{C1128854-E935-4874-887A-BF416C6DD342}" srcOrd="0" destOrd="0" presId="urn:microsoft.com/office/officeart/2005/8/layout/cycle5"/>
    <dgm:cxn modelId="{4A698291-B229-4DAE-B476-3F1C9103F5A4}" srcId="{A4BFDA15-F509-4605-A329-55DD0D0BAB95}" destId="{6093179E-5BB5-451F-91D8-429BF4AA8567}" srcOrd="4" destOrd="0" parTransId="{AC4215A6-3671-4730-B712-DE460BDF4710}" sibTransId="{57CC7606-88CE-4BCC-8C22-86AD7A403EA8}"/>
    <dgm:cxn modelId="{4115D1D3-2921-4219-A070-A7D935A08900}" type="presOf" srcId="{8F3BE1C4-30CA-453B-A08B-DE2D2EECC361}" destId="{9FBB840D-CCBA-4B66-B6C3-991B7E3ADCD3}" srcOrd="0" destOrd="0" presId="urn:microsoft.com/office/officeart/2005/8/layout/cycle5"/>
    <dgm:cxn modelId="{2CE18BED-FE62-44F7-9E7E-74ED8A2A7438}" type="presOf" srcId="{99211667-0C54-46B6-81C8-6081CD13205B}" destId="{5C380969-A967-49C6-8D61-492BE2BE86B4}" srcOrd="0" destOrd="0" presId="urn:microsoft.com/office/officeart/2005/8/layout/cycle5"/>
    <dgm:cxn modelId="{E5A41F6F-A47B-4349-97E7-C71190096709}" type="presOf" srcId="{2C174BD4-8BF2-4C6A-8AE5-9E31134F9CAD}" destId="{FBCB2CC1-B176-4568-BB71-04151F98D945}" srcOrd="0" destOrd="0" presId="urn:microsoft.com/office/officeart/2005/8/layout/cycle5"/>
    <dgm:cxn modelId="{6C7D9728-F8CA-47D6-875A-ACAEDD50DEF3}" srcId="{A4BFDA15-F509-4605-A329-55DD0D0BAB95}" destId="{312F933B-C55D-4865-9748-BF5684D1744E}" srcOrd="0" destOrd="0" parTransId="{F2A14C4B-4D81-4722-908A-C4B4DBFBFFD9}" sibTransId="{8F3BE1C4-30CA-453B-A08B-DE2D2EECC361}"/>
    <dgm:cxn modelId="{348E5835-FD4F-46DB-8275-591653644E1E}" type="presOf" srcId="{5CE86131-610D-4EE6-AAC8-49C96FAE6885}" destId="{B9097C6E-D43B-4230-B170-C7F84B5D5F7B}" srcOrd="0" destOrd="0" presId="urn:microsoft.com/office/officeart/2005/8/layout/cycle5"/>
    <dgm:cxn modelId="{E85F5A6D-B369-4DC3-AA14-CE3ECEE7F9B0}" srcId="{A4BFDA15-F509-4605-A329-55DD0D0BAB95}" destId="{EEDAF2D8-38B5-4766-BE7B-3A546A7AC342}" srcOrd="1" destOrd="0" parTransId="{47A97FA5-8206-4963-BB14-BF3F7013A8C7}" sibTransId="{2C174BD4-8BF2-4C6A-8AE5-9E31134F9CAD}"/>
    <dgm:cxn modelId="{99D589A6-0ED0-4BC3-8D74-FA6576F3F8F4}" srcId="{A4BFDA15-F509-4605-A329-55DD0D0BAB95}" destId="{99211667-0C54-46B6-81C8-6081CD13205B}" srcOrd="3" destOrd="0" parTransId="{0437B62A-F216-491B-A251-5DDFD27B2E0D}" sibTransId="{8784E3A4-16A6-42DA-9D54-11C1A0312660}"/>
    <dgm:cxn modelId="{F99126FC-0EA1-466D-8747-4D064AFB0113}" srcId="{A4BFDA15-F509-4605-A329-55DD0D0BAB95}" destId="{0EE38655-7A3F-4ECC-BC77-54005335FDA0}" srcOrd="2" destOrd="0" parTransId="{416C5B04-B6BD-494D-922D-FE329AF359C5}" sibTransId="{5CE86131-610D-4EE6-AAC8-49C96FAE6885}"/>
    <dgm:cxn modelId="{18CCA14B-F4DB-4B2F-BAC8-DDF3AFCF7291}" type="presParOf" srcId="{B4F7CB86-F7C6-4B60-8CC6-B148FC6EC6D6}" destId="{86CA2D58-4FA9-4307-B70A-364FD1B42536}" srcOrd="0" destOrd="0" presId="urn:microsoft.com/office/officeart/2005/8/layout/cycle5"/>
    <dgm:cxn modelId="{2A563474-5597-4D21-84CF-FB49D1CF4A39}" type="presParOf" srcId="{B4F7CB86-F7C6-4B60-8CC6-B148FC6EC6D6}" destId="{4C841B58-274F-4277-AA1B-534739EDA948}" srcOrd="1" destOrd="0" presId="urn:microsoft.com/office/officeart/2005/8/layout/cycle5"/>
    <dgm:cxn modelId="{D6A82697-6D63-48F9-B62E-6EF5727C2229}" type="presParOf" srcId="{B4F7CB86-F7C6-4B60-8CC6-B148FC6EC6D6}" destId="{9FBB840D-CCBA-4B66-B6C3-991B7E3ADCD3}" srcOrd="2" destOrd="0" presId="urn:microsoft.com/office/officeart/2005/8/layout/cycle5"/>
    <dgm:cxn modelId="{45E75315-6AE2-49B4-B0AA-DF28FCB29C51}" type="presParOf" srcId="{B4F7CB86-F7C6-4B60-8CC6-B148FC6EC6D6}" destId="{76F2AFE1-5D6A-4F82-A818-D3DF9C132B73}" srcOrd="3" destOrd="0" presId="urn:microsoft.com/office/officeart/2005/8/layout/cycle5"/>
    <dgm:cxn modelId="{A198BF28-8E16-43E6-8713-143488B626CD}" type="presParOf" srcId="{B4F7CB86-F7C6-4B60-8CC6-B148FC6EC6D6}" destId="{814DD76C-3CE2-47D0-83E0-88585677398F}" srcOrd="4" destOrd="0" presId="urn:microsoft.com/office/officeart/2005/8/layout/cycle5"/>
    <dgm:cxn modelId="{464B07F7-EC06-4EA5-BE7B-EDEC7219087D}" type="presParOf" srcId="{B4F7CB86-F7C6-4B60-8CC6-B148FC6EC6D6}" destId="{FBCB2CC1-B176-4568-BB71-04151F98D945}" srcOrd="5" destOrd="0" presId="urn:microsoft.com/office/officeart/2005/8/layout/cycle5"/>
    <dgm:cxn modelId="{FE3C83BD-F167-4C22-9E1E-91A6C3E3A2D1}" type="presParOf" srcId="{B4F7CB86-F7C6-4B60-8CC6-B148FC6EC6D6}" destId="{C74362D6-B739-4EC6-9EE6-7FFCF6F60909}" srcOrd="6" destOrd="0" presId="urn:microsoft.com/office/officeart/2005/8/layout/cycle5"/>
    <dgm:cxn modelId="{1CD67B4F-6DA4-4B1A-A5B8-A961AF47CCCC}" type="presParOf" srcId="{B4F7CB86-F7C6-4B60-8CC6-B148FC6EC6D6}" destId="{05BD0940-5DB5-4770-A956-635D7BE1DE16}" srcOrd="7" destOrd="0" presId="urn:microsoft.com/office/officeart/2005/8/layout/cycle5"/>
    <dgm:cxn modelId="{1BB87F45-AEF4-4AAF-91B0-B59527BDB69F}" type="presParOf" srcId="{B4F7CB86-F7C6-4B60-8CC6-B148FC6EC6D6}" destId="{B9097C6E-D43B-4230-B170-C7F84B5D5F7B}" srcOrd="8" destOrd="0" presId="urn:microsoft.com/office/officeart/2005/8/layout/cycle5"/>
    <dgm:cxn modelId="{2BC252D3-0C8E-4CE0-96BA-A2522578D743}" type="presParOf" srcId="{B4F7CB86-F7C6-4B60-8CC6-B148FC6EC6D6}" destId="{5C380969-A967-49C6-8D61-492BE2BE86B4}" srcOrd="9" destOrd="0" presId="urn:microsoft.com/office/officeart/2005/8/layout/cycle5"/>
    <dgm:cxn modelId="{DA3D4F78-C7FC-43C7-8494-CE4878592BE9}" type="presParOf" srcId="{B4F7CB86-F7C6-4B60-8CC6-B148FC6EC6D6}" destId="{C3371060-41CF-42B0-9848-631FFB3F110C}" srcOrd="10" destOrd="0" presId="urn:microsoft.com/office/officeart/2005/8/layout/cycle5"/>
    <dgm:cxn modelId="{3246EA82-830D-4BB3-9FE6-B690A8C2165E}" type="presParOf" srcId="{B4F7CB86-F7C6-4B60-8CC6-B148FC6EC6D6}" destId="{C1128854-E935-4874-887A-BF416C6DD342}" srcOrd="11" destOrd="0" presId="urn:microsoft.com/office/officeart/2005/8/layout/cycle5"/>
    <dgm:cxn modelId="{D46256A6-F757-4848-AAA2-B9C9859FD445}" type="presParOf" srcId="{B4F7CB86-F7C6-4B60-8CC6-B148FC6EC6D6}" destId="{0E4CAE61-326A-4C3E-8E57-BF54344C3E7B}" srcOrd="12" destOrd="0" presId="urn:microsoft.com/office/officeart/2005/8/layout/cycle5"/>
    <dgm:cxn modelId="{0CD607B2-C920-42CD-98BA-90DC6E84A061}" type="presParOf" srcId="{B4F7CB86-F7C6-4B60-8CC6-B148FC6EC6D6}" destId="{CF3102E6-2BDF-4CE0-A783-3DE6A760EE25}" srcOrd="13" destOrd="0" presId="urn:microsoft.com/office/officeart/2005/8/layout/cycle5"/>
    <dgm:cxn modelId="{A739E7D2-6631-4B18-885F-3A34A23649F3}" type="presParOf" srcId="{B4F7CB86-F7C6-4B60-8CC6-B148FC6EC6D6}" destId="{89B3692B-829C-48CA-91B9-4D5ACBDAC060}" srcOrd="14" destOrd="0" presId="urn:microsoft.com/office/officeart/2005/8/layout/cycle5"/>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D0A867-E540-4DEB-98D4-E8BD70239D6A}">
      <dsp:nvSpPr>
        <dsp:cNvPr id="0" name=""/>
        <dsp:cNvSpPr/>
      </dsp:nvSpPr>
      <dsp:spPr>
        <a:xfrm>
          <a:off x="26484" y="438533"/>
          <a:ext cx="1441251" cy="8647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150 детей с диагнозом ДЦП и 150 детей из  контрольной группы </a:t>
          </a:r>
        </a:p>
        <a:p>
          <a:pPr lvl="0" algn="ctr" defTabSz="400050">
            <a:lnSpc>
              <a:spcPct val="90000"/>
            </a:lnSpc>
            <a:spcBef>
              <a:spcPct val="0"/>
            </a:spcBef>
            <a:spcAft>
              <a:spcPct val="35000"/>
            </a:spcAft>
          </a:pPr>
          <a:r>
            <a:rPr lang="ru-RU" sz="900" kern="1200"/>
            <a:t>(г. Алматы)</a:t>
          </a:r>
        </a:p>
        <a:p>
          <a:pPr lvl="0" algn="ctr" defTabSz="400050">
            <a:lnSpc>
              <a:spcPct val="90000"/>
            </a:lnSpc>
            <a:spcBef>
              <a:spcPct val="0"/>
            </a:spcBef>
            <a:spcAft>
              <a:spcPct val="35000"/>
            </a:spcAft>
          </a:pPr>
          <a:endParaRPr lang="ru-RU" sz="900" kern="1200"/>
        </a:p>
      </dsp:txBody>
      <dsp:txXfrm>
        <a:off x="51812" y="463861"/>
        <a:ext cx="1390595" cy="814094"/>
      </dsp:txXfrm>
    </dsp:sp>
    <dsp:sp modelId="{03BB1C7A-6AE6-44E5-82E4-4CFE6999C75E}">
      <dsp:nvSpPr>
        <dsp:cNvPr id="0" name=""/>
        <dsp:cNvSpPr/>
      </dsp:nvSpPr>
      <dsp:spPr>
        <a:xfrm rot="14923">
          <a:off x="1589798" y="696490"/>
          <a:ext cx="294067"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a:off x="1589798" y="767785"/>
        <a:ext cx="205847" cy="214458"/>
      </dsp:txXfrm>
    </dsp:sp>
    <dsp:sp modelId="{A69C0496-7FB3-49AC-92B3-50A9337438F4}">
      <dsp:nvSpPr>
        <dsp:cNvPr id="0" name=""/>
        <dsp:cNvSpPr/>
      </dsp:nvSpPr>
      <dsp:spPr>
        <a:xfrm>
          <a:off x="2022574" y="447198"/>
          <a:ext cx="1441251" cy="8647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Анализ первичной медицинской документации</a:t>
          </a:r>
        </a:p>
      </dsp:txBody>
      <dsp:txXfrm>
        <a:off x="2047902" y="472526"/>
        <a:ext cx="1390595" cy="814094"/>
      </dsp:txXfrm>
    </dsp:sp>
    <dsp:sp modelId="{7B2EBB40-8F2F-4686-A63B-5D32007468A8}">
      <dsp:nvSpPr>
        <dsp:cNvPr id="0" name=""/>
        <dsp:cNvSpPr/>
      </dsp:nvSpPr>
      <dsp:spPr>
        <a:xfrm>
          <a:off x="3590655" y="700859"/>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a:off x="3590655" y="772345"/>
        <a:ext cx="213882" cy="214458"/>
      </dsp:txXfrm>
    </dsp:sp>
    <dsp:sp modelId="{15E43E58-A394-4DD7-A211-C704FBB7E9FE}">
      <dsp:nvSpPr>
        <dsp:cNvPr id="0" name=""/>
        <dsp:cNvSpPr/>
      </dsp:nvSpPr>
      <dsp:spPr>
        <a:xfrm>
          <a:off x="4040326" y="447198"/>
          <a:ext cx="1441251" cy="8647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Критерии отбора исследования</a:t>
          </a:r>
        </a:p>
      </dsp:txBody>
      <dsp:txXfrm>
        <a:off x="4065654" y="472526"/>
        <a:ext cx="1390595" cy="814094"/>
      </dsp:txXfrm>
    </dsp:sp>
    <dsp:sp modelId="{B71CABA2-0D36-4F5D-BAE6-EB0D86D28C38}">
      <dsp:nvSpPr>
        <dsp:cNvPr id="0" name=""/>
        <dsp:cNvSpPr/>
      </dsp:nvSpPr>
      <dsp:spPr>
        <a:xfrm rot="5400000">
          <a:off x="4608179" y="1412837"/>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5400000">
        <a:off x="4653723" y="1438780"/>
        <a:ext cx="214458" cy="213882"/>
      </dsp:txXfrm>
    </dsp:sp>
    <dsp:sp modelId="{31D05D0C-BEA5-4075-9C40-59EF1DF46824}">
      <dsp:nvSpPr>
        <dsp:cNvPr id="0" name=""/>
        <dsp:cNvSpPr/>
      </dsp:nvSpPr>
      <dsp:spPr>
        <a:xfrm>
          <a:off x="4040326" y="1888450"/>
          <a:ext cx="1441251" cy="8647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Дети в возрасте от 6 мес. до 18 лет</a:t>
          </a:r>
        </a:p>
      </dsp:txBody>
      <dsp:txXfrm>
        <a:off x="4065654" y="1913778"/>
        <a:ext cx="1390595" cy="814094"/>
      </dsp:txXfrm>
    </dsp:sp>
    <dsp:sp modelId="{E0F097A8-4B3C-4841-A705-CFB4ACFBD2E7}">
      <dsp:nvSpPr>
        <dsp:cNvPr id="0" name=""/>
        <dsp:cNvSpPr/>
      </dsp:nvSpPr>
      <dsp:spPr>
        <a:xfrm rot="10800000">
          <a:off x="3607950" y="2142110"/>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10800000">
        <a:off x="3699613" y="2213596"/>
        <a:ext cx="213882" cy="214458"/>
      </dsp:txXfrm>
    </dsp:sp>
    <dsp:sp modelId="{7D8B8836-CD97-4ABC-977D-5DBD08DC5684}">
      <dsp:nvSpPr>
        <dsp:cNvPr id="0" name=""/>
        <dsp:cNvSpPr/>
      </dsp:nvSpPr>
      <dsp:spPr>
        <a:xfrm>
          <a:off x="2022574" y="1888450"/>
          <a:ext cx="1441251" cy="8647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Сбор информации</a:t>
          </a:r>
        </a:p>
      </dsp:txBody>
      <dsp:txXfrm>
        <a:off x="2047902" y="1913778"/>
        <a:ext cx="1390595" cy="814094"/>
      </dsp:txXfrm>
    </dsp:sp>
    <dsp:sp modelId="{2EDDB965-34F6-4506-8C56-6FDD9EAD6769}">
      <dsp:nvSpPr>
        <dsp:cNvPr id="0" name=""/>
        <dsp:cNvSpPr/>
      </dsp:nvSpPr>
      <dsp:spPr>
        <a:xfrm rot="10800000">
          <a:off x="1590198" y="2142110"/>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10800000">
        <a:off x="1681861" y="2213596"/>
        <a:ext cx="213882" cy="214458"/>
      </dsp:txXfrm>
    </dsp:sp>
    <dsp:sp modelId="{31788B22-B7B3-4EEC-B2A6-2F368365FF2A}">
      <dsp:nvSpPr>
        <dsp:cNvPr id="0" name=""/>
        <dsp:cNvSpPr/>
      </dsp:nvSpPr>
      <dsp:spPr>
        <a:xfrm>
          <a:off x="4822" y="1888450"/>
          <a:ext cx="1441251" cy="8647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Статистическая обработка данных</a:t>
          </a:r>
        </a:p>
      </dsp:txBody>
      <dsp:txXfrm>
        <a:off x="30150" y="1913778"/>
        <a:ext cx="1390595" cy="8140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A78BC0-7DF6-4221-AAE5-9F212FD0E9CC}">
      <dsp:nvSpPr>
        <dsp:cNvPr id="0" name=""/>
        <dsp:cNvSpPr/>
      </dsp:nvSpPr>
      <dsp:spPr>
        <a:xfrm>
          <a:off x="476249" y="256"/>
          <a:ext cx="1110699" cy="5553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t>Пользуются услугами инватакси</a:t>
          </a:r>
        </a:p>
      </dsp:txBody>
      <dsp:txXfrm>
        <a:off x="492515" y="16522"/>
        <a:ext cx="1078167" cy="522817"/>
      </dsp:txXfrm>
    </dsp:sp>
    <dsp:sp modelId="{0D902508-8F53-4B9C-8871-7AE00A06D20F}">
      <dsp:nvSpPr>
        <dsp:cNvPr id="0" name=""/>
        <dsp:cNvSpPr/>
      </dsp:nvSpPr>
      <dsp:spPr>
        <a:xfrm>
          <a:off x="587319" y="555606"/>
          <a:ext cx="111069" cy="416512"/>
        </a:xfrm>
        <a:custGeom>
          <a:avLst/>
          <a:gdLst/>
          <a:ahLst/>
          <a:cxnLst/>
          <a:rect l="0" t="0" r="0" b="0"/>
          <a:pathLst>
            <a:path>
              <a:moveTo>
                <a:pt x="0" y="0"/>
              </a:moveTo>
              <a:lnTo>
                <a:pt x="0" y="416512"/>
              </a:lnTo>
              <a:lnTo>
                <a:pt x="111069" y="4165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C1E32C-B463-417F-A4DC-A9C59619AAFF}">
      <dsp:nvSpPr>
        <dsp:cNvPr id="0" name=""/>
        <dsp:cNvSpPr/>
      </dsp:nvSpPr>
      <dsp:spPr>
        <a:xfrm>
          <a:off x="698389" y="694443"/>
          <a:ext cx="888559" cy="5553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36</a:t>
          </a:r>
        </a:p>
      </dsp:txBody>
      <dsp:txXfrm>
        <a:off x="714655" y="710709"/>
        <a:ext cx="856027" cy="522817"/>
      </dsp:txXfrm>
    </dsp:sp>
    <dsp:sp modelId="{631C493F-540B-495F-9FE2-217625ED8677}">
      <dsp:nvSpPr>
        <dsp:cNvPr id="0" name=""/>
        <dsp:cNvSpPr/>
      </dsp:nvSpPr>
      <dsp:spPr>
        <a:xfrm>
          <a:off x="1864623" y="256"/>
          <a:ext cx="1110699" cy="5553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t>нет, не пользуются</a:t>
          </a:r>
        </a:p>
      </dsp:txBody>
      <dsp:txXfrm>
        <a:off x="1880889" y="16522"/>
        <a:ext cx="1078167" cy="522817"/>
      </dsp:txXfrm>
    </dsp:sp>
    <dsp:sp modelId="{ADAB2C80-9CC3-4E21-A025-180F25E4E44B}">
      <dsp:nvSpPr>
        <dsp:cNvPr id="0" name=""/>
        <dsp:cNvSpPr/>
      </dsp:nvSpPr>
      <dsp:spPr>
        <a:xfrm>
          <a:off x="1975693" y="555606"/>
          <a:ext cx="111069" cy="416512"/>
        </a:xfrm>
        <a:custGeom>
          <a:avLst/>
          <a:gdLst/>
          <a:ahLst/>
          <a:cxnLst/>
          <a:rect l="0" t="0" r="0" b="0"/>
          <a:pathLst>
            <a:path>
              <a:moveTo>
                <a:pt x="0" y="0"/>
              </a:moveTo>
              <a:lnTo>
                <a:pt x="0" y="416512"/>
              </a:lnTo>
              <a:lnTo>
                <a:pt x="111069" y="4165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68EA81-7D0D-444B-B63B-FC38D6737BC1}">
      <dsp:nvSpPr>
        <dsp:cNvPr id="0" name=""/>
        <dsp:cNvSpPr/>
      </dsp:nvSpPr>
      <dsp:spPr>
        <a:xfrm>
          <a:off x="2086763" y="694443"/>
          <a:ext cx="2628110" cy="5553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Отсутствие информации о данной услуге </a:t>
          </a:r>
        </a:p>
        <a:p>
          <a:pPr lvl="0" algn="ctr" defTabSz="466725">
            <a:lnSpc>
              <a:spcPct val="90000"/>
            </a:lnSpc>
            <a:spcBef>
              <a:spcPct val="0"/>
            </a:spcBef>
            <a:spcAft>
              <a:spcPct val="35000"/>
            </a:spcAft>
          </a:pPr>
          <a:r>
            <a:rPr lang="ru-RU" sz="1100" kern="1200">
              <a:latin typeface="Times New Roman" pitchFamily="18" charset="0"/>
              <a:cs typeface="Times New Roman" pitchFamily="18" charset="0"/>
            </a:rPr>
            <a:t>24</a:t>
          </a:r>
        </a:p>
      </dsp:txBody>
      <dsp:txXfrm>
        <a:off x="2103029" y="710709"/>
        <a:ext cx="2595578" cy="522817"/>
      </dsp:txXfrm>
    </dsp:sp>
    <dsp:sp modelId="{37046982-583B-404A-BA5E-A49ADDC12A07}">
      <dsp:nvSpPr>
        <dsp:cNvPr id="0" name=""/>
        <dsp:cNvSpPr/>
      </dsp:nvSpPr>
      <dsp:spPr>
        <a:xfrm>
          <a:off x="1975693" y="555606"/>
          <a:ext cx="111069" cy="1110699"/>
        </a:xfrm>
        <a:custGeom>
          <a:avLst/>
          <a:gdLst/>
          <a:ahLst/>
          <a:cxnLst/>
          <a:rect l="0" t="0" r="0" b="0"/>
          <a:pathLst>
            <a:path>
              <a:moveTo>
                <a:pt x="0" y="0"/>
              </a:moveTo>
              <a:lnTo>
                <a:pt x="0" y="1110699"/>
              </a:lnTo>
              <a:lnTo>
                <a:pt x="111069" y="11106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D72E1B-108A-462E-9AFD-E398CF2EECE8}">
      <dsp:nvSpPr>
        <dsp:cNvPr id="0" name=""/>
        <dsp:cNvSpPr/>
      </dsp:nvSpPr>
      <dsp:spPr>
        <a:xfrm>
          <a:off x="2086763" y="1388631"/>
          <a:ext cx="2666212" cy="5553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kern="1200">
              <a:latin typeface="Times New Roman" pitchFamily="18" charset="0"/>
              <a:cs typeface="Times New Roman" pitchFamily="18" charset="0"/>
            </a:rPr>
            <a:t>Отсутствие данной услуги в районе</a:t>
          </a:r>
        </a:p>
        <a:p>
          <a:pPr lvl="0" algn="ctr" defTabSz="466725">
            <a:lnSpc>
              <a:spcPct val="90000"/>
            </a:lnSpc>
            <a:spcBef>
              <a:spcPct val="0"/>
            </a:spcBef>
            <a:spcAft>
              <a:spcPct val="35000"/>
            </a:spcAft>
          </a:pPr>
          <a:r>
            <a:rPr lang="ru-RU" sz="1100" kern="1200">
              <a:latin typeface="Times New Roman" pitchFamily="18" charset="0"/>
              <a:cs typeface="Times New Roman" pitchFamily="18" charset="0"/>
            </a:rPr>
            <a:t>19</a:t>
          </a:r>
        </a:p>
      </dsp:txBody>
      <dsp:txXfrm>
        <a:off x="2103029" y="1404897"/>
        <a:ext cx="2633680" cy="522817"/>
      </dsp:txXfrm>
    </dsp:sp>
    <dsp:sp modelId="{75CB6407-EB6C-43A6-85F6-75246D9BE281}">
      <dsp:nvSpPr>
        <dsp:cNvPr id="0" name=""/>
        <dsp:cNvSpPr/>
      </dsp:nvSpPr>
      <dsp:spPr>
        <a:xfrm>
          <a:off x="1975693" y="555606"/>
          <a:ext cx="111069" cy="1804886"/>
        </a:xfrm>
        <a:custGeom>
          <a:avLst/>
          <a:gdLst/>
          <a:ahLst/>
          <a:cxnLst/>
          <a:rect l="0" t="0" r="0" b="0"/>
          <a:pathLst>
            <a:path>
              <a:moveTo>
                <a:pt x="0" y="0"/>
              </a:moveTo>
              <a:lnTo>
                <a:pt x="0" y="1804886"/>
              </a:lnTo>
              <a:lnTo>
                <a:pt x="111069" y="18048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375822-AE2B-42A8-836E-D61CF551810B}">
      <dsp:nvSpPr>
        <dsp:cNvPr id="0" name=""/>
        <dsp:cNvSpPr/>
      </dsp:nvSpPr>
      <dsp:spPr>
        <a:xfrm>
          <a:off x="2086763" y="2082818"/>
          <a:ext cx="2647161" cy="5553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Используют обычное такси</a:t>
          </a:r>
        </a:p>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21</a:t>
          </a:r>
        </a:p>
      </dsp:txBody>
      <dsp:txXfrm>
        <a:off x="2103029" y="2099084"/>
        <a:ext cx="2614629" cy="52281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CA2D58-4FA9-4307-B70A-364FD1B42536}">
      <dsp:nvSpPr>
        <dsp:cNvPr id="0" name=""/>
        <dsp:cNvSpPr/>
      </dsp:nvSpPr>
      <dsp:spPr>
        <a:xfrm>
          <a:off x="1641455" y="-106904"/>
          <a:ext cx="2470233" cy="9748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Организационная помощь</a:t>
          </a:r>
        </a:p>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Отделения катамнеза</a:t>
          </a:r>
        </a:p>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Внедрение регистра</a:t>
          </a:r>
        </a:p>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Подготовка специалистов</a:t>
          </a:r>
        </a:p>
      </dsp:txBody>
      <dsp:txXfrm>
        <a:off x="1689043" y="-59316"/>
        <a:ext cx="2375057" cy="879664"/>
      </dsp:txXfrm>
    </dsp:sp>
    <dsp:sp modelId="{9FBB840D-CCBA-4B66-B6C3-991B7E3ADCD3}">
      <dsp:nvSpPr>
        <dsp:cNvPr id="0" name=""/>
        <dsp:cNvSpPr/>
      </dsp:nvSpPr>
      <dsp:spPr>
        <a:xfrm>
          <a:off x="1229578" y="626115"/>
          <a:ext cx="3001818" cy="3001818"/>
        </a:xfrm>
        <a:custGeom>
          <a:avLst/>
          <a:gdLst/>
          <a:ahLst/>
          <a:cxnLst/>
          <a:rect l="0" t="0" r="0" b="0"/>
          <a:pathLst>
            <a:path>
              <a:moveTo>
                <a:pt x="2344241" y="259330"/>
              </a:moveTo>
              <a:arcTo wR="1500909" hR="1500909" stAng="18251159" swAng="21768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6F2AFE1-5D6A-4F82-A818-D3DF9C132B73}">
      <dsp:nvSpPr>
        <dsp:cNvPr id="0" name=""/>
        <dsp:cNvSpPr/>
      </dsp:nvSpPr>
      <dsp:spPr>
        <a:xfrm>
          <a:off x="2912459" y="960969"/>
          <a:ext cx="2783124" cy="9133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Социально - психологическая помощь </a:t>
          </a:r>
        </a:p>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Социальный сотрудник</a:t>
          </a:r>
        </a:p>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Психолог</a:t>
          </a:r>
        </a:p>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Юрист</a:t>
          </a:r>
        </a:p>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НПО</a:t>
          </a:r>
        </a:p>
      </dsp:txBody>
      <dsp:txXfrm>
        <a:off x="2957043" y="1005553"/>
        <a:ext cx="2693956" cy="824132"/>
      </dsp:txXfrm>
    </dsp:sp>
    <dsp:sp modelId="{FBCB2CC1-B176-4568-BB71-04151F98D945}">
      <dsp:nvSpPr>
        <dsp:cNvPr id="0" name=""/>
        <dsp:cNvSpPr/>
      </dsp:nvSpPr>
      <dsp:spPr>
        <a:xfrm>
          <a:off x="1377781" y="453406"/>
          <a:ext cx="3001818" cy="3001818"/>
        </a:xfrm>
        <a:custGeom>
          <a:avLst/>
          <a:gdLst/>
          <a:ahLst/>
          <a:cxnLst/>
          <a:rect l="0" t="0" r="0" b="0"/>
          <a:pathLst>
            <a:path>
              <a:moveTo>
                <a:pt x="3001570" y="1528237"/>
              </a:moveTo>
              <a:arcTo wR="1500909" hR="1500909" stAng="21662597" swAng="74473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74362D6-B739-4EC6-9EE6-7FFCF6F60909}">
      <dsp:nvSpPr>
        <dsp:cNvPr id="0" name=""/>
        <dsp:cNvSpPr/>
      </dsp:nvSpPr>
      <dsp:spPr>
        <a:xfrm>
          <a:off x="2858700" y="2407047"/>
          <a:ext cx="2283237" cy="101496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Коррекционно- педагогическая помощь</a:t>
          </a:r>
        </a:p>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Социальный педагог</a:t>
          </a:r>
        </a:p>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Логопед - дефектолог</a:t>
          </a:r>
        </a:p>
      </dsp:txBody>
      <dsp:txXfrm>
        <a:off x="2908246" y="2456593"/>
        <a:ext cx="2184145" cy="915871"/>
      </dsp:txXfrm>
    </dsp:sp>
    <dsp:sp modelId="{B9097C6E-D43B-4230-B170-C7F84B5D5F7B}">
      <dsp:nvSpPr>
        <dsp:cNvPr id="0" name=""/>
        <dsp:cNvSpPr/>
      </dsp:nvSpPr>
      <dsp:spPr>
        <a:xfrm>
          <a:off x="1009632" y="446910"/>
          <a:ext cx="3001818" cy="3001818"/>
        </a:xfrm>
        <a:custGeom>
          <a:avLst/>
          <a:gdLst/>
          <a:ahLst/>
          <a:cxnLst/>
          <a:rect l="0" t="0" r="0" b="0"/>
          <a:pathLst>
            <a:path>
              <a:moveTo>
                <a:pt x="1738612" y="2982876"/>
              </a:moveTo>
              <a:arcTo wR="1500909" hR="1500909" stAng="4853253" swAng="78175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C380969-A967-49C6-8D61-492BE2BE86B4}">
      <dsp:nvSpPr>
        <dsp:cNvPr id="0" name=""/>
        <dsp:cNvSpPr/>
      </dsp:nvSpPr>
      <dsp:spPr>
        <a:xfrm>
          <a:off x="362352" y="2371731"/>
          <a:ext cx="2418638" cy="106158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Обучающая помощь</a:t>
          </a:r>
        </a:p>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Повышение квалификации врачей, Обучение медсестер, развитие патронажной службы</a:t>
          </a:r>
        </a:p>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Обучение родителей</a:t>
          </a:r>
        </a:p>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Формирование сообществ родителей детей с ДЦП</a:t>
          </a:r>
        </a:p>
      </dsp:txBody>
      <dsp:txXfrm>
        <a:off x="414174" y="2423553"/>
        <a:ext cx="2314994" cy="957944"/>
      </dsp:txXfrm>
    </dsp:sp>
    <dsp:sp modelId="{C1128854-E935-4874-887A-BF416C6DD342}">
      <dsp:nvSpPr>
        <dsp:cNvPr id="0" name=""/>
        <dsp:cNvSpPr/>
      </dsp:nvSpPr>
      <dsp:spPr>
        <a:xfrm>
          <a:off x="1293820" y="880106"/>
          <a:ext cx="3001818" cy="3001818"/>
        </a:xfrm>
        <a:custGeom>
          <a:avLst/>
          <a:gdLst/>
          <a:ahLst/>
          <a:cxnLst/>
          <a:rect l="0" t="0" r="0" b="0"/>
          <a:pathLst>
            <a:path>
              <a:moveTo>
                <a:pt x="3784" y="1394392"/>
              </a:moveTo>
              <a:arcTo wR="1500909" hR="1500909" stAng="11044177" swAng="67367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E4CAE61-326A-4C3E-8E57-BF54344C3E7B}">
      <dsp:nvSpPr>
        <dsp:cNvPr id="0" name=""/>
        <dsp:cNvSpPr/>
      </dsp:nvSpPr>
      <dsp:spPr>
        <a:xfrm>
          <a:off x="74660" y="943185"/>
          <a:ext cx="2748924" cy="94886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Медицинская помощь</a:t>
          </a:r>
        </a:p>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Неонатолог, педиатр, невропатолог, кинезиотерапевт, психотерапевт, хирург - ортопед, офтальмолог, физиотерапевт</a:t>
          </a:r>
        </a:p>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Кабинеты катамнеза</a:t>
          </a:r>
        </a:p>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Реабилитационные мероприятия</a:t>
          </a:r>
        </a:p>
        <a:p>
          <a:pPr lvl="0" algn="ctr" defTabSz="444500">
            <a:lnSpc>
              <a:spcPct val="90000"/>
            </a:lnSpc>
            <a:spcBef>
              <a:spcPct val="0"/>
            </a:spcBef>
            <a:spcAft>
              <a:spcPct val="35000"/>
            </a:spcAft>
          </a:pPr>
          <a:endParaRPr lang="ru-RU" sz="1000" kern="1200">
            <a:latin typeface="Times New Roman" panose="02020603050405020304" pitchFamily="18" charset="0"/>
            <a:cs typeface="Times New Roman" panose="02020603050405020304" pitchFamily="18" charset="0"/>
          </a:endParaRPr>
        </a:p>
      </dsp:txBody>
      <dsp:txXfrm>
        <a:off x="120980" y="989505"/>
        <a:ext cx="2656284" cy="856226"/>
      </dsp:txXfrm>
    </dsp:sp>
    <dsp:sp modelId="{89B3692B-829C-48CA-91B9-4D5ACBDAC060}">
      <dsp:nvSpPr>
        <dsp:cNvPr id="0" name=""/>
        <dsp:cNvSpPr/>
      </dsp:nvSpPr>
      <dsp:spPr>
        <a:xfrm>
          <a:off x="1534410" y="617808"/>
          <a:ext cx="3001818" cy="3001818"/>
        </a:xfrm>
        <a:custGeom>
          <a:avLst/>
          <a:gdLst/>
          <a:ahLst/>
          <a:cxnLst/>
          <a:rect l="0" t="0" r="0" b="0"/>
          <a:pathLst>
            <a:path>
              <a:moveTo>
                <a:pt x="587902" y="309629"/>
              </a:moveTo>
              <a:arcTo wR="1500909" hR="1500909" stAng="13951988" swAng="176024"/>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0.20725</cdr:x>
      <cdr:y>0.3997</cdr:y>
    </cdr:from>
    <cdr:to>
      <cdr:x>0.34638</cdr:x>
      <cdr:y>0.68929</cdr:y>
    </cdr:to>
    <cdr:sp macro="" textlink="">
      <cdr:nvSpPr>
        <cdr:cNvPr id="2" name="TextBox 1"/>
        <cdr:cNvSpPr txBox="1"/>
      </cdr:nvSpPr>
      <cdr:spPr>
        <a:xfrm xmlns:a="http://schemas.openxmlformats.org/drawingml/2006/main">
          <a:off x="1362075" y="126206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B63B8-A09B-4CE4-95AE-E22375AC1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5588</TotalTime>
  <Pages>151</Pages>
  <Words>44347</Words>
  <Characters>252778</Characters>
  <Application>Microsoft Office Word</Application>
  <DocSecurity>0</DocSecurity>
  <Lines>2106</Lines>
  <Paragraphs>593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71</cp:revision>
  <dcterms:created xsi:type="dcterms:W3CDTF">2021-04-27T07:10:00Z</dcterms:created>
  <dcterms:modified xsi:type="dcterms:W3CDTF">2023-07-31T09:13:00Z</dcterms:modified>
</cp:coreProperties>
</file>