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495" w:rsidRPr="006F38BA" w:rsidRDefault="00AF5495" w:rsidP="00F75844">
      <w:pPr>
        <w:spacing w:after="0" w:line="240" w:lineRule="auto"/>
        <w:jc w:val="center"/>
        <w:rPr>
          <w:rFonts w:ascii="Times New Roman" w:hAnsi="Times New Roman" w:cs="Times New Roman"/>
          <w:sz w:val="28"/>
          <w:szCs w:val="28"/>
        </w:rPr>
      </w:pPr>
      <w:bookmarkStart w:id="0" w:name="_GoBack"/>
      <w:bookmarkEnd w:id="0"/>
      <w:r w:rsidRPr="006F38BA">
        <w:rPr>
          <w:rFonts w:ascii="Times New Roman" w:hAnsi="Times New Roman" w:cs="Times New Roman"/>
          <w:sz w:val="28"/>
          <w:szCs w:val="28"/>
        </w:rPr>
        <w:t>Торайгыров университет</w:t>
      </w:r>
    </w:p>
    <w:p w:rsidR="00AF5495" w:rsidRPr="006F38BA" w:rsidRDefault="00AF5495" w:rsidP="00F75844">
      <w:pPr>
        <w:spacing w:after="0" w:line="240" w:lineRule="auto"/>
        <w:jc w:val="center"/>
        <w:rPr>
          <w:rFonts w:ascii="Times New Roman" w:hAnsi="Times New Roman" w:cs="Times New Roman"/>
          <w:sz w:val="28"/>
          <w:szCs w:val="28"/>
        </w:rPr>
      </w:pPr>
    </w:p>
    <w:p w:rsidR="00AF5495" w:rsidRPr="006F38BA" w:rsidRDefault="00AF5495" w:rsidP="00F75844">
      <w:pPr>
        <w:spacing w:after="0" w:line="240" w:lineRule="auto"/>
        <w:jc w:val="center"/>
        <w:rPr>
          <w:rFonts w:ascii="Times New Roman" w:hAnsi="Times New Roman" w:cs="Times New Roman"/>
          <w:sz w:val="28"/>
          <w:szCs w:val="28"/>
        </w:rPr>
      </w:pPr>
    </w:p>
    <w:p w:rsidR="00AF5495" w:rsidRPr="006F38BA" w:rsidRDefault="00AF5495" w:rsidP="00F75844">
      <w:pPr>
        <w:spacing w:after="0" w:line="240" w:lineRule="auto"/>
        <w:jc w:val="center"/>
        <w:rPr>
          <w:rFonts w:ascii="Times New Roman" w:hAnsi="Times New Roman" w:cs="Times New Roman"/>
          <w:sz w:val="28"/>
          <w:szCs w:val="28"/>
        </w:rPr>
      </w:pPr>
    </w:p>
    <w:p w:rsidR="00AF5495" w:rsidRPr="006F38BA" w:rsidRDefault="00AF5495"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 xml:space="preserve">УДК </w:t>
      </w:r>
      <w:r w:rsidR="00782B2B" w:rsidRPr="00D77817">
        <w:rPr>
          <w:rFonts w:ascii="Times New Roman" w:hAnsi="Times New Roman" w:cs="Times New Roman"/>
          <w:sz w:val="28"/>
          <w:szCs w:val="24"/>
        </w:rPr>
        <w:t>599.323:504(574.25)(043.3)</w:t>
      </w:r>
      <w:r w:rsidRPr="00782B2B">
        <w:rPr>
          <w:rFonts w:ascii="Times New Roman" w:hAnsi="Times New Roman" w:cs="Times New Roman"/>
          <w:sz w:val="24"/>
          <w:szCs w:val="24"/>
        </w:rPr>
        <w:tab/>
      </w:r>
      <w:r w:rsidR="00D77817">
        <w:rPr>
          <w:rFonts w:ascii="Times New Roman" w:hAnsi="Times New Roman" w:cs="Times New Roman"/>
          <w:sz w:val="28"/>
          <w:szCs w:val="28"/>
        </w:rPr>
        <w:tab/>
      </w:r>
      <w:r w:rsidR="00D77817">
        <w:rPr>
          <w:rFonts w:ascii="Times New Roman" w:hAnsi="Times New Roman" w:cs="Times New Roman"/>
          <w:sz w:val="28"/>
          <w:szCs w:val="28"/>
        </w:rPr>
        <w:tab/>
      </w:r>
      <w:r w:rsidR="00D77817">
        <w:rPr>
          <w:rFonts w:ascii="Times New Roman" w:hAnsi="Times New Roman" w:cs="Times New Roman"/>
          <w:sz w:val="28"/>
          <w:szCs w:val="28"/>
        </w:rPr>
        <w:tab/>
      </w:r>
      <w:r w:rsidRPr="006F38BA">
        <w:rPr>
          <w:rFonts w:ascii="Times New Roman" w:hAnsi="Times New Roman" w:cs="Times New Roman"/>
          <w:sz w:val="28"/>
          <w:szCs w:val="28"/>
        </w:rPr>
        <w:t>На правах рукописи</w:t>
      </w:r>
    </w:p>
    <w:p w:rsidR="00AF5495" w:rsidRPr="006F38BA" w:rsidRDefault="00AF5495" w:rsidP="00F75844">
      <w:pPr>
        <w:spacing w:after="0" w:line="240" w:lineRule="auto"/>
        <w:rPr>
          <w:rFonts w:ascii="Times New Roman" w:hAnsi="Times New Roman" w:cs="Times New Roman"/>
          <w:sz w:val="28"/>
          <w:szCs w:val="28"/>
        </w:rPr>
      </w:pPr>
    </w:p>
    <w:p w:rsidR="00AF5495" w:rsidRPr="006F38BA" w:rsidRDefault="00AF5495" w:rsidP="00F75844">
      <w:pPr>
        <w:spacing w:after="0" w:line="240" w:lineRule="auto"/>
        <w:rPr>
          <w:rFonts w:ascii="Times New Roman" w:hAnsi="Times New Roman" w:cs="Times New Roman"/>
          <w:sz w:val="28"/>
          <w:szCs w:val="28"/>
        </w:rPr>
      </w:pPr>
    </w:p>
    <w:p w:rsidR="00AF5495" w:rsidRPr="006F38BA" w:rsidRDefault="00AF5495" w:rsidP="00F75844">
      <w:pPr>
        <w:spacing w:after="0" w:line="240" w:lineRule="auto"/>
        <w:rPr>
          <w:rFonts w:ascii="Times New Roman" w:hAnsi="Times New Roman" w:cs="Times New Roman"/>
          <w:sz w:val="28"/>
          <w:szCs w:val="28"/>
        </w:rPr>
      </w:pPr>
    </w:p>
    <w:p w:rsidR="00AF5495" w:rsidRPr="006F38BA" w:rsidRDefault="00AF5495" w:rsidP="00F75844">
      <w:pPr>
        <w:spacing w:after="0" w:line="240" w:lineRule="auto"/>
        <w:rPr>
          <w:rFonts w:ascii="Times New Roman" w:hAnsi="Times New Roman" w:cs="Times New Roman"/>
          <w:sz w:val="28"/>
          <w:szCs w:val="28"/>
        </w:rPr>
      </w:pPr>
    </w:p>
    <w:p w:rsidR="00AF5495" w:rsidRPr="006F38BA" w:rsidRDefault="00AF5495" w:rsidP="00F75844">
      <w:pPr>
        <w:spacing w:after="0" w:line="240" w:lineRule="auto"/>
        <w:rPr>
          <w:rFonts w:ascii="Times New Roman" w:hAnsi="Times New Roman" w:cs="Times New Roman"/>
          <w:sz w:val="28"/>
          <w:szCs w:val="28"/>
        </w:rPr>
      </w:pPr>
    </w:p>
    <w:p w:rsidR="00AF5495" w:rsidRPr="006F38BA" w:rsidRDefault="00AF5495" w:rsidP="00F75844">
      <w:pPr>
        <w:spacing w:after="0" w:line="240" w:lineRule="auto"/>
        <w:jc w:val="center"/>
        <w:rPr>
          <w:rFonts w:ascii="Times New Roman" w:hAnsi="Times New Roman" w:cs="Times New Roman"/>
          <w:sz w:val="28"/>
          <w:szCs w:val="28"/>
        </w:rPr>
      </w:pPr>
      <w:r w:rsidRPr="006F38BA">
        <w:rPr>
          <w:rFonts w:ascii="Times New Roman" w:hAnsi="Times New Roman" w:cs="Times New Roman"/>
          <w:sz w:val="28"/>
          <w:szCs w:val="28"/>
        </w:rPr>
        <w:t>ЗАКАНОВА АСЕЛЬ НАУРЫЗБАЕВНА</w:t>
      </w:r>
    </w:p>
    <w:p w:rsidR="00AF5495" w:rsidRPr="006F38BA" w:rsidRDefault="00AF5495" w:rsidP="00F75844">
      <w:pPr>
        <w:spacing w:after="0" w:line="240" w:lineRule="auto"/>
        <w:jc w:val="center"/>
        <w:rPr>
          <w:rFonts w:ascii="Times New Roman" w:hAnsi="Times New Roman" w:cs="Times New Roman"/>
          <w:sz w:val="28"/>
          <w:szCs w:val="28"/>
        </w:rPr>
      </w:pPr>
    </w:p>
    <w:p w:rsidR="00AF5495" w:rsidRPr="006F38BA" w:rsidRDefault="00AF5495" w:rsidP="00F75844">
      <w:pPr>
        <w:spacing w:after="0" w:line="240" w:lineRule="auto"/>
        <w:jc w:val="center"/>
        <w:rPr>
          <w:rFonts w:ascii="Times New Roman" w:hAnsi="Times New Roman" w:cs="Times New Roman"/>
          <w:sz w:val="28"/>
          <w:szCs w:val="28"/>
          <w:lang w:val="kk-KZ"/>
        </w:rPr>
      </w:pPr>
    </w:p>
    <w:p w:rsidR="00AF5495" w:rsidRPr="006F38BA" w:rsidRDefault="00AF5495" w:rsidP="00F75844">
      <w:pPr>
        <w:spacing w:after="0" w:line="240" w:lineRule="auto"/>
        <w:jc w:val="center"/>
        <w:rPr>
          <w:rFonts w:ascii="Times New Roman" w:hAnsi="Times New Roman" w:cs="Times New Roman"/>
          <w:color w:val="000000"/>
          <w:sz w:val="28"/>
          <w:szCs w:val="28"/>
          <w:shd w:val="clear" w:color="auto" w:fill="FFFFFF"/>
          <w:lang w:val="kk-KZ"/>
        </w:rPr>
      </w:pPr>
      <w:r w:rsidRPr="006F38BA">
        <w:rPr>
          <w:rFonts w:ascii="Times New Roman" w:hAnsi="Times New Roman" w:cs="Times New Roman"/>
          <w:color w:val="000000"/>
          <w:sz w:val="28"/>
          <w:szCs w:val="28"/>
          <w:shd w:val="clear" w:color="auto" w:fill="FFFFFF"/>
        </w:rPr>
        <w:t>Фауна и экология ме</w:t>
      </w:r>
      <w:r w:rsidR="00DB67CB">
        <w:rPr>
          <w:rFonts w:ascii="Times New Roman" w:hAnsi="Times New Roman" w:cs="Times New Roman"/>
          <w:color w:val="000000"/>
          <w:sz w:val="28"/>
          <w:szCs w:val="28"/>
          <w:shd w:val="clear" w:color="auto" w:fill="FFFFFF"/>
        </w:rPr>
        <w:t>лких млекопитающих Северо-Восточного</w:t>
      </w:r>
      <w:r w:rsidRPr="006F38BA">
        <w:rPr>
          <w:rFonts w:ascii="Times New Roman" w:hAnsi="Times New Roman" w:cs="Times New Roman"/>
          <w:color w:val="000000"/>
          <w:sz w:val="28"/>
          <w:szCs w:val="28"/>
          <w:shd w:val="clear" w:color="auto" w:fill="FFFFFF"/>
        </w:rPr>
        <w:t xml:space="preserve"> Казахстана в условиях антропогенного воздействия</w:t>
      </w:r>
    </w:p>
    <w:p w:rsidR="00AF5495" w:rsidRPr="006F38BA" w:rsidRDefault="00AF5495" w:rsidP="00F75844">
      <w:pPr>
        <w:spacing w:after="0" w:line="240" w:lineRule="auto"/>
        <w:jc w:val="center"/>
        <w:rPr>
          <w:rFonts w:ascii="Times New Roman" w:hAnsi="Times New Roman" w:cs="Times New Roman"/>
          <w:b/>
          <w:color w:val="000000"/>
          <w:sz w:val="28"/>
          <w:szCs w:val="28"/>
          <w:shd w:val="clear" w:color="auto" w:fill="FFFFFF"/>
          <w:lang w:val="kk-KZ"/>
        </w:rPr>
      </w:pPr>
    </w:p>
    <w:p w:rsidR="00AF5495" w:rsidRPr="006F38BA" w:rsidRDefault="00AF5495" w:rsidP="00F75844">
      <w:pPr>
        <w:spacing w:after="0" w:line="240" w:lineRule="auto"/>
        <w:jc w:val="center"/>
        <w:rPr>
          <w:rFonts w:ascii="Times New Roman" w:hAnsi="Times New Roman" w:cs="Times New Roman"/>
          <w:b/>
          <w:color w:val="000000"/>
          <w:sz w:val="28"/>
          <w:szCs w:val="28"/>
          <w:shd w:val="clear" w:color="auto" w:fill="FFFFFF"/>
          <w:lang w:val="kk-KZ"/>
        </w:rPr>
      </w:pPr>
    </w:p>
    <w:p w:rsidR="00AF5495" w:rsidRPr="006F38BA" w:rsidRDefault="00AF5495" w:rsidP="00F75844">
      <w:pPr>
        <w:spacing w:after="0" w:line="240" w:lineRule="auto"/>
        <w:jc w:val="center"/>
        <w:rPr>
          <w:rFonts w:ascii="Times New Roman" w:hAnsi="Times New Roman" w:cs="Times New Roman"/>
          <w:b/>
          <w:color w:val="000000"/>
          <w:sz w:val="28"/>
          <w:szCs w:val="28"/>
          <w:shd w:val="clear" w:color="auto" w:fill="FFFFFF"/>
          <w:lang w:val="kk-KZ"/>
        </w:rPr>
      </w:pPr>
    </w:p>
    <w:p w:rsidR="00AF5495" w:rsidRPr="006F38BA" w:rsidRDefault="00782B2B" w:rsidP="00F75844">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kk-KZ"/>
        </w:rPr>
        <w:t>8</w:t>
      </w:r>
      <w:r>
        <w:rPr>
          <w:rFonts w:ascii="Times New Roman" w:hAnsi="Times New Roman" w:cs="Times New Roman"/>
          <w:color w:val="000000"/>
          <w:sz w:val="28"/>
          <w:szCs w:val="28"/>
          <w:shd w:val="clear" w:color="auto" w:fill="FFFFFF"/>
          <w:lang w:val="en-US"/>
        </w:rPr>
        <w:t>D</w:t>
      </w:r>
      <w:r w:rsidRPr="00D77817">
        <w:rPr>
          <w:rFonts w:ascii="Times New Roman" w:hAnsi="Times New Roman" w:cs="Times New Roman"/>
          <w:color w:val="000000"/>
          <w:sz w:val="28"/>
          <w:szCs w:val="28"/>
          <w:shd w:val="clear" w:color="auto" w:fill="FFFFFF"/>
        </w:rPr>
        <w:t>05101</w:t>
      </w:r>
      <w:r w:rsidR="00AF5495" w:rsidRPr="006F38BA">
        <w:rPr>
          <w:rFonts w:ascii="Times New Roman" w:hAnsi="Times New Roman" w:cs="Times New Roman"/>
          <w:color w:val="000000"/>
          <w:sz w:val="28"/>
          <w:szCs w:val="28"/>
          <w:shd w:val="clear" w:color="auto" w:fill="FFFFFF"/>
        </w:rPr>
        <w:t xml:space="preserve"> – Биология</w:t>
      </w:r>
    </w:p>
    <w:p w:rsidR="00AF5495" w:rsidRPr="006F38BA" w:rsidRDefault="00AF5495" w:rsidP="00F75844">
      <w:pPr>
        <w:spacing w:after="0" w:line="240" w:lineRule="auto"/>
        <w:jc w:val="center"/>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center"/>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center"/>
        <w:rPr>
          <w:rFonts w:ascii="Times New Roman" w:hAnsi="Times New Roman" w:cs="Times New Roman"/>
          <w:color w:val="000000"/>
          <w:sz w:val="28"/>
          <w:szCs w:val="28"/>
          <w:shd w:val="clear" w:color="auto" w:fill="FFFFFF"/>
        </w:rPr>
      </w:pPr>
      <w:r w:rsidRPr="006F38BA">
        <w:rPr>
          <w:rFonts w:ascii="Times New Roman" w:hAnsi="Times New Roman" w:cs="Times New Roman"/>
          <w:color w:val="000000"/>
          <w:sz w:val="28"/>
          <w:szCs w:val="28"/>
          <w:shd w:val="clear" w:color="auto" w:fill="FFFFFF"/>
        </w:rPr>
        <w:t>Диссертация на соискание</w:t>
      </w:r>
    </w:p>
    <w:p w:rsidR="00AF5495" w:rsidRPr="006F38BA" w:rsidRDefault="00AF5495" w:rsidP="00F75844">
      <w:pPr>
        <w:spacing w:after="0" w:line="240" w:lineRule="auto"/>
        <w:jc w:val="center"/>
        <w:rPr>
          <w:rFonts w:ascii="Times New Roman" w:hAnsi="Times New Roman" w:cs="Times New Roman"/>
          <w:color w:val="000000"/>
          <w:sz w:val="28"/>
          <w:szCs w:val="28"/>
          <w:shd w:val="clear" w:color="auto" w:fill="FFFFFF"/>
        </w:rPr>
      </w:pPr>
      <w:r w:rsidRPr="006F38BA">
        <w:rPr>
          <w:rFonts w:ascii="Times New Roman" w:hAnsi="Times New Roman" w:cs="Times New Roman"/>
          <w:color w:val="000000"/>
          <w:sz w:val="28"/>
          <w:szCs w:val="28"/>
          <w:shd w:val="clear" w:color="auto" w:fill="FFFFFF"/>
        </w:rPr>
        <w:t>степени доктора философии (</w:t>
      </w:r>
      <w:r w:rsidRPr="006F38BA">
        <w:rPr>
          <w:rFonts w:ascii="Times New Roman" w:hAnsi="Times New Roman" w:cs="Times New Roman"/>
          <w:color w:val="000000"/>
          <w:sz w:val="28"/>
          <w:szCs w:val="28"/>
          <w:shd w:val="clear" w:color="auto" w:fill="FFFFFF"/>
          <w:lang w:val="en-US"/>
        </w:rPr>
        <w:t>PhD</w:t>
      </w:r>
      <w:r w:rsidRPr="006F38BA">
        <w:rPr>
          <w:rFonts w:ascii="Times New Roman" w:hAnsi="Times New Roman" w:cs="Times New Roman"/>
          <w:color w:val="000000"/>
          <w:sz w:val="28"/>
          <w:szCs w:val="28"/>
          <w:shd w:val="clear" w:color="auto" w:fill="FFFFFF"/>
        </w:rPr>
        <w:t>)</w:t>
      </w:r>
    </w:p>
    <w:p w:rsidR="00AF5495" w:rsidRPr="006F38BA" w:rsidRDefault="00AF5495" w:rsidP="00F75844">
      <w:pPr>
        <w:spacing w:after="0" w:line="240" w:lineRule="auto"/>
        <w:jc w:val="center"/>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center"/>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center"/>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center"/>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center"/>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center"/>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right"/>
        <w:rPr>
          <w:rFonts w:ascii="Times New Roman" w:hAnsi="Times New Roman" w:cs="Times New Roman"/>
          <w:color w:val="000000"/>
          <w:sz w:val="28"/>
          <w:szCs w:val="28"/>
          <w:shd w:val="clear" w:color="auto" w:fill="FFFFFF"/>
        </w:rPr>
      </w:pPr>
      <w:r w:rsidRPr="006F38BA">
        <w:rPr>
          <w:rFonts w:ascii="Times New Roman" w:hAnsi="Times New Roman" w:cs="Times New Roman"/>
          <w:color w:val="000000"/>
          <w:sz w:val="28"/>
          <w:szCs w:val="28"/>
          <w:shd w:val="clear" w:color="auto" w:fill="FFFFFF"/>
        </w:rPr>
        <w:t>Научные консультанты</w:t>
      </w:r>
    </w:p>
    <w:p w:rsidR="00AF5495" w:rsidRPr="006F38BA" w:rsidRDefault="00AF5495" w:rsidP="00F75844">
      <w:pPr>
        <w:spacing w:after="0" w:line="240" w:lineRule="auto"/>
        <w:jc w:val="right"/>
        <w:rPr>
          <w:rFonts w:ascii="Times New Roman" w:hAnsi="Times New Roman" w:cs="Times New Roman"/>
          <w:color w:val="000000"/>
          <w:sz w:val="28"/>
          <w:szCs w:val="28"/>
          <w:shd w:val="clear" w:color="auto" w:fill="FFFFFF"/>
        </w:rPr>
      </w:pPr>
      <w:r w:rsidRPr="006F38BA">
        <w:rPr>
          <w:rFonts w:ascii="Times New Roman" w:hAnsi="Times New Roman" w:cs="Times New Roman"/>
          <w:color w:val="000000"/>
          <w:sz w:val="28"/>
          <w:szCs w:val="28"/>
          <w:shd w:val="clear" w:color="auto" w:fill="FFFFFF"/>
        </w:rPr>
        <w:t>доктор биологических наук,</w:t>
      </w:r>
    </w:p>
    <w:p w:rsidR="00AF5495" w:rsidRPr="006F38BA" w:rsidRDefault="00AF5495" w:rsidP="00F75844">
      <w:pPr>
        <w:spacing w:after="0" w:line="240" w:lineRule="auto"/>
        <w:jc w:val="right"/>
        <w:rPr>
          <w:rFonts w:ascii="Times New Roman" w:hAnsi="Times New Roman" w:cs="Times New Roman"/>
          <w:color w:val="000000"/>
          <w:sz w:val="28"/>
          <w:szCs w:val="28"/>
          <w:shd w:val="clear" w:color="auto" w:fill="FFFFFF"/>
        </w:rPr>
      </w:pPr>
      <w:r w:rsidRPr="006F38BA">
        <w:rPr>
          <w:rFonts w:ascii="Times New Roman" w:hAnsi="Times New Roman" w:cs="Times New Roman"/>
          <w:color w:val="000000"/>
          <w:sz w:val="28"/>
          <w:szCs w:val="28"/>
          <w:shd w:val="clear" w:color="auto" w:fill="FFFFFF"/>
        </w:rPr>
        <w:t>профессор</w:t>
      </w:r>
    </w:p>
    <w:p w:rsidR="00AF5495" w:rsidRDefault="00AF5495" w:rsidP="00F75844">
      <w:pPr>
        <w:spacing w:after="0" w:line="240" w:lineRule="auto"/>
        <w:jc w:val="right"/>
        <w:rPr>
          <w:rFonts w:ascii="Times New Roman" w:hAnsi="Times New Roman" w:cs="Times New Roman"/>
          <w:color w:val="000000"/>
          <w:sz w:val="28"/>
          <w:szCs w:val="28"/>
          <w:shd w:val="clear" w:color="auto" w:fill="FFFFFF"/>
        </w:rPr>
      </w:pPr>
      <w:r w:rsidRPr="006F38BA">
        <w:rPr>
          <w:rFonts w:ascii="Times New Roman" w:hAnsi="Times New Roman" w:cs="Times New Roman"/>
          <w:color w:val="000000"/>
          <w:sz w:val="28"/>
          <w:szCs w:val="28"/>
          <w:shd w:val="clear" w:color="auto" w:fill="FFFFFF"/>
        </w:rPr>
        <w:t>Н.Т. Ержанов</w:t>
      </w:r>
    </w:p>
    <w:p w:rsidR="00AF5495" w:rsidRPr="006F38BA" w:rsidRDefault="00AF5495" w:rsidP="00F75844">
      <w:pPr>
        <w:spacing w:after="0" w:line="240" w:lineRule="auto"/>
        <w:jc w:val="right"/>
        <w:rPr>
          <w:rFonts w:ascii="Times New Roman" w:hAnsi="Times New Roman" w:cs="Times New Roman"/>
          <w:color w:val="000000"/>
          <w:sz w:val="28"/>
          <w:szCs w:val="28"/>
          <w:shd w:val="clear" w:color="auto" w:fill="FFFFFF"/>
        </w:rPr>
      </w:pPr>
      <w:r w:rsidRPr="006F38BA">
        <w:rPr>
          <w:rFonts w:ascii="Times New Roman" w:hAnsi="Times New Roman" w:cs="Times New Roman"/>
          <w:color w:val="000000"/>
          <w:sz w:val="28"/>
          <w:szCs w:val="28"/>
          <w:shd w:val="clear" w:color="auto" w:fill="FFFFFF"/>
        </w:rPr>
        <w:t>доктор биологических наук,</w:t>
      </w:r>
    </w:p>
    <w:p w:rsidR="00AF5495" w:rsidRPr="006F38BA" w:rsidRDefault="00AF5495" w:rsidP="00F75844">
      <w:pPr>
        <w:spacing w:after="0" w:line="240" w:lineRule="auto"/>
        <w:jc w:val="right"/>
        <w:rPr>
          <w:rFonts w:ascii="Times New Roman" w:hAnsi="Times New Roman" w:cs="Times New Roman"/>
          <w:color w:val="000000"/>
          <w:sz w:val="28"/>
          <w:szCs w:val="28"/>
          <w:shd w:val="clear" w:color="auto" w:fill="FFFFFF"/>
        </w:rPr>
      </w:pPr>
      <w:r w:rsidRPr="006F38BA">
        <w:rPr>
          <w:rFonts w:ascii="Times New Roman" w:hAnsi="Times New Roman" w:cs="Times New Roman"/>
          <w:color w:val="000000"/>
          <w:sz w:val="28"/>
          <w:szCs w:val="28"/>
          <w:shd w:val="clear" w:color="auto" w:fill="FFFFFF"/>
        </w:rPr>
        <w:t>профессор</w:t>
      </w:r>
    </w:p>
    <w:p w:rsidR="00AF5495" w:rsidRPr="006F38BA" w:rsidRDefault="00AF5495" w:rsidP="00F75844">
      <w:pPr>
        <w:spacing w:after="0" w:line="240" w:lineRule="auto"/>
        <w:jc w:val="right"/>
        <w:rPr>
          <w:rFonts w:ascii="Times New Roman" w:hAnsi="Times New Roman" w:cs="Times New Roman"/>
          <w:color w:val="000000"/>
          <w:sz w:val="28"/>
          <w:szCs w:val="28"/>
          <w:shd w:val="clear" w:color="auto" w:fill="FFFFFF"/>
        </w:rPr>
      </w:pPr>
      <w:r w:rsidRPr="006F38BA">
        <w:rPr>
          <w:rFonts w:ascii="Times New Roman" w:hAnsi="Times New Roman" w:cs="Times New Roman"/>
          <w:color w:val="000000"/>
          <w:sz w:val="28"/>
          <w:szCs w:val="28"/>
          <w:shd w:val="clear" w:color="auto" w:fill="FFFFFF"/>
        </w:rPr>
        <w:t>Ю.Н. Литвинов</w:t>
      </w:r>
    </w:p>
    <w:p w:rsidR="00AF5495" w:rsidRPr="006F38BA" w:rsidRDefault="00AF5495" w:rsidP="00F75844">
      <w:pPr>
        <w:spacing w:after="0" w:line="240" w:lineRule="auto"/>
        <w:jc w:val="right"/>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right"/>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right"/>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right"/>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right"/>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right"/>
        <w:rPr>
          <w:rFonts w:ascii="Times New Roman" w:hAnsi="Times New Roman" w:cs="Times New Roman"/>
          <w:color w:val="000000"/>
          <w:sz w:val="28"/>
          <w:szCs w:val="28"/>
          <w:shd w:val="clear" w:color="auto" w:fill="FFFFFF"/>
        </w:rPr>
      </w:pPr>
    </w:p>
    <w:p w:rsidR="00AF5495" w:rsidRPr="006F38BA" w:rsidRDefault="00AF5495" w:rsidP="00F75844">
      <w:pPr>
        <w:spacing w:after="0" w:line="240" w:lineRule="auto"/>
        <w:jc w:val="center"/>
        <w:rPr>
          <w:rFonts w:ascii="Times New Roman" w:hAnsi="Times New Roman" w:cs="Times New Roman"/>
          <w:color w:val="000000"/>
          <w:sz w:val="28"/>
          <w:szCs w:val="28"/>
          <w:shd w:val="clear" w:color="auto" w:fill="FFFFFF"/>
        </w:rPr>
      </w:pPr>
      <w:r w:rsidRPr="006F38BA">
        <w:rPr>
          <w:rFonts w:ascii="Times New Roman" w:hAnsi="Times New Roman" w:cs="Times New Roman"/>
          <w:color w:val="000000"/>
          <w:sz w:val="28"/>
          <w:szCs w:val="28"/>
          <w:shd w:val="clear" w:color="auto" w:fill="FFFFFF"/>
        </w:rPr>
        <w:t>Республика Казахстан</w:t>
      </w:r>
    </w:p>
    <w:p w:rsidR="00AF5495" w:rsidRPr="006F38BA" w:rsidRDefault="00AF5495" w:rsidP="00F75844">
      <w:pPr>
        <w:spacing w:after="0" w:line="240" w:lineRule="auto"/>
        <w:jc w:val="center"/>
        <w:rPr>
          <w:rFonts w:ascii="Times New Roman" w:hAnsi="Times New Roman" w:cs="Times New Roman"/>
          <w:color w:val="000000"/>
          <w:sz w:val="28"/>
          <w:szCs w:val="28"/>
          <w:shd w:val="clear" w:color="auto" w:fill="FFFFFF"/>
        </w:rPr>
      </w:pPr>
      <w:r w:rsidRPr="006F38BA">
        <w:rPr>
          <w:rFonts w:ascii="Times New Roman" w:hAnsi="Times New Roman" w:cs="Times New Roman"/>
          <w:color w:val="000000"/>
          <w:sz w:val="28"/>
          <w:szCs w:val="28"/>
          <w:shd w:val="clear" w:color="auto" w:fill="FFFFFF"/>
        </w:rPr>
        <w:t>Павлодар, 2023</w:t>
      </w:r>
    </w:p>
    <w:p w:rsidR="00AF5495" w:rsidRPr="006F38BA" w:rsidRDefault="00AF5495" w:rsidP="00F75844">
      <w:pPr>
        <w:spacing w:after="0" w:line="240" w:lineRule="auto"/>
        <w:jc w:val="center"/>
        <w:rPr>
          <w:rFonts w:ascii="Times New Roman" w:hAnsi="Times New Roman" w:cs="Times New Roman"/>
          <w:b/>
          <w:sz w:val="28"/>
          <w:szCs w:val="28"/>
        </w:rPr>
      </w:pPr>
      <w:r w:rsidRPr="006F38BA">
        <w:rPr>
          <w:rFonts w:ascii="Times New Roman" w:hAnsi="Times New Roman" w:cs="Times New Roman"/>
          <w:b/>
          <w:sz w:val="28"/>
          <w:szCs w:val="28"/>
        </w:rPr>
        <w:lastRenderedPageBreak/>
        <w:t>СОДЕРЖАНИЕ</w:t>
      </w:r>
    </w:p>
    <w:p w:rsidR="00AF5495" w:rsidRPr="006F38BA" w:rsidRDefault="00AF5495" w:rsidP="00F75844">
      <w:pPr>
        <w:spacing w:after="0" w:line="240" w:lineRule="auto"/>
        <w:jc w:val="center"/>
        <w:rPr>
          <w:rFonts w:ascii="Times New Roman" w:hAnsi="Times New Roman" w:cs="Times New Roman"/>
          <w:b/>
          <w:color w:val="000000"/>
          <w:sz w:val="28"/>
          <w:szCs w:val="28"/>
          <w:shd w:val="clear" w:color="auto" w:fill="FFFFFF"/>
        </w:rPr>
      </w:pPr>
    </w:p>
    <w:tbl>
      <w:tblPr>
        <w:tblStyle w:val="a7"/>
        <w:tblW w:w="5521" w:type="pc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
        <w:gridCol w:w="9119"/>
        <w:gridCol w:w="672"/>
      </w:tblGrid>
      <w:tr w:rsidR="00AF5495" w:rsidRPr="006F38BA" w:rsidTr="006F38BA">
        <w:tc>
          <w:tcPr>
            <w:tcW w:w="4682" w:type="pct"/>
            <w:gridSpan w:val="2"/>
          </w:tcPr>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b/>
                <w:sz w:val="28"/>
                <w:szCs w:val="28"/>
              </w:rPr>
              <w:t>НОРМАТИВНЫЕ ССЫЛКИ</w:t>
            </w:r>
            <w:r w:rsidRPr="006F38BA">
              <w:rPr>
                <w:rFonts w:ascii="Times New Roman" w:hAnsi="Times New Roman" w:cs="Times New Roman"/>
                <w:sz w:val="28"/>
                <w:szCs w:val="28"/>
              </w:rPr>
              <w:t xml:space="preserve"> ………………………………………………………</w:t>
            </w:r>
          </w:p>
        </w:tc>
        <w:tc>
          <w:tcPr>
            <w:tcW w:w="318" w:type="pct"/>
          </w:tcPr>
          <w:p w:rsidR="00AF5495" w:rsidRPr="006F38BA" w:rsidRDefault="00AF5495" w:rsidP="00F75844">
            <w:pPr>
              <w:rPr>
                <w:rFonts w:ascii="Times New Roman" w:hAnsi="Times New Roman" w:cs="Times New Roman"/>
                <w:szCs w:val="28"/>
              </w:rPr>
            </w:pPr>
            <w:r w:rsidRPr="006F38BA">
              <w:rPr>
                <w:rFonts w:ascii="Times New Roman" w:hAnsi="Times New Roman" w:cs="Times New Roman"/>
                <w:szCs w:val="28"/>
              </w:rPr>
              <w:t>4</w:t>
            </w:r>
          </w:p>
        </w:tc>
      </w:tr>
      <w:tr w:rsidR="00AF5495" w:rsidRPr="006F38BA" w:rsidTr="006F38BA">
        <w:tc>
          <w:tcPr>
            <w:tcW w:w="4682" w:type="pct"/>
            <w:gridSpan w:val="2"/>
          </w:tcPr>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b/>
                <w:sz w:val="28"/>
                <w:szCs w:val="28"/>
              </w:rPr>
              <w:t>ОПРЕДЕЛЕНИЯ</w:t>
            </w:r>
            <w:r w:rsidRPr="006F38BA">
              <w:rPr>
                <w:rFonts w:ascii="Times New Roman" w:hAnsi="Times New Roman" w:cs="Times New Roman"/>
                <w:sz w:val="28"/>
                <w:szCs w:val="28"/>
              </w:rPr>
              <w:t xml:space="preserve"> …………………………………………………............................</w:t>
            </w:r>
          </w:p>
        </w:tc>
        <w:tc>
          <w:tcPr>
            <w:tcW w:w="318" w:type="pct"/>
          </w:tcPr>
          <w:p w:rsidR="00AF5495" w:rsidRPr="006F38BA" w:rsidRDefault="00AF5495" w:rsidP="00F75844">
            <w:pPr>
              <w:rPr>
                <w:rFonts w:ascii="Times New Roman" w:hAnsi="Times New Roman" w:cs="Times New Roman"/>
                <w:szCs w:val="28"/>
              </w:rPr>
            </w:pPr>
            <w:r w:rsidRPr="006F38BA">
              <w:rPr>
                <w:rFonts w:ascii="Times New Roman" w:hAnsi="Times New Roman" w:cs="Times New Roman"/>
                <w:szCs w:val="28"/>
              </w:rPr>
              <w:t>5</w:t>
            </w:r>
          </w:p>
        </w:tc>
      </w:tr>
      <w:tr w:rsidR="00AF5495" w:rsidRPr="006F38BA" w:rsidTr="006F38BA">
        <w:tc>
          <w:tcPr>
            <w:tcW w:w="4682" w:type="pct"/>
            <w:gridSpan w:val="2"/>
          </w:tcPr>
          <w:p w:rsidR="00AF5495" w:rsidRPr="006F38BA" w:rsidRDefault="00AF5495" w:rsidP="00F75844">
            <w:pPr>
              <w:jc w:val="both"/>
              <w:rPr>
                <w:rFonts w:ascii="Times New Roman" w:hAnsi="Times New Roman" w:cs="Times New Roman"/>
                <w:bCs/>
                <w:sz w:val="28"/>
                <w:szCs w:val="28"/>
              </w:rPr>
            </w:pPr>
            <w:r w:rsidRPr="006F38BA">
              <w:rPr>
                <w:rFonts w:ascii="Times New Roman" w:hAnsi="Times New Roman" w:cs="Times New Roman"/>
                <w:b/>
                <w:bCs/>
                <w:sz w:val="28"/>
                <w:szCs w:val="28"/>
              </w:rPr>
              <w:t>ОБОЗНАЧЕНИЯ И СОКРАЩЕНИЯ</w:t>
            </w:r>
            <w:r w:rsidRPr="006F38BA">
              <w:rPr>
                <w:rFonts w:ascii="Times New Roman" w:hAnsi="Times New Roman" w:cs="Times New Roman"/>
                <w:bCs/>
                <w:sz w:val="28"/>
                <w:szCs w:val="28"/>
              </w:rPr>
              <w:t xml:space="preserve"> …………………………............................</w:t>
            </w:r>
          </w:p>
        </w:tc>
        <w:tc>
          <w:tcPr>
            <w:tcW w:w="318" w:type="pct"/>
          </w:tcPr>
          <w:p w:rsidR="00AF5495" w:rsidRPr="006F38BA" w:rsidRDefault="00AF5495" w:rsidP="00F75844">
            <w:pPr>
              <w:rPr>
                <w:rFonts w:ascii="Times New Roman" w:hAnsi="Times New Roman" w:cs="Times New Roman"/>
                <w:szCs w:val="28"/>
              </w:rPr>
            </w:pPr>
            <w:r w:rsidRPr="006F38BA">
              <w:rPr>
                <w:rFonts w:ascii="Times New Roman" w:hAnsi="Times New Roman" w:cs="Times New Roman"/>
                <w:szCs w:val="28"/>
              </w:rPr>
              <w:t>6</w:t>
            </w:r>
          </w:p>
        </w:tc>
      </w:tr>
      <w:tr w:rsidR="00AF5495" w:rsidRPr="006F38BA" w:rsidTr="006F38BA">
        <w:trPr>
          <w:trHeight w:val="337"/>
        </w:trPr>
        <w:tc>
          <w:tcPr>
            <w:tcW w:w="4682" w:type="pct"/>
            <w:gridSpan w:val="2"/>
          </w:tcPr>
          <w:p w:rsidR="00AF5495" w:rsidRPr="006F38BA" w:rsidRDefault="00AF5495" w:rsidP="00F75844">
            <w:pPr>
              <w:jc w:val="both"/>
              <w:rPr>
                <w:rFonts w:ascii="Times New Roman" w:hAnsi="Times New Roman" w:cs="Times New Roman"/>
                <w:i/>
                <w:sz w:val="28"/>
                <w:szCs w:val="28"/>
              </w:rPr>
            </w:pPr>
            <w:r w:rsidRPr="006F38BA">
              <w:rPr>
                <w:rFonts w:ascii="Times New Roman" w:hAnsi="Times New Roman" w:cs="Times New Roman"/>
                <w:b/>
                <w:bCs/>
                <w:sz w:val="28"/>
                <w:szCs w:val="28"/>
              </w:rPr>
              <w:t>ВВЕДЕНИЕ</w:t>
            </w:r>
            <w:r w:rsidRPr="006F38BA">
              <w:rPr>
                <w:rFonts w:ascii="Times New Roman" w:hAnsi="Times New Roman" w:cs="Times New Roman"/>
                <w:bCs/>
                <w:sz w:val="28"/>
                <w:szCs w:val="28"/>
              </w:rPr>
              <w:t xml:space="preserve"> ……………………...…………………………………………………...</w:t>
            </w:r>
          </w:p>
        </w:tc>
        <w:tc>
          <w:tcPr>
            <w:tcW w:w="318" w:type="pct"/>
          </w:tcPr>
          <w:p w:rsidR="00AF5495" w:rsidRPr="006F38BA" w:rsidRDefault="00AF5495" w:rsidP="00F75844">
            <w:pPr>
              <w:rPr>
                <w:rFonts w:ascii="Times New Roman" w:hAnsi="Times New Roman" w:cs="Times New Roman"/>
                <w:szCs w:val="28"/>
              </w:rPr>
            </w:pPr>
            <w:r w:rsidRPr="006F38BA">
              <w:rPr>
                <w:rFonts w:ascii="Times New Roman" w:hAnsi="Times New Roman" w:cs="Times New Roman"/>
                <w:szCs w:val="28"/>
              </w:rPr>
              <w:t>7</w:t>
            </w:r>
          </w:p>
        </w:tc>
      </w:tr>
      <w:tr w:rsidR="00974936" w:rsidRPr="006F38BA" w:rsidTr="006F38BA">
        <w:tc>
          <w:tcPr>
            <w:tcW w:w="4682" w:type="pct"/>
            <w:gridSpan w:val="2"/>
          </w:tcPr>
          <w:p w:rsidR="00974936" w:rsidRPr="006F38BA" w:rsidRDefault="00974936" w:rsidP="00F75844">
            <w:pPr>
              <w:jc w:val="both"/>
              <w:rPr>
                <w:rFonts w:ascii="Times New Roman" w:hAnsi="Times New Roman" w:cs="Times New Roman"/>
                <w:bCs/>
                <w:sz w:val="28"/>
                <w:szCs w:val="28"/>
              </w:rPr>
            </w:pPr>
            <w:r w:rsidRPr="006F38BA">
              <w:rPr>
                <w:rFonts w:ascii="Times New Roman" w:hAnsi="Times New Roman" w:cs="Times New Roman"/>
                <w:b/>
                <w:bCs/>
                <w:sz w:val="28"/>
                <w:szCs w:val="28"/>
              </w:rPr>
              <w:t xml:space="preserve">1 ОБЗОР ЛИТЕРАТУРЫ </w:t>
            </w:r>
            <w:r w:rsidRPr="006F38BA">
              <w:rPr>
                <w:rFonts w:ascii="Times New Roman" w:hAnsi="Times New Roman" w:cs="Times New Roman"/>
                <w:bCs/>
                <w:sz w:val="28"/>
                <w:szCs w:val="28"/>
              </w:rPr>
              <w:t>…...………………………………………………………</w:t>
            </w:r>
          </w:p>
        </w:tc>
        <w:tc>
          <w:tcPr>
            <w:tcW w:w="318" w:type="pct"/>
          </w:tcPr>
          <w:p w:rsidR="00974936" w:rsidRPr="006F38BA" w:rsidRDefault="004B4916" w:rsidP="00F75844">
            <w:pPr>
              <w:rPr>
                <w:rFonts w:ascii="Times New Roman" w:hAnsi="Times New Roman" w:cs="Times New Roman"/>
                <w:sz w:val="28"/>
                <w:szCs w:val="28"/>
              </w:rPr>
            </w:pPr>
            <w:r>
              <w:rPr>
                <w:rFonts w:ascii="Times New Roman" w:hAnsi="Times New Roman" w:cs="Times New Roman"/>
                <w:sz w:val="28"/>
                <w:szCs w:val="28"/>
              </w:rPr>
              <w:t>13</w:t>
            </w:r>
          </w:p>
        </w:tc>
      </w:tr>
      <w:tr w:rsidR="00AF5495" w:rsidRPr="006F38BA" w:rsidTr="006F38BA">
        <w:tc>
          <w:tcPr>
            <w:tcW w:w="367" w:type="pct"/>
          </w:tcPr>
          <w:p w:rsidR="00AF5495" w:rsidRPr="006F38BA" w:rsidRDefault="00AF5495" w:rsidP="00F75844">
            <w:pPr>
              <w:jc w:val="both"/>
              <w:rPr>
                <w:rFonts w:ascii="Times New Roman" w:hAnsi="Times New Roman" w:cs="Times New Roman"/>
                <w:bCs/>
                <w:sz w:val="28"/>
                <w:szCs w:val="28"/>
              </w:rPr>
            </w:pPr>
            <w:r w:rsidRPr="006F38BA">
              <w:rPr>
                <w:rFonts w:ascii="Times New Roman" w:hAnsi="Times New Roman" w:cs="Times New Roman"/>
                <w:bCs/>
                <w:sz w:val="28"/>
                <w:szCs w:val="28"/>
              </w:rPr>
              <w:t>1.1</w:t>
            </w:r>
          </w:p>
          <w:p w:rsidR="00AF5495" w:rsidRPr="006F38BA" w:rsidRDefault="00AF5495" w:rsidP="00F75844">
            <w:pPr>
              <w:jc w:val="both"/>
              <w:rPr>
                <w:rFonts w:ascii="Times New Roman" w:hAnsi="Times New Roman" w:cs="Times New Roman"/>
                <w:b/>
                <w:bCs/>
                <w:sz w:val="28"/>
                <w:szCs w:val="28"/>
              </w:rPr>
            </w:pPr>
            <w:r w:rsidRPr="006F38BA">
              <w:rPr>
                <w:rFonts w:ascii="Times New Roman" w:hAnsi="Times New Roman" w:cs="Times New Roman"/>
                <w:bCs/>
                <w:sz w:val="28"/>
                <w:szCs w:val="28"/>
              </w:rPr>
              <w:t>1.2</w:t>
            </w:r>
          </w:p>
        </w:tc>
        <w:tc>
          <w:tcPr>
            <w:tcW w:w="4315" w:type="pct"/>
          </w:tcPr>
          <w:p w:rsidR="00AF5495" w:rsidRPr="006F38BA" w:rsidRDefault="00AF5495" w:rsidP="00F75844">
            <w:pPr>
              <w:jc w:val="both"/>
              <w:rPr>
                <w:rFonts w:ascii="Times New Roman" w:hAnsi="Times New Roman" w:cs="Times New Roman"/>
                <w:bCs/>
                <w:sz w:val="28"/>
                <w:szCs w:val="28"/>
              </w:rPr>
            </w:pPr>
            <w:r w:rsidRPr="006F38BA">
              <w:rPr>
                <w:rFonts w:ascii="Times New Roman" w:hAnsi="Times New Roman" w:cs="Times New Roman"/>
                <w:bCs/>
                <w:sz w:val="28"/>
                <w:szCs w:val="28"/>
              </w:rPr>
              <w:t>История изучения вопроса ……………………………………………………</w:t>
            </w:r>
          </w:p>
          <w:p w:rsidR="00AF5495" w:rsidRPr="006F38BA" w:rsidRDefault="00AF5495" w:rsidP="00F75844">
            <w:pPr>
              <w:jc w:val="both"/>
              <w:rPr>
                <w:rFonts w:ascii="Times New Roman" w:hAnsi="Times New Roman" w:cs="Times New Roman"/>
                <w:bCs/>
                <w:sz w:val="28"/>
                <w:szCs w:val="28"/>
              </w:rPr>
            </w:pPr>
            <w:r w:rsidRPr="006F38BA">
              <w:rPr>
                <w:rFonts w:ascii="Times New Roman" w:hAnsi="Times New Roman" w:cs="Times New Roman"/>
                <w:bCs/>
                <w:sz w:val="28"/>
                <w:szCs w:val="28"/>
              </w:rPr>
              <w:t>Результаты мировых исследований о влиянии выбросов на организмы …</w:t>
            </w:r>
          </w:p>
        </w:tc>
        <w:tc>
          <w:tcPr>
            <w:tcW w:w="318" w:type="pct"/>
          </w:tcPr>
          <w:p w:rsidR="00AF5495" w:rsidRPr="006F38BA" w:rsidRDefault="004B4916" w:rsidP="00F75844">
            <w:pPr>
              <w:rPr>
                <w:rFonts w:ascii="Times New Roman" w:hAnsi="Times New Roman" w:cs="Times New Roman"/>
                <w:sz w:val="28"/>
                <w:szCs w:val="28"/>
              </w:rPr>
            </w:pPr>
            <w:r>
              <w:rPr>
                <w:rFonts w:ascii="Times New Roman" w:hAnsi="Times New Roman" w:cs="Times New Roman"/>
                <w:sz w:val="28"/>
                <w:szCs w:val="28"/>
              </w:rPr>
              <w:t>13</w:t>
            </w:r>
          </w:p>
          <w:p w:rsidR="00AF5495" w:rsidRPr="006F38BA" w:rsidRDefault="004B4916" w:rsidP="00F75844">
            <w:pPr>
              <w:rPr>
                <w:rFonts w:ascii="Times New Roman" w:hAnsi="Times New Roman" w:cs="Times New Roman"/>
                <w:sz w:val="28"/>
                <w:szCs w:val="28"/>
              </w:rPr>
            </w:pPr>
            <w:r>
              <w:rPr>
                <w:rFonts w:ascii="Times New Roman" w:hAnsi="Times New Roman" w:cs="Times New Roman"/>
                <w:sz w:val="28"/>
                <w:szCs w:val="28"/>
              </w:rPr>
              <w:t>16</w:t>
            </w:r>
          </w:p>
        </w:tc>
      </w:tr>
      <w:tr w:rsidR="00974936" w:rsidRPr="006F38BA" w:rsidTr="006F38BA">
        <w:tc>
          <w:tcPr>
            <w:tcW w:w="4682" w:type="pct"/>
            <w:gridSpan w:val="2"/>
          </w:tcPr>
          <w:p w:rsidR="00974936" w:rsidRPr="006F38BA" w:rsidRDefault="00974936" w:rsidP="00974936">
            <w:pPr>
              <w:jc w:val="both"/>
              <w:rPr>
                <w:rFonts w:ascii="Times New Roman" w:hAnsi="Times New Roman" w:cs="Times New Roman"/>
                <w:bCs/>
                <w:sz w:val="28"/>
                <w:szCs w:val="28"/>
              </w:rPr>
            </w:pPr>
            <w:r w:rsidRPr="006F38BA">
              <w:rPr>
                <w:rFonts w:ascii="Times New Roman" w:hAnsi="Times New Roman" w:cs="Times New Roman"/>
                <w:b/>
                <w:bCs/>
                <w:sz w:val="28"/>
                <w:szCs w:val="28"/>
              </w:rPr>
              <w:t xml:space="preserve">2 ХАРАКТЕРИСТИКА ЭКОСИСТЕМЫ В РАЙОНЕ ИССЛЕДОВАНИЯ </w:t>
            </w:r>
            <w:r w:rsidRPr="006F38BA">
              <w:rPr>
                <w:rFonts w:ascii="Times New Roman" w:hAnsi="Times New Roman" w:cs="Times New Roman"/>
                <w:bCs/>
                <w:sz w:val="28"/>
                <w:szCs w:val="28"/>
              </w:rPr>
              <w:t>….</w:t>
            </w:r>
          </w:p>
        </w:tc>
        <w:tc>
          <w:tcPr>
            <w:tcW w:w="318" w:type="pct"/>
          </w:tcPr>
          <w:p w:rsidR="00974936" w:rsidRPr="006F38BA" w:rsidRDefault="004B4916" w:rsidP="00F75844">
            <w:pPr>
              <w:rPr>
                <w:rFonts w:ascii="Times New Roman" w:hAnsi="Times New Roman" w:cs="Times New Roman"/>
                <w:sz w:val="28"/>
                <w:szCs w:val="28"/>
              </w:rPr>
            </w:pPr>
            <w:r>
              <w:rPr>
                <w:rFonts w:ascii="Times New Roman" w:hAnsi="Times New Roman" w:cs="Times New Roman"/>
                <w:sz w:val="28"/>
                <w:szCs w:val="28"/>
              </w:rPr>
              <w:t>22</w:t>
            </w:r>
          </w:p>
        </w:tc>
      </w:tr>
      <w:tr w:rsidR="00AF5495" w:rsidRPr="006F38BA" w:rsidTr="006F38BA">
        <w:trPr>
          <w:trHeight w:val="1599"/>
        </w:trPr>
        <w:tc>
          <w:tcPr>
            <w:tcW w:w="367" w:type="pct"/>
          </w:tcPr>
          <w:p w:rsidR="00AF5495" w:rsidRPr="006F38BA" w:rsidRDefault="00AF5495" w:rsidP="00F75844">
            <w:pPr>
              <w:jc w:val="both"/>
              <w:rPr>
                <w:rFonts w:ascii="Times New Roman" w:hAnsi="Times New Roman" w:cs="Times New Roman"/>
                <w:bCs/>
                <w:sz w:val="28"/>
                <w:szCs w:val="28"/>
              </w:rPr>
            </w:pPr>
            <w:r w:rsidRPr="006F38BA">
              <w:rPr>
                <w:rFonts w:ascii="Times New Roman" w:hAnsi="Times New Roman" w:cs="Times New Roman"/>
                <w:bCs/>
                <w:sz w:val="28"/>
                <w:szCs w:val="28"/>
              </w:rPr>
              <w:t>2.1</w:t>
            </w:r>
          </w:p>
          <w:p w:rsidR="00AF5495" w:rsidRPr="006F38BA" w:rsidRDefault="00AF5495" w:rsidP="00F75844">
            <w:pPr>
              <w:jc w:val="both"/>
              <w:rPr>
                <w:rFonts w:ascii="Times New Roman" w:hAnsi="Times New Roman" w:cs="Times New Roman"/>
                <w:bCs/>
                <w:sz w:val="28"/>
                <w:szCs w:val="28"/>
              </w:rPr>
            </w:pPr>
            <w:r w:rsidRPr="006F38BA">
              <w:rPr>
                <w:rFonts w:ascii="Times New Roman" w:hAnsi="Times New Roman" w:cs="Times New Roman"/>
                <w:bCs/>
                <w:sz w:val="28"/>
                <w:szCs w:val="28"/>
              </w:rPr>
              <w:t>2.2</w:t>
            </w:r>
          </w:p>
          <w:p w:rsidR="00AF5495" w:rsidRPr="006F38BA" w:rsidRDefault="00AF5495" w:rsidP="00F75844">
            <w:pPr>
              <w:jc w:val="both"/>
              <w:rPr>
                <w:rFonts w:ascii="Times New Roman" w:hAnsi="Times New Roman" w:cs="Times New Roman"/>
                <w:bCs/>
                <w:sz w:val="28"/>
                <w:szCs w:val="28"/>
              </w:rPr>
            </w:pPr>
            <w:r w:rsidRPr="006F38BA">
              <w:rPr>
                <w:rFonts w:ascii="Times New Roman" w:hAnsi="Times New Roman" w:cs="Times New Roman"/>
                <w:bCs/>
                <w:sz w:val="28"/>
                <w:szCs w:val="28"/>
              </w:rPr>
              <w:t>2.3</w:t>
            </w:r>
          </w:p>
          <w:p w:rsidR="00AF5495" w:rsidRPr="006F38BA" w:rsidRDefault="00AF5495" w:rsidP="00F75844">
            <w:pPr>
              <w:jc w:val="both"/>
              <w:rPr>
                <w:rFonts w:ascii="Times New Roman" w:hAnsi="Times New Roman" w:cs="Times New Roman"/>
                <w:bCs/>
                <w:sz w:val="28"/>
                <w:szCs w:val="28"/>
              </w:rPr>
            </w:pPr>
            <w:r w:rsidRPr="006F38BA">
              <w:rPr>
                <w:rFonts w:ascii="Times New Roman" w:hAnsi="Times New Roman" w:cs="Times New Roman"/>
                <w:bCs/>
                <w:sz w:val="28"/>
                <w:szCs w:val="28"/>
              </w:rPr>
              <w:t>2.4</w:t>
            </w:r>
          </w:p>
          <w:p w:rsidR="00AF5495" w:rsidRPr="006F38BA" w:rsidRDefault="00AF5495" w:rsidP="00F75844">
            <w:pPr>
              <w:jc w:val="both"/>
              <w:rPr>
                <w:rFonts w:ascii="Times New Roman" w:hAnsi="Times New Roman" w:cs="Times New Roman"/>
                <w:bCs/>
                <w:sz w:val="28"/>
                <w:szCs w:val="28"/>
              </w:rPr>
            </w:pPr>
            <w:r w:rsidRPr="006F38BA">
              <w:rPr>
                <w:rFonts w:ascii="Times New Roman" w:hAnsi="Times New Roman" w:cs="Times New Roman"/>
                <w:bCs/>
                <w:sz w:val="28"/>
                <w:szCs w:val="28"/>
              </w:rPr>
              <w:t>2.5</w:t>
            </w:r>
          </w:p>
        </w:tc>
        <w:tc>
          <w:tcPr>
            <w:tcW w:w="4315" w:type="pct"/>
          </w:tcPr>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Географические условия района ……………………………………………...</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Природно-климатические условия ………………………………………….</w:t>
            </w:r>
          </w:p>
          <w:p w:rsidR="00AF5495" w:rsidRPr="006F38BA" w:rsidRDefault="00AF5495" w:rsidP="00F75844">
            <w:pPr>
              <w:jc w:val="both"/>
              <w:rPr>
                <w:rFonts w:ascii="Times New Roman" w:hAnsi="Times New Roman" w:cs="Times New Roman"/>
                <w:i/>
                <w:sz w:val="28"/>
                <w:szCs w:val="28"/>
              </w:rPr>
            </w:pPr>
            <w:r w:rsidRPr="006F38BA">
              <w:rPr>
                <w:rFonts w:ascii="Times New Roman" w:hAnsi="Times New Roman" w:cs="Times New Roman"/>
                <w:sz w:val="28"/>
                <w:szCs w:val="28"/>
              </w:rPr>
              <w:t>Антропогенное воздействие на биотопы ……………………………………</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Флористический состав ………………………………………………………</w:t>
            </w:r>
          </w:p>
          <w:p w:rsidR="00AF5495" w:rsidRPr="006F38BA" w:rsidRDefault="00AF5495" w:rsidP="00F75844">
            <w:pPr>
              <w:jc w:val="both"/>
              <w:rPr>
                <w:rFonts w:ascii="Times New Roman" w:hAnsi="Times New Roman" w:cs="Times New Roman"/>
                <w:bCs/>
                <w:sz w:val="28"/>
                <w:szCs w:val="28"/>
              </w:rPr>
            </w:pPr>
            <w:r w:rsidRPr="006F38BA">
              <w:rPr>
                <w:rFonts w:ascii="Times New Roman" w:hAnsi="Times New Roman" w:cs="Times New Roman"/>
                <w:sz w:val="28"/>
                <w:szCs w:val="28"/>
              </w:rPr>
              <w:t>Фаунистический состав животных……………………………………………</w:t>
            </w:r>
          </w:p>
        </w:tc>
        <w:tc>
          <w:tcPr>
            <w:tcW w:w="318" w:type="pct"/>
          </w:tcPr>
          <w:p w:rsidR="00AF5495" w:rsidRPr="006F38BA" w:rsidRDefault="004B4916" w:rsidP="00F75844">
            <w:pPr>
              <w:rPr>
                <w:rFonts w:ascii="Times New Roman" w:hAnsi="Times New Roman" w:cs="Times New Roman"/>
                <w:sz w:val="28"/>
                <w:szCs w:val="28"/>
              </w:rPr>
            </w:pPr>
            <w:r>
              <w:rPr>
                <w:rFonts w:ascii="Times New Roman" w:hAnsi="Times New Roman" w:cs="Times New Roman"/>
                <w:sz w:val="28"/>
                <w:szCs w:val="28"/>
              </w:rPr>
              <w:t>22</w:t>
            </w:r>
          </w:p>
          <w:p w:rsidR="00AF5495" w:rsidRDefault="004B4916" w:rsidP="00F75844">
            <w:pPr>
              <w:rPr>
                <w:rFonts w:ascii="Times New Roman" w:hAnsi="Times New Roman" w:cs="Times New Roman"/>
                <w:sz w:val="28"/>
                <w:szCs w:val="28"/>
              </w:rPr>
            </w:pPr>
            <w:r>
              <w:rPr>
                <w:rFonts w:ascii="Times New Roman" w:hAnsi="Times New Roman" w:cs="Times New Roman"/>
                <w:sz w:val="28"/>
                <w:szCs w:val="28"/>
              </w:rPr>
              <w:t>24</w:t>
            </w:r>
          </w:p>
          <w:p w:rsidR="004B4916" w:rsidRDefault="004B4916" w:rsidP="00F75844">
            <w:pPr>
              <w:rPr>
                <w:rFonts w:ascii="Times New Roman" w:hAnsi="Times New Roman" w:cs="Times New Roman"/>
                <w:sz w:val="28"/>
                <w:szCs w:val="28"/>
              </w:rPr>
            </w:pPr>
            <w:r>
              <w:rPr>
                <w:rFonts w:ascii="Times New Roman" w:hAnsi="Times New Roman" w:cs="Times New Roman"/>
                <w:sz w:val="28"/>
                <w:szCs w:val="28"/>
              </w:rPr>
              <w:t>26</w:t>
            </w:r>
          </w:p>
          <w:p w:rsidR="004B4916" w:rsidRDefault="004B4916" w:rsidP="00F75844">
            <w:pPr>
              <w:rPr>
                <w:rFonts w:ascii="Times New Roman" w:hAnsi="Times New Roman" w:cs="Times New Roman"/>
                <w:sz w:val="28"/>
                <w:szCs w:val="28"/>
              </w:rPr>
            </w:pPr>
            <w:r>
              <w:rPr>
                <w:rFonts w:ascii="Times New Roman" w:hAnsi="Times New Roman" w:cs="Times New Roman"/>
                <w:sz w:val="28"/>
                <w:szCs w:val="28"/>
              </w:rPr>
              <w:t>28</w:t>
            </w:r>
          </w:p>
          <w:p w:rsidR="004B4916" w:rsidRPr="006F38BA" w:rsidRDefault="004B4916" w:rsidP="00F75844">
            <w:pPr>
              <w:rPr>
                <w:rFonts w:ascii="Times New Roman" w:hAnsi="Times New Roman" w:cs="Times New Roman"/>
                <w:sz w:val="28"/>
                <w:szCs w:val="28"/>
              </w:rPr>
            </w:pPr>
            <w:r>
              <w:rPr>
                <w:rFonts w:ascii="Times New Roman" w:hAnsi="Times New Roman" w:cs="Times New Roman"/>
                <w:sz w:val="28"/>
                <w:szCs w:val="28"/>
              </w:rPr>
              <w:t>30</w:t>
            </w:r>
          </w:p>
        </w:tc>
      </w:tr>
      <w:tr w:rsidR="00974936" w:rsidRPr="006F38BA" w:rsidTr="006F38BA">
        <w:trPr>
          <w:trHeight w:val="85"/>
        </w:trPr>
        <w:tc>
          <w:tcPr>
            <w:tcW w:w="4682" w:type="pct"/>
            <w:gridSpan w:val="2"/>
          </w:tcPr>
          <w:p w:rsidR="00974936" w:rsidRPr="006F38BA" w:rsidRDefault="00974936" w:rsidP="00974936">
            <w:pPr>
              <w:jc w:val="both"/>
              <w:rPr>
                <w:rFonts w:ascii="Times New Roman" w:hAnsi="Times New Roman" w:cs="Times New Roman"/>
                <w:sz w:val="28"/>
                <w:szCs w:val="28"/>
              </w:rPr>
            </w:pPr>
            <w:r w:rsidRPr="006F38BA">
              <w:rPr>
                <w:rFonts w:ascii="Times New Roman" w:hAnsi="Times New Roman" w:cs="Times New Roman"/>
                <w:b/>
                <w:sz w:val="28"/>
                <w:szCs w:val="28"/>
              </w:rPr>
              <w:t xml:space="preserve">3 МАТЕРИАЛЫ И МЕТОДЫ </w:t>
            </w:r>
            <w:r w:rsidRPr="006F38BA">
              <w:rPr>
                <w:rFonts w:ascii="Times New Roman" w:hAnsi="Times New Roman" w:cs="Times New Roman"/>
                <w:sz w:val="28"/>
                <w:szCs w:val="28"/>
              </w:rPr>
              <w:t>……………………………………………………..</w:t>
            </w:r>
          </w:p>
        </w:tc>
        <w:tc>
          <w:tcPr>
            <w:tcW w:w="318" w:type="pct"/>
          </w:tcPr>
          <w:p w:rsidR="00974936" w:rsidRPr="006F38BA" w:rsidRDefault="004B4916" w:rsidP="00F75844">
            <w:pPr>
              <w:rPr>
                <w:rFonts w:ascii="Times New Roman" w:hAnsi="Times New Roman" w:cs="Times New Roman"/>
                <w:sz w:val="28"/>
                <w:szCs w:val="28"/>
              </w:rPr>
            </w:pPr>
            <w:r>
              <w:rPr>
                <w:rFonts w:ascii="Times New Roman" w:hAnsi="Times New Roman" w:cs="Times New Roman"/>
                <w:sz w:val="28"/>
                <w:szCs w:val="28"/>
              </w:rPr>
              <w:t>33</w:t>
            </w:r>
          </w:p>
        </w:tc>
      </w:tr>
      <w:tr w:rsidR="00AF5495" w:rsidRPr="006F38BA" w:rsidTr="006F38BA">
        <w:trPr>
          <w:trHeight w:val="85"/>
        </w:trPr>
        <w:tc>
          <w:tcPr>
            <w:tcW w:w="367" w:type="pct"/>
          </w:tcPr>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3.1</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3.2</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3.3</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3.4</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3.5</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3.6</w:t>
            </w:r>
          </w:p>
        </w:tc>
        <w:tc>
          <w:tcPr>
            <w:tcW w:w="4315" w:type="pct"/>
          </w:tcPr>
          <w:p w:rsidR="00AF5495" w:rsidRPr="006F38BA" w:rsidRDefault="00AF5495" w:rsidP="00F75844">
            <w:pPr>
              <w:jc w:val="both"/>
              <w:rPr>
                <w:rFonts w:ascii="Times New Roman" w:hAnsi="Times New Roman" w:cs="Times New Roman"/>
                <w:i/>
                <w:sz w:val="28"/>
                <w:szCs w:val="28"/>
              </w:rPr>
            </w:pPr>
            <w:r w:rsidRPr="006F38BA">
              <w:rPr>
                <w:rFonts w:ascii="Times New Roman" w:hAnsi="Times New Roman" w:cs="Times New Roman"/>
                <w:sz w:val="28"/>
                <w:szCs w:val="28"/>
              </w:rPr>
              <w:t>Характеристика территорий исследования …………………………………</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Методы учета и отлова мелких млекопитающих …………………………</w:t>
            </w:r>
          </w:p>
          <w:p w:rsidR="00AF5495" w:rsidRPr="006F38BA" w:rsidRDefault="00AF5495" w:rsidP="00F75844">
            <w:pPr>
              <w:jc w:val="both"/>
              <w:rPr>
                <w:rFonts w:ascii="Times New Roman" w:hAnsi="Times New Roman" w:cs="Times New Roman"/>
                <w:i/>
                <w:sz w:val="28"/>
                <w:szCs w:val="28"/>
              </w:rPr>
            </w:pPr>
            <w:r w:rsidRPr="006F38BA">
              <w:rPr>
                <w:rFonts w:ascii="Times New Roman" w:hAnsi="Times New Roman" w:cs="Times New Roman"/>
                <w:sz w:val="28"/>
                <w:szCs w:val="28"/>
              </w:rPr>
              <w:t>Метод морфометрии …………………………………………………………</w:t>
            </w:r>
          </w:p>
          <w:p w:rsidR="00AF5495" w:rsidRPr="006F38BA" w:rsidRDefault="00AF5495" w:rsidP="00F75844">
            <w:pPr>
              <w:jc w:val="both"/>
              <w:rPr>
                <w:rFonts w:ascii="Times New Roman" w:hAnsi="Times New Roman" w:cs="Times New Roman"/>
                <w:i/>
                <w:sz w:val="28"/>
                <w:szCs w:val="28"/>
              </w:rPr>
            </w:pPr>
            <w:r w:rsidRPr="006F38BA">
              <w:rPr>
                <w:rFonts w:ascii="Times New Roman" w:hAnsi="Times New Roman" w:cs="Times New Roman"/>
                <w:sz w:val="28"/>
                <w:szCs w:val="28"/>
              </w:rPr>
              <w:t>Метод краниометрии …………………………………………………………</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Метод фенетического анализа ………………………………………………</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Статистические методы обработки информации …………………………</w:t>
            </w:r>
          </w:p>
        </w:tc>
        <w:tc>
          <w:tcPr>
            <w:tcW w:w="318" w:type="pct"/>
          </w:tcPr>
          <w:p w:rsidR="00AF5495" w:rsidRDefault="004B4916" w:rsidP="00F75844">
            <w:pPr>
              <w:rPr>
                <w:rFonts w:ascii="Times New Roman" w:hAnsi="Times New Roman" w:cs="Times New Roman"/>
                <w:sz w:val="28"/>
                <w:szCs w:val="28"/>
              </w:rPr>
            </w:pPr>
            <w:r>
              <w:rPr>
                <w:rFonts w:ascii="Times New Roman" w:hAnsi="Times New Roman" w:cs="Times New Roman"/>
                <w:sz w:val="28"/>
                <w:szCs w:val="28"/>
              </w:rPr>
              <w:t>33</w:t>
            </w:r>
          </w:p>
          <w:p w:rsidR="004B4916" w:rsidRDefault="006D618C" w:rsidP="00F75844">
            <w:pPr>
              <w:rPr>
                <w:rFonts w:ascii="Times New Roman" w:hAnsi="Times New Roman" w:cs="Times New Roman"/>
                <w:sz w:val="28"/>
                <w:szCs w:val="28"/>
              </w:rPr>
            </w:pPr>
            <w:r>
              <w:rPr>
                <w:rFonts w:ascii="Times New Roman" w:hAnsi="Times New Roman" w:cs="Times New Roman"/>
                <w:sz w:val="28"/>
                <w:szCs w:val="28"/>
              </w:rPr>
              <w:t>36</w:t>
            </w: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40</w:t>
            </w: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42</w:t>
            </w: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44</w:t>
            </w:r>
          </w:p>
          <w:p w:rsidR="006D618C" w:rsidRPr="006F38BA" w:rsidRDefault="006D618C" w:rsidP="00F75844">
            <w:pPr>
              <w:rPr>
                <w:rFonts w:ascii="Times New Roman" w:hAnsi="Times New Roman" w:cs="Times New Roman"/>
                <w:sz w:val="28"/>
                <w:szCs w:val="28"/>
              </w:rPr>
            </w:pPr>
            <w:r>
              <w:rPr>
                <w:rFonts w:ascii="Times New Roman" w:hAnsi="Times New Roman" w:cs="Times New Roman"/>
                <w:sz w:val="28"/>
                <w:szCs w:val="28"/>
              </w:rPr>
              <w:t>47</w:t>
            </w:r>
          </w:p>
        </w:tc>
      </w:tr>
      <w:tr w:rsidR="00974936" w:rsidRPr="006F38BA" w:rsidTr="006F38BA">
        <w:trPr>
          <w:trHeight w:val="573"/>
        </w:trPr>
        <w:tc>
          <w:tcPr>
            <w:tcW w:w="4682" w:type="pct"/>
            <w:gridSpan w:val="2"/>
          </w:tcPr>
          <w:p w:rsidR="00974936" w:rsidRPr="006F38BA" w:rsidRDefault="00974936" w:rsidP="00974936">
            <w:pPr>
              <w:jc w:val="both"/>
              <w:rPr>
                <w:rFonts w:ascii="Times New Roman" w:hAnsi="Times New Roman" w:cs="Times New Roman"/>
                <w:b/>
                <w:sz w:val="28"/>
                <w:szCs w:val="28"/>
              </w:rPr>
            </w:pPr>
            <w:r w:rsidRPr="006F38BA">
              <w:rPr>
                <w:rFonts w:ascii="Times New Roman" w:hAnsi="Times New Roman" w:cs="Times New Roman"/>
                <w:b/>
                <w:sz w:val="28"/>
                <w:szCs w:val="28"/>
              </w:rPr>
              <w:t xml:space="preserve">4 АНТРОПОГЕННОЕ ВОЗДЕЙСТВИЕ НА ТЕРРИТОРИИ ИССЛЕДОВАНИЯ </w:t>
            </w:r>
            <w:r w:rsidRPr="006F38BA">
              <w:rPr>
                <w:rFonts w:ascii="Times New Roman" w:hAnsi="Times New Roman" w:cs="Times New Roman"/>
                <w:sz w:val="28"/>
                <w:szCs w:val="28"/>
              </w:rPr>
              <w:t>…………………………...……………………………………...</w:t>
            </w:r>
          </w:p>
        </w:tc>
        <w:tc>
          <w:tcPr>
            <w:tcW w:w="318" w:type="pct"/>
          </w:tcPr>
          <w:p w:rsidR="00974936" w:rsidRDefault="00974936" w:rsidP="00F75844">
            <w:pPr>
              <w:rPr>
                <w:rFonts w:ascii="Times New Roman" w:hAnsi="Times New Roman" w:cs="Times New Roman"/>
                <w:sz w:val="28"/>
                <w:szCs w:val="28"/>
              </w:rPr>
            </w:pPr>
          </w:p>
          <w:p w:rsidR="006D618C" w:rsidRPr="006F38BA" w:rsidRDefault="006D618C" w:rsidP="00F75844">
            <w:pPr>
              <w:rPr>
                <w:rFonts w:ascii="Times New Roman" w:hAnsi="Times New Roman" w:cs="Times New Roman"/>
                <w:sz w:val="28"/>
                <w:szCs w:val="28"/>
              </w:rPr>
            </w:pPr>
            <w:r>
              <w:rPr>
                <w:rFonts w:ascii="Times New Roman" w:hAnsi="Times New Roman" w:cs="Times New Roman"/>
                <w:sz w:val="28"/>
                <w:szCs w:val="28"/>
              </w:rPr>
              <w:t>50</w:t>
            </w:r>
          </w:p>
        </w:tc>
      </w:tr>
      <w:tr w:rsidR="00974936" w:rsidRPr="006F38BA" w:rsidTr="006F38BA">
        <w:trPr>
          <w:trHeight w:val="573"/>
        </w:trPr>
        <w:tc>
          <w:tcPr>
            <w:tcW w:w="367" w:type="pct"/>
          </w:tcPr>
          <w:p w:rsidR="00974936" w:rsidRPr="006F38BA" w:rsidRDefault="00974936" w:rsidP="00974936">
            <w:pPr>
              <w:jc w:val="both"/>
              <w:rPr>
                <w:rFonts w:ascii="Times New Roman" w:hAnsi="Times New Roman" w:cs="Times New Roman"/>
                <w:sz w:val="28"/>
                <w:szCs w:val="28"/>
              </w:rPr>
            </w:pPr>
            <w:r w:rsidRPr="006F38BA">
              <w:rPr>
                <w:rFonts w:ascii="Times New Roman" w:hAnsi="Times New Roman" w:cs="Times New Roman"/>
                <w:sz w:val="28"/>
                <w:szCs w:val="28"/>
              </w:rPr>
              <w:t>4.1</w:t>
            </w:r>
          </w:p>
          <w:p w:rsidR="00974936" w:rsidRPr="006F38BA" w:rsidRDefault="00974936" w:rsidP="00974936">
            <w:pPr>
              <w:jc w:val="both"/>
              <w:rPr>
                <w:rFonts w:ascii="Times New Roman" w:hAnsi="Times New Roman" w:cs="Times New Roman"/>
                <w:sz w:val="28"/>
                <w:szCs w:val="28"/>
              </w:rPr>
            </w:pPr>
          </w:p>
          <w:p w:rsidR="00974936" w:rsidRPr="006F38BA" w:rsidRDefault="00974936" w:rsidP="00974936">
            <w:pPr>
              <w:jc w:val="both"/>
              <w:rPr>
                <w:rFonts w:ascii="Times New Roman" w:hAnsi="Times New Roman" w:cs="Times New Roman"/>
                <w:sz w:val="28"/>
                <w:szCs w:val="28"/>
              </w:rPr>
            </w:pPr>
            <w:r w:rsidRPr="006F38BA">
              <w:rPr>
                <w:rFonts w:ascii="Times New Roman" w:hAnsi="Times New Roman" w:cs="Times New Roman"/>
                <w:sz w:val="28"/>
                <w:szCs w:val="28"/>
              </w:rPr>
              <w:t>4.2</w:t>
            </w:r>
          </w:p>
        </w:tc>
        <w:tc>
          <w:tcPr>
            <w:tcW w:w="4315" w:type="pct"/>
          </w:tcPr>
          <w:p w:rsidR="00974936" w:rsidRPr="006F38BA" w:rsidRDefault="00974936" w:rsidP="00974936">
            <w:pPr>
              <w:jc w:val="both"/>
              <w:rPr>
                <w:rFonts w:ascii="Times New Roman" w:hAnsi="Times New Roman" w:cs="Times New Roman"/>
                <w:sz w:val="28"/>
                <w:szCs w:val="28"/>
              </w:rPr>
            </w:pPr>
            <w:r w:rsidRPr="006F38BA">
              <w:rPr>
                <w:rFonts w:ascii="Times New Roman" w:hAnsi="Times New Roman" w:cs="Times New Roman"/>
                <w:sz w:val="28"/>
                <w:szCs w:val="28"/>
              </w:rPr>
              <w:t>Основные факторы воздействия алюминиевого производства на окружающую среду ……………………………………………………………</w:t>
            </w:r>
          </w:p>
          <w:p w:rsidR="00974936" w:rsidRPr="006F38BA" w:rsidRDefault="00974936" w:rsidP="00F75844">
            <w:pPr>
              <w:jc w:val="both"/>
              <w:rPr>
                <w:rFonts w:ascii="Times New Roman" w:hAnsi="Times New Roman" w:cs="Times New Roman"/>
                <w:sz w:val="28"/>
                <w:szCs w:val="28"/>
              </w:rPr>
            </w:pPr>
            <w:r w:rsidRPr="006F38BA">
              <w:rPr>
                <w:rFonts w:ascii="Times New Roman" w:hAnsi="Times New Roman" w:cs="Times New Roman"/>
                <w:sz w:val="28"/>
                <w:szCs w:val="28"/>
              </w:rPr>
              <w:t>Источники антропогенной нагрузки на изучаемой территории ………….</w:t>
            </w:r>
          </w:p>
        </w:tc>
        <w:tc>
          <w:tcPr>
            <w:tcW w:w="318" w:type="pct"/>
          </w:tcPr>
          <w:p w:rsidR="00974936" w:rsidRDefault="00974936" w:rsidP="00F75844">
            <w:pPr>
              <w:rPr>
                <w:rFonts w:ascii="Times New Roman" w:hAnsi="Times New Roman" w:cs="Times New Roman"/>
                <w:sz w:val="28"/>
                <w:szCs w:val="28"/>
              </w:rPr>
            </w:pP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50</w:t>
            </w:r>
          </w:p>
          <w:p w:rsidR="006D618C" w:rsidRPr="006F38BA" w:rsidRDefault="006D618C" w:rsidP="00F75844">
            <w:pPr>
              <w:rPr>
                <w:rFonts w:ascii="Times New Roman" w:hAnsi="Times New Roman" w:cs="Times New Roman"/>
                <w:sz w:val="28"/>
                <w:szCs w:val="28"/>
              </w:rPr>
            </w:pPr>
            <w:r>
              <w:rPr>
                <w:rFonts w:ascii="Times New Roman" w:hAnsi="Times New Roman" w:cs="Times New Roman"/>
                <w:sz w:val="28"/>
                <w:szCs w:val="28"/>
              </w:rPr>
              <w:t>52</w:t>
            </w:r>
          </w:p>
        </w:tc>
      </w:tr>
      <w:tr w:rsidR="00AF5495" w:rsidRPr="006F38BA" w:rsidTr="006F38BA">
        <w:trPr>
          <w:trHeight w:val="982"/>
        </w:trPr>
        <w:tc>
          <w:tcPr>
            <w:tcW w:w="367" w:type="pct"/>
          </w:tcPr>
          <w:p w:rsidR="00AF5495" w:rsidRPr="006F38BA" w:rsidRDefault="00AF5495" w:rsidP="00F75844">
            <w:pPr>
              <w:jc w:val="both"/>
              <w:rPr>
                <w:rFonts w:ascii="Times New Roman" w:hAnsi="Times New Roman" w:cs="Times New Roman"/>
                <w:b/>
                <w:sz w:val="28"/>
                <w:szCs w:val="28"/>
              </w:rPr>
            </w:pPr>
            <w:r w:rsidRPr="006F38BA">
              <w:rPr>
                <w:rFonts w:ascii="Times New Roman" w:hAnsi="Times New Roman" w:cs="Times New Roman"/>
                <w:b/>
                <w:sz w:val="28"/>
                <w:szCs w:val="28"/>
              </w:rPr>
              <w:t>5</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5.1</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5.1.1</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5.1.2</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5.2</w:t>
            </w:r>
          </w:p>
          <w:p w:rsidR="00AF5495" w:rsidRPr="006F38BA" w:rsidRDefault="00AF5495" w:rsidP="00F75844">
            <w:pPr>
              <w:jc w:val="both"/>
              <w:rPr>
                <w:rFonts w:ascii="Times New Roman" w:hAnsi="Times New Roman" w:cs="Times New Roman"/>
                <w:sz w:val="28"/>
                <w:szCs w:val="28"/>
              </w:rPr>
            </w:pP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5.2.1</w:t>
            </w:r>
          </w:p>
          <w:p w:rsidR="00AF5495" w:rsidRPr="006F38BA" w:rsidRDefault="00AF5495" w:rsidP="00F75844">
            <w:pPr>
              <w:jc w:val="both"/>
              <w:rPr>
                <w:rFonts w:ascii="Times New Roman" w:hAnsi="Times New Roman" w:cs="Times New Roman"/>
                <w:sz w:val="28"/>
                <w:szCs w:val="28"/>
              </w:rPr>
            </w:pP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5.2.2</w:t>
            </w:r>
          </w:p>
          <w:p w:rsidR="00AF5495" w:rsidRPr="006F38BA" w:rsidRDefault="00AF5495" w:rsidP="00F75844">
            <w:pPr>
              <w:jc w:val="both"/>
              <w:rPr>
                <w:rFonts w:ascii="Times New Roman" w:hAnsi="Times New Roman" w:cs="Times New Roman"/>
                <w:sz w:val="28"/>
                <w:szCs w:val="28"/>
              </w:rPr>
            </w:pP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5.2.3</w:t>
            </w:r>
          </w:p>
          <w:p w:rsidR="00AF5495" w:rsidRPr="006F38BA" w:rsidRDefault="00AF5495" w:rsidP="00F75844">
            <w:pPr>
              <w:jc w:val="both"/>
              <w:rPr>
                <w:rFonts w:ascii="Times New Roman" w:hAnsi="Times New Roman" w:cs="Times New Roman"/>
                <w:sz w:val="28"/>
                <w:szCs w:val="28"/>
              </w:rPr>
            </w:pP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5.3</w:t>
            </w:r>
          </w:p>
          <w:p w:rsidR="00AF5495" w:rsidRPr="006F38BA" w:rsidRDefault="00AF5495" w:rsidP="00F75844">
            <w:pPr>
              <w:jc w:val="both"/>
              <w:rPr>
                <w:rFonts w:ascii="Times New Roman" w:hAnsi="Times New Roman" w:cs="Times New Roman"/>
                <w:sz w:val="28"/>
                <w:szCs w:val="28"/>
              </w:rPr>
            </w:pP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5.3.1</w:t>
            </w:r>
          </w:p>
          <w:p w:rsidR="00AF5495" w:rsidRPr="006F38BA" w:rsidRDefault="00AF5495" w:rsidP="00F75844">
            <w:pPr>
              <w:jc w:val="both"/>
              <w:rPr>
                <w:rFonts w:ascii="Times New Roman" w:hAnsi="Times New Roman" w:cs="Times New Roman"/>
                <w:sz w:val="28"/>
                <w:szCs w:val="28"/>
              </w:rPr>
            </w:pP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5.3.2</w:t>
            </w:r>
          </w:p>
          <w:p w:rsidR="00AF5495" w:rsidRPr="006F38BA" w:rsidRDefault="00AF5495" w:rsidP="00F75844">
            <w:pPr>
              <w:jc w:val="both"/>
              <w:rPr>
                <w:rFonts w:ascii="Times New Roman" w:hAnsi="Times New Roman" w:cs="Times New Roman"/>
                <w:sz w:val="28"/>
                <w:szCs w:val="28"/>
              </w:rPr>
            </w:pP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5.4</w:t>
            </w:r>
          </w:p>
          <w:p w:rsidR="00AF5495" w:rsidRPr="006F38BA" w:rsidRDefault="00AF5495" w:rsidP="00F75844">
            <w:pPr>
              <w:jc w:val="both"/>
              <w:rPr>
                <w:rFonts w:ascii="Times New Roman" w:hAnsi="Times New Roman" w:cs="Times New Roman"/>
                <w:sz w:val="28"/>
                <w:szCs w:val="28"/>
              </w:rPr>
            </w:pPr>
          </w:p>
          <w:p w:rsidR="00AF5495"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5.5</w:t>
            </w:r>
          </w:p>
          <w:p w:rsidR="006D618C" w:rsidRDefault="006D618C" w:rsidP="00F75844">
            <w:pPr>
              <w:jc w:val="both"/>
              <w:rPr>
                <w:rFonts w:ascii="Times New Roman" w:hAnsi="Times New Roman" w:cs="Times New Roman"/>
                <w:sz w:val="28"/>
                <w:szCs w:val="28"/>
              </w:rPr>
            </w:pPr>
            <w:r>
              <w:rPr>
                <w:rFonts w:ascii="Times New Roman" w:hAnsi="Times New Roman" w:cs="Times New Roman"/>
                <w:sz w:val="28"/>
                <w:szCs w:val="28"/>
              </w:rPr>
              <w:t>5.5.1</w:t>
            </w:r>
          </w:p>
          <w:p w:rsidR="007B7F2F" w:rsidRDefault="007B7F2F" w:rsidP="00F75844">
            <w:pPr>
              <w:jc w:val="both"/>
              <w:rPr>
                <w:rFonts w:ascii="Times New Roman" w:hAnsi="Times New Roman" w:cs="Times New Roman"/>
                <w:sz w:val="28"/>
                <w:szCs w:val="28"/>
              </w:rPr>
            </w:pPr>
          </w:p>
          <w:p w:rsidR="006D618C" w:rsidRDefault="006D618C" w:rsidP="00F75844">
            <w:pPr>
              <w:jc w:val="both"/>
              <w:rPr>
                <w:rFonts w:ascii="Times New Roman" w:hAnsi="Times New Roman" w:cs="Times New Roman"/>
                <w:sz w:val="28"/>
                <w:szCs w:val="28"/>
              </w:rPr>
            </w:pPr>
            <w:r>
              <w:rPr>
                <w:rFonts w:ascii="Times New Roman" w:hAnsi="Times New Roman" w:cs="Times New Roman"/>
                <w:sz w:val="28"/>
                <w:szCs w:val="28"/>
              </w:rPr>
              <w:t>5.5.2</w:t>
            </w:r>
          </w:p>
          <w:p w:rsidR="007B7F2F" w:rsidRDefault="007B7F2F" w:rsidP="00F75844">
            <w:pPr>
              <w:jc w:val="both"/>
              <w:rPr>
                <w:rFonts w:ascii="Times New Roman" w:hAnsi="Times New Roman" w:cs="Times New Roman"/>
                <w:sz w:val="28"/>
                <w:szCs w:val="28"/>
              </w:rPr>
            </w:pPr>
          </w:p>
          <w:p w:rsidR="006D618C" w:rsidRPr="006F38BA" w:rsidRDefault="006D618C" w:rsidP="00F75844">
            <w:pPr>
              <w:jc w:val="both"/>
              <w:rPr>
                <w:rFonts w:ascii="Times New Roman" w:hAnsi="Times New Roman" w:cs="Times New Roman"/>
                <w:sz w:val="28"/>
                <w:szCs w:val="28"/>
              </w:rPr>
            </w:pPr>
            <w:r>
              <w:rPr>
                <w:rFonts w:ascii="Times New Roman" w:hAnsi="Times New Roman" w:cs="Times New Roman"/>
                <w:sz w:val="28"/>
                <w:szCs w:val="28"/>
              </w:rPr>
              <w:t>5.5.3</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5.6</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5.7</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5.7.1</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5.7.2</w:t>
            </w:r>
          </w:p>
          <w:p w:rsidR="00AF5495" w:rsidRDefault="00AF5495" w:rsidP="00F75844">
            <w:pPr>
              <w:jc w:val="both"/>
              <w:rPr>
                <w:rFonts w:ascii="Times New Roman" w:hAnsi="Times New Roman" w:cs="Times New Roman"/>
                <w:sz w:val="28"/>
                <w:szCs w:val="28"/>
              </w:rPr>
            </w:pPr>
          </w:p>
          <w:p w:rsidR="006D618C" w:rsidRPr="006F38BA" w:rsidRDefault="006D618C" w:rsidP="00F75844">
            <w:pPr>
              <w:jc w:val="both"/>
              <w:rPr>
                <w:rFonts w:ascii="Times New Roman" w:hAnsi="Times New Roman" w:cs="Times New Roman"/>
                <w:sz w:val="28"/>
                <w:szCs w:val="28"/>
              </w:rPr>
            </w:pPr>
            <w:r>
              <w:rPr>
                <w:rFonts w:ascii="Times New Roman" w:hAnsi="Times New Roman" w:cs="Times New Roman"/>
                <w:sz w:val="28"/>
                <w:szCs w:val="28"/>
              </w:rPr>
              <w:t>5.7.3</w:t>
            </w:r>
          </w:p>
        </w:tc>
        <w:tc>
          <w:tcPr>
            <w:tcW w:w="4315" w:type="pct"/>
          </w:tcPr>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b/>
                <w:sz w:val="28"/>
                <w:szCs w:val="28"/>
              </w:rPr>
              <w:t xml:space="preserve">РЕЗУЛЬТАТЫ И ОБСУЖДЕНИЕ </w:t>
            </w:r>
            <w:r w:rsidRPr="006F38BA">
              <w:rPr>
                <w:rFonts w:ascii="Times New Roman" w:hAnsi="Times New Roman" w:cs="Times New Roman"/>
                <w:sz w:val="28"/>
                <w:szCs w:val="28"/>
              </w:rPr>
              <w:t>………………………….......................</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Видовой состав мелких млекопитающих Северо-Востока Казахстана...…</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Представители отряда Грызуны ………………………………..……...........</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Представители отряда Насекомоядные …………..………………...............</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Половозрастная структура</w:t>
            </w:r>
            <w:r w:rsidRPr="006F38BA">
              <w:rPr>
                <w:rFonts w:ascii="Times New Roman" w:hAnsi="Times New Roman" w:cs="Times New Roman"/>
                <w:b/>
                <w:sz w:val="28"/>
                <w:szCs w:val="28"/>
              </w:rPr>
              <w:t xml:space="preserve"> </w:t>
            </w:r>
            <w:r w:rsidRPr="006F38BA">
              <w:rPr>
                <w:rFonts w:ascii="Times New Roman" w:hAnsi="Times New Roman" w:cs="Times New Roman"/>
                <w:sz w:val="28"/>
                <w:szCs w:val="28"/>
              </w:rPr>
              <w:t>мелких млекопитающих Северо-Востока Казахстана …………………………………………………………………….</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Распределение полов у мелких млекопитающих Северо-Востока Казахстана……………………………………………………………………..</w:t>
            </w:r>
          </w:p>
          <w:p w:rsidR="00AF5495" w:rsidRPr="006F38BA" w:rsidRDefault="00AF5495" w:rsidP="00F75844">
            <w:pPr>
              <w:jc w:val="both"/>
              <w:rPr>
                <w:rFonts w:ascii="Times New Roman" w:hAnsi="Times New Roman" w:cs="Times New Roman"/>
                <w:color w:val="000000" w:themeColor="text1"/>
                <w:sz w:val="28"/>
                <w:szCs w:val="24"/>
              </w:rPr>
            </w:pPr>
            <w:r w:rsidRPr="006F38BA">
              <w:rPr>
                <w:rFonts w:ascii="Times New Roman" w:hAnsi="Times New Roman" w:cs="Times New Roman"/>
                <w:sz w:val="28"/>
                <w:szCs w:val="28"/>
              </w:rPr>
              <w:t>Возрастная структура мелких млекопитающих Северо-Востока Казахстана……………………………………………………………………..</w:t>
            </w:r>
          </w:p>
          <w:p w:rsidR="00AF5495" w:rsidRPr="006F38BA" w:rsidRDefault="00AF5495" w:rsidP="00F75844">
            <w:pPr>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Плодовитость популяций </w:t>
            </w:r>
            <w:r w:rsidRPr="006F38BA">
              <w:rPr>
                <w:rFonts w:ascii="Times New Roman" w:hAnsi="Times New Roman" w:cs="Times New Roman"/>
                <w:sz w:val="28"/>
                <w:szCs w:val="28"/>
              </w:rPr>
              <w:t>мелких млекопитающих Северо-Востока Казахстана ………………………………………...…………………………....</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Морфофизиологические показатели мелких млекопитающих Северо-Востока Казахстана …………………………….…………………………….</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Экстерьерные признаки мелких млекопитающих Северо-Восточного Казахстана ……………………………………………………………………..</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Интерьерные признаки мелких млекопитающих Северо-Восточного Казахстана ……………………………………………………………………...</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Краниометрические признаки мелких млекопитающих Северо-Востока Казахстана ……………………………………………………………………...</w:t>
            </w:r>
          </w:p>
          <w:p w:rsidR="00AF5495"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Проявление флуктуирующей асимметрии у мелких млекопитающих……..</w:t>
            </w:r>
          </w:p>
          <w:p w:rsidR="007B7F2F" w:rsidRPr="007B7F2F" w:rsidRDefault="007B7F2F" w:rsidP="007B7F2F">
            <w:pPr>
              <w:jc w:val="both"/>
              <w:rPr>
                <w:rFonts w:ascii="Times New Roman" w:hAnsi="Times New Roman" w:cs="Times New Roman"/>
                <w:sz w:val="28"/>
                <w:szCs w:val="28"/>
              </w:rPr>
            </w:pPr>
            <w:r w:rsidRPr="007B7F2F">
              <w:rPr>
                <w:rFonts w:ascii="Times New Roman" w:hAnsi="Times New Roman" w:cs="Times New Roman"/>
                <w:sz w:val="28"/>
                <w:szCs w:val="28"/>
              </w:rPr>
              <w:t>Изменчивость в количестве черепных и нижнечелюстных отверстий у узкочерепной полевки и обыкновенной бурозубки</w:t>
            </w:r>
            <w:r>
              <w:rPr>
                <w:rFonts w:ascii="Times New Roman" w:hAnsi="Times New Roman" w:cs="Times New Roman"/>
                <w:sz w:val="28"/>
                <w:szCs w:val="28"/>
              </w:rPr>
              <w:t xml:space="preserve"> …………………………</w:t>
            </w:r>
          </w:p>
          <w:p w:rsidR="006D618C" w:rsidRPr="007B7F2F" w:rsidRDefault="007B7F2F" w:rsidP="00F75844">
            <w:pPr>
              <w:jc w:val="both"/>
              <w:rPr>
                <w:rFonts w:ascii="Times New Roman" w:hAnsi="Times New Roman" w:cs="Times New Roman"/>
                <w:sz w:val="28"/>
                <w:szCs w:val="28"/>
              </w:rPr>
            </w:pPr>
            <w:r w:rsidRPr="007B7F2F">
              <w:rPr>
                <w:rFonts w:ascii="Times New Roman" w:hAnsi="Times New Roman" w:cs="Times New Roman"/>
                <w:sz w:val="28"/>
                <w:szCs w:val="28"/>
              </w:rPr>
              <w:t>Зависимость степени проявления флуктуирующей асимметрии от местообитания</w:t>
            </w:r>
            <w:r>
              <w:rPr>
                <w:rFonts w:ascii="Times New Roman" w:hAnsi="Times New Roman" w:cs="Times New Roman"/>
                <w:sz w:val="28"/>
                <w:szCs w:val="28"/>
              </w:rPr>
              <w:t xml:space="preserve"> …………………………………………………………………</w:t>
            </w:r>
          </w:p>
          <w:p w:rsidR="007B7F2F" w:rsidRPr="007B7F2F" w:rsidRDefault="007B7F2F" w:rsidP="007B7F2F">
            <w:pPr>
              <w:rPr>
                <w:rFonts w:ascii="Times New Roman" w:hAnsi="Times New Roman" w:cs="Times New Roman"/>
                <w:sz w:val="28"/>
                <w:szCs w:val="28"/>
              </w:rPr>
            </w:pPr>
            <w:r w:rsidRPr="007B7F2F">
              <w:rPr>
                <w:rFonts w:ascii="Times New Roman" w:hAnsi="Times New Roman" w:cs="Times New Roman"/>
                <w:sz w:val="28"/>
                <w:szCs w:val="28"/>
              </w:rPr>
              <w:t>Расчет индекса флуктуирующей асимметрии</w:t>
            </w:r>
            <w:r>
              <w:rPr>
                <w:rFonts w:ascii="Times New Roman" w:hAnsi="Times New Roman" w:cs="Times New Roman"/>
                <w:sz w:val="28"/>
                <w:szCs w:val="28"/>
              </w:rPr>
              <w:t xml:space="preserve"> ……………………………….</w:t>
            </w:r>
          </w:p>
          <w:p w:rsidR="00AF5495" w:rsidRPr="006F38BA" w:rsidRDefault="00AF5495" w:rsidP="00F75844">
            <w:pPr>
              <w:shd w:val="clear" w:color="auto" w:fill="FFFFFF" w:themeFill="background1"/>
              <w:jc w:val="both"/>
              <w:rPr>
                <w:rFonts w:ascii="Times New Roman" w:hAnsi="Times New Roman" w:cs="Times New Roman"/>
                <w:sz w:val="28"/>
                <w:szCs w:val="28"/>
              </w:rPr>
            </w:pPr>
            <w:r w:rsidRPr="006F38BA">
              <w:rPr>
                <w:rFonts w:ascii="Times New Roman" w:hAnsi="Times New Roman" w:cs="Times New Roman"/>
                <w:sz w:val="28"/>
                <w:szCs w:val="28"/>
              </w:rPr>
              <w:t>Стратегии выживание мелких млекопитающих техногенных зон ………...</w:t>
            </w:r>
          </w:p>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sz w:val="28"/>
                <w:szCs w:val="28"/>
              </w:rPr>
              <w:t>Биоразнообразие</w:t>
            </w:r>
            <w:r w:rsidRPr="006F38BA">
              <w:rPr>
                <w:rFonts w:ascii="Times New Roman" w:hAnsi="Times New Roman" w:cs="Times New Roman"/>
                <w:i/>
                <w:sz w:val="28"/>
                <w:szCs w:val="28"/>
              </w:rPr>
              <w:t xml:space="preserve"> </w:t>
            </w:r>
            <w:r w:rsidRPr="006F38BA">
              <w:rPr>
                <w:rFonts w:ascii="Times New Roman" w:hAnsi="Times New Roman" w:cs="Times New Roman"/>
                <w:sz w:val="28"/>
                <w:szCs w:val="28"/>
              </w:rPr>
              <w:t>мелких млекопитающих на территориях исследования...</w:t>
            </w:r>
          </w:p>
          <w:p w:rsidR="00AF5495" w:rsidRPr="006F38BA" w:rsidRDefault="00AF5495" w:rsidP="00F75844">
            <w:pPr>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Биоразнообразие антропогенных территорий ……………………………….</w:t>
            </w:r>
          </w:p>
          <w:p w:rsidR="00AF5495" w:rsidRDefault="00AF5495" w:rsidP="00F5185B">
            <w:pPr>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Видоразнообразие по мере удаленности от источников антропогенной нагрузки ………………………………………………………………………..</w:t>
            </w:r>
          </w:p>
          <w:p w:rsidR="006D618C" w:rsidRPr="00E43E86" w:rsidRDefault="00E43E86" w:rsidP="00F5185B">
            <w:pPr>
              <w:jc w:val="both"/>
              <w:rPr>
                <w:rFonts w:ascii="Times New Roman" w:hAnsi="Times New Roman" w:cs="Times New Roman"/>
                <w:color w:val="000000" w:themeColor="text1"/>
                <w:sz w:val="28"/>
                <w:szCs w:val="24"/>
              </w:rPr>
            </w:pPr>
            <w:r w:rsidRPr="00E43E86">
              <w:rPr>
                <w:rFonts w:ascii="Times New Roman" w:eastAsia="Times New Roman" w:hAnsi="Times New Roman" w:cs="Times New Roman"/>
                <w:color w:val="000000" w:themeColor="text1"/>
                <w:sz w:val="28"/>
                <w:szCs w:val="24"/>
                <w:lang w:eastAsia="ru-RU"/>
              </w:rPr>
              <w:t>Информационные индексы</w:t>
            </w:r>
            <w:r>
              <w:rPr>
                <w:rFonts w:ascii="Times New Roman" w:eastAsia="Times New Roman" w:hAnsi="Times New Roman" w:cs="Times New Roman"/>
                <w:color w:val="000000" w:themeColor="text1"/>
                <w:sz w:val="28"/>
                <w:szCs w:val="24"/>
                <w:lang w:eastAsia="ru-RU"/>
              </w:rPr>
              <w:t xml:space="preserve"> …………………………………………………...</w:t>
            </w:r>
          </w:p>
        </w:tc>
        <w:tc>
          <w:tcPr>
            <w:tcW w:w="318" w:type="pct"/>
          </w:tcPr>
          <w:p w:rsidR="00AF5495" w:rsidRDefault="006D618C" w:rsidP="00F75844">
            <w:pPr>
              <w:rPr>
                <w:rFonts w:ascii="Times New Roman" w:hAnsi="Times New Roman" w:cs="Times New Roman"/>
                <w:sz w:val="28"/>
                <w:szCs w:val="28"/>
              </w:rPr>
            </w:pPr>
            <w:r>
              <w:rPr>
                <w:rFonts w:ascii="Times New Roman" w:hAnsi="Times New Roman" w:cs="Times New Roman"/>
                <w:sz w:val="28"/>
                <w:szCs w:val="28"/>
              </w:rPr>
              <w:t>57</w:t>
            </w: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57</w:t>
            </w: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60</w:t>
            </w: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67</w:t>
            </w:r>
          </w:p>
          <w:p w:rsidR="006D618C" w:rsidRDefault="006D618C" w:rsidP="00F75844">
            <w:pPr>
              <w:rPr>
                <w:rFonts w:ascii="Times New Roman" w:hAnsi="Times New Roman" w:cs="Times New Roman"/>
                <w:sz w:val="28"/>
                <w:szCs w:val="28"/>
              </w:rPr>
            </w:pP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70</w:t>
            </w:r>
          </w:p>
          <w:p w:rsidR="006D618C" w:rsidRDefault="006D618C" w:rsidP="00F75844">
            <w:pPr>
              <w:rPr>
                <w:rFonts w:ascii="Times New Roman" w:hAnsi="Times New Roman" w:cs="Times New Roman"/>
                <w:sz w:val="28"/>
                <w:szCs w:val="28"/>
              </w:rPr>
            </w:pP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71</w:t>
            </w:r>
          </w:p>
          <w:p w:rsidR="006D618C" w:rsidRDefault="006D618C" w:rsidP="00F75844">
            <w:pPr>
              <w:rPr>
                <w:rFonts w:ascii="Times New Roman" w:hAnsi="Times New Roman" w:cs="Times New Roman"/>
                <w:sz w:val="28"/>
                <w:szCs w:val="28"/>
              </w:rPr>
            </w:pP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73</w:t>
            </w:r>
          </w:p>
          <w:p w:rsidR="006D618C" w:rsidRDefault="006D618C" w:rsidP="00F75844">
            <w:pPr>
              <w:rPr>
                <w:rFonts w:ascii="Times New Roman" w:hAnsi="Times New Roman" w:cs="Times New Roman"/>
                <w:sz w:val="28"/>
                <w:szCs w:val="28"/>
              </w:rPr>
            </w:pP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76</w:t>
            </w:r>
          </w:p>
          <w:p w:rsidR="006D618C" w:rsidRDefault="006D618C" w:rsidP="00F75844">
            <w:pPr>
              <w:rPr>
                <w:rFonts w:ascii="Times New Roman" w:hAnsi="Times New Roman" w:cs="Times New Roman"/>
                <w:sz w:val="28"/>
                <w:szCs w:val="28"/>
              </w:rPr>
            </w:pP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79</w:t>
            </w:r>
          </w:p>
          <w:p w:rsidR="006D618C" w:rsidRDefault="006D618C" w:rsidP="00F75844">
            <w:pPr>
              <w:rPr>
                <w:rFonts w:ascii="Times New Roman" w:hAnsi="Times New Roman" w:cs="Times New Roman"/>
                <w:sz w:val="28"/>
                <w:szCs w:val="28"/>
              </w:rPr>
            </w:pP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79</w:t>
            </w:r>
          </w:p>
          <w:p w:rsidR="006D618C" w:rsidRDefault="006D618C" w:rsidP="00F75844">
            <w:pPr>
              <w:rPr>
                <w:rFonts w:ascii="Times New Roman" w:hAnsi="Times New Roman" w:cs="Times New Roman"/>
                <w:sz w:val="28"/>
                <w:szCs w:val="28"/>
              </w:rPr>
            </w:pP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85</w:t>
            </w:r>
          </w:p>
          <w:p w:rsidR="006D618C" w:rsidRDefault="006D618C" w:rsidP="00F75844">
            <w:pPr>
              <w:rPr>
                <w:rFonts w:ascii="Times New Roman" w:hAnsi="Times New Roman" w:cs="Times New Roman"/>
                <w:sz w:val="28"/>
                <w:szCs w:val="28"/>
              </w:rPr>
            </w:pP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90</w:t>
            </w: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97</w:t>
            </w:r>
          </w:p>
          <w:p w:rsidR="007B7F2F" w:rsidRDefault="007B7F2F" w:rsidP="00F75844">
            <w:pPr>
              <w:rPr>
                <w:rFonts w:ascii="Times New Roman" w:hAnsi="Times New Roman" w:cs="Times New Roman"/>
                <w:sz w:val="28"/>
                <w:szCs w:val="28"/>
              </w:rPr>
            </w:pP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97</w:t>
            </w:r>
          </w:p>
          <w:p w:rsidR="007B7F2F" w:rsidRDefault="007B7F2F" w:rsidP="00F75844">
            <w:pPr>
              <w:rPr>
                <w:rFonts w:ascii="Times New Roman" w:hAnsi="Times New Roman" w:cs="Times New Roman"/>
                <w:sz w:val="28"/>
                <w:szCs w:val="28"/>
              </w:rPr>
            </w:pP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102</w:t>
            </w: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103</w:t>
            </w: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104</w:t>
            </w: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106</w:t>
            </w: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107</w:t>
            </w:r>
          </w:p>
          <w:p w:rsidR="006D618C" w:rsidRDefault="006D618C" w:rsidP="00F75844">
            <w:pPr>
              <w:rPr>
                <w:rFonts w:ascii="Times New Roman" w:hAnsi="Times New Roman" w:cs="Times New Roman"/>
                <w:sz w:val="28"/>
                <w:szCs w:val="28"/>
              </w:rPr>
            </w:pPr>
          </w:p>
          <w:p w:rsidR="006D618C" w:rsidRDefault="006D618C" w:rsidP="00F75844">
            <w:pPr>
              <w:rPr>
                <w:rFonts w:ascii="Times New Roman" w:hAnsi="Times New Roman" w:cs="Times New Roman"/>
                <w:sz w:val="28"/>
                <w:szCs w:val="28"/>
              </w:rPr>
            </w:pPr>
            <w:r>
              <w:rPr>
                <w:rFonts w:ascii="Times New Roman" w:hAnsi="Times New Roman" w:cs="Times New Roman"/>
                <w:sz w:val="28"/>
                <w:szCs w:val="28"/>
              </w:rPr>
              <w:t>110</w:t>
            </w:r>
          </w:p>
          <w:p w:rsidR="006D618C" w:rsidRPr="006F38BA" w:rsidRDefault="006D618C" w:rsidP="00F75844">
            <w:pPr>
              <w:rPr>
                <w:rFonts w:ascii="Times New Roman" w:hAnsi="Times New Roman" w:cs="Times New Roman"/>
                <w:sz w:val="28"/>
                <w:szCs w:val="28"/>
              </w:rPr>
            </w:pPr>
            <w:r>
              <w:rPr>
                <w:rFonts w:ascii="Times New Roman" w:hAnsi="Times New Roman" w:cs="Times New Roman"/>
                <w:sz w:val="28"/>
                <w:szCs w:val="28"/>
              </w:rPr>
              <w:t>111</w:t>
            </w:r>
          </w:p>
        </w:tc>
      </w:tr>
      <w:tr w:rsidR="00AF5495" w:rsidRPr="006F38BA" w:rsidTr="006F38BA">
        <w:tc>
          <w:tcPr>
            <w:tcW w:w="4682" w:type="pct"/>
            <w:gridSpan w:val="2"/>
          </w:tcPr>
          <w:p w:rsidR="00AF5495" w:rsidRPr="006F38BA" w:rsidRDefault="00AF5495" w:rsidP="00F75844">
            <w:pPr>
              <w:jc w:val="both"/>
              <w:rPr>
                <w:rFonts w:ascii="Times New Roman" w:hAnsi="Times New Roman" w:cs="Times New Roman"/>
                <w:sz w:val="28"/>
                <w:szCs w:val="28"/>
              </w:rPr>
            </w:pPr>
            <w:r w:rsidRPr="006F38BA">
              <w:rPr>
                <w:rFonts w:ascii="Times New Roman" w:hAnsi="Times New Roman" w:cs="Times New Roman"/>
                <w:b/>
                <w:bCs/>
                <w:sz w:val="28"/>
                <w:szCs w:val="28"/>
              </w:rPr>
              <w:t xml:space="preserve">ЗАКЛЮЧЕНИЕ </w:t>
            </w:r>
            <w:r w:rsidRPr="006F38BA">
              <w:rPr>
                <w:rFonts w:ascii="Times New Roman" w:hAnsi="Times New Roman" w:cs="Times New Roman"/>
                <w:bCs/>
                <w:sz w:val="28"/>
                <w:szCs w:val="28"/>
              </w:rPr>
              <w:t>……………………………………………………………………...</w:t>
            </w:r>
          </w:p>
        </w:tc>
        <w:tc>
          <w:tcPr>
            <w:tcW w:w="318" w:type="pct"/>
          </w:tcPr>
          <w:p w:rsidR="00AF5495" w:rsidRPr="006F38BA" w:rsidRDefault="006D618C" w:rsidP="00F75844">
            <w:pPr>
              <w:rPr>
                <w:rFonts w:ascii="Times New Roman" w:hAnsi="Times New Roman" w:cs="Times New Roman"/>
                <w:sz w:val="28"/>
                <w:szCs w:val="28"/>
              </w:rPr>
            </w:pPr>
            <w:r>
              <w:rPr>
                <w:rFonts w:ascii="Times New Roman" w:hAnsi="Times New Roman" w:cs="Times New Roman"/>
                <w:sz w:val="28"/>
                <w:szCs w:val="28"/>
              </w:rPr>
              <w:t>113</w:t>
            </w:r>
          </w:p>
        </w:tc>
      </w:tr>
      <w:tr w:rsidR="00AF5495" w:rsidRPr="006F38BA" w:rsidTr="006F38BA">
        <w:tc>
          <w:tcPr>
            <w:tcW w:w="4682" w:type="pct"/>
            <w:gridSpan w:val="2"/>
          </w:tcPr>
          <w:p w:rsidR="00AF5495" w:rsidRPr="006F38BA" w:rsidRDefault="00AF5495" w:rsidP="00F75844">
            <w:pPr>
              <w:jc w:val="both"/>
              <w:rPr>
                <w:rFonts w:ascii="Times New Roman" w:hAnsi="Times New Roman" w:cs="Times New Roman"/>
                <w:bCs/>
                <w:sz w:val="28"/>
                <w:szCs w:val="28"/>
              </w:rPr>
            </w:pPr>
            <w:r w:rsidRPr="006F38BA">
              <w:rPr>
                <w:rFonts w:ascii="Times New Roman" w:hAnsi="Times New Roman" w:cs="Times New Roman"/>
                <w:b/>
                <w:bCs/>
                <w:sz w:val="28"/>
                <w:szCs w:val="28"/>
              </w:rPr>
              <w:t xml:space="preserve">СПИСОК ИСПОЛЬЗОВАННЫХ ИСТОЧНИКОВ </w:t>
            </w:r>
            <w:r w:rsidRPr="006F38BA">
              <w:rPr>
                <w:rFonts w:ascii="Times New Roman" w:hAnsi="Times New Roman" w:cs="Times New Roman"/>
                <w:bCs/>
                <w:sz w:val="28"/>
                <w:szCs w:val="28"/>
              </w:rPr>
              <w:t>…………………………….</w:t>
            </w:r>
          </w:p>
        </w:tc>
        <w:tc>
          <w:tcPr>
            <w:tcW w:w="318" w:type="pct"/>
          </w:tcPr>
          <w:p w:rsidR="00AF5495" w:rsidRPr="006F38BA" w:rsidRDefault="006D618C" w:rsidP="00F75844">
            <w:pPr>
              <w:rPr>
                <w:rFonts w:ascii="Times New Roman" w:hAnsi="Times New Roman" w:cs="Times New Roman"/>
                <w:sz w:val="28"/>
                <w:szCs w:val="28"/>
              </w:rPr>
            </w:pPr>
            <w:r>
              <w:rPr>
                <w:rFonts w:ascii="Times New Roman" w:hAnsi="Times New Roman" w:cs="Times New Roman"/>
                <w:sz w:val="28"/>
                <w:szCs w:val="28"/>
              </w:rPr>
              <w:t>119</w:t>
            </w:r>
          </w:p>
        </w:tc>
      </w:tr>
      <w:tr w:rsidR="00AF5495" w:rsidRPr="006F38BA" w:rsidTr="006F38BA">
        <w:tc>
          <w:tcPr>
            <w:tcW w:w="4682" w:type="pct"/>
            <w:gridSpan w:val="2"/>
          </w:tcPr>
          <w:p w:rsidR="00AF5495" w:rsidRPr="006F38BA" w:rsidRDefault="00AF5495" w:rsidP="00D77817">
            <w:pPr>
              <w:jc w:val="both"/>
              <w:rPr>
                <w:rFonts w:ascii="Times New Roman" w:hAnsi="Times New Roman" w:cs="Times New Roman"/>
                <w:b/>
                <w:bCs/>
                <w:sz w:val="28"/>
                <w:szCs w:val="28"/>
              </w:rPr>
            </w:pPr>
            <w:r w:rsidRPr="006F38BA">
              <w:rPr>
                <w:rFonts w:ascii="Times New Roman" w:hAnsi="Times New Roman" w:cs="Times New Roman"/>
                <w:b/>
                <w:bCs/>
                <w:sz w:val="28"/>
                <w:szCs w:val="28"/>
              </w:rPr>
              <w:t>ПРИЛОЖЕНИЕ А</w:t>
            </w:r>
            <w:r w:rsidR="00F5185B" w:rsidRPr="006F38BA">
              <w:rPr>
                <w:rFonts w:ascii="Times New Roman" w:hAnsi="Times New Roman" w:cs="Times New Roman"/>
                <w:b/>
                <w:bCs/>
                <w:sz w:val="28"/>
                <w:szCs w:val="28"/>
              </w:rPr>
              <w:t xml:space="preserve"> </w:t>
            </w:r>
            <w:r w:rsidR="00D77817">
              <w:rPr>
                <w:rFonts w:ascii="Times New Roman" w:hAnsi="Times New Roman" w:cs="Times New Roman"/>
                <w:b/>
                <w:bCs/>
                <w:sz w:val="28"/>
                <w:szCs w:val="28"/>
              </w:rPr>
              <w:t xml:space="preserve">– </w:t>
            </w:r>
            <w:r w:rsidR="00D77817" w:rsidRPr="006F38BA">
              <w:rPr>
                <w:rFonts w:ascii="Times New Roman" w:hAnsi="Times New Roman" w:cs="Times New Roman"/>
                <w:color w:val="000000" w:themeColor="text1"/>
                <w:sz w:val="28"/>
                <w:szCs w:val="28"/>
                <w:shd w:val="clear" w:color="auto" w:fill="FFFFFF"/>
              </w:rPr>
              <w:t>Загрязняющие вещества в воздухе населенных мест</w:t>
            </w:r>
            <w:r w:rsidR="00D77817" w:rsidRPr="006F38BA">
              <w:rPr>
                <w:rFonts w:ascii="Times New Roman" w:hAnsi="Times New Roman" w:cs="Times New Roman"/>
                <w:bCs/>
                <w:sz w:val="28"/>
                <w:szCs w:val="28"/>
              </w:rPr>
              <w:t xml:space="preserve"> ……</w:t>
            </w:r>
            <w:r w:rsidR="00F5185B" w:rsidRPr="006F38BA">
              <w:rPr>
                <w:rFonts w:ascii="Times New Roman" w:hAnsi="Times New Roman" w:cs="Times New Roman"/>
                <w:bCs/>
                <w:sz w:val="28"/>
                <w:szCs w:val="28"/>
              </w:rPr>
              <w:t>.</w:t>
            </w:r>
          </w:p>
        </w:tc>
        <w:tc>
          <w:tcPr>
            <w:tcW w:w="318" w:type="pct"/>
          </w:tcPr>
          <w:p w:rsidR="00AF5495" w:rsidRPr="006F38BA" w:rsidRDefault="006D618C" w:rsidP="00F75844">
            <w:pPr>
              <w:rPr>
                <w:rFonts w:ascii="Times New Roman" w:hAnsi="Times New Roman" w:cs="Times New Roman"/>
                <w:sz w:val="28"/>
                <w:szCs w:val="28"/>
              </w:rPr>
            </w:pPr>
            <w:r>
              <w:rPr>
                <w:rFonts w:ascii="Times New Roman" w:hAnsi="Times New Roman" w:cs="Times New Roman"/>
                <w:sz w:val="28"/>
                <w:szCs w:val="28"/>
              </w:rPr>
              <w:t>133</w:t>
            </w:r>
          </w:p>
        </w:tc>
      </w:tr>
      <w:tr w:rsidR="00F5185B" w:rsidRPr="006F38BA" w:rsidTr="006F38BA">
        <w:tc>
          <w:tcPr>
            <w:tcW w:w="4682" w:type="pct"/>
            <w:gridSpan w:val="2"/>
          </w:tcPr>
          <w:p w:rsidR="00F5185B" w:rsidRPr="00D77817" w:rsidRDefault="00F5185B" w:rsidP="00D77817">
            <w:pPr>
              <w:tabs>
                <w:tab w:val="left" w:pos="1608"/>
              </w:tabs>
              <w:jc w:val="both"/>
              <w:rPr>
                <w:rFonts w:ascii="Times New Roman" w:hAnsi="Times New Roman" w:cs="Times New Roman"/>
                <w:b/>
                <w:bCs/>
                <w:sz w:val="28"/>
                <w:szCs w:val="28"/>
              </w:rPr>
            </w:pPr>
            <w:r w:rsidRPr="006F38BA">
              <w:rPr>
                <w:rFonts w:ascii="Times New Roman" w:hAnsi="Times New Roman" w:cs="Times New Roman"/>
                <w:b/>
                <w:bCs/>
                <w:sz w:val="28"/>
                <w:szCs w:val="28"/>
              </w:rPr>
              <w:t xml:space="preserve">ПРИЛОЖЕНИЕ Б </w:t>
            </w:r>
            <w:r w:rsidR="00D77817">
              <w:rPr>
                <w:rFonts w:ascii="Times New Roman" w:hAnsi="Times New Roman" w:cs="Times New Roman"/>
                <w:b/>
                <w:bCs/>
                <w:sz w:val="28"/>
                <w:szCs w:val="28"/>
              </w:rPr>
              <w:t xml:space="preserve">– </w:t>
            </w:r>
            <w:r w:rsidR="00D77817" w:rsidRPr="006F38BA">
              <w:rPr>
                <w:rFonts w:ascii="Times New Roman" w:hAnsi="Times New Roman" w:cs="Times New Roman"/>
                <w:color w:val="000000" w:themeColor="text1"/>
                <w:sz w:val="28"/>
                <w:szCs w:val="28"/>
                <w:shd w:val="clear" w:color="auto" w:fill="FFFFFF"/>
              </w:rPr>
              <w:t>Печень узкочерепной полевки техногенной зоны</w:t>
            </w:r>
            <w:r w:rsidR="00D77817">
              <w:rPr>
                <w:rFonts w:ascii="Times New Roman" w:hAnsi="Times New Roman" w:cs="Times New Roman"/>
                <w:bCs/>
                <w:sz w:val="28"/>
                <w:szCs w:val="28"/>
              </w:rPr>
              <w:t>…………</w:t>
            </w:r>
          </w:p>
        </w:tc>
        <w:tc>
          <w:tcPr>
            <w:tcW w:w="318" w:type="pct"/>
          </w:tcPr>
          <w:p w:rsidR="00F5185B" w:rsidRPr="006F38BA" w:rsidRDefault="006D618C" w:rsidP="00F75844">
            <w:pPr>
              <w:rPr>
                <w:rFonts w:ascii="Times New Roman" w:hAnsi="Times New Roman" w:cs="Times New Roman"/>
                <w:sz w:val="28"/>
                <w:szCs w:val="28"/>
              </w:rPr>
            </w:pPr>
            <w:r>
              <w:rPr>
                <w:rFonts w:ascii="Times New Roman" w:hAnsi="Times New Roman" w:cs="Times New Roman"/>
                <w:sz w:val="28"/>
                <w:szCs w:val="28"/>
              </w:rPr>
              <w:t>134</w:t>
            </w:r>
          </w:p>
        </w:tc>
      </w:tr>
      <w:tr w:rsidR="00F5185B" w:rsidRPr="006F38BA" w:rsidTr="006F38BA">
        <w:tc>
          <w:tcPr>
            <w:tcW w:w="4682" w:type="pct"/>
            <w:gridSpan w:val="2"/>
          </w:tcPr>
          <w:p w:rsidR="00F5185B" w:rsidRPr="00D77817" w:rsidRDefault="00F5185B" w:rsidP="00D77817">
            <w:pPr>
              <w:jc w:val="both"/>
              <w:rPr>
                <w:rFonts w:ascii="Times New Roman" w:hAnsi="Times New Roman" w:cs="Times New Roman"/>
                <w:b/>
                <w:bCs/>
                <w:sz w:val="28"/>
                <w:szCs w:val="28"/>
              </w:rPr>
            </w:pPr>
            <w:r w:rsidRPr="006F38BA">
              <w:rPr>
                <w:rFonts w:ascii="Times New Roman" w:hAnsi="Times New Roman" w:cs="Times New Roman"/>
                <w:b/>
                <w:bCs/>
                <w:sz w:val="28"/>
                <w:szCs w:val="28"/>
              </w:rPr>
              <w:t>ПРИЛОЖЕНИЕ В</w:t>
            </w:r>
            <w:r w:rsidR="00D77817">
              <w:rPr>
                <w:rFonts w:ascii="Times New Roman" w:hAnsi="Times New Roman" w:cs="Times New Roman"/>
                <w:b/>
                <w:bCs/>
                <w:sz w:val="28"/>
                <w:szCs w:val="28"/>
              </w:rPr>
              <w:t xml:space="preserve"> – </w:t>
            </w:r>
            <w:r w:rsidR="00D77817" w:rsidRPr="006F38BA">
              <w:rPr>
                <w:rFonts w:ascii="Times New Roman" w:hAnsi="Times New Roman" w:cs="Times New Roman"/>
                <w:sz w:val="28"/>
                <w:szCs w:val="28"/>
              </w:rPr>
              <w:t>Краниумы мелких млекопитающих, обитающих на техногенных территориях</w:t>
            </w:r>
            <w:r w:rsidR="00D77817">
              <w:rPr>
                <w:rFonts w:ascii="Times New Roman" w:hAnsi="Times New Roman" w:cs="Times New Roman"/>
                <w:sz w:val="28"/>
                <w:szCs w:val="28"/>
              </w:rPr>
              <w:t xml:space="preserve"> .</w:t>
            </w:r>
            <w:r w:rsidR="00D77817">
              <w:rPr>
                <w:rFonts w:ascii="Times New Roman" w:hAnsi="Times New Roman" w:cs="Times New Roman"/>
                <w:bCs/>
                <w:sz w:val="28"/>
                <w:szCs w:val="28"/>
              </w:rPr>
              <w:t>…………………………</w:t>
            </w:r>
            <w:r w:rsidRPr="006F38BA">
              <w:rPr>
                <w:rFonts w:ascii="Times New Roman" w:hAnsi="Times New Roman" w:cs="Times New Roman"/>
                <w:bCs/>
                <w:sz w:val="28"/>
                <w:szCs w:val="28"/>
              </w:rPr>
              <w:t>………………………………...</w:t>
            </w:r>
          </w:p>
        </w:tc>
        <w:tc>
          <w:tcPr>
            <w:tcW w:w="318" w:type="pct"/>
          </w:tcPr>
          <w:p w:rsidR="00D77817" w:rsidRDefault="00D77817" w:rsidP="00F75844">
            <w:pPr>
              <w:rPr>
                <w:rFonts w:ascii="Times New Roman" w:hAnsi="Times New Roman" w:cs="Times New Roman"/>
                <w:sz w:val="28"/>
                <w:szCs w:val="28"/>
              </w:rPr>
            </w:pPr>
          </w:p>
          <w:p w:rsidR="00F5185B" w:rsidRPr="006F38BA" w:rsidRDefault="006D618C" w:rsidP="00F75844">
            <w:pPr>
              <w:rPr>
                <w:rFonts w:ascii="Times New Roman" w:hAnsi="Times New Roman" w:cs="Times New Roman"/>
                <w:sz w:val="28"/>
                <w:szCs w:val="28"/>
              </w:rPr>
            </w:pPr>
            <w:r>
              <w:rPr>
                <w:rFonts w:ascii="Times New Roman" w:hAnsi="Times New Roman" w:cs="Times New Roman"/>
                <w:sz w:val="28"/>
                <w:szCs w:val="28"/>
              </w:rPr>
              <w:t>135</w:t>
            </w:r>
          </w:p>
        </w:tc>
      </w:tr>
      <w:tr w:rsidR="00F5185B" w:rsidRPr="006F38BA" w:rsidTr="006F38BA">
        <w:tc>
          <w:tcPr>
            <w:tcW w:w="4682" w:type="pct"/>
            <w:gridSpan w:val="2"/>
          </w:tcPr>
          <w:p w:rsidR="00F5185B" w:rsidRDefault="00F5185B" w:rsidP="00D77817">
            <w:pPr>
              <w:jc w:val="both"/>
              <w:rPr>
                <w:rFonts w:ascii="Times New Roman" w:hAnsi="Times New Roman" w:cs="Times New Roman"/>
                <w:bCs/>
                <w:sz w:val="28"/>
                <w:szCs w:val="28"/>
              </w:rPr>
            </w:pPr>
            <w:r w:rsidRPr="006F38BA">
              <w:rPr>
                <w:rFonts w:ascii="Times New Roman" w:hAnsi="Times New Roman" w:cs="Times New Roman"/>
                <w:b/>
                <w:bCs/>
                <w:sz w:val="28"/>
                <w:szCs w:val="28"/>
              </w:rPr>
              <w:t xml:space="preserve">ПРИЛОЖЕНИЕ Г </w:t>
            </w:r>
            <w:r w:rsidR="00D77817">
              <w:rPr>
                <w:rFonts w:ascii="Times New Roman" w:hAnsi="Times New Roman" w:cs="Times New Roman"/>
                <w:b/>
                <w:bCs/>
                <w:sz w:val="28"/>
                <w:szCs w:val="28"/>
              </w:rPr>
              <w:t xml:space="preserve">– </w:t>
            </w:r>
            <w:r w:rsidR="00D77817" w:rsidRPr="006F38BA">
              <w:rPr>
                <w:rFonts w:ascii="Times New Roman" w:hAnsi="Times New Roman" w:cs="Times New Roman"/>
                <w:sz w:val="28"/>
                <w:szCs w:val="28"/>
              </w:rPr>
              <w:t>Зависимость степени проявления флуктуирующей асимметрии от местообитания</w:t>
            </w:r>
            <w:r w:rsidR="00D77817">
              <w:rPr>
                <w:rFonts w:ascii="Times New Roman" w:hAnsi="Times New Roman" w:cs="Times New Roman"/>
                <w:sz w:val="28"/>
                <w:szCs w:val="28"/>
              </w:rPr>
              <w:t xml:space="preserve"> …..</w:t>
            </w:r>
            <w:r w:rsidRPr="006F38BA">
              <w:rPr>
                <w:rFonts w:ascii="Times New Roman" w:hAnsi="Times New Roman" w:cs="Times New Roman"/>
                <w:bCs/>
                <w:sz w:val="28"/>
                <w:szCs w:val="28"/>
              </w:rPr>
              <w:t>…………………………………………………...</w:t>
            </w:r>
          </w:p>
          <w:p w:rsidR="00D77817" w:rsidRDefault="00D77817" w:rsidP="00D77817">
            <w:pPr>
              <w:jc w:val="both"/>
              <w:rPr>
                <w:rFonts w:ascii="Times New Roman" w:hAnsi="Times New Roman" w:cs="Times New Roman"/>
                <w:bCs/>
                <w:sz w:val="28"/>
                <w:szCs w:val="28"/>
              </w:rPr>
            </w:pPr>
            <w:r w:rsidRPr="00D77817">
              <w:rPr>
                <w:rFonts w:ascii="Times New Roman" w:hAnsi="Times New Roman" w:cs="Times New Roman"/>
                <w:b/>
                <w:bCs/>
                <w:sz w:val="28"/>
                <w:szCs w:val="28"/>
              </w:rPr>
              <w:t>ПРИЛОЖЕНИЯ Д</w:t>
            </w:r>
            <w:r>
              <w:rPr>
                <w:rFonts w:ascii="Times New Roman" w:hAnsi="Times New Roman" w:cs="Times New Roman"/>
                <w:bCs/>
                <w:sz w:val="28"/>
                <w:szCs w:val="28"/>
              </w:rPr>
              <w:t xml:space="preserve"> – Акт</w:t>
            </w:r>
            <w:r w:rsidR="006F70BB">
              <w:rPr>
                <w:rFonts w:ascii="Times New Roman" w:hAnsi="Times New Roman" w:cs="Times New Roman"/>
                <w:bCs/>
                <w:sz w:val="28"/>
                <w:szCs w:val="28"/>
              </w:rPr>
              <w:t>ы</w:t>
            </w:r>
            <w:r>
              <w:rPr>
                <w:rFonts w:ascii="Times New Roman" w:hAnsi="Times New Roman" w:cs="Times New Roman"/>
                <w:bCs/>
                <w:sz w:val="28"/>
                <w:szCs w:val="28"/>
              </w:rPr>
              <w:t xml:space="preserve"> внедрения в п</w:t>
            </w:r>
            <w:r w:rsidR="006F70BB">
              <w:rPr>
                <w:rFonts w:ascii="Times New Roman" w:hAnsi="Times New Roman" w:cs="Times New Roman"/>
                <w:bCs/>
                <w:sz w:val="28"/>
                <w:szCs w:val="28"/>
              </w:rPr>
              <w:t>роизводственный процесс ……………</w:t>
            </w:r>
          </w:p>
          <w:p w:rsidR="00D77817" w:rsidRPr="006F38BA" w:rsidRDefault="00D77817" w:rsidP="00D77817">
            <w:pPr>
              <w:jc w:val="both"/>
              <w:rPr>
                <w:rFonts w:ascii="Times New Roman" w:hAnsi="Times New Roman" w:cs="Times New Roman"/>
                <w:bCs/>
                <w:sz w:val="28"/>
                <w:szCs w:val="28"/>
              </w:rPr>
            </w:pPr>
            <w:r w:rsidRPr="00D77817">
              <w:rPr>
                <w:rFonts w:ascii="Times New Roman" w:hAnsi="Times New Roman" w:cs="Times New Roman"/>
                <w:b/>
                <w:bCs/>
                <w:sz w:val="28"/>
                <w:szCs w:val="28"/>
              </w:rPr>
              <w:t xml:space="preserve">ПРИЛОЖЕНИЯ </w:t>
            </w:r>
            <w:r>
              <w:rPr>
                <w:rFonts w:ascii="Times New Roman" w:hAnsi="Times New Roman" w:cs="Times New Roman"/>
                <w:b/>
                <w:bCs/>
                <w:sz w:val="28"/>
                <w:szCs w:val="28"/>
              </w:rPr>
              <w:t>Е</w:t>
            </w:r>
            <w:r>
              <w:rPr>
                <w:rFonts w:ascii="Times New Roman" w:hAnsi="Times New Roman" w:cs="Times New Roman"/>
                <w:bCs/>
                <w:sz w:val="28"/>
                <w:szCs w:val="28"/>
              </w:rPr>
              <w:t xml:space="preserve"> – Акт внедрения в учебный процесс ……………....................</w:t>
            </w:r>
          </w:p>
        </w:tc>
        <w:tc>
          <w:tcPr>
            <w:tcW w:w="318" w:type="pct"/>
          </w:tcPr>
          <w:p w:rsidR="00D77817" w:rsidRDefault="00D77817" w:rsidP="00F75844">
            <w:pPr>
              <w:rPr>
                <w:rFonts w:ascii="Times New Roman" w:hAnsi="Times New Roman" w:cs="Times New Roman"/>
                <w:sz w:val="28"/>
                <w:szCs w:val="28"/>
              </w:rPr>
            </w:pPr>
          </w:p>
          <w:p w:rsidR="00F5185B" w:rsidRDefault="006D618C" w:rsidP="00F75844">
            <w:pPr>
              <w:rPr>
                <w:rFonts w:ascii="Times New Roman" w:hAnsi="Times New Roman" w:cs="Times New Roman"/>
                <w:sz w:val="28"/>
                <w:szCs w:val="28"/>
              </w:rPr>
            </w:pPr>
            <w:r>
              <w:rPr>
                <w:rFonts w:ascii="Times New Roman" w:hAnsi="Times New Roman" w:cs="Times New Roman"/>
                <w:sz w:val="28"/>
                <w:szCs w:val="28"/>
              </w:rPr>
              <w:t>137</w:t>
            </w:r>
          </w:p>
          <w:p w:rsidR="00D77817" w:rsidRDefault="00D77817" w:rsidP="00F75844">
            <w:pPr>
              <w:rPr>
                <w:rFonts w:ascii="Times New Roman" w:hAnsi="Times New Roman" w:cs="Times New Roman"/>
                <w:sz w:val="28"/>
                <w:szCs w:val="28"/>
              </w:rPr>
            </w:pPr>
            <w:r>
              <w:rPr>
                <w:rFonts w:ascii="Times New Roman" w:hAnsi="Times New Roman" w:cs="Times New Roman"/>
                <w:sz w:val="28"/>
                <w:szCs w:val="28"/>
              </w:rPr>
              <w:t>147</w:t>
            </w:r>
          </w:p>
          <w:p w:rsidR="00D77817" w:rsidRPr="006F38BA" w:rsidRDefault="007E3009" w:rsidP="00F75844">
            <w:pPr>
              <w:rPr>
                <w:rFonts w:ascii="Times New Roman" w:hAnsi="Times New Roman" w:cs="Times New Roman"/>
                <w:sz w:val="28"/>
                <w:szCs w:val="28"/>
              </w:rPr>
            </w:pPr>
            <w:r>
              <w:rPr>
                <w:rFonts w:ascii="Times New Roman" w:hAnsi="Times New Roman" w:cs="Times New Roman"/>
                <w:sz w:val="28"/>
                <w:szCs w:val="28"/>
              </w:rPr>
              <w:t>149</w:t>
            </w:r>
          </w:p>
        </w:tc>
      </w:tr>
    </w:tbl>
    <w:p w:rsidR="00AF5495" w:rsidRPr="006F38BA" w:rsidRDefault="00AF5495" w:rsidP="00F75844">
      <w:pPr>
        <w:spacing w:after="0" w:line="240" w:lineRule="auto"/>
        <w:jc w:val="center"/>
        <w:rPr>
          <w:rFonts w:ascii="Times New Roman" w:hAnsi="Times New Roman" w:cs="Times New Roman"/>
          <w:sz w:val="28"/>
          <w:szCs w:val="28"/>
        </w:rPr>
      </w:pPr>
    </w:p>
    <w:p w:rsidR="00D77817" w:rsidRDefault="00AF5495" w:rsidP="00D77817">
      <w:r w:rsidRPr="006F38BA">
        <w:rPr>
          <w:rFonts w:ascii="Times New Roman" w:hAnsi="Times New Roman" w:cs="Times New Roman"/>
          <w:sz w:val="28"/>
          <w:szCs w:val="28"/>
        </w:rPr>
        <w:br w:type="page"/>
      </w:r>
    </w:p>
    <w:p w:rsidR="00AF5495" w:rsidRPr="006F38BA" w:rsidRDefault="00AF5495" w:rsidP="00F75844">
      <w:pPr>
        <w:spacing w:after="0" w:line="240" w:lineRule="auto"/>
        <w:jc w:val="center"/>
        <w:rPr>
          <w:rFonts w:ascii="Times New Roman" w:hAnsi="Times New Roman" w:cs="Times New Roman"/>
          <w:b/>
          <w:sz w:val="28"/>
          <w:szCs w:val="28"/>
        </w:rPr>
      </w:pPr>
      <w:r w:rsidRPr="006F38BA">
        <w:rPr>
          <w:rFonts w:ascii="Times New Roman" w:hAnsi="Times New Roman" w:cs="Times New Roman"/>
          <w:b/>
          <w:sz w:val="28"/>
          <w:szCs w:val="28"/>
        </w:rPr>
        <w:t>НОРМАТИВНЫЕ ССЫЛКИ</w:t>
      </w:r>
    </w:p>
    <w:p w:rsidR="00AF5495" w:rsidRPr="006F38BA" w:rsidRDefault="00AF5495" w:rsidP="00F75844">
      <w:pPr>
        <w:spacing w:after="0" w:line="240" w:lineRule="auto"/>
        <w:jc w:val="center"/>
        <w:rPr>
          <w:rFonts w:ascii="Times New Roman" w:hAnsi="Times New Roman" w:cs="Times New Roman"/>
          <w:b/>
          <w:sz w:val="28"/>
          <w:szCs w:val="28"/>
        </w:rPr>
      </w:pPr>
    </w:p>
    <w:p w:rsidR="00AF5495" w:rsidRPr="006F38BA" w:rsidRDefault="00AF5495" w:rsidP="00E2308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В настоящей диссертации использованы ссылки на следующие стандарты:</w:t>
      </w:r>
    </w:p>
    <w:p w:rsidR="00AF5495" w:rsidRPr="006F38BA" w:rsidRDefault="00AF5495" w:rsidP="00E2308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ГОСТ 12.1.008-76 Система стандартов безопасности труда. </w:t>
      </w:r>
      <w:r w:rsidR="00E23084" w:rsidRPr="006F38BA">
        <w:rPr>
          <w:rFonts w:ascii="Times New Roman" w:hAnsi="Times New Roman" w:cs="Times New Roman"/>
          <w:sz w:val="28"/>
          <w:szCs w:val="28"/>
        </w:rPr>
        <w:t>Биологическая безопасность</w:t>
      </w:r>
      <w:r w:rsidRPr="006F38BA">
        <w:rPr>
          <w:rFonts w:ascii="Times New Roman" w:hAnsi="Times New Roman" w:cs="Times New Roman"/>
          <w:sz w:val="28"/>
          <w:szCs w:val="28"/>
        </w:rPr>
        <w:t>. Общие требования.</w:t>
      </w:r>
    </w:p>
    <w:p w:rsidR="00812D56" w:rsidRPr="00812D56" w:rsidRDefault="00812D56" w:rsidP="00812D56">
      <w:pPr>
        <w:spacing w:after="0" w:line="240" w:lineRule="auto"/>
        <w:ind w:firstLine="708"/>
        <w:jc w:val="both"/>
        <w:rPr>
          <w:rFonts w:ascii="Times New Roman" w:hAnsi="Times New Roman" w:cs="Times New Roman"/>
          <w:sz w:val="28"/>
          <w:szCs w:val="28"/>
        </w:rPr>
      </w:pPr>
      <w:r w:rsidRPr="00812D56">
        <w:rPr>
          <w:rFonts w:ascii="Times New Roman" w:hAnsi="Times New Roman" w:cs="Times New Roman"/>
          <w:sz w:val="28"/>
          <w:szCs w:val="28"/>
        </w:rPr>
        <w:t>ГОСТ 5962-2013. Спирт этиловый ректификованный из пищевого сырья. Технические условия.</w:t>
      </w:r>
    </w:p>
    <w:p w:rsidR="00812D56" w:rsidRPr="00812D56" w:rsidRDefault="00812D56" w:rsidP="00812D56">
      <w:pPr>
        <w:spacing w:after="0" w:line="240" w:lineRule="auto"/>
        <w:ind w:firstLine="708"/>
        <w:jc w:val="both"/>
        <w:rPr>
          <w:rFonts w:ascii="Times New Roman" w:hAnsi="Times New Roman" w:cs="Times New Roman"/>
          <w:sz w:val="28"/>
          <w:szCs w:val="28"/>
        </w:rPr>
      </w:pPr>
      <w:r w:rsidRPr="00812D56">
        <w:rPr>
          <w:rFonts w:ascii="Times New Roman" w:hAnsi="Times New Roman" w:cs="Times New Roman"/>
          <w:sz w:val="28"/>
          <w:szCs w:val="28"/>
        </w:rPr>
        <w:t>ГОСТ 21241-89. Пинцеты медицинские. Общие технические требования и методы испытаний.</w:t>
      </w:r>
    </w:p>
    <w:p w:rsidR="00812D56" w:rsidRPr="006F38BA" w:rsidRDefault="00812D56" w:rsidP="00812D56">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Гигиенический норматив к атмосферному воздуху в городских и сельских населенных пунктах (СанПин №168 от 28 февраля 2015 года).</w:t>
      </w:r>
    </w:p>
    <w:p w:rsidR="00812D56" w:rsidRDefault="00812D56" w:rsidP="00812D56">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РД 52.04.667–2005, Документы состояния загрязнения атмосферы в городах для информирования государственных органов, общественности и населения. Общие требования к разработке, построению, изложению и с</w:t>
      </w:r>
      <w:r>
        <w:rPr>
          <w:rFonts w:ascii="Times New Roman" w:hAnsi="Times New Roman" w:cs="Times New Roman"/>
          <w:sz w:val="28"/>
          <w:szCs w:val="28"/>
        </w:rPr>
        <w:t>одержанию</w:t>
      </w:r>
    </w:p>
    <w:p w:rsidR="00812D56" w:rsidRDefault="00812D56" w:rsidP="00812D56">
      <w:pPr>
        <w:spacing w:after="0" w:line="240" w:lineRule="auto"/>
        <w:ind w:firstLine="708"/>
        <w:jc w:val="both"/>
        <w:rPr>
          <w:rFonts w:ascii="Times New Roman" w:hAnsi="Times New Roman" w:cs="Times New Roman"/>
          <w:color w:val="000000" w:themeColor="text1"/>
          <w:sz w:val="28"/>
          <w:szCs w:val="28"/>
          <w:shd w:val="clear" w:color="auto" w:fill="FFFFFF"/>
        </w:rPr>
      </w:pPr>
      <w:r w:rsidRPr="00A04089">
        <w:rPr>
          <w:rFonts w:ascii="Times New Roman" w:hAnsi="Times New Roman" w:cs="Times New Roman"/>
          <w:color w:val="000000" w:themeColor="text1"/>
          <w:sz w:val="28"/>
          <w:szCs w:val="28"/>
          <w:shd w:val="clear" w:color="auto" w:fill="FFFFFF"/>
        </w:rPr>
        <w:t>СТ РК «Судебно-экспертное биологическое исследование объектов животного происхождения. Термины и определение»</w:t>
      </w:r>
    </w:p>
    <w:p w:rsidR="00812D56" w:rsidRPr="00A04089" w:rsidRDefault="00812D56" w:rsidP="00CE3413">
      <w:pPr>
        <w:spacing w:after="0" w:line="240" w:lineRule="auto"/>
        <w:ind w:firstLine="708"/>
        <w:jc w:val="both"/>
        <w:rPr>
          <w:rFonts w:ascii="Times New Roman" w:hAnsi="Times New Roman" w:cs="Times New Roman"/>
          <w:color w:val="000000" w:themeColor="text1"/>
          <w:sz w:val="28"/>
          <w:szCs w:val="28"/>
        </w:rPr>
      </w:pPr>
    </w:p>
    <w:p w:rsidR="00C64313" w:rsidRPr="006F38BA" w:rsidRDefault="00C64313" w:rsidP="00CE3413">
      <w:pPr>
        <w:spacing w:after="0" w:line="240" w:lineRule="auto"/>
        <w:jc w:val="both"/>
        <w:rPr>
          <w:rFonts w:ascii="Times New Roman" w:hAnsi="Times New Roman" w:cs="Times New Roman"/>
          <w:b/>
          <w:sz w:val="28"/>
          <w:szCs w:val="28"/>
        </w:rPr>
      </w:pPr>
      <w:r w:rsidRPr="006F38BA">
        <w:rPr>
          <w:rFonts w:ascii="Times New Roman" w:hAnsi="Times New Roman" w:cs="Times New Roman"/>
          <w:b/>
          <w:sz w:val="28"/>
          <w:szCs w:val="28"/>
        </w:rPr>
        <w:br w:type="page"/>
      </w:r>
    </w:p>
    <w:p w:rsidR="00AF5495" w:rsidRPr="006F38BA" w:rsidRDefault="00AF5495" w:rsidP="00F75844">
      <w:pPr>
        <w:spacing w:after="0" w:line="240" w:lineRule="auto"/>
        <w:ind w:firstLine="708"/>
        <w:jc w:val="center"/>
        <w:rPr>
          <w:rFonts w:ascii="Times New Roman" w:hAnsi="Times New Roman" w:cs="Times New Roman"/>
          <w:b/>
          <w:sz w:val="28"/>
          <w:szCs w:val="28"/>
        </w:rPr>
      </w:pPr>
      <w:r w:rsidRPr="006F38BA">
        <w:rPr>
          <w:rFonts w:ascii="Times New Roman" w:hAnsi="Times New Roman" w:cs="Times New Roman"/>
          <w:b/>
          <w:sz w:val="28"/>
          <w:szCs w:val="28"/>
        </w:rPr>
        <w:t>ОПРЕДЕЛЕНИЯ</w:t>
      </w:r>
    </w:p>
    <w:p w:rsidR="00AF5495" w:rsidRPr="006F38BA" w:rsidRDefault="00AF5495" w:rsidP="00F75844">
      <w:pPr>
        <w:spacing w:after="0" w:line="240" w:lineRule="auto"/>
        <w:ind w:firstLine="708"/>
        <w:jc w:val="center"/>
        <w:rPr>
          <w:rFonts w:ascii="Times New Roman" w:hAnsi="Times New Roman" w:cs="Times New Roman"/>
          <w:sz w:val="28"/>
          <w:szCs w:val="28"/>
        </w:rPr>
      </w:pPr>
    </w:p>
    <w:p w:rsidR="00AF5495" w:rsidRPr="006F38BA" w:rsidRDefault="00AF5495"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 настоящей диссертации применяют следующие термины с соответствующими определениями:</w:t>
      </w:r>
    </w:p>
    <w:p w:rsidR="00AF5495" w:rsidRPr="006F38BA" w:rsidRDefault="00AF5495"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Видовое богатство (плотность) – мера разнообразия живых организмов, определяющаяся суммарным количеством обитающих видов.</w:t>
      </w:r>
    </w:p>
    <w:p w:rsidR="00AF5495" w:rsidRPr="006F38BA" w:rsidRDefault="00AF5495"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Выровненность – мера распределения различных видов в экосистеме,</w:t>
      </w:r>
      <w:r w:rsidRPr="006F38BA">
        <w:rPr>
          <w:rFonts w:ascii="Segoe UI" w:hAnsi="Segoe UI" w:cs="Segoe UI"/>
          <w:color w:val="374151"/>
          <w:shd w:val="clear" w:color="auto" w:fill="F7F7F8"/>
        </w:rPr>
        <w:t xml:space="preserve"> </w:t>
      </w:r>
      <w:r w:rsidRPr="006F38BA">
        <w:rPr>
          <w:rFonts w:ascii="Times New Roman" w:hAnsi="Times New Roman" w:cs="Times New Roman"/>
          <w:sz w:val="28"/>
          <w:szCs w:val="28"/>
        </w:rPr>
        <w:t>базирующаяся на относительном обилии и индексе доминирования.</w:t>
      </w:r>
    </w:p>
    <w:p w:rsidR="00AF5495" w:rsidRPr="006F38BA" w:rsidRDefault="00AF5495"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Индекс доминирования вида – доля каждого вида в сообществе.</w:t>
      </w:r>
    </w:p>
    <w:p w:rsidR="00AF5495" w:rsidRPr="006F38BA" w:rsidRDefault="00AF5495"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Метод морфофизиологических индикаторов – метод, позволяющий установить корреляционную зависимость между нагрузкой на внутренние системы организма и биотическими и абиотическими факторами окружающей среды.</w:t>
      </w:r>
    </w:p>
    <w:p w:rsidR="00AF5495" w:rsidRPr="006F38BA" w:rsidRDefault="00AF5495"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Флуктуирующая асимметрия – статистический показатель нарушений в симметрии организма, приобретенных в процессе онтогенезе.</w:t>
      </w:r>
    </w:p>
    <w:p w:rsidR="00AF5495" w:rsidRPr="006F38BA" w:rsidRDefault="00AF5495"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Экологический стресс – условия, обладающие снижением стабильности, отсутствием оптимальных условий и низкой генетической коадаптацией, влияющие на живые организмы.</w:t>
      </w:r>
    </w:p>
    <w:p w:rsidR="00AF5495" w:rsidRPr="006F38BA" w:rsidRDefault="00AF5495"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Экотоксикология – междисциплинарная наука, изучающая взаимодействие между химическими веществами, попавшими в природу зачастую при помощи человека, и живыми организмами, популяциями.</w:t>
      </w:r>
    </w:p>
    <w:p w:rsidR="00AF5495" w:rsidRPr="006F38BA" w:rsidRDefault="00AF5495" w:rsidP="00F75844">
      <w:pPr>
        <w:spacing w:after="0" w:line="240" w:lineRule="auto"/>
        <w:ind w:firstLine="708"/>
        <w:jc w:val="both"/>
        <w:rPr>
          <w:rFonts w:ascii="Times New Roman" w:hAnsi="Times New Roman" w:cs="Times New Roman"/>
          <w:color w:val="000000" w:themeColor="text1"/>
          <w:sz w:val="28"/>
          <w:szCs w:val="28"/>
        </w:rPr>
      </w:pPr>
    </w:p>
    <w:p w:rsidR="00AF5495" w:rsidRPr="006F38BA" w:rsidRDefault="00AF5495" w:rsidP="00F75844">
      <w:pPr>
        <w:spacing w:after="0" w:line="240" w:lineRule="auto"/>
        <w:ind w:firstLine="708"/>
        <w:jc w:val="both"/>
        <w:rPr>
          <w:rFonts w:ascii="Times New Roman" w:hAnsi="Times New Roman" w:cs="Times New Roman"/>
          <w:color w:val="000000" w:themeColor="text1"/>
          <w:sz w:val="28"/>
          <w:szCs w:val="28"/>
        </w:rPr>
      </w:pPr>
    </w:p>
    <w:p w:rsidR="00AF5495" w:rsidRPr="006F38BA" w:rsidRDefault="00AF5495" w:rsidP="00F75844">
      <w:pPr>
        <w:spacing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b/>
          <w:sz w:val="28"/>
          <w:szCs w:val="28"/>
        </w:rPr>
        <w:br w:type="page"/>
      </w:r>
    </w:p>
    <w:p w:rsidR="00AF5495" w:rsidRPr="006F38BA" w:rsidRDefault="00AF5495" w:rsidP="00F75844">
      <w:pPr>
        <w:spacing w:after="0" w:line="240" w:lineRule="auto"/>
        <w:ind w:firstLine="708"/>
        <w:jc w:val="center"/>
        <w:rPr>
          <w:rFonts w:ascii="Times New Roman" w:hAnsi="Times New Roman" w:cs="Times New Roman"/>
          <w:b/>
          <w:sz w:val="28"/>
          <w:szCs w:val="28"/>
        </w:rPr>
      </w:pPr>
      <w:r w:rsidRPr="006F38BA">
        <w:rPr>
          <w:rFonts w:ascii="Times New Roman" w:hAnsi="Times New Roman" w:cs="Times New Roman"/>
          <w:b/>
          <w:sz w:val="28"/>
          <w:szCs w:val="28"/>
        </w:rPr>
        <w:t>ОБОЗНАЧЕНИЕ И СОКРАЩЕНИЯ</w:t>
      </w:r>
    </w:p>
    <w:p w:rsidR="00AF5495" w:rsidRPr="006F38BA" w:rsidRDefault="00AF5495" w:rsidP="00F75844">
      <w:pPr>
        <w:spacing w:after="0" w:line="240" w:lineRule="auto"/>
        <w:ind w:firstLine="708"/>
        <w:jc w:val="center"/>
        <w:rPr>
          <w:rFonts w:ascii="Times New Roman" w:hAnsi="Times New Roman" w:cs="Times New Roman"/>
          <w:b/>
          <w:sz w:val="28"/>
          <w:szCs w:val="28"/>
        </w:rPr>
      </w:pPr>
    </w:p>
    <w:p w:rsidR="00AF5495" w:rsidRPr="006F38BA" w:rsidRDefault="00AF5495"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 представленной диссертации использованы следующие обозначения и сокращения:</w:t>
      </w:r>
    </w:p>
    <w:p w:rsidR="00AF5495" w:rsidRPr="006F38BA" w:rsidRDefault="00AF5495" w:rsidP="00F75844">
      <w:pPr>
        <w:spacing w:after="0" w:line="240" w:lineRule="auto"/>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ФА – флуктуирующая асимметрия</w:t>
      </w:r>
    </w:p>
    <w:p w:rsidR="00AF5495" w:rsidRPr="006F38BA" w:rsidRDefault="00AF5495"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с. ш. – северная широта</w:t>
      </w:r>
    </w:p>
    <w:p w:rsidR="00AF5495" w:rsidRPr="006F38BA" w:rsidRDefault="00AF5495"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в.д. – восточная долгота</w:t>
      </w:r>
    </w:p>
    <w:p w:rsidR="00AF5495" w:rsidRPr="006F38BA" w:rsidRDefault="00AF5495"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ПАЗ – Павлодарский Алюминиевый завод</w:t>
      </w:r>
    </w:p>
    <w:p w:rsidR="00AF5495" w:rsidRPr="006F38BA" w:rsidRDefault="00AF5495"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ПАУ – полициклические ароматические углеводороды</w:t>
      </w:r>
    </w:p>
    <w:p w:rsidR="00AF5495" w:rsidRPr="006F38BA" w:rsidRDefault="00AF5495"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ПДК – предельно допустимые концентрации</w:t>
      </w:r>
    </w:p>
    <w:p w:rsidR="00AF5495" w:rsidRPr="006F38BA" w:rsidRDefault="00AF5495" w:rsidP="00F75844">
      <w:pPr>
        <w:spacing w:after="0" w:line="240" w:lineRule="auto"/>
        <w:rPr>
          <w:rFonts w:ascii="Times New Roman" w:hAnsi="Times New Roman" w:cs="Times New Roman"/>
          <w:sz w:val="28"/>
          <w:szCs w:val="24"/>
        </w:rPr>
      </w:pPr>
      <w:r w:rsidRPr="006F38BA">
        <w:rPr>
          <w:rFonts w:ascii="Times New Roman" w:hAnsi="Times New Roman" w:cs="Times New Roman"/>
          <w:sz w:val="28"/>
          <w:szCs w:val="24"/>
        </w:rPr>
        <w:t>Ср. зн. – средние значения</w:t>
      </w:r>
    </w:p>
    <w:p w:rsidR="00AF5495" w:rsidRPr="006F38BA" w:rsidRDefault="00AF5495" w:rsidP="00F75844">
      <w:pPr>
        <w:spacing w:after="0" w:line="240" w:lineRule="auto"/>
        <w:rPr>
          <w:rFonts w:ascii="Times New Roman" w:hAnsi="Times New Roman" w:cs="Times New Roman"/>
          <w:sz w:val="28"/>
          <w:szCs w:val="24"/>
        </w:rPr>
      </w:pPr>
      <w:r w:rsidRPr="006F38BA">
        <w:rPr>
          <w:rFonts w:ascii="Times New Roman" w:hAnsi="Times New Roman" w:cs="Times New Roman"/>
          <w:sz w:val="28"/>
          <w:szCs w:val="24"/>
        </w:rPr>
        <w:t>Мах. зн. – максимальные значения</w:t>
      </w:r>
    </w:p>
    <w:p w:rsidR="00AF5495" w:rsidRPr="006F38BA" w:rsidRDefault="00AF5495" w:rsidP="00F75844">
      <w:pPr>
        <w:spacing w:after="0" w:line="240" w:lineRule="auto"/>
        <w:rPr>
          <w:rFonts w:ascii="Times New Roman" w:hAnsi="Times New Roman" w:cs="Times New Roman"/>
          <w:sz w:val="28"/>
          <w:szCs w:val="24"/>
        </w:rPr>
      </w:pPr>
      <w:r w:rsidRPr="006F38BA">
        <w:rPr>
          <w:rFonts w:ascii="Times New Roman" w:hAnsi="Times New Roman" w:cs="Times New Roman"/>
          <w:sz w:val="28"/>
          <w:szCs w:val="24"/>
        </w:rPr>
        <w:t>СИ – стандартный индекс</w:t>
      </w:r>
    </w:p>
    <w:p w:rsidR="00AF5495" w:rsidRPr="006F38BA" w:rsidRDefault="00AF5495" w:rsidP="00F75844">
      <w:pPr>
        <w:spacing w:after="0" w:line="240" w:lineRule="auto"/>
        <w:rPr>
          <w:rFonts w:ascii="Times New Roman" w:hAnsi="Times New Roman" w:cs="Times New Roman"/>
          <w:sz w:val="28"/>
          <w:szCs w:val="24"/>
        </w:rPr>
      </w:pPr>
      <w:r w:rsidRPr="006F38BA">
        <w:rPr>
          <w:rFonts w:ascii="Times New Roman" w:hAnsi="Times New Roman" w:cs="Times New Roman"/>
          <w:sz w:val="28"/>
          <w:szCs w:val="24"/>
        </w:rPr>
        <w:t>НП – наибольшая повторяемость</w:t>
      </w:r>
    </w:p>
    <w:p w:rsidR="00AF5495" w:rsidRPr="006F38BA" w:rsidRDefault="00AF5495" w:rsidP="00F75844">
      <w:pPr>
        <w:spacing w:after="0" w:line="240" w:lineRule="auto"/>
        <w:rPr>
          <w:rFonts w:ascii="Times New Roman" w:hAnsi="Times New Roman" w:cs="Times New Roman"/>
          <w:sz w:val="28"/>
          <w:szCs w:val="24"/>
        </w:rPr>
      </w:pPr>
      <w:r w:rsidRPr="006F38BA">
        <w:rPr>
          <w:rFonts w:ascii="Times New Roman" w:hAnsi="Times New Roman" w:cs="Times New Roman"/>
          <w:sz w:val="28"/>
          <w:szCs w:val="24"/>
        </w:rPr>
        <w:t>ИЗА – индекс загрязнения атмосферы</w:t>
      </w:r>
    </w:p>
    <w:p w:rsidR="00AF5495" w:rsidRPr="006F38BA" w:rsidRDefault="00AF5495"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М – масса тела</w:t>
      </w:r>
    </w:p>
    <w:p w:rsidR="00AF5495" w:rsidRPr="006F38BA" w:rsidRDefault="00AF5495"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lang w:val="en-US"/>
        </w:rPr>
        <w:t>L</w:t>
      </w:r>
      <w:r w:rsidRPr="006F38BA">
        <w:rPr>
          <w:rFonts w:ascii="Times New Roman" w:hAnsi="Times New Roman" w:cs="Times New Roman"/>
          <w:sz w:val="28"/>
          <w:szCs w:val="28"/>
        </w:rPr>
        <w:t xml:space="preserve"> – длина тела</w:t>
      </w:r>
    </w:p>
    <w:p w:rsidR="00AF5495" w:rsidRPr="006F38BA" w:rsidRDefault="00AF5495"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С – длина хвоста</w:t>
      </w:r>
    </w:p>
    <w:p w:rsidR="00AF5495" w:rsidRPr="006F38BA" w:rsidRDefault="00AF5495"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А</w:t>
      </w:r>
      <w:r w:rsidR="00AF5114">
        <w:rPr>
          <w:rFonts w:ascii="Times New Roman" w:hAnsi="Times New Roman" w:cs="Times New Roman"/>
          <w:sz w:val="28"/>
          <w:szCs w:val="28"/>
        </w:rPr>
        <w:t xml:space="preserve"> –</w:t>
      </w:r>
      <w:r w:rsidRPr="006F38BA">
        <w:rPr>
          <w:rFonts w:ascii="Times New Roman" w:hAnsi="Times New Roman" w:cs="Times New Roman"/>
          <w:sz w:val="28"/>
          <w:szCs w:val="28"/>
        </w:rPr>
        <w:t xml:space="preserve"> высота ушной раковины</w:t>
      </w:r>
    </w:p>
    <w:p w:rsidR="00AF5495" w:rsidRPr="006F38BA" w:rsidRDefault="00AF5495"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lang w:val="en-US"/>
        </w:rPr>
        <w:t>PI</w:t>
      </w:r>
      <w:r w:rsidRPr="006F38BA">
        <w:rPr>
          <w:rFonts w:ascii="Times New Roman" w:hAnsi="Times New Roman" w:cs="Times New Roman"/>
          <w:sz w:val="28"/>
          <w:szCs w:val="28"/>
        </w:rPr>
        <w:t xml:space="preserve"> – длина задней ступни</w:t>
      </w:r>
    </w:p>
    <w:p w:rsidR="00AF5495" w:rsidRPr="006F38BA" w:rsidRDefault="00AF5495"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НВ – нормальная вероятность</w:t>
      </w:r>
    </w:p>
    <w:p w:rsidR="00AF5495" w:rsidRPr="006F38BA" w:rsidRDefault="00AF5495" w:rsidP="00F75844">
      <w:pPr>
        <w:spacing w:after="0" w:line="240" w:lineRule="auto"/>
        <w:rPr>
          <w:rStyle w:val="strongstyle"/>
          <w:rFonts w:ascii="Times New Roman" w:hAnsi="Times New Roman" w:cs="Times New Roman"/>
          <w:bCs/>
          <w:color w:val="000000" w:themeColor="text1"/>
          <w:sz w:val="28"/>
          <w:szCs w:val="24"/>
          <w:bdr w:val="none" w:sz="0" w:space="0" w:color="auto" w:frame="1"/>
        </w:rPr>
      </w:pPr>
      <w:r w:rsidRPr="006F38BA">
        <w:rPr>
          <w:rStyle w:val="strongstyle"/>
          <w:rFonts w:ascii="Times New Roman" w:hAnsi="Times New Roman" w:cs="Times New Roman"/>
          <w:bCs/>
          <w:color w:val="000000" w:themeColor="text1"/>
          <w:sz w:val="28"/>
          <w:szCs w:val="24"/>
          <w:bdr w:val="none" w:sz="0" w:space="0" w:color="auto" w:frame="1"/>
        </w:rPr>
        <w:t>л/с – ловушко-сутки</w:t>
      </w:r>
    </w:p>
    <w:p w:rsidR="00AF5495" w:rsidRPr="006F38BA" w:rsidRDefault="00AF5495" w:rsidP="00F75844">
      <w:pPr>
        <w:spacing w:after="0" w:line="240" w:lineRule="auto"/>
        <w:rPr>
          <w:rFonts w:ascii="Times New Roman" w:hAnsi="Times New Roman" w:cs="Times New Roman"/>
          <w:bCs/>
          <w:color w:val="000000" w:themeColor="text1"/>
          <w:sz w:val="28"/>
          <w:szCs w:val="24"/>
          <w:bdr w:val="none" w:sz="0" w:space="0" w:color="auto" w:frame="1"/>
        </w:rPr>
      </w:pPr>
      <w:r w:rsidRPr="006F38BA">
        <w:rPr>
          <w:rStyle w:val="strongstyle"/>
          <w:rFonts w:ascii="Times New Roman" w:hAnsi="Times New Roman" w:cs="Times New Roman"/>
          <w:bCs/>
          <w:color w:val="000000" w:themeColor="text1"/>
          <w:sz w:val="28"/>
          <w:szCs w:val="24"/>
          <w:bdr w:val="none" w:sz="0" w:space="0" w:color="auto" w:frame="1"/>
        </w:rPr>
        <w:t>в.б. – видовое богатство</w:t>
      </w:r>
    </w:p>
    <w:p w:rsidR="00AF5495" w:rsidRPr="006F38BA" w:rsidRDefault="00AF5495" w:rsidP="00F75844">
      <w:pPr>
        <w:spacing w:line="240" w:lineRule="auto"/>
        <w:rPr>
          <w:rFonts w:ascii="Times New Roman" w:hAnsi="Times New Roman" w:cs="Times New Roman"/>
          <w:sz w:val="28"/>
          <w:szCs w:val="28"/>
        </w:rPr>
      </w:pPr>
    </w:p>
    <w:p w:rsidR="00AF5495" w:rsidRPr="006F38BA" w:rsidRDefault="00AF5495" w:rsidP="00F75844">
      <w:pPr>
        <w:spacing w:line="240" w:lineRule="auto"/>
        <w:rPr>
          <w:rFonts w:ascii="Times New Roman" w:hAnsi="Times New Roman" w:cs="Times New Roman"/>
          <w:sz w:val="28"/>
          <w:szCs w:val="28"/>
        </w:rPr>
      </w:pPr>
    </w:p>
    <w:p w:rsidR="00AF5495" w:rsidRPr="006F38BA" w:rsidRDefault="00AF5495" w:rsidP="00F75844">
      <w:pPr>
        <w:spacing w:line="240" w:lineRule="auto"/>
        <w:rPr>
          <w:rFonts w:ascii="Times New Roman" w:hAnsi="Times New Roman" w:cs="Times New Roman"/>
          <w:sz w:val="28"/>
          <w:szCs w:val="28"/>
        </w:rPr>
      </w:pPr>
      <w:r w:rsidRPr="006F38BA">
        <w:rPr>
          <w:rFonts w:ascii="Times New Roman" w:hAnsi="Times New Roman" w:cs="Times New Roman"/>
          <w:sz w:val="28"/>
          <w:szCs w:val="28"/>
        </w:rPr>
        <w:br w:type="page"/>
      </w:r>
    </w:p>
    <w:p w:rsidR="00AF5495" w:rsidRPr="006F38BA" w:rsidRDefault="00AF5495" w:rsidP="00F75844">
      <w:pPr>
        <w:spacing w:after="0" w:line="240" w:lineRule="auto"/>
        <w:ind w:firstLine="708"/>
        <w:jc w:val="center"/>
        <w:rPr>
          <w:rFonts w:ascii="Times New Roman" w:hAnsi="Times New Roman" w:cs="Times New Roman"/>
          <w:b/>
          <w:sz w:val="28"/>
          <w:szCs w:val="28"/>
        </w:rPr>
      </w:pPr>
      <w:r w:rsidRPr="006F38BA">
        <w:rPr>
          <w:rFonts w:ascii="Times New Roman" w:hAnsi="Times New Roman" w:cs="Times New Roman"/>
          <w:b/>
          <w:sz w:val="28"/>
          <w:szCs w:val="28"/>
        </w:rPr>
        <w:t>ВВЕДЕНИЕ</w:t>
      </w:r>
    </w:p>
    <w:p w:rsidR="00AF5495" w:rsidRPr="006F38BA" w:rsidRDefault="00AF5495" w:rsidP="00F75844">
      <w:pPr>
        <w:spacing w:after="0" w:line="240" w:lineRule="auto"/>
        <w:ind w:firstLine="708"/>
        <w:jc w:val="center"/>
        <w:rPr>
          <w:rFonts w:ascii="Times New Roman" w:hAnsi="Times New Roman" w:cs="Times New Roman"/>
          <w:b/>
          <w:sz w:val="28"/>
          <w:szCs w:val="28"/>
        </w:rPr>
      </w:pPr>
    </w:p>
    <w:p w:rsidR="00AF5495" w:rsidRPr="006F38BA" w:rsidRDefault="00AF5495" w:rsidP="00F75844">
      <w:pPr>
        <w:spacing w:after="0" w:line="240" w:lineRule="auto"/>
        <w:ind w:firstLine="709"/>
        <w:jc w:val="both"/>
        <w:rPr>
          <w:rFonts w:ascii="Times New Roman" w:hAnsi="Times New Roman" w:cs="Times New Roman"/>
          <w:strike/>
          <w:color w:val="000000" w:themeColor="text1"/>
          <w:sz w:val="28"/>
          <w:szCs w:val="28"/>
        </w:rPr>
      </w:pPr>
      <w:r w:rsidRPr="006F38BA">
        <w:rPr>
          <w:rFonts w:ascii="Times New Roman" w:hAnsi="Times New Roman" w:cs="Times New Roman"/>
          <w:b/>
          <w:color w:val="000000" w:themeColor="text1"/>
          <w:sz w:val="28"/>
          <w:szCs w:val="28"/>
        </w:rPr>
        <w:t>Актуальность работы.</w:t>
      </w:r>
      <w:r w:rsidRPr="006F38BA">
        <w:rPr>
          <w:rFonts w:ascii="Times New Roman" w:hAnsi="Times New Roman" w:cs="Times New Roman"/>
          <w:color w:val="000000" w:themeColor="text1"/>
          <w:sz w:val="28"/>
          <w:szCs w:val="28"/>
        </w:rPr>
        <w:t xml:space="preserve"> Постоянно растущее население человека [1]</w:t>
      </w:r>
      <w:r w:rsidRPr="006F38BA">
        <w:rPr>
          <w:rFonts w:ascii="Times New Roman" w:hAnsi="Times New Roman" w:cs="Times New Roman"/>
          <w:sz w:val="28"/>
          <w:szCs w:val="28"/>
        </w:rPr>
        <w:t xml:space="preserve"> </w:t>
      </w:r>
      <w:r w:rsidRPr="006F38BA">
        <w:rPr>
          <w:rFonts w:ascii="Times New Roman" w:hAnsi="Times New Roman" w:cs="Times New Roman"/>
          <w:color w:val="000000" w:themeColor="text1"/>
          <w:sz w:val="28"/>
          <w:szCs w:val="28"/>
        </w:rPr>
        <w:t xml:space="preserve">увеличивает антропогенную нагрузку на экосистемы. </w:t>
      </w:r>
      <w:r w:rsidRPr="006F38BA">
        <w:rPr>
          <w:rFonts w:ascii="Times New Roman" w:eastAsia="Times New Roman" w:hAnsi="Times New Roman" w:cs="Times New Roman"/>
          <w:sz w:val="28"/>
          <w:szCs w:val="28"/>
        </w:rPr>
        <w:t xml:space="preserve">Загрязненные воздух, почва и поверхностные и подземные воды зачастую негативно влияют на живые организмы </w:t>
      </w:r>
      <w:r w:rsidRPr="006F38BA">
        <w:rPr>
          <w:rFonts w:ascii="Times New Roman" w:hAnsi="Times New Roman" w:cs="Times New Roman"/>
          <w:color w:val="000000" w:themeColor="text1"/>
          <w:sz w:val="28"/>
          <w:szCs w:val="28"/>
        </w:rPr>
        <w:t>[2]</w:t>
      </w:r>
      <w:r w:rsidRPr="006F38BA">
        <w:rPr>
          <w:rFonts w:ascii="Times New Roman" w:eastAsia="Times New Roman" w:hAnsi="Times New Roman" w:cs="Times New Roman"/>
          <w:sz w:val="28"/>
          <w:szCs w:val="28"/>
        </w:rPr>
        <w:t>. В</w:t>
      </w:r>
      <w:r w:rsidRPr="006F38BA">
        <w:rPr>
          <w:rFonts w:ascii="Times New Roman" w:hAnsi="Times New Roman" w:cs="Times New Roman"/>
          <w:color w:val="000000" w:themeColor="text1"/>
          <w:sz w:val="28"/>
          <w:szCs w:val="28"/>
        </w:rPr>
        <w:t>опросы антропогенного влияния на окружающую среду наиболее актуальны в регионах с активно развивающимся производством.</w:t>
      </w:r>
      <w:r w:rsidRPr="006F38BA">
        <w:rPr>
          <w:rFonts w:ascii="Times New Roman" w:eastAsia="Times New Roman" w:hAnsi="Times New Roman" w:cs="Times New Roman"/>
          <w:sz w:val="28"/>
          <w:szCs w:val="28"/>
        </w:rPr>
        <w:t xml:space="preserve"> Существенный вклад в загрязнение окружающей среды вносит цветная металлургия, в частности алюминиевая промышленность, предприятия которой в силу технологической специфики выбрасывают в </w:t>
      </w:r>
      <w:r w:rsidR="00A411F1" w:rsidRPr="006F38BA">
        <w:rPr>
          <w:rFonts w:ascii="Times New Roman" w:eastAsia="Times New Roman" w:hAnsi="Times New Roman" w:cs="Times New Roman"/>
          <w:sz w:val="28"/>
          <w:szCs w:val="28"/>
        </w:rPr>
        <w:t>воздух элементы</w:t>
      </w:r>
      <w:r w:rsidRPr="006F38BA">
        <w:rPr>
          <w:rFonts w:ascii="Times New Roman" w:eastAsia="Times New Roman" w:hAnsi="Times New Roman" w:cs="Times New Roman"/>
          <w:sz w:val="28"/>
          <w:szCs w:val="28"/>
        </w:rPr>
        <w:t xml:space="preserve">, </w:t>
      </w:r>
      <w:r w:rsidR="00A411F1" w:rsidRPr="006F38BA">
        <w:rPr>
          <w:rFonts w:ascii="Times New Roman" w:eastAsia="Times New Roman" w:hAnsi="Times New Roman" w:cs="Times New Roman"/>
          <w:sz w:val="28"/>
          <w:szCs w:val="28"/>
        </w:rPr>
        <w:t>например,</w:t>
      </w:r>
      <w:r w:rsidRPr="006F38BA">
        <w:rPr>
          <w:rFonts w:ascii="Times New Roman" w:eastAsia="Times New Roman" w:hAnsi="Times New Roman" w:cs="Times New Roman"/>
          <w:sz w:val="28"/>
          <w:szCs w:val="28"/>
        </w:rPr>
        <w:t xml:space="preserve"> фтористые соединения, бенз(а)пирен </w:t>
      </w:r>
      <w:r w:rsidRPr="006F38BA">
        <w:rPr>
          <w:rFonts w:ascii="Times New Roman" w:hAnsi="Times New Roman" w:cs="Times New Roman"/>
          <w:color w:val="000000" w:themeColor="text1"/>
          <w:sz w:val="28"/>
          <w:szCs w:val="28"/>
        </w:rPr>
        <w:t>[3, 4]</w:t>
      </w:r>
      <w:r w:rsidRPr="006F38BA">
        <w:rPr>
          <w:rFonts w:ascii="Times New Roman" w:eastAsia="Times New Roman" w:hAnsi="Times New Roman" w:cs="Times New Roman"/>
          <w:sz w:val="28"/>
          <w:szCs w:val="28"/>
        </w:rPr>
        <w:t xml:space="preserve">.  Тяжелая промышленность Северо-Восточного Казахстана (на примере Павлодарской области) начала активно развиваться в середине прошлого столетия </w:t>
      </w:r>
      <w:r w:rsidRPr="006F38BA">
        <w:rPr>
          <w:rFonts w:ascii="Times New Roman" w:hAnsi="Times New Roman" w:cs="Times New Roman"/>
          <w:color w:val="000000" w:themeColor="text1"/>
          <w:sz w:val="28"/>
          <w:szCs w:val="28"/>
        </w:rPr>
        <w:t>[5]</w:t>
      </w:r>
      <w:r w:rsidRPr="006F38BA">
        <w:rPr>
          <w:rFonts w:ascii="Times New Roman" w:eastAsia="Times New Roman" w:hAnsi="Times New Roman" w:cs="Times New Roman"/>
          <w:sz w:val="28"/>
          <w:szCs w:val="28"/>
        </w:rPr>
        <w:t>.</w:t>
      </w:r>
      <w:r w:rsidRPr="006F38BA">
        <w:rPr>
          <w:rFonts w:ascii="Times New Roman" w:eastAsia="Times New Roman" w:hAnsi="Times New Roman" w:cs="Times New Roman"/>
          <w:color w:val="000000" w:themeColor="text1"/>
          <w:sz w:val="28"/>
          <w:szCs w:val="28"/>
          <w:lang w:eastAsia="ru-RU"/>
        </w:rPr>
        <w:t xml:space="preserve"> Получение угля, выпуск ферросплавов, производство алюминия, выработка электроэнергии </w:t>
      </w:r>
      <w:r w:rsidRPr="006F38BA">
        <w:rPr>
          <w:rFonts w:ascii="Times New Roman" w:hAnsi="Times New Roman" w:cs="Times New Roman"/>
          <w:color w:val="000000" w:themeColor="text1"/>
          <w:sz w:val="28"/>
          <w:szCs w:val="28"/>
        </w:rPr>
        <w:t>[6, 7]</w:t>
      </w:r>
      <w:r w:rsidRPr="006F38BA">
        <w:rPr>
          <w:rFonts w:ascii="Times New Roman" w:hAnsi="Times New Roman" w:cs="Times New Roman"/>
          <w:sz w:val="28"/>
          <w:szCs w:val="28"/>
        </w:rPr>
        <w:t xml:space="preserve"> </w:t>
      </w:r>
      <w:r w:rsidRPr="006F38BA">
        <w:rPr>
          <w:rFonts w:ascii="Times New Roman" w:eastAsia="Times New Roman" w:hAnsi="Times New Roman" w:cs="Times New Roman"/>
          <w:color w:val="000000" w:themeColor="text1"/>
          <w:sz w:val="28"/>
          <w:szCs w:val="28"/>
          <w:lang w:eastAsia="ru-RU"/>
        </w:rPr>
        <w:t xml:space="preserve"> дали экономический толчок для развития региона и республики в целом. </w:t>
      </w:r>
    </w:p>
    <w:p w:rsidR="00AF5495" w:rsidRPr="006F38BA" w:rsidRDefault="00AF5495" w:rsidP="00F75844">
      <w:pPr>
        <w:autoSpaceDE w:val="0"/>
        <w:autoSpaceDN w:val="0"/>
        <w:adjustRightInd w:val="0"/>
        <w:spacing w:after="0" w:line="240" w:lineRule="auto"/>
        <w:ind w:firstLine="709"/>
        <w:jc w:val="both"/>
        <w:rPr>
          <w:rFonts w:asciiTheme="majorHAnsi" w:hAnsiTheme="majorHAnsi" w:cs="AdvOT863180fb"/>
          <w:sz w:val="20"/>
          <w:szCs w:val="13"/>
        </w:rPr>
      </w:pPr>
      <w:r w:rsidRPr="006F38BA">
        <w:rPr>
          <w:rFonts w:ascii="Times New Roman" w:hAnsi="Times New Roman" w:cs="Times New Roman"/>
          <w:sz w:val="28"/>
          <w:szCs w:val="24"/>
        </w:rPr>
        <w:t xml:space="preserve">Группа микромаммалий представляет особый интерес в экологических прогнозах и исследованиях, т.к. характеризуется высоким метаболизмом </w:t>
      </w:r>
      <w:r w:rsidRPr="006F38BA">
        <w:rPr>
          <w:rFonts w:ascii="Times New Roman" w:hAnsi="Times New Roman" w:cs="Times New Roman"/>
          <w:color w:val="000000" w:themeColor="text1"/>
          <w:sz w:val="28"/>
          <w:szCs w:val="28"/>
        </w:rPr>
        <w:t>[8].</w:t>
      </w:r>
      <w:r w:rsidRPr="006F38BA">
        <w:rPr>
          <w:rFonts w:ascii="Times New Roman" w:hAnsi="Times New Roman" w:cs="Times New Roman"/>
          <w:sz w:val="28"/>
          <w:szCs w:val="28"/>
        </w:rPr>
        <w:t xml:space="preserve"> </w:t>
      </w:r>
      <w:r w:rsidRPr="006F38BA">
        <w:rPr>
          <w:rFonts w:ascii="Times New Roman" w:hAnsi="Times New Roman" w:cs="Times New Roman"/>
          <w:sz w:val="28"/>
          <w:szCs w:val="24"/>
        </w:rPr>
        <w:t xml:space="preserve">Это объясняет высокую требовательность к качеству ареала мелких млекопитающих. Высокое видовое разнообразие будет свидетельствовать о стабильности и экологической благополучности исследуемой территории </w:t>
      </w:r>
      <w:r w:rsidRPr="006F38BA">
        <w:rPr>
          <w:rFonts w:ascii="Times New Roman" w:hAnsi="Times New Roman" w:cs="Times New Roman"/>
          <w:color w:val="000000" w:themeColor="text1"/>
          <w:sz w:val="28"/>
          <w:szCs w:val="28"/>
        </w:rPr>
        <w:t>[9, 10].</w:t>
      </w:r>
      <w:r w:rsidRPr="006F38BA">
        <w:rPr>
          <w:rFonts w:ascii="Times New Roman" w:hAnsi="Times New Roman" w:cs="Times New Roman"/>
          <w:sz w:val="28"/>
          <w:szCs w:val="28"/>
        </w:rPr>
        <w:t xml:space="preserve"> </w:t>
      </w:r>
      <w:r w:rsidRPr="006F38BA">
        <w:rPr>
          <w:rFonts w:ascii="Times New Roman" w:hAnsi="Times New Roman" w:cs="Times New Roman"/>
          <w:sz w:val="28"/>
          <w:szCs w:val="24"/>
        </w:rPr>
        <w:t xml:space="preserve">Поэтому учет мелких животных, а особенно зверей, крайне важен на участках, подверженных антропогенной нагрузке. </w:t>
      </w:r>
    </w:p>
    <w:p w:rsidR="00843D81" w:rsidRDefault="00AF5495"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Выделения от деятельности промышленных предприятий попадая в биотический компонент экосистем, в первую очередь вызывают физиологические и биохимические нарушения на клеточном, тканевом и органном уровнях [11, 12]</w:t>
      </w:r>
      <w:r w:rsidRPr="006F38BA">
        <w:rPr>
          <w:rFonts w:ascii="Arial" w:hAnsi="Arial" w:cs="Arial"/>
          <w:color w:val="222222"/>
          <w:sz w:val="20"/>
          <w:szCs w:val="20"/>
          <w:shd w:val="clear" w:color="auto" w:fill="FFFFFF"/>
        </w:rPr>
        <w:t>.</w:t>
      </w:r>
      <w:r w:rsidRPr="006F38BA">
        <w:rPr>
          <w:rFonts w:ascii="Times New Roman" w:hAnsi="Times New Roman" w:cs="Times New Roman"/>
          <w:color w:val="000000" w:themeColor="text1"/>
          <w:sz w:val="28"/>
          <w:szCs w:val="28"/>
        </w:rPr>
        <w:t xml:space="preserve"> </w:t>
      </w:r>
    </w:p>
    <w:p w:rsidR="00AF5495" w:rsidRPr="006F38BA" w:rsidRDefault="00AF5495"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Мы предполагаем, что изменение численности или исчезновение отдельных видов, будет являться экологической ответной реакцией на стресс в виде промышленных загрязнений.</w:t>
      </w:r>
      <w:r w:rsidR="00843D81">
        <w:rPr>
          <w:rFonts w:ascii="Times New Roman" w:hAnsi="Times New Roman" w:cs="Times New Roman"/>
          <w:color w:val="000000" w:themeColor="text1"/>
          <w:sz w:val="28"/>
          <w:szCs w:val="28"/>
        </w:rPr>
        <w:t xml:space="preserve"> </w:t>
      </w:r>
      <w:r w:rsidRPr="006F38BA">
        <w:rPr>
          <w:rFonts w:ascii="Times New Roman" w:hAnsi="Times New Roman" w:cs="Times New Roman"/>
          <w:color w:val="000000" w:themeColor="text1"/>
          <w:sz w:val="28"/>
          <w:szCs w:val="28"/>
        </w:rPr>
        <w:t>Отдельные компоненты могут отвечать на действие полютантов</w:t>
      </w:r>
      <w:r w:rsidR="00234723">
        <w:rPr>
          <w:rFonts w:ascii="Times New Roman" w:hAnsi="Times New Roman" w:cs="Times New Roman"/>
          <w:color w:val="000000" w:themeColor="text1"/>
          <w:sz w:val="28"/>
          <w:szCs w:val="28"/>
        </w:rPr>
        <w:t xml:space="preserve"> не одинаково</w:t>
      </w:r>
      <w:r w:rsidRPr="006F38BA">
        <w:rPr>
          <w:rFonts w:ascii="Times New Roman" w:hAnsi="Times New Roman" w:cs="Times New Roman"/>
          <w:color w:val="000000" w:themeColor="text1"/>
          <w:sz w:val="28"/>
          <w:szCs w:val="28"/>
        </w:rPr>
        <w:t xml:space="preserve"> и проявл</w:t>
      </w:r>
      <w:r w:rsidR="00234723">
        <w:rPr>
          <w:rFonts w:ascii="Times New Roman" w:hAnsi="Times New Roman" w:cs="Times New Roman"/>
          <w:color w:val="000000" w:themeColor="text1"/>
          <w:sz w:val="28"/>
          <w:szCs w:val="28"/>
        </w:rPr>
        <w:t>яеться в различной продуктивности</w:t>
      </w:r>
      <w:r w:rsidRPr="006F38BA">
        <w:rPr>
          <w:rFonts w:ascii="Times New Roman" w:hAnsi="Times New Roman" w:cs="Times New Roman"/>
          <w:color w:val="000000" w:themeColor="text1"/>
          <w:sz w:val="28"/>
          <w:szCs w:val="28"/>
        </w:rPr>
        <w:t xml:space="preserve"> особей, обитающих на разных территориях, в соответствии числа самок и самцов, в возрастном преобладании [13], проявление асимметрии у черепных структур.</w:t>
      </w:r>
    </w:p>
    <w:p w:rsidR="00AF5495" w:rsidRPr="006F38BA" w:rsidRDefault="00AF5495"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rPr>
        <w:t xml:space="preserve">В естественных условиях обитания животные, ареалом которых являются территории вблизи предприятий, подвергаются воздействию тяжелых металлов в малых дозах длительное время </w:t>
      </w:r>
      <w:r w:rsidRPr="006F38BA">
        <w:rPr>
          <w:rFonts w:ascii="Times New Roman" w:hAnsi="Times New Roman" w:cs="Times New Roman"/>
          <w:color w:val="000000" w:themeColor="text1"/>
          <w:sz w:val="28"/>
          <w:szCs w:val="28"/>
        </w:rPr>
        <w:t>[14].</w:t>
      </w:r>
      <w:r w:rsidRPr="006F38BA">
        <w:rPr>
          <w:rFonts w:ascii="Times New Roman" w:hAnsi="Times New Roman" w:cs="Times New Roman"/>
          <w:sz w:val="28"/>
          <w:szCs w:val="28"/>
        </w:rPr>
        <w:t xml:space="preserve"> </w:t>
      </w:r>
      <w:r w:rsidRPr="006F38BA">
        <w:rPr>
          <w:rFonts w:ascii="Times New Roman" w:hAnsi="Times New Roman" w:cs="Times New Roman"/>
        </w:rPr>
        <w:t xml:space="preserve"> </w:t>
      </w:r>
      <w:r w:rsidRPr="006F38BA">
        <w:rPr>
          <w:rFonts w:ascii="Times New Roman" w:hAnsi="Times New Roman" w:cs="Times New Roman"/>
          <w:sz w:val="28"/>
          <w:szCs w:val="28"/>
        </w:rPr>
        <w:t xml:space="preserve">Хроническое воздействие негативно влияет на популяции, сообщества и биоразнообразие. В исследованиях </w:t>
      </w:r>
      <w:r w:rsidRPr="006F38BA">
        <w:rPr>
          <w:rFonts w:ascii="Times New Roman" w:hAnsi="Times New Roman" w:cs="Times New Roman"/>
          <w:color w:val="000000" w:themeColor="text1"/>
          <w:sz w:val="28"/>
          <w:szCs w:val="28"/>
        </w:rPr>
        <w:t>[15]</w:t>
      </w:r>
      <w:r w:rsidRPr="006F38BA">
        <w:rPr>
          <w:rFonts w:ascii="Times New Roman" w:hAnsi="Times New Roman" w:cs="Times New Roman"/>
          <w:sz w:val="28"/>
          <w:szCs w:val="28"/>
        </w:rPr>
        <w:t xml:space="preserve"> по мере приближения к  источнику антропогенной нагрузки уменьшаются индекс биоразнообразия. Перманентное антропогенное воздействие может изменять структуру сообщества и динамик</w:t>
      </w:r>
      <w:r w:rsidR="00234723">
        <w:rPr>
          <w:rFonts w:ascii="Times New Roman" w:hAnsi="Times New Roman" w:cs="Times New Roman"/>
          <w:sz w:val="28"/>
          <w:szCs w:val="28"/>
        </w:rPr>
        <w:t>у</w:t>
      </w:r>
      <w:r w:rsidRPr="006F38BA">
        <w:rPr>
          <w:rFonts w:ascii="Times New Roman" w:hAnsi="Times New Roman" w:cs="Times New Roman"/>
          <w:sz w:val="28"/>
          <w:szCs w:val="28"/>
        </w:rPr>
        <w:t xml:space="preserve"> экосистемы, распространение и изобилие популяций, а также возможно влияние на организменном уровне. </w:t>
      </w:r>
    </w:p>
    <w:p w:rsidR="00AF5495" w:rsidRPr="006F38BA" w:rsidRDefault="00AF5495" w:rsidP="00F75844">
      <w:pPr>
        <w:spacing w:after="0" w:line="240" w:lineRule="auto"/>
        <w:ind w:firstLine="709"/>
        <w:jc w:val="both"/>
        <w:rPr>
          <w:rFonts w:ascii="Times New Roman" w:eastAsia="Times New Roman" w:hAnsi="Times New Roman" w:cs="Times New Roman"/>
          <w:sz w:val="24"/>
          <w:szCs w:val="24"/>
          <w:lang w:eastAsia="ru-RU"/>
        </w:rPr>
      </w:pPr>
      <w:r w:rsidRPr="006F38BA">
        <w:rPr>
          <w:rFonts w:ascii="Times New Roman" w:hAnsi="Times New Roman" w:cs="Times New Roman"/>
          <w:sz w:val="28"/>
        </w:rPr>
        <w:t xml:space="preserve">В исследовании нами учитывались пол, возрастная группа, зарегистрированных зверьков, а также трофический уровень организмов. Так исследования </w:t>
      </w:r>
      <w:r w:rsidRPr="006F38BA">
        <w:rPr>
          <w:rFonts w:ascii="Times New Roman" w:hAnsi="Times New Roman" w:cs="Times New Roman"/>
          <w:color w:val="000000" w:themeColor="text1"/>
          <w:sz w:val="28"/>
          <w:szCs w:val="28"/>
        </w:rPr>
        <w:t>[1</w:t>
      </w:r>
      <w:r w:rsidR="00CE3413" w:rsidRPr="006F38BA">
        <w:rPr>
          <w:rFonts w:ascii="Times New Roman" w:hAnsi="Times New Roman" w:cs="Times New Roman"/>
          <w:color w:val="000000" w:themeColor="text1"/>
          <w:sz w:val="28"/>
          <w:szCs w:val="28"/>
        </w:rPr>
        <w:t>6, 17</w:t>
      </w:r>
      <w:r w:rsidR="00A530B5" w:rsidRPr="006F38BA">
        <w:rPr>
          <w:rFonts w:ascii="Times New Roman" w:hAnsi="Times New Roman" w:cs="Times New Roman"/>
          <w:color w:val="000000" w:themeColor="text1"/>
          <w:sz w:val="28"/>
          <w:szCs w:val="28"/>
        </w:rPr>
        <w:t xml:space="preserve">, </w:t>
      </w:r>
      <w:r w:rsidR="00A530B5" w:rsidRPr="006F38BA">
        <w:rPr>
          <w:rFonts w:ascii="Times New Roman" w:hAnsi="Times New Roman" w:cs="Times New Roman"/>
          <w:color w:val="000000" w:themeColor="text1"/>
          <w:sz w:val="28"/>
          <w:szCs w:val="28"/>
          <w:lang w:val="en-US"/>
        </w:rPr>
        <w:t>p</w:t>
      </w:r>
      <w:r w:rsidR="00A530B5" w:rsidRPr="006F38BA">
        <w:rPr>
          <w:rFonts w:ascii="Times New Roman" w:hAnsi="Times New Roman" w:cs="Times New Roman"/>
          <w:color w:val="000000" w:themeColor="text1"/>
          <w:sz w:val="28"/>
          <w:szCs w:val="28"/>
        </w:rPr>
        <w:t>. 3910-3911</w:t>
      </w:r>
      <w:r w:rsidRPr="006F38BA">
        <w:rPr>
          <w:rFonts w:ascii="Times New Roman" w:hAnsi="Times New Roman" w:cs="Times New Roman"/>
          <w:color w:val="000000" w:themeColor="text1"/>
          <w:sz w:val="28"/>
          <w:szCs w:val="28"/>
        </w:rPr>
        <w:t>]</w:t>
      </w:r>
      <w:r w:rsidRPr="006F38BA">
        <w:rPr>
          <w:rFonts w:ascii="Times New Roman" w:hAnsi="Times New Roman" w:cs="Times New Roman"/>
          <w:sz w:val="28"/>
          <w:szCs w:val="28"/>
        </w:rPr>
        <w:t xml:space="preserve"> </w:t>
      </w:r>
      <w:r w:rsidRPr="006F38BA">
        <w:rPr>
          <w:rFonts w:ascii="Times New Roman" w:hAnsi="Times New Roman" w:cs="Times New Roman"/>
          <w:sz w:val="28"/>
        </w:rPr>
        <w:t xml:space="preserve">демонстрируют зависимость уровня содержания тяжелых металлов от типа пищи, которую употребляют животные. Поллютанты могут передаваться </w:t>
      </w:r>
      <w:r w:rsidRPr="006F38BA">
        <w:rPr>
          <w:rFonts w:ascii="Times New Roman" w:eastAsia="Times New Roman" w:hAnsi="Times New Roman" w:cs="Times New Roman"/>
          <w:sz w:val="28"/>
          <w:szCs w:val="24"/>
          <w:lang w:eastAsia="ru-RU"/>
        </w:rPr>
        <w:t>среди беспозвоночных, мобилизуясь с одного трофического уровня на другой достигая мелких млекопитающих</w:t>
      </w:r>
      <w:r w:rsidRPr="006F38BA">
        <w:rPr>
          <w:rFonts w:ascii="Times New Roman" w:eastAsia="Times New Roman" w:hAnsi="Times New Roman" w:cs="Times New Roman"/>
          <w:sz w:val="24"/>
          <w:szCs w:val="24"/>
          <w:lang w:eastAsia="ru-RU"/>
        </w:rPr>
        <w:t xml:space="preserve">. </w:t>
      </w:r>
    </w:p>
    <w:p w:rsidR="00AF5495" w:rsidRPr="006F38BA" w:rsidRDefault="00AF5495"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Возрастной критерий популяции может стать одним из факторов степени проявления влияния тяжелой промышленности. Исследования демонстрируют повышения уровня накопления токсикантов с увеличением возраста животного [17</w:t>
      </w:r>
      <w:r w:rsidR="00A530B5" w:rsidRPr="006F38BA">
        <w:rPr>
          <w:rFonts w:ascii="Times New Roman" w:hAnsi="Times New Roman" w:cs="Times New Roman"/>
          <w:color w:val="000000" w:themeColor="text1"/>
          <w:sz w:val="28"/>
          <w:szCs w:val="28"/>
        </w:rPr>
        <w:t xml:space="preserve">, </w:t>
      </w:r>
      <w:r w:rsidR="00A530B5" w:rsidRPr="006F38BA">
        <w:rPr>
          <w:rFonts w:ascii="Times New Roman" w:hAnsi="Times New Roman" w:cs="Times New Roman"/>
          <w:color w:val="000000" w:themeColor="text1"/>
          <w:sz w:val="28"/>
          <w:szCs w:val="28"/>
          <w:lang w:val="en-US"/>
        </w:rPr>
        <w:t>p</w:t>
      </w:r>
      <w:r w:rsidR="00A530B5" w:rsidRPr="006F38BA">
        <w:rPr>
          <w:rFonts w:ascii="Times New Roman" w:hAnsi="Times New Roman" w:cs="Times New Roman"/>
          <w:color w:val="000000" w:themeColor="text1"/>
          <w:sz w:val="28"/>
          <w:szCs w:val="28"/>
        </w:rPr>
        <w:t>. 3909-3911</w:t>
      </w:r>
      <w:r w:rsidRPr="006F38BA">
        <w:rPr>
          <w:rFonts w:ascii="Times New Roman" w:hAnsi="Times New Roman" w:cs="Times New Roman"/>
          <w:color w:val="000000" w:themeColor="text1"/>
          <w:sz w:val="28"/>
          <w:szCs w:val="28"/>
        </w:rPr>
        <w:t>]</w:t>
      </w:r>
      <w:r w:rsidRPr="006F38BA">
        <w:rPr>
          <w:rFonts w:ascii="Times New Roman" w:hAnsi="Times New Roman" w:cs="Times New Roman"/>
          <w:color w:val="222222"/>
          <w:sz w:val="20"/>
          <w:szCs w:val="20"/>
          <w:shd w:val="clear" w:color="auto" w:fill="FFFFFF"/>
        </w:rPr>
        <w:t>.</w:t>
      </w:r>
      <w:r w:rsidRPr="006F38BA">
        <w:rPr>
          <w:rFonts w:ascii="Times New Roman" w:hAnsi="Times New Roman" w:cs="Times New Roman"/>
          <w:color w:val="333333"/>
          <w:shd w:val="clear" w:color="auto" w:fill="FCFCFC"/>
        </w:rPr>
        <w:t xml:space="preserve">  </w:t>
      </w:r>
      <w:r w:rsidRPr="006F38BA">
        <w:rPr>
          <w:rFonts w:ascii="Times New Roman" w:hAnsi="Times New Roman" w:cs="Times New Roman"/>
          <w:color w:val="333333"/>
          <w:sz w:val="28"/>
          <w:szCs w:val="28"/>
          <w:shd w:val="clear" w:color="auto" w:fill="FCFCFC"/>
        </w:rPr>
        <w:t xml:space="preserve">Согласно </w:t>
      </w:r>
      <w:r w:rsidRPr="006F38BA">
        <w:rPr>
          <w:rFonts w:ascii="Times New Roman" w:hAnsi="Times New Roman" w:cs="Times New Roman"/>
          <w:color w:val="222222"/>
          <w:sz w:val="28"/>
          <w:szCs w:val="28"/>
          <w:shd w:val="clear" w:color="auto" w:fill="FFFFFF"/>
          <w:lang w:val="en-US"/>
        </w:rPr>
        <w:t>Tifarouine</w:t>
      </w:r>
      <w:r w:rsidRPr="006F38BA">
        <w:rPr>
          <w:rFonts w:ascii="Times New Roman" w:hAnsi="Times New Roman" w:cs="Times New Roman"/>
          <w:color w:val="222222"/>
          <w:sz w:val="28"/>
          <w:szCs w:val="28"/>
          <w:shd w:val="clear" w:color="auto" w:fill="FFFFFF"/>
        </w:rPr>
        <w:t xml:space="preserve">, </w:t>
      </w:r>
      <w:r w:rsidRPr="006F38BA">
        <w:rPr>
          <w:rFonts w:ascii="Times New Roman" w:hAnsi="Times New Roman" w:cs="Times New Roman"/>
          <w:color w:val="222222"/>
          <w:sz w:val="28"/>
          <w:szCs w:val="28"/>
          <w:shd w:val="clear" w:color="auto" w:fill="FFFFFF"/>
          <w:lang w:val="en-US"/>
        </w:rPr>
        <w:t>L</w:t>
      </w:r>
      <w:r w:rsidRPr="006F38BA">
        <w:rPr>
          <w:rFonts w:ascii="Times New Roman" w:hAnsi="Times New Roman" w:cs="Times New Roman"/>
          <w:color w:val="222222"/>
          <w:sz w:val="28"/>
          <w:szCs w:val="28"/>
          <w:shd w:val="clear" w:color="auto" w:fill="FFFFFF"/>
        </w:rPr>
        <w:t xml:space="preserve">., </w:t>
      </w:r>
      <w:r w:rsidRPr="006F38BA">
        <w:rPr>
          <w:rFonts w:ascii="Times New Roman" w:hAnsi="Times New Roman" w:cs="Times New Roman"/>
          <w:color w:val="222222"/>
          <w:sz w:val="28"/>
          <w:szCs w:val="28"/>
          <w:shd w:val="clear" w:color="auto" w:fill="FFFFFF"/>
          <w:lang w:val="en-US"/>
        </w:rPr>
        <w:t>Aziz</w:t>
      </w:r>
      <w:r w:rsidRPr="006F38BA">
        <w:rPr>
          <w:rFonts w:ascii="Times New Roman" w:hAnsi="Times New Roman" w:cs="Times New Roman"/>
          <w:color w:val="222222"/>
          <w:sz w:val="28"/>
          <w:szCs w:val="28"/>
          <w:shd w:val="clear" w:color="auto" w:fill="FFFFFF"/>
        </w:rPr>
        <w:t xml:space="preserve">, </w:t>
      </w:r>
      <w:r w:rsidRPr="006F38BA">
        <w:rPr>
          <w:rFonts w:ascii="Times New Roman" w:hAnsi="Times New Roman" w:cs="Times New Roman"/>
          <w:color w:val="222222"/>
          <w:sz w:val="28"/>
          <w:szCs w:val="28"/>
          <w:shd w:val="clear" w:color="auto" w:fill="FFFFFF"/>
          <w:lang w:val="en-US"/>
        </w:rPr>
        <w:t>F</w:t>
      </w:r>
      <w:r w:rsidRPr="006F38BA">
        <w:rPr>
          <w:rFonts w:ascii="Times New Roman" w:hAnsi="Times New Roman" w:cs="Times New Roman"/>
          <w:color w:val="222222"/>
          <w:sz w:val="28"/>
          <w:szCs w:val="28"/>
          <w:shd w:val="clear" w:color="auto" w:fill="FFFFFF"/>
        </w:rPr>
        <w:t xml:space="preserve">. и др., взрослые особи </w:t>
      </w:r>
      <w:r w:rsidR="009113B0" w:rsidRPr="006F38BA">
        <w:rPr>
          <w:rFonts w:ascii="Times New Roman" w:hAnsi="Times New Roman" w:cs="Times New Roman"/>
          <w:iCs/>
          <w:sz w:val="28"/>
          <w:szCs w:val="28"/>
        </w:rPr>
        <w:t>европейской мыши</w:t>
      </w:r>
      <w:r w:rsidR="009113B0" w:rsidRPr="006F38BA">
        <w:rPr>
          <w:rFonts w:ascii="Times New Roman" w:hAnsi="Times New Roman" w:cs="Times New Roman"/>
          <w:i/>
          <w:iCs/>
          <w:sz w:val="28"/>
          <w:szCs w:val="28"/>
        </w:rPr>
        <w:t xml:space="preserve"> (</w:t>
      </w:r>
      <w:r w:rsidRPr="006F38BA">
        <w:rPr>
          <w:rFonts w:ascii="Times New Roman" w:hAnsi="Times New Roman" w:cs="Times New Roman"/>
          <w:i/>
          <w:iCs/>
          <w:sz w:val="28"/>
          <w:szCs w:val="28"/>
          <w:lang w:val="en-US"/>
        </w:rPr>
        <w:t>Apodemus</w:t>
      </w:r>
      <w:r w:rsidRPr="006F38BA">
        <w:rPr>
          <w:rFonts w:ascii="Times New Roman" w:hAnsi="Times New Roman" w:cs="Times New Roman"/>
          <w:i/>
          <w:iCs/>
          <w:sz w:val="28"/>
          <w:szCs w:val="28"/>
        </w:rPr>
        <w:t xml:space="preserve"> </w:t>
      </w:r>
      <w:r w:rsidRPr="006F38BA">
        <w:rPr>
          <w:rFonts w:ascii="Times New Roman" w:hAnsi="Times New Roman" w:cs="Times New Roman"/>
          <w:i/>
          <w:iCs/>
          <w:sz w:val="28"/>
          <w:szCs w:val="28"/>
          <w:lang w:val="en-US"/>
        </w:rPr>
        <w:t>sylvaticus</w:t>
      </w:r>
      <w:r w:rsidR="009113B0" w:rsidRPr="006F38BA">
        <w:rPr>
          <w:rFonts w:ascii="Times New Roman" w:hAnsi="Times New Roman" w:cs="Times New Roman"/>
          <w:i/>
          <w:iCs/>
          <w:color w:val="000000" w:themeColor="text1"/>
          <w:sz w:val="28"/>
          <w:szCs w:val="28"/>
        </w:rPr>
        <w:t xml:space="preserve">, </w:t>
      </w:r>
      <w:hyperlink r:id="rId7" w:tooltip="Linnaeus" w:history="1">
        <w:r w:rsidR="009113B0" w:rsidRPr="00234723">
          <w:rPr>
            <w:rStyle w:val="aa"/>
            <w:rFonts w:ascii="Times New Roman" w:hAnsi="Times New Roman" w:cs="Times New Roman"/>
            <w:color w:val="000000" w:themeColor="text1"/>
            <w:sz w:val="28"/>
            <w:szCs w:val="28"/>
            <w:u w:val="none"/>
          </w:rPr>
          <w:t>Linnaeus</w:t>
        </w:r>
      </w:hyperlink>
      <w:r w:rsidR="009113B0" w:rsidRPr="00234723">
        <w:rPr>
          <w:rFonts w:ascii="Times New Roman" w:hAnsi="Times New Roman" w:cs="Times New Roman"/>
          <w:color w:val="000000" w:themeColor="text1"/>
          <w:sz w:val="28"/>
          <w:szCs w:val="28"/>
        </w:rPr>
        <w:t>, 1758</w:t>
      </w:r>
      <w:r w:rsidRPr="006F38BA">
        <w:rPr>
          <w:rFonts w:ascii="Times New Roman" w:hAnsi="Times New Roman" w:cs="Times New Roman"/>
          <w:i/>
          <w:iCs/>
          <w:sz w:val="28"/>
          <w:szCs w:val="28"/>
        </w:rPr>
        <w:t xml:space="preserve">) </w:t>
      </w:r>
      <w:r w:rsidRPr="006F38BA">
        <w:rPr>
          <w:rFonts w:ascii="Times New Roman" w:hAnsi="Times New Roman" w:cs="Times New Roman"/>
          <w:iCs/>
          <w:sz w:val="28"/>
          <w:szCs w:val="28"/>
        </w:rPr>
        <w:t>накапливали в два раза</w:t>
      </w:r>
      <w:r w:rsidRPr="006F38BA">
        <w:rPr>
          <w:rFonts w:ascii="Times New Roman" w:hAnsi="Times New Roman" w:cs="Times New Roman"/>
          <w:i/>
          <w:iCs/>
          <w:sz w:val="28"/>
          <w:szCs w:val="28"/>
        </w:rPr>
        <w:t xml:space="preserve"> </w:t>
      </w:r>
      <w:r w:rsidRPr="006F38BA">
        <w:rPr>
          <w:rFonts w:ascii="Times New Roman" w:hAnsi="Times New Roman" w:cs="Times New Roman"/>
          <w:iCs/>
          <w:sz w:val="28"/>
          <w:szCs w:val="28"/>
        </w:rPr>
        <w:t xml:space="preserve">больше </w:t>
      </w:r>
      <w:r w:rsidRPr="006F38BA">
        <w:rPr>
          <w:rFonts w:ascii="Times New Roman" w:hAnsi="Times New Roman" w:cs="Times New Roman"/>
          <w:iCs/>
          <w:sz w:val="28"/>
          <w:szCs w:val="28"/>
          <w:lang w:val="en-US"/>
        </w:rPr>
        <w:t>Pb</w:t>
      </w:r>
      <w:r w:rsidRPr="006F38BA">
        <w:rPr>
          <w:rFonts w:ascii="Times New Roman" w:hAnsi="Times New Roman" w:cs="Times New Roman"/>
          <w:iCs/>
          <w:sz w:val="28"/>
          <w:szCs w:val="28"/>
        </w:rPr>
        <w:t xml:space="preserve"> и </w:t>
      </w:r>
      <w:r w:rsidRPr="006F38BA">
        <w:rPr>
          <w:rFonts w:ascii="Times New Roman" w:hAnsi="Times New Roman" w:cs="Times New Roman"/>
          <w:iCs/>
          <w:sz w:val="28"/>
          <w:szCs w:val="28"/>
          <w:lang w:val="en-US"/>
        </w:rPr>
        <w:t>Cu</w:t>
      </w:r>
      <w:r w:rsidRPr="006F38BA">
        <w:rPr>
          <w:rFonts w:ascii="Times New Roman" w:hAnsi="Times New Roman" w:cs="Times New Roman"/>
          <w:iCs/>
          <w:sz w:val="28"/>
          <w:szCs w:val="28"/>
        </w:rPr>
        <w:t xml:space="preserve"> в тканях печени, почек и средца по сравнению с молодыми особями </w:t>
      </w:r>
      <w:r w:rsidRPr="006F38BA">
        <w:rPr>
          <w:rFonts w:ascii="Times New Roman" w:hAnsi="Times New Roman" w:cs="Times New Roman"/>
          <w:color w:val="000000" w:themeColor="text1"/>
          <w:sz w:val="28"/>
          <w:szCs w:val="28"/>
        </w:rPr>
        <w:t xml:space="preserve">[18]. </w:t>
      </w:r>
    </w:p>
    <w:p w:rsidR="00AF5495" w:rsidRPr="006F38BA" w:rsidRDefault="00AF5495"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Согласно исследованию ученых [19]</w:t>
      </w:r>
      <w:r w:rsidR="00234723">
        <w:rPr>
          <w:rFonts w:ascii="Times New Roman" w:hAnsi="Times New Roman" w:cs="Times New Roman"/>
          <w:color w:val="000000" w:themeColor="text1"/>
          <w:sz w:val="28"/>
          <w:szCs w:val="28"/>
        </w:rPr>
        <w:t>,</w:t>
      </w:r>
      <w:r w:rsidRPr="006F38BA">
        <w:rPr>
          <w:rFonts w:ascii="Times New Roman" w:hAnsi="Times New Roman" w:cs="Times New Roman"/>
          <w:color w:val="000000" w:themeColor="text1"/>
          <w:sz w:val="28"/>
          <w:szCs w:val="28"/>
        </w:rPr>
        <w:t xml:space="preserve"> помимо рациона и возраста животного</w:t>
      </w:r>
      <w:r w:rsidR="00234723">
        <w:rPr>
          <w:rFonts w:ascii="Times New Roman" w:hAnsi="Times New Roman" w:cs="Times New Roman"/>
          <w:color w:val="000000" w:themeColor="text1"/>
          <w:sz w:val="28"/>
          <w:szCs w:val="28"/>
        </w:rPr>
        <w:t>, имеет значение</w:t>
      </w:r>
      <w:r w:rsidRPr="006F38BA">
        <w:rPr>
          <w:rFonts w:ascii="Times New Roman" w:hAnsi="Times New Roman" w:cs="Times New Roman"/>
          <w:color w:val="000000" w:themeColor="text1"/>
          <w:sz w:val="28"/>
          <w:szCs w:val="28"/>
        </w:rPr>
        <w:t xml:space="preserve"> половая принадлежность. Это связано с различием в метаболизме и экологии самок и самцов млекопитающих (суточная активность, участие в размножении, размер места обитания) и как следствие</w:t>
      </w:r>
      <w:r w:rsidR="00234723">
        <w:rPr>
          <w:rFonts w:ascii="Times New Roman" w:hAnsi="Times New Roman" w:cs="Times New Roman"/>
          <w:color w:val="000000" w:themeColor="text1"/>
          <w:sz w:val="28"/>
          <w:szCs w:val="28"/>
        </w:rPr>
        <w:t>,</w:t>
      </w:r>
      <w:r w:rsidRPr="006F38BA">
        <w:rPr>
          <w:rFonts w:ascii="Times New Roman" w:hAnsi="Times New Roman" w:cs="Times New Roman"/>
          <w:color w:val="000000" w:themeColor="text1"/>
          <w:sz w:val="28"/>
          <w:szCs w:val="28"/>
        </w:rPr>
        <w:t xml:space="preserve"> с количеством потребляемой пищи. </w:t>
      </w:r>
    </w:p>
    <w:p w:rsidR="00AF5495" w:rsidRPr="006F38BA" w:rsidRDefault="00AF5495"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Таким образом, отклонения в проявлении симметрии черепных структур, в индексах биоразнообразия и видового богатства, возрастной и половой состав сообществ будут свидетельствовать об адаптивных реакциях животных к изменениям окружающей среды, причиной которых стало техногенное воздействие </w:t>
      </w:r>
      <w:r w:rsidRPr="006F38BA">
        <w:rPr>
          <w:rFonts w:ascii="Times New Roman" w:hAnsi="Times New Roman" w:cs="Times New Roman"/>
          <w:color w:val="000000" w:themeColor="text1"/>
          <w:sz w:val="28"/>
          <w:szCs w:val="28"/>
        </w:rPr>
        <w:t>[20]</w:t>
      </w:r>
      <w:r w:rsidRPr="006F38BA">
        <w:rPr>
          <w:rFonts w:ascii="Times New Roman" w:hAnsi="Times New Roman" w:cs="Times New Roman"/>
          <w:szCs w:val="28"/>
        </w:rPr>
        <w:t xml:space="preserve">. </w:t>
      </w:r>
      <w:r w:rsidRPr="006F38BA">
        <w:rPr>
          <w:rFonts w:ascii="Times New Roman" w:hAnsi="Times New Roman" w:cs="Times New Roman"/>
          <w:sz w:val="28"/>
          <w:szCs w:val="28"/>
        </w:rPr>
        <w:t xml:space="preserve">Мелкие млекопитающие могут являться модельными объектами для исследования влияния техногенного воздействия на здоровье человека. Результаты данной работы возможно использовать при изучении проблемы воздействия </w:t>
      </w:r>
      <w:r w:rsidR="00234723">
        <w:rPr>
          <w:rFonts w:ascii="Times New Roman" w:hAnsi="Times New Roman" w:cs="Times New Roman"/>
          <w:sz w:val="28"/>
          <w:szCs w:val="28"/>
        </w:rPr>
        <w:t>хронического</w:t>
      </w:r>
      <w:r w:rsidRPr="006F38BA">
        <w:rPr>
          <w:rFonts w:ascii="Times New Roman" w:hAnsi="Times New Roman" w:cs="Times New Roman"/>
          <w:sz w:val="28"/>
          <w:szCs w:val="28"/>
        </w:rPr>
        <w:t xml:space="preserve"> </w:t>
      </w:r>
      <w:r w:rsidR="00DF1F68">
        <w:rPr>
          <w:rFonts w:ascii="Times New Roman" w:hAnsi="Times New Roman" w:cs="Times New Roman"/>
          <w:sz w:val="28"/>
          <w:szCs w:val="28"/>
        </w:rPr>
        <w:t>техногенного влияния</w:t>
      </w:r>
      <w:r w:rsidRPr="006F38BA">
        <w:rPr>
          <w:rFonts w:ascii="Times New Roman" w:hAnsi="Times New Roman" w:cs="Times New Roman"/>
          <w:sz w:val="28"/>
          <w:szCs w:val="28"/>
        </w:rPr>
        <w:t xml:space="preserve"> на здоровье населения.</w:t>
      </w:r>
    </w:p>
    <w:p w:rsidR="00AF5495" w:rsidRPr="006F38BA" w:rsidRDefault="00AF5495" w:rsidP="00F75844">
      <w:pPr>
        <w:spacing w:after="0" w:line="240" w:lineRule="auto"/>
        <w:ind w:firstLine="709"/>
        <w:jc w:val="both"/>
        <w:rPr>
          <w:rFonts w:ascii="Times New Roman" w:hAnsi="Times New Roman" w:cs="Times New Roman"/>
          <w:color w:val="000000"/>
          <w:sz w:val="28"/>
          <w:szCs w:val="28"/>
          <w:shd w:val="clear" w:color="auto" w:fill="FFFFFF"/>
        </w:rPr>
      </w:pPr>
      <w:r w:rsidRPr="006F38BA">
        <w:rPr>
          <w:rFonts w:ascii="Times New Roman" w:hAnsi="Times New Roman" w:cs="Times New Roman"/>
          <w:b/>
          <w:sz w:val="28"/>
          <w:szCs w:val="28"/>
        </w:rPr>
        <w:t xml:space="preserve">Цель исследования: </w:t>
      </w:r>
      <w:r w:rsidRPr="006F38BA">
        <w:rPr>
          <w:rFonts w:ascii="Times New Roman" w:hAnsi="Times New Roman" w:cs="Times New Roman"/>
          <w:sz w:val="28"/>
          <w:szCs w:val="28"/>
        </w:rPr>
        <w:t xml:space="preserve">описать </w:t>
      </w:r>
      <w:r w:rsidRPr="006F38BA">
        <w:rPr>
          <w:rFonts w:ascii="Times New Roman" w:hAnsi="Times New Roman" w:cs="Times New Roman"/>
          <w:color w:val="000000"/>
          <w:sz w:val="28"/>
          <w:szCs w:val="28"/>
          <w:shd w:val="clear" w:color="auto" w:fill="FFFFFF"/>
        </w:rPr>
        <w:t>фауну и экологию мелких млекопитающих Северо-Востока Казахстана в условиях антропогенного воздействия (на примере Павлодарского региона).</w:t>
      </w:r>
    </w:p>
    <w:p w:rsidR="00AF5495" w:rsidRPr="006F38BA" w:rsidRDefault="00AF5495"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color w:val="000000"/>
          <w:sz w:val="28"/>
          <w:szCs w:val="28"/>
          <w:shd w:val="clear" w:color="auto" w:fill="FFFFFF"/>
        </w:rPr>
        <w:t xml:space="preserve">Для выполнения поставленной цели были выдвинуты ниже перечисленные </w:t>
      </w:r>
      <w:r w:rsidRPr="006F38BA">
        <w:rPr>
          <w:rFonts w:ascii="Times New Roman" w:hAnsi="Times New Roman" w:cs="Times New Roman"/>
          <w:b/>
          <w:color w:val="000000"/>
          <w:sz w:val="28"/>
          <w:szCs w:val="28"/>
          <w:shd w:val="clear" w:color="auto" w:fill="FFFFFF"/>
        </w:rPr>
        <w:t>задачи</w:t>
      </w:r>
      <w:r w:rsidRPr="006F38BA">
        <w:rPr>
          <w:rFonts w:ascii="Times New Roman" w:hAnsi="Times New Roman" w:cs="Times New Roman"/>
          <w:color w:val="000000"/>
          <w:sz w:val="28"/>
          <w:szCs w:val="28"/>
          <w:shd w:val="clear" w:color="auto" w:fill="FFFFFF"/>
        </w:rPr>
        <w:t>:</w:t>
      </w:r>
    </w:p>
    <w:p w:rsidR="00AF5495" w:rsidRPr="006F38BA" w:rsidRDefault="00AF5495" w:rsidP="008F30FF">
      <w:pPr>
        <w:pStyle w:val="paragraph"/>
        <w:numPr>
          <w:ilvl w:val="0"/>
          <w:numId w:val="1"/>
        </w:numPr>
        <w:spacing w:before="0" w:beforeAutospacing="0" w:after="0" w:afterAutospacing="0"/>
        <w:ind w:left="0" w:firstLine="709"/>
        <w:jc w:val="both"/>
        <w:textAlignment w:val="baseline"/>
        <w:rPr>
          <w:rFonts w:ascii="Segoe UI" w:hAnsi="Segoe UI" w:cs="Segoe UI"/>
          <w:sz w:val="18"/>
          <w:szCs w:val="18"/>
        </w:rPr>
      </w:pPr>
      <w:r w:rsidRPr="006F38BA">
        <w:rPr>
          <w:rStyle w:val="normaltextrun"/>
          <w:sz w:val="28"/>
          <w:szCs w:val="28"/>
        </w:rPr>
        <w:t>описать фауну мелких млекопитающих, обитающих на разном удалении от Павлодарского Алюминиевого завода (ПАЗ);</w:t>
      </w:r>
      <w:r w:rsidRPr="006F38BA">
        <w:rPr>
          <w:rStyle w:val="eop"/>
          <w:sz w:val="28"/>
          <w:szCs w:val="28"/>
        </w:rPr>
        <w:t> </w:t>
      </w:r>
    </w:p>
    <w:p w:rsidR="00AF5495" w:rsidRPr="006F38BA" w:rsidRDefault="00AF5495" w:rsidP="008F30FF">
      <w:pPr>
        <w:pStyle w:val="paragraph"/>
        <w:numPr>
          <w:ilvl w:val="0"/>
          <w:numId w:val="1"/>
        </w:numPr>
        <w:spacing w:before="0" w:beforeAutospacing="0" w:after="0" w:afterAutospacing="0"/>
        <w:ind w:left="0" w:firstLine="709"/>
        <w:jc w:val="both"/>
        <w:textAlignment w:val="baseline"/>
        <w:rPr>
          <w:rStyle w:val="eop"/>
          <w:rFonts w:ascii="Segoe UI" w:hAnsi="Segoe UI" w:cs="Segoe UI"/>
          <w:sz w:val="18"/>
          <w:szCs w:val="18"/>
        </w:rPr>
      </w:pPr>
      <w:r w:rsidRPr="006F38BA">
        <w:rPr>
          <w:rStyle w:val="eop"/>
          <w:sz w:val="28"/>
          <w:szCs w:val="28"/>
        </w:rPr>
        <w:t xml:space="preserve"> определить половую </w:t>
      </w:r>
      <w:r w:rsidR="00DF1F68">
        <w:rPr>
          <w:rStyle w:val="eop"/>
          <w:sz w:val="28"/>
          <w:szCs w:val="28"/>
        </w:rPr>
        <w:t xml:space="preserve">и </w:t>
      </w:r>
      <w:r w:rsidR="00DF1F68" w:rsidRPr="006F38BA">
        <w:rPr>
          <w:rStyle w:val="eop"/>
          <w:sz w:val="28"/>
          <w:szCs w:val="28"/>
        </w:rPr>
        <w:t xml:space="preserve">возрастную </w:t>
      </w:r>
      <w:r w:rsidRPr="006F38BA">
        <w:rPr>
          <w:rStyle w:val="eop"/>
          <w:sz w:val="28"/>
          <w:szCs w:val="28"/>
        </w:rPr>
        <w:t xml:space="preserve">принадлежность организмов, </w:t>
      </w:r>
      <w:r w:rsidR="00DF1F68" w:rsidRPr="006F38BA">
        <w:rPr>
          <w:rStyle w:val="eop"/>
          <w:sz w:val="28"/>
          <w:szCs w:val="28"/>
        </w:rPr>
        <w:t>влияние антропогенной деятельности на плодовитость мелких млекопитающих</w:t>
      </w:r>
      <w:r w:rsidR="00DF1F68">
        <w:rPr>
          <w:rStyle w:val="eop"/>
          <w:sz w:val="28"/>
          <w:szCs w:val="28"/>
        </w:rPr>
        <w:t>,</w:t>
      </w:r>
      <w:r w:rsidR="00DF1F68" w:rsidRPr="006F38BA">
        <w:rPr>
          <w:rStyle w:val="eop"/>
          <w:sz w:val="28"/>
          <w:szCs w:val="28"/>
        </w:rPr>
        <w:t xml:space="preserve"> </w:t>
      </w:r>
      <w:r w:rsidRPr="006F38BA">
        <w:rPr>
          <w:rStyle w:val="eop"/>
          <w:sz w:val="28"/>
          <w:szCs w:val="28"/>
        </w:rPr>
        <w:t>зарегистрированных на территориях исследования;</w:t>
      </w:r>
    </w:p>
    <w:p w:rsidR="00DF1F68" w:rsidRPr="00DF1F68" w:rsidRDefault="00AF5495" w:rsidP="00054CF8">
      <w:pPr>
        <w:pStyle w:val="paragraph"/>
        <w:numPr>
          <w:ilvl w:val="0"/>
          <w:numId w:val="1"/>
        </w:numPr>
        <w:spacing w:before="0" w:beforeAutospacing="0" w:after="0" w:afterAutospacing="0"/>
        <w:ind w:left="0" w:firstLine="709"/>
        <w:jc w:val="both"/>
        <w:textAlignment w:val="baseline"/>
        <w:rPr>
          <w:rStyle w:val="eop"/>
          <w:rFonts w:ascii="Segoe UI" w:hAnsi="Segoe UI" w:cs="Segoe UI"/>
          <w:sz w:val="18"/>
          <w:szCs w:val="18"/>
        </w:rPr>
      </w:pPr>
      <w:r w:rsidRPr="006F38BA">
        <w:rPr>
          <w:rStyle w:val="eop"/>
          <w:sz w:val="28"/>
          <w:szCs w:val="28"/>
        </w:rPr>
        <w:t>проанализировать изменения в экстерьерных</w:t>
      </w:r>
      <w:r w:rsidR="00DF1F68">
        <w:rPr>
          <w:rStyle w:val="eop"/>
          <w:sz w:val="28"/>
          <w:szCs w:val="28"/>
        </w:rPr>
        <w:t xml:space="preserve"> и</w:t>
      </w:r>
      <w:r w:rsidRPr="006F38BA">
        <w:rPr>
          <w:rStyle w:val="eop"/>
          <w:sz w:val="28"/>
          <w:szCs w:val="28"/>
        </w:rPr>
        <w:t xml:space="preserve"> </w:t>
      </w:r>
      <w:r w:rsidR="00DF1F68" w:rsidRPr="006F38BA">
        <w:rPr>
          <w:rStyle w:val="eop"/>
          <w:sz w:val="28"/>
          <w:szCs w:val="28"/>
        </w:rPr>
        <w:t xml:space="preserve">интерьерных </w:t>
      </w:r>
      <w:r w:rsidRPr="006F38BA">
        <w:rPr>
          <w:rStyle w:val="eop"/>
          <w:sz w:val="28"/>
          <w:szCs w:val="28"/>
        </w:rPr>
        <w:t>параметрах у мелких млекопитающих, ареалом которых являются антропогенные территории;</w:t>
      </w:r>
    </w:p>
    <w:p w:rsidR="00AF5495" w:rsidRPr="00DF1F68" w:rsidRDefault="00AF5495" w:rsidP="00054CF8">
      <w:pPr>
        <w:pStyle w:val="paragraph"/>
        <w:numPr>
          <w:ilvl w:val="0"/>
          <w:numId w:val="1"/>
        </w:numPr>
        <w:spacing w:before="0" w:beforeAutospacing="0" w:after="0" w:afterAutospacing="0"/>
        <w:ind w:left="0" w:firstLine="709"/>
        <w:jc w:val="both"/>
        <w:textAlignment w:val="baseline"/>
        <w:rPr>
          <w:rStyle w:val="eop"/>
          <w:rFonts w:ascii="Segoe UI" w:hAnsi="Segoe UI" w:cs="Segoe UI"/>
          <w:sz w:val="18"/>
          <w:szCs w:val="18"/>
        </w:rPr>
      </w:pPr>
      <w:r w:rsidRPr="00DF1F68">
        <w:rPr>
          <w:rStyle w:val="eop"/>
          <w:sz w:val="28"/>
          <w:szCs w:val="28"/>
        </w:rPr>
        <w:t>определить краниометрические линейные особенности доминирующих вид</w:t>
      </w:r>
      <w:r w:rsidR="00054CF8" w:rsidRPr="00DF1F68">
        <w:rPr>
          <w:rStyle w:val="eop"/>
          <w:sz w:val="28"/>
          <w:szCs w:val="28"/>
        </w:rPr>
        <w:t>ов представителей отряда Грызуны (</w:t>
      </w:r>
      <w:r w:rsidR="00054CF8" w:rsidRPr="00DF1F68">
        <w:rPr>
          <w:i/>
          <w:sz w:val="28"/>
          <w:szCs w:val="28"/>
        </w:rPr>
        <w:t>Rodentia)</w:t>
      </w:r>
      <w:r w:rsidR="00054CF8" w:rsidRPr="00DF1F68">
        <w:t xml:space="preserve"> </w:t>
      </w:r>
      <w:r w:rsidRPr="00DF1F68">
        <w:rPr>
          <w:rStyle w:val="eop"/>
          <w:sz w:val="28"/>
          <w:szCs w:val="28"/>
        </w:rPr>
        <w:t>и Насекомоядные</w:t>
      </w:r>
      <w:r w:rsidR="00054CF8" w:rsidRPr="00DF1F68">
        <w:rPr>
          <w:i/>
          <w:sz w:val="28"/>
          <w:szCs w:val="28"/>
        </w:rPr>
        <w:t xml:space="preserve"> (Eulipotyphla)</w:t>
      </w:r>
      <w:r w:rsidRPr="00DF1F68">
        <w:rPr>
          <w:rStyle w:val="eop"/>
          <w:sz w:val="28"/>
          <w:szCs w:val="28"/>
        </w:rPr>
        <w:t>;</w:t>
      </w:r>
    </w:p>
    <w:p w:rsidR="00AF5495" w:rsidRPr="006F38BA" w:rsidRDefault="00AF5495" w:rsidP="008F30FF">
      <w:pPr>
        <w:pStyle w:val="paragraph"/>
        <w:numPr>
          <w:ilvl w:val="0"/>
          <w:numId w:val="1"/>
        </w:numPr>
        <w:spacing w:before="0" w:beforeAutospacing="0" w:after="0" w:afterAutospacing="0"/>
        <w:ind w:left="0" w:firstLine="709"/>
        <w:jc w:val="both"/>
        <w:textAlignment w:val="baseline"/>
        <w:rPr>
          <w:rStyle w:val="eop"/>
          <w:rFonts w:ascii="Segoe UI" w:hAnsi="Segoe UI" w:cs="Segoe UI"/>
          <w:sz w:val="18"/>
          <w:szCs w:val="18"/>
        </w:rPr>
      </w:pPr>
      <w:r w:rsidRPr="006F38BA">
        <w:rPr>
          <w:rStyle w:val="eop"/>
          <w:sz w:val="28"/>
          <w:szCs w:val="28"/>
        </w:rPr>
        <w:t>исследовать проявление флуктуирующей асимметрии у видов-доминантов;</w:t>
      </w:r>
    </w:p>
    <w:p w:rsidR="00AF5495" w:rsidRPr="006F38BA" w:rsidRDefault="00AF5495" w:rsidP="008F30FF">
      <w:pPr>
        <w:pStyle w:val="paragraph"/>
        <w:numPr>
          <w:ilvl w:val="0"/>
          <w:numId w:val="1"/>
        </w:numPr>
        <w:spacing w:before="0" w:beforeAutospacing="0" w:after="0" w:afterAutospacing="0"/>
        <w:ind w:left="0" w:firstLine="709"/>
        <w:jc w:val="both"/>
        <w:textAlignment w:val="baseline"/>
        <w:rPr>
          <w:rStyle w:val="eop"/>
          <w:rFonts w:ascii="Segoe UI" w:hAnsi="Segoe UI" w:cs="Segoe UI"/>
          <w:sz w:val="18"/>
          <w:szCs w:val="18"/>
        </w:rPr>
      </w:pPr>
      <w:r w:rsidRPr="006F38BA">
        <w:rPr>
          <w:rStyle w:val="eop"/>
          <w:sz w:val="28"/>
          <w:szCs w:val="28"/>
        </w:rPr>
        <w:t>описать стратегии выживания мелких млекопитающих, зарегистрированных на техногенных участках;</w:t>
      </w:r>
    </w:p>
    <w:p w:rsidR="00AF5495" w:rsidRPr="006F38BA" w:rsidRDefault="00AF5495" w:rsidP="008F30FF">
      <w:pPr>
        <w:pStyle w:val="paragraph"/>
        <w:numPr>
          <w:ilvl w:val="0"/>
          <w:numId w:val="1"/>
        </w:numPr>
        <w:spacing w:before="0" w:beforeAutospacing="0" w:after="0" w:afterAutospacing="0"/>
        <w:ind w:left="0" w:firstLine="709"/>
        <w:jc w:val="both"/>
        <w:textAlignment w:val="baseline"/>
        <w:rPr>
          <w:rFonts w:ascii="Segoe UI" w:hAnsi="Segoe UI" w:cs="Segoe UI"/>
          <w:sz w:val="18"/>
          <w:szCs w:val="18"/>
        </w:rPr>
      </w:pPr>
      <w:r w:rsidRPr="006F38BA">
        <w:rPr>
          <w:rStyle w:val="eop"/>
          <w:sz w:val="28"/>
          <w:szCs w:val="28"/>
        </w:rPr>
        <w:t>установить ответные реакции сообществ мелких млекопитающих на антропогенное воздействие по показателям биоразнообразия.</w:t>
      </w:r>
    </w:p>
    <w:p w:rsidR="00AF5495" w:rsidRPr="006F38BA" w:rsidRDefault="00AF5495"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b/>
          <w:sz w:val="28"/>
          <w:szCs w:val="28"/>
        </w:rPr>
        <w:t xml:space="preserve">Научная новизна. </w:t>
      </w:r>
      <w:r w:rsidRPr="006F38BA">
        <w:rPr>
          <w:rFonts w:ascii="Times New Roman" w:hAnsi="Times New Roman" w:cs="Times New Roman"/>
          <w:sz w:val="28"/>
          <w:szCs w:val="28"/>
        </w:rPr>
        <w:t>Представлен результат работы по анализу экологии и фауны мелких млекопитающих техногенных территорий Северо-Восточного  Казахстана. Исследование выявило доминирование отряда Грызуны, особенно узкочерепной полевки</w:t>
      </w:r>
      <w:r w:rsidR="0088460A" w:rsidRPr="006F38BA">
        <w:rPr>
          <w:rFonts w:ascii="Times New Roman" w:hAnsi="Times New Roman" w:cs="Times New Roman"/>
          <w:sz w:val="28"/>
          <w:szCs w:val="28"/>
        </w:rPr>
        <w:t xml:space="preserve"> (</w:t>
      </w:r>
      <w:r w:rsidR="0088460A" w:rsidRPr="006F38BA">
        <w:rPr>
          <w:rFonts w:ascii="Times New Roman" w:hAnsi="Times New Roman" w:cs="Times New Roman"/>
          <w:i/>
          <w:sz w:val="28"/>
          <w:szCs w:val="28"/>
        </w:rPr>
        <w:t xml:space="preserve">Microtus gregalis </w:t>
      </w:r>
      <w:r w:rsidR="0088460A" w:rsidRPr="006F38BA">
        <w:rPr>
          <w:rFonts w:ascii="Times New Roman" w:hAnsi="Times New Roman" w:cs="Times New Roman"/>
          <w:sz w:val="28"/>
          <w:szCs w:val="28"/>
        </w:rPr>
        <w:t>Pall.,</w:t>
      </w:r>
      <w:r w:rsidR="0088460A" w:rsidRPr="006F38BA">
        <w:rPr>
          <w:rFonts w:ascii="Times New Roman" w:hAnsi="Times New Roman" w:cs="Times New Roman"/>
          <w:i/>
          <w:sz w:val="28"/>
          <w:szCs w:val="28"/>
        </w:rPr>
        <w:t xml:space="preserve"> </w:t>
      </w:r>
      <w:r w:rsidR="0088460A" w:rsidRPr="006F38BA">
        <w:rPr>
          <w:rFonts w:ascii="Times New Roman" w:hAnsi="Times New Roman" w:cs="Times New Roman"/>
          <w:sz w:val="28"/>
          <w:szCs w:val="28"/>
        </w:rPr>
        <w:t>1779)</w:t>
      </w:r>
      <w:r w:rsidRPr="006F38BA">
        <w:rPr>
          <w:rFonts w:ascii="Times New Roman" w:hAnsi="Times New Roman" w:cs="Times New Roman"/>
          <w:sz w:val="28"/>
          <w:szCs w:val="28"/>
        </w:rPr>
        <w:t xml:space="preserve">, с изменениями в численности в зависимости от расстояния от предприятия. </w:t>
      </w:r>
    </w:p>
    <w:p w:rsidR="00AF5495" w:rsidRPr="006F38BA" w:rsidRDefault="00AF5495"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Данные о половой дифференциации мелких млекопитающих на территориях, подверженных воздействию человека, показало значительное преобладание самцов над самками, с увеличением различия ближе к антропогенным источникам. Изучение структуры возрастных групп мелких млекопитающих на антропогенных территориях выявило изменения в популяции, с увеличением числа взрослых особей и снижением числа перезимовавших особей. Впервые осуществлено изучение плодовитости самок мелких млекопитающих на антропогенных территориях Северо-Восточного Казахстана, выявлены высокие показатели плодовитости, особенно у видов-доминантов отряда Грызуны, что может привести к увеличению численности этих видов и конкуренции с другими.</w:t>
      </w:r>
    </w:p>
    <w:p w:rsidR="00AF5495" w:rsidRPr="006F38BA" w:rsidRDefault="00AF5495"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Исследование физических характеристик млекопитающих на антропогенных территориях выявило уменьшение размеров тела у представителей отряда Грызуны. Впервые рассчитаны интерьерные индексы у мелких млекопитающих региона. Индекс сердца у Полевковых </w:t>
      </w:r>
      <w:r w:rsidR="00DF1F68" w:rsidRPr="00DF1F68">
        <w:rPr>
          <w:rFonts w:ascii="Times New Roman" w:hAnsi="Times New Roman" w:cs="Times New Roman"/>
          <w:color w:val="000000" w:themeColor="text1"/>
          <w:sz w:val="28"/>
          <w:szCs w:val="28"/>
        </w:rPr>
        <w:t>(</w:t>
      </w:r>
      <w:r w:rsidR="00DF1F68" w:rsidRPr="00DF1F68">
        <w:rPr>
          <w:rFonts w:ascii="Times New Roman" w:hAnsi="Times New Roman" w:cs="Times New Roman"/>
          <w:i/>
          <w:color w:val="000000" w:themeColor="text1"/>
          <w:sz w:val="28"/>
          <w:szCs w:val="28"/>
        </w:rPr>
        <w:t>Arvicolinae</w:t>
      </w:r>
      <w:r w:rsidR="00DF1F68" w:rsidRPr="00DF1F68">
        <w:rPr>
          <w:rFonts w:ascii="Times New Roman" w:hAnsi="Times New Roman" w:cs="Times New Roman"/>
          <w:color w:val="000000" w:themeColor="text1"/>
          <w:sz w:val="28"/>
          <w:szCs w:val="28"/>
        </w:rPr>
        <w:t> </w:t>
      </w:r>
      <w:hyperlink r:id="rId8" w:tooltip="Грей, Джон Эдуард" w:history="1">
        <w:r w:rsidR="00DF1F68" w:rsidRPr="00DF1F68">
          <w:rPr>
            <w:rStyle w:val="aa"/>
            <w:rFonts w:ascii="Times New Roman" w:hAnsi="Times New Roman" w:cs="Times New Roman"/>
            <w:color w:val="000000" w:themeColor="text1"/>
            <w:sz w:val="28"/>
            <w:szCs w:val="28"/>
            <w:u w:val="none"/>
          </w:rPr>
          <w:t>Gray</w:t>
        </w:r>
      </w:hyperlink>
      <w:r w:rsidR="00DF1F68" w:rsidRPr="00DF1F68">
        <w:rPr>
          <w:rFonts w:ascii="Times New Roman" w:hAnsi="Times New Roman" w:cs="Times New Roman"/>
          <w:color w:val="000000" w:themeColor="text1"/>
          <w:sz w:val="28"/>
          <w:szCs w:val="28"/>
        </w:rPr>
        <w:t>, </w:t>
      </w:r>
      <w:hyperlink r:id="rId9" w:tooltip="1821" w:history="1">
        <w:r w:rsidR="00DF1F68" w:rsidRPr="00DF1F68">
          <w:rPr>
            <w:rStyle w:val="aa"/>
            <w:rFonts w:ascii="Times New Roman" w:hAnsi="Times New Roman" w:cs="Times New Roman"/>
            <w:color w:val="000000" w:themeColor="text1"/>
            <w:sz w:val="28"/>
            <w:szCs w:val="28"/>
            <w:u w:val="none"/>
          </w:rPr>
          <w:t>1821</w:t>
        </w:r>
      </w:hyperlink>
      <w:r w:rsidR="00DF1F68">
        <w:rPr>
          <w:rFonts w:ascii="Times New Roman" w:hAnsi="Times New Roman" w:cs="Times New Roman"/>
          <w:sz w:val="28"/>
          <w:szCs w:val="28"/>
        </w:rPr>
        <w:t xml:space="preserve">) </w:t>
      </w:r>
      <w:r w:rsidRPr="006F38BA">
        <w:rPr>
          <w:rFonts w:ascii="Times New Roman" w:hAnsi="Times New Roman" w:cs="Times New Roman"/>
          <w:sz w:val="28"/>
          <w:szCs w:val="28"/>
        </w:rPr>
        <w:t>и Землеройковых</w:t>
      </w:r>
      <w:r w:rsidR="00DF1F68">
        <w:rPr>
          <w:rFonts w:ascii="Times New Roman" w:hAnsi="Times New Roman" w:cs="Times New Roman"/>
          <w:sz w:val="28"/>
          <w:szCs w:val="28"/>
        </w:rPr>
        <w:t xml:space="preserve"> (</w:t>
      </w:r>
      <w:r w:rsidR="00DF1F68" w:rsidRPr="00DF1F68">
        <w:rPr>
          <w:rFonts w:ascii="Times New Roman" w:hAnsi="Times New Roman" w:cs="Times New Roman"/>
          <w:i/>
          <w:color w:val="000000" w:themeColor="text1"/>
          <w:sz w:val="28"/>
          <w:szCs w:val="28"/>
        </w:rPr>
        <w:t>Soricidae</w:t>
      </w:r>
      <w:r w:rsidR="00DF1F68" w:rsidRPr="00DF1F68">
        <w:rPr>
          <w:rFonts w:ascii="Times New Roman" w:hAnsi="Times New Roman" w:cs="Times New Roman"/>
          <w:color w:val="000000" w:themeColor="text1"/>
          <w:sz w:val="28"/>
          <w:szCs w:val="28"/>
        </w:rPr>
        <w:t> </w:t>
      </w:r>
      <w:hyperlink r:id="rId10" w:tooltip="Фишер фон Вальдгейм, Григорий Иванович" w:history="1">
        <w:r w:rsidR="00DF1F68" w:rsidRPr="00DF1F68">
          <w:rPr>
            <w:rStyle w:val="aa"/>
            <w:rFonts w:ascii="Times New Roman" w:hAnsi="Times New Roman" w:cs="Times New Roman"/>
            <w:color w:val="000000" w:themeColor="text1"/>
            <w:sz w:val="28"/>
            <w:szCs w:val="28"/>
            <w:u w:val="none"/>
          </w:rPr>
          <w:t>G. Fischer</w:t>
        </w:r>
      </w:hyperlink>
      <w:r w:rsidR="00DF1F68" w:rsidRPr="00DF1F68">
        <w:rPr>
          <w:rFonts w:ascii="Times New Roman" w:hAnsi="Times New Roman" w:cs="Times New Roman"/>
          <w:color w:val="000000" w:themeColor="text1"/>
          <w:sz w:val="28"/>
          <w:szCs w:val="28"/>
        </w:rPr>
        <w:t>, </w:t>
      </w:r>
      <w:hyperlink r:id="rId11" w:tooltip="1817" w:history="1">
        <w:r w:rsidR="00DF1F68" w:rsidRPr="00DF1F68">
          <w:rPr>
            <w:rStyle w:val="aa"/>
            <w:rFonts w:ascii="Times New Roman" w:hAnsi="Times New Roman" w:cs="Times New Roman"/>
            <w:color w:val="000000" w:themeColor="text1"/>
            <w:sz w:val="28"/>
            <w:szCs w:val="28"/>
            <w:u w:val="none"/>
          </w:rPr>
          <w:t>1817</w:t>
        </w:r>
      </w:hyperlink>
      <w:r w:rsidR="00DF1F68">
        <w:rPr>
          <w:rFonts w:ascii="Times New Roman" w:hAnsi="Times New Roman" w:cs="Times New Roman"/>
          <w:sz w:val="28"/>
          <w:szCs w:val="28"/>
        </w:rPr>
        <w:t>)</w:t>
      </w:r>
      <w:r w:rsidRPr="006F38BA">
        <w:rPr>
          <w:rFonts w:ascii="Times New Roman" w:hAnsi="Times New Roman" w:cs="Times New Roman"/>
          <w:sz w:val="28"/>
          <w:szCs w:val="28"/>
        </w:rPr>
        <w:t xml:space="preserve"> демонстрирует увеличение органа, указывая на повышенную активность и метаболические процессы. Печень у млекопитающих из семейства </w:t>
      </w:r>
      <w:r w:rsidRPr="006F38BA">
        <w:rPr>
          <w:rFonts w:ascii="Times New Roman" w:hAnsi="Times New Roman" w:cs="Times New Roman"/>
          <w:i/>
          <w:sz w:val="28"/>
          <w:szCs w:val="28"/>
        </w:rPr>
        <w:t>Soricidae</w:t>
      </w:r>
      <w:r w:rsidRPr="006F38BA">
        <w:rPr>
          <w:rFonts w:ascii="Times New Roman" w:hAnsi="Times New Roman" w:cs="Times New Roman"/>
          <w:sz w:val="28"/>
          <w:szCs w:val="28"/>
        </w:rPr>
        <w:t xml:space="preserve"> увеличивает свой размер из-за большей потребности в питател</w:t>
      </w:r>
      <w:r w:rsidR="0088460A" w:rsidRPr="006F38BA">
        <w:rPr>
          <w:rFonts w:ascii="Times New Roman" w:hAnsi="Times New Roman" w:cs="Times New Roman"/>
          <w:sz w:val="28"/>
          <w:szCs w:val="28"/>
        </w:rPr>
        <w:t>ьных веществах, в то время как Н</w:t>
      </w:r>
      <w:r w:rsidRPr="006F38BA">
        <w:rPr>
          <w:rFonts w:ascii="Times New Roman" w:hAnsi="Times New Roman" w:cs="Times New Roman"/>
          <w:sz w:val="28"/>
          <w:szCs w:val="28"/>
        </w:rPr>
        <w:t>асекомоядные млекопитающие имеют более низкий индекс печени из-за ограниченных ресурсов. Увеличение индекса почек и массы легких указывает на повышенную энергетическую потребность в условиях антропогенных территорий.</w:t>
      </w:r>
    </w:p>
    <w:p w:rsidR="00AF5495" w:rsidRPr="006F38BA" w:rsidRDefault="00AF5495"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Грызуны, приспосабливающиеся к антропогенным условиям, имеют меньшие краниометрические лицевые размеры, но большие мозговые части черепа, что свидетельствует о необходимости быстро адаптироваться к новым условиям окружающей среды. </w:t>
      </w:r>
    </w:p>
    <w:p w:rsidR="00AF5495" w:rsidRPr="006F38BA" w:rsidRDefault="00AF5495"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Узкочерепная полевка на антропогенных территориях проявляет асимметрию черепных признаков, особенно в Foramen diastema и Foramen basis processus zigomaticum. Нижняя челюсть у них более подвержена асимметрии и имеет большую вариабельность, что может указывать на чувствительность этой области к воздействию антропогенных факторов.</w:t>
      </w:r>
    </w:p>
    <w:p w:rsidR="00AF5495" w:rsidRPr="006F38BA" w:rsidRDefault="00AF5495"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Впервые </w:t>
      </w:r>
      <w:r w:rsidR="0088460A" w:rsidRPr="006F38BA">
        <w:rPr>
          <w:rFonts w:ascii="Times New Roman" w:hAnsi="Times New Roman" w:cs="Times New Roman"/>
          <w:sz w:val="28"/>
          <w:szCs w:val="28"/>
        </w:rPr>
        <w:t>рассчитан</w:t>
      </w:r>
      <w:r w:rsidRPr="006F38BA">
        <w:rPr>
          <w:rFonts w:ascii="Times New Roman" w:hAnsi="Times New Roman" w:cs="Times New Roman"/>
          <w:sz w:val="28"/>
          <w:szCs w:val="28"/>
        </w:rPr>
        <w:t xml:space="preserve"> показатель стабильности узкочерепной полевки</w:t>
      </w:r>
      <w:r w:rsidR="00DF1F68">
        <w:rPr>
          <w:rFonts w:ascii="Times New Roman" w:hAnsi="Times New Roman" w:cs="Times New Roman"/>
          <w:sz w:val="28"/>
          <w:szCs w:val="28"/>
        </w:rPr>
        <w:t xml:space="preserve"> в исследуемом регионе</w:t>
      </w:r>
      <w:r w:rsidRPr="006F38BA">
        <w:rPr>
          <w:rFonts w:ascii="Times New Roman" w:hAnsi="Times New Roman" w:cs="Times New Roman"/>
          <w:sz w:val="28"/>
          <w:szCs w:val="28"/>
        </w:rPr>
        <w:t>. Умеренные неблагоприятные факторы обнаружены в буферной зоне, что может потребовать активного экологического контроля. Статистически значимые различия между зонами свидетельствуют о влиянии стрессовых факторов на узкочерепную полевку.</w:t>
      </w:r>
    </w:p>
    <w:p w:rsidR="00AF5495" w:rsidRPr="006F38BA" w:rsidRDefault="00AF5495" w:rsidP="00F75844">
      <w:pPr>
        <w:pStyle w:val="a8"/>
        <w:spacing w:before="0" w:beforeAutospacing="0" w:after="0" w:afterAutospacing="0"/>
        <w:ind w:firstLine="700"/>
        <w:jc w:val="both"/>
        <w:rPr>
          <w:sz w:val="28"/>
          <w:szCs w:val="28"/>
        </w:rPr>
      </w:pPr>
      <w:r w:rsidRPr="006F38BA">
        <w:rPr>
          <w:b/>
          <w:sz w:val="28"/>
          <w:szCs w:val="28"/>
        </w:rPr>
        <w:t xml:space="preserve">Практическая значимость. </w:t>
      </w:r>
      <w:r w:rsidRPr="006F38BA">
        <w:rPr>
          <w:sz w:val="28"/>
          <w:szCs w:val="28"/>
        </w:rPr>
        <w:t>Результаты</w:t>
      </w:r>
      <w:r w:rsidRPr="006F38BA">
        <w:rPr>
          <w:b/>
          <w:sz w:val="28"/>
          <w:szCs w:val="28"/>
        </w:rPr>
        <w:t xml:space="preserve"> </w:t>
      </w:r>
      <w:r w:rsidRPr="006F38BA">
        <w:rPr>
          <w:color w:val="000000"/>
          <w:sz w:val="28"/>
          <w:szCs w:val="28"/>
        </w:rPr>
        <w:t xml:space="preserve">исследования, в рамках диссертационной работы, позволяют проанализировать и оценить современное состояние сообществ мелких млекопитающих, ареалом которых является  прилегающие к Павлодарскому Алюминиевому заводу территории. Определение доминирующих видов, краниометрических и морфологических особенностей предоставляет информацию о влиянии выбросов на мелких млекопитающих и возможность экстраполировать эти знания на более крупных животных, а также человека. </w:t>
      </w:r>
      <w:r w:rsidRPr="006F38BA">
        <w:rPr>
          <w:color w:val="FF0000"/>
          <w:sz w:val="28"/>
          <w:szCs w:val="28"/>
        </w:rPr>
        <w:t> </w:t>
      </w:r>
      <w:r w:rsidRPr="006F38BA">
        <w:rPr>
          <w:color w:val="000000"/>
          <w:sz w:val="28"/>
          <w:szCs w:val="28"/>
        </w:rPr>
        <w:t>Результаты предполагают возможность дальнейшего прогнозирования изменений в популяциях териофауны антропогенных зон.</w:t>
      </w:r>
      <w:r w:rsidRPr="006F38BA">
        <w:rPr>
          <w:color w:val="FF0000"/>
          <w:sz w:val="28"/>
          <w:szCs w:val="28"/>
        </w:rPr>
        <w:t> </w:t>
      </w:r>
    </w:p>
    <w:p w:rsidR="00AF5495" w:rsidRPr="006F38BA" w:rsidRDefault="00AF5495" w:rsidP="00F75844">
      <w:pPr>
        <w:pStyle w:val="a8"/>
        <w:spacing w:before="0" w:beforeAutospacing="0" w:after="0" w:afterAutospacing="0"/>
        <w:ind w:firstLine="700"/>
        <w:jc w:val="both"/>
        <w:rPr>
          <w:color w:val="000000"/>
          <w:sz w:val="28"/>
          <w:szCs w:val="28"/>
        </w:rPr>
      </w:pPr>
      <w:r w:rsidRPr="006F38BA">
        <w:rPr>
          <w:color w:val="000000"/>
          <w:sz w:val="28"/>
          <w:szCs w:val="28"/>
        </w:rPr>
        <w:t>Материалы диссертации могут применяться при подготовке учебных курсов для студентов Торайгыров Университета. Собранная информация может служить основой для создания региональной базы данных по позвоночным животным и реализации программ по сохранению биоразнообразия.</w:t>
      </w:r>
    </w:p>
    <w:p w:rsidR="00AF5495" w:rsidRPr="006F38BA" w:rsidRDefault="00AF5495" w:rsidP="008F30FF">
      <w:pPr>
        <w:spacing w:after="0" w:line="240" w:lineRule="auto"/>
        <w:ind w:firstLine="709"/>
        <w:jc w:val="both"/>
        <w:rPr>
          <w:rFonts w:ascii="Times New Roman" w:hAnsi="Times New Roman" w:cs="Times New Roman"/>
          <w:b/>
          <w:sz w:val="28"/>
          <w:szCs w:val="28"/>
        </w:rPr>
      </w:pPr>
      <w:r w:rsidRPr="006F38BA">
        <w:rPr>
          <w:rFonts w:ascii="Times New Roman" w:hAnsi="Times New Roman" w:cs="Times New Roman"/>
          <w:b/>
          <w:sz w:val="28"/>
          <w:szCs w:val="28"/>
        </w:rPr>
        <w:t>Основные положение диссертации, выносимые на защиту:</w:t>
      </w:r>
    </w:p>
    <w:p w:rsidR="00AF5495" w:rsidRPr="006F38BA" w:rsidRDefault="00AF5495" w:rsidP="008F30FF">
      <w:pPr>
        <w:pStyle w:val="a9"/>
        <w:numPr>
          <w:ilvl w:val="0"/>
          <w:numId w:val="2"/>
        </w:numPr>
        <w:spacing w:after="0" w:line="240" w:lineRule="auto"/>
        <w:ind w:left="0" w:firstLine="709"/>
        <w:jc w:val="both"/>
        <w:rPr>
          <w:rFonts w:ascii="Times New Roman" w:hAnsi="Times New Roman" w:cs="Times New Roman"/>
          <w:sz w:val="28"/>
          <w:szCs w:val="28"/>
        </w:rPr>
      </w:pPr>
      <w:r w:rsidRPr="006F38BA">
        <w:rPr>
          <w:rFonts w:ascii="Times New Roman" w:hAnsi="Times New Roman" w:cs="Times New Roman"/>
          <w:sz w:val="28"/>
          <w:szCs w:val="28"/>
        </w:rPr>
        <w:t>в исследованиях экологии и фауны мелких млекопитающих, обитающих на антропогенных территориях, следует учитывать комбинацию эффективных факторов, включая пол, возраст, физиологические и морфологические характеристики, статус питания и места отбора проб;</w:t>
      </w:r>
    </w:p>
    <w:p w:rsidR="00AF5495" w:rsidRPr="006F38BA" w:rsidRDefault="00AF5495" w:rsidP="008F30FF">
      <w:pPr>
        <w:pStyle w:val="a9"/>
        <w:numPr>
          <w:ilvl w:val="0"/>
          <w:numId w:val="2"/>
        </w:numPr>
        <w:spacing w:after="0" w:line="240" w:lineRule="auto"/>
        <w:ind w:left="0" w:firstLine="709"/>
        <w:jc w:val="both"/>
        <w:rPr>
          <w:rFonts w:ascii="Times New Roman" w:hAnsi="Times New Roman" w:cs="Times New Roman"/>
          <w:sz w:val="28"/>
          <w:szCs w:val="28"/>
        </w:rPr>
      </w:pPr>
      <w:r w:rsidRPr="006F38BA">
        <w:rPr>
          <w:rFonts w:ascii="Times New Roman" w:hAnsi="Times New Roman" w:cs="Times New Roman"/>
          <w:sz w:val="28"/>
          <w:szCs w:val="28"/>
        </w:rPr>
        <w:t>по мере усиления антропогенного влияния и приближения к источникам эмиссий, снижается число видов мелких млекопитающих, происходит упрощение структуры и уменьшение биоразнообразия;</w:t>
      </w:r>
    </w:p>
    <w:p w:rsidR="00AF5495" w:rsidRPr="006F38BA" w:rsidRDefault="00AF5495" w:rsidP="008F30FF">
      <w:pPr>
        <w:pStyle w:val="a9"/>
        <w:numPr>
          <w:ilvl w:val="0"/>
          <w:numId w:val="2"/>
        </w:numPr>
        <w:spacing w:after="0" w:line="240" w:lineRule="auto"/>
        <w:ind w:left="0"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 на территории Северо-Восточного Казахстана зарегистрировано 16 видов мелких млекопитающих, из них преобладание принадлежит отряду Грызуны. Насекомоядные наблюдаются в меньшем количестве;</w:t>
      </w:r>
    </w:p>
    <w:p w:rsidR="00AF5495" w:rsidRPr="006F38BA" w:rsidRDefault="00AF5495" w:rsidP="008F30FF">
      <w:pPr>
        <w:pStyle w:val="a9"/>
        <w:numPr>
          <w:ilvl w:val="0"/>
          <w:numId w:val="2"/>
        </w:numPr>
        <w:spacing w:after="0" w:line="240" w:lineRule="auto"/>
        <w:ind w:left="0" w:firstLine="709"/>
        <w:jc w:val="both"/>
        <w:rPr>
          <w:rFonts w:ascii="Times New Roman" w:hAnsi="Times New Roman" w:cs="Times New Roman"/>
          <w:sz w:val="28"/>
          <w:szCs w:val="28"/>
        </w:rPr>
      </w:pPr>
      <w:r w:rsidRPr="006F38BA">
        <w:rPr>
          <w:rFonts w:ascii="Times New Roman" w:hAnsi="Times New Roman" w:cs="Times New Roman"/>
          <w:sz w:val="28"/>
          <w:szCs w:val="28"/>
        </w:rPr>
        <w:t>суммарное количество особей на контрольных участках значительно выше по сравнению с техногенными;</w:t>
      </w:r>
    </w:p>
    <w:p w:rsidR="00AF5495" w:rsidRPr="006F38BA" w:rsidRDefault="00AF5495" w:rsidP="008F30FF">
      <w:pPr>
        <w:pStyle w:val="a9"/>
        <w:numPr>
          <w:ilvl w:val="0"/>
          <w:numId w:val="2"/>
        </w:numPr>
        <w:spacing w:after="0" w:line="240" w:lineRule="auto"/>
        <w:ind w:left="0" w:firstLine="709"/>
        <w:jc w:val="both"/>
        <w:rPr>
          <w:rFonts w:ascii="Times New Roman" w:hAnsi="Times New Roman" w:cs="Times New Roman"/>
          <w:sz w:val="28"/>
          <w:szCs w:val="28"/>
        </w:rPr>
      </w:pPr>
      <w:r w:rsidRPr="006F38BA">
        <w:rPr>
          <w:rFonts w:ascii="Times New Roman" w:hAnsi="Times New Roman" w:cs="Times New Roman"/>
          <w:sz w:val="28"/>
          <w:szCs w:val="28"/>
        </w:rPr>
        <w:t>соотношение видового состава Насекомоядных и Грызунов в техногенных территориях и контрольных не одинаково. Близ заводов мы наблюдали преобладание растительноядных животных по сравнению с контрольным участком. Это может свидетельствовать о накоплении вредных элементов с повышением трофического уровня в цепи питания и более высокую аккумуляцию в организмах консументов более высокого порядка;</w:t>
      </w:r>
    </w:p>
    <w:p w:rsidR="00AF5495" w:rsidRPr="006F38BA" w:rsidRDefault="00AF5495" w:rsidP="008F30FF">
      <w:pPr>
        <w:pStyle w:val="a9"/>
        <w:numPr>
          <w:ilvl w:val="0"/>
          <w:numId w:val="2"/>
        </w:numPr>
        <w:spacing w:after="0" w:line="240" w:lineRule="auto"/>
        <w:ind w:left="0" w:firstLine="709"/>
        <w:jc w:val="both"/>
        <w:rPr>
          <w:rFonts w:ascii="Times New Roman" w:hAnsi="Times New Roman" w:cs="Times New Roman"/>
          <w:sz w:val="28"/>
          <w:szCs w:val="28"/>
        </w:rPr>
      </w:pPr>
      <w:r w:rsidRPr="006F38BA">
        <w:rPr>
          <w:rFonts w:ascii="Times New Roman" w:hAnsi="Times New Roman" w:cs="Times New Roman"/>
          <w:sz w:val="28"/>
          <w:szCs w:val="28"/>
        </w:rPr>
        <w:t>индекс доминирования показал, что импактные и буферные участки техногенной зоны склонны к монодоминантности, где проживают в большем количестве два вида: узкочерепная полевка</w:t>
      </w:r>
      <w:r w:rsidR="0088460A" w:rsidRPr="006F38BA">
        <w:rPr>
          <w:rFonts w:ascii="Times New Roman" w:hAnsi="Times New Roman" w:cs="Times New Roman"/>
          <w:sz w:val="28"/>
          <w:szCs w:val="28"/>
        </w:rPr>
        <w:t xml:space="preserve"> (</w:t>
      </w:r>
      <w:r w:rsidR="0088460A" w:rsidRPr="006F38BA">
        <w:rPr>
          <w:rFonts w:ascii="Times New Roman" w:hAnsi="Times New Roman" w:cs="Times New Roman"/>
          <w:i/>
          <w:sz w:val="28"/>
          <w:szCs w:val="28"/>
        </w:rPr>
        <w:t xml:space="preserve">Microtus gregalis </w:t>
      </w:r>
      <w:r w:rsidR="0088460A" w:rsidRPr="006F38BA">
        <w:rPr>
          <w:rFonts w:ascii="Times New Roman" w:hAnsi="Times New Roman" w:cs="Times New Roman"/>
          <w:sz w:val="28"/>
          <w:szCs w:val="28"/>
        </w:rPr>
        <w:t>Pall., 1779)</w:t>
      </w:r>
      <w:r w:rsidRPr="006F38BA">
        <w:rPr>
          <w:rFonts w:ascii="Times New Roman" w:hAnsi="Times New Roman" w:cs="Times New Roman"/>
          <w:sz w:val="28"/>
          <w:szCs w:val="28"/>
        </w:rPr>
        <w:t xml:space="preserve"> и степная мышовка</w:t>
      </w:r>
      <w:r w:rsidR="0088460A" w:rsidRPr="006F38BA">
        <w:rPr>
          <w:rFonts w:ascii="Times New Roman" w:hAnsi="Times New Roman" w:cs="Times New Roman"/>
          <w:sz w:val="28"/>
          <w:szCs w:val="28"/>
        </w:rPr>
        <w:t xml:space="preserve"> (</w:t>
      </w:r>
      <w:r w:rsidR="0088460A" w:rsidRPr="006F38BA">
        <w:rPr>
          <w:rFonts w:ascii="Times New Roman" w:hAnsi="Times New Roman" w:cs="Times New Roman"/>
          <w:i/>
          <w:sz w:val="28"/>
          <w:szCs w:val="24"/>
          <w:lang w:val="en-GB"/>
        </w:rPr>
        <w:t>Sicista</w:t>
      </w:r>
      <w:r w:rsidR="0088460A" w:rsidRPr="006F38BA">
        <w:rPr>
          <w:rFonts w:ascii="Times New Roman" w:hAnsi="Times New Roman" w:cs="Times New Roman"/>
          <w:i/>
          <w:sz w:val="28"/>
          <w:szCs w:val="24"/>
        </w:rPr>
        <w:t xml:space="preserve"> </w:t>
      </w:r>
      <w:r w:rsidR="0088460A" w:rsidRPr="006F38BA">
        <w:rPr>
          <w:rFonts w:ascii="Times New Roman" w:hAnsi="Times New Roman" w:cs="Times New Roman"/>
          <w:i/>
          <w:sz w:val="28"/>
          <w:szCs w:val="24"/>
          <w:lang w:val="en-GB"/>
        </w:rPr>
        <w:t>subtilis</w:t>
      </w:r>
      <w:r w:rsidR="0088460A" w:rsidRPr="006F38BA">
        <w:rPr>
          <w:rFonts w:ascii="Times New Roman" w:hAnsi="Times New Roman" w:cs="Times New Roman"/>
          <w:sz w:val="28"/>
          <w:szCs w:val="24"/>
        </w:rPr>
        <w:t xml:space="preserve"> </w:t>
      </w:r>
      <w:r w:rsidR="0088460A" w:rsidRPr="006F38BA">
        <w:rPr>
          <w:rFonts w:ascii="Times New Roman" w:hAnsi="Times New Roman" w:cs="Times New Roman"/>
          <w:sz w:val="28"/>
          <w:szCs w:val="24"/>
          <w:lang w:val="en-GB"/>
        </w:rPr>
        <w:t>Pall</w:t>
      </w:r>
      <w:r w:rsidR="0088460A" w:rsidRPr="006F38BA">
        <w:rPr>
          <w:rFonts w:ascii="Times New Roman" w:hAnsi="Times New Roman" w:cs="Times New Roman"/>
          <w:sz w:val="28"/>
          <w:szCs w:val="24"/>
        </w:rPr>
        <w:t>., 1773</w:t>
      </w:r>
      <w:r w:rsidR="0088460A" w:rsidRPr="006F38BA">
        <w:rPr>
          <w:rFonts w:ascii="Times New Roman" w:hAnsi="Times New Roman" w:cs="Times New Roman"/>
          <w:sz w:val="28"/>
          <w:szCs w:val="28"/>
        </w:rPr>
        <w:t>)</w:t>
      </w:r>
      <w:r w:rsidRPr="006F38BA">
        <w:rPr>
          <w:rFonts w:ascii="Times New Roman" w:hAnsi="Times New Roman" w:cs="Times New Roman"/>
          <w:sz w:val="28"/>
          <w:szCs w:val="28"/>
        </w:rPr>
        <w:t>;</w:t>
      </w:r>
    </w:p>
    <w:p w:rsidR="00AF5495" w:rsidRPr="006F38BA" w:rsidRDefault="00AF5495" w:rsidP="008F30FF">
      <w:pPr>
        <w:pStyle w:val="a9"/>
        <w:numPr>
          <w:ilvl w:val="0"/>
          <w:numId w:val="2"/>
        </w:numPr>
        <w:spacing w:after="0" w:line="240" w:lineRule="auto"/>
        <w:ind w:left="0"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краниометрические линейные особенности показали, что </w:t>
      </w:r>
      <w:r w:rsidRPr="006F38BA">
        <w:rPr>
          <w:rFonts w:ascii="Times New Roman" w:hAnsi="Times New Roman" w:cs="Times New Roman"/>
          <w:color w:val="000000" w:themeColor="text1"/>
          <w:sz w:val="28"/>
          <w:szCs w:val="28"/>
        </w:rPr>
        <w:t>Грызуны в антропогенных условиях имеют меньшие размеры лицевых краниометрических параметров, но увеличенные мозговые размеры, свидетельствуя о физиологической адаптации к жизни рядом с человеком и необходимости быстрого приспособления к новым условиям среды.</w:t>
      </w:r>
    </w:p>
    <w:p w:rsidR="00AF5495" w:rsidRPr="0050635B" w:rsidRDefault="00AF5495" w:rsidP="008F30FF">
      <w:pPr>
        <w:pStyle w:val="a9"/>
        <w:numPr>
          <w:ilvl w:val="0"/>
          <w:numId w:val="2"/>
        </w:numPr>
        <w:spacing w:after="0" w:line="240" w:lineRule="auto"/>
        <w:ind w:left="0" w:firstLine="709"/>
        <w:jc w:val="both"/>
        <w:rPr>
          <w:rFonts w:ascii="Times New Roman" w:hAnsi="Times New Roman" w:cs="Times New Roman"/>
          <w:sz w:val="28"/>
          <w:szCs w:val="28"/>
        </w:rPr>
      </w:pPr>
      <w:r w:rsidRPr="006F38BA">
        <w:rPr>
          <w:rFonts w:ascii="Times New Roman" w:hAnsi="Times New Roman" w:cs="Times New Roman"/>
          <w:sz w:val="28"/>
          <w:szCs w:val="28"/>
        </w:rPr>
        <w:t>узкочерепная полевка на антропогенных территориях проявляет значительную асимметрию в черепных признаках, отличающуюся от контрольных зон. Асимметрия в разн</w:t>
      </w:r>
      <w:r w:rsidR="00BA751E" w:rsidRPr="006F38BA">
        <w:rPr>
          <w:rFonts w:ascii="Times New Roman" w:hAnsi="Times New Roman" w:cs="Times New Roman"/>
          <w:sz w:val="28"/>
          <w:szCs w:val="28"/>
        </w:rPr>
        <w:t xml:space="preserve">ых черепных признаках включает </w:t>
      </w:r>
      <w:r w:rsidR="00BA751E" w:rsidRPr="006F38BA">
        <w:rPr>
          <w:rFonts w:ascii="Times New Roman" w:hAnsi="Times New Roman" w:cs="Times New Roman"/>
          <w:sz w:val="28"/>
          <w:szCs w:val="28"/>
          <w:lang w:val="en-US"/>
        </w:rPr>
        <w:t>f</w:t>
      </w:r>
      <w:r w:rsidR="00BA751E" w:rsidRPr="006F38BA">
        <w:rPr>
          <w:rFonts w:ascii="Times New Roman" w:hAnsi="Times New Roman" w:cs="Times New Roman"/>
          <w:sz w:val="28"/>
          <w:szCs w:val="28"/>
        </w:rPr>
        <w:t xml:space="preserve">oramen diastema, </w:t>
      </w:r>
      <w:r w:rsidR="00BA751E" w:rsidRPr="006F38BA">
        <w:rPr>
          <w:rFonts w:ascii="Times New Roman" w:hAnsi="Times New Roman" w:cs="Times New Roman"/>
          <w:sz w:val="28"/>
          <w:szCs w:val="28"/>
          <w:lang w:val="en-US"/>
        </w:rPr>
        <w:t>f</w:t>
      </w:r>
      <w:r w:rsidRPr="006F38BA">
        <w:rPr>
          <w:rFonts w:ascii="Times New Roman" w:hAnsi="Times New Roman" w:cs="Times New Roman"/>
          <w:sz w:val="28"/>
          <w:szCs w:val="28"/>
        </w:rPr>
        <w:t>orame</w:t>
      </w:r>
      <w:r w:rsidR="00BA751E" w:rsidRPr="006F38BA">
        <w:rPr>
          <w:rFonts w:ascii="Times New Roman" w:hAnsi="Times New Roman" w:cs="Times New Roman"/>
          <w:sz w:val="28"/>
          <w:szCs w:val="28"/>
        </w:rPr>
        <w:t xml:space="preserve">n basis processus zigomaticum, </w:t>
      </w:r>
      <w:r w:rsidR="00BA751E" w:rsidRPr="006F38BA">
        <w:rPr>
          <w:rFonts w:ascii="Times New Roman" w:hAnsi="Times New Roman" w:cs="Times New Roman"/>
          <w:sz w:val="28"/>
          <w:szCs w:val="28"/>
          <w:lang w:val="en-US"/>
        </w:rPr>
        <w:t>f</w:t>
      </w:r>
      <w:r w:rsidR="00BA751E" w:rsidRPr="006F38BA">
        <w:rPr>
          <w:rFonts w:ascii="Times New Roman" w:hAnsi="Times New Roman" w:cs="Times New Roman"/>
          <w:sz w:val="28"/>
          <w:szCs w:val="28"/>
        </w:rPr>
        <w:t xml:space="preserve">oramen suprainfraorbitalis и </w:t>
      </w:r>
      <w:r w:rsidR="00BA751E" w:rsidRPr="006F38BA">
        <w:rPr>
          <w:rFonts w:ascii="Times New Roman" w:hAnsi="Times New Roman" w:cs="Times New Roman"/>
          <w:sz w:val="28"/>
          <w:szCs w:val="28"/>
          <w:lang w:val="en-US"/>
        </w:rPr>
        <w:t>f</w:t>
      </w:r>
      <w:r w:rsidRPr="006F38BA">
        <w:rPr>
          <w:rFonts w:ascii="Times New Roman" w:hAnsi="Times New Roman" w:cs="Times New Roman"/>
          <w:sz w:val="28"/>
          <w:szCs w:val="28"/>
        </w:rPr>
        <w:t>oramen suprainfraorbitalis anterior. Нижняя челюсть у узкочерепной полевки имеет более высокую асимметрию и вариабельность, что может указывать на ее повышенную чувствительность к воздействию антропогенных факторов.</w:t>
      </w:r>
      <w:r w:rsidR="0050635B">
        <w:rPr>
          <w:rFonts w:ascii="Times New Roman" w:hAnsi="Times New Roman" w:cs="Times New Roman"/>
          <w:sz w:val="28"/>
          <w:szCs w:val="28"/>
        </w:rPr>
        <w:t xml:space="preserve"> Флуктуирующая асимметрия</w:t>
      </w:r>
      <w:r w:rsidR="0050635B" w:rsidRPr="0050635B">
        <w:rPr>
          <w:rFonts w:ascii="Times New Roman" w:hAnsi="Times New Roman" w:cs="Times New Roman"/>
          <w:sz w:val="28"/>
          <w:szCs w:val="28"/>
        </w:rPr>
        <w:t xml:space="preserve"> в нижней челюсти млекопитающих может быть результатом сложного взаимодействия генетических и окружающих факторов. Исследования в этой области помогают понять, какие факторы играют роль в формировании асимметрии и как она может влиять на выживание и размножение видов.</w:t>
      </w:r>
    </w:p>
    <w:p w:rsidR="00AF5495" w:rsidRPr="006F38BA" w:rsidRDefault="00AF5495" w:rsidP="008F30FF">
      <w:pPr>
        <w:pStyle w:val="a9"/>
        <w:numPr>
          <w:ilvl w:val="0"/>
          <w:numId w:val="2"/>
        </w:numPr>
        <w:spacing w:after="0" w:line="240" w:lineRule="auto"/>
        <w:ind w:left="0"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Показатели стабильности узкочерепной полевки в разных зонах отражают степень воздействия окружающей среды. Импактная зона показывает умеренные негативные воздействия, буферная зона указывает на более значительные неблагоприятные факторы, что требует активного контроля. Фоновая и контрольная зоны характеризуются благоприятными условиями для обитания без серьезных негативных факторов. </w:t>
      </w:r>
    </w:p>
    <w:p w:rsidR="0050635B" w:rsidRDefault="00AF5495" w:rsidP="008F30FF">
      <w:pPr>
        <w:pStyle w:val="a9"/>
        <w:numPr>
          <w:ilvl w:val="0"/>
          <w:numId w:val="2"/>
        </w:numPr>
        <w:spacing w:after="0" w:line="240" w:lineRule="auto"/>
        <w:ind w:left="0" w:firstLine="709"/>
        <w:jc w:val="both"/>
        <w:rPr>
          <w:rFonts w:ascii="Times New Roman" w:hAnsi="Times New Roman" w:cs="Times New Roman"/>
          <w:sz w:val="28"/>
          <w:szCs w:val="28"/>
        </w:rPr>
      </w:pPr>
      <w:r w:rsidRPr="0050635B">
        <w:rPr>
          <w:rFonts w:ascii="Times New Roman" w:hAnsi="Times New Roman" w:cs="Times New Roman"/>
          <w:sz w:val="28"/>
          <w:szCs w:val="28"/>
        </w:rPr>
        <w:t xml:space="preserve">Мелкие млекопитающие в антропогенных районах проявляют черты r-стратегов, проявляя склонность к быстрому размножению и увеличению численности потомства в короткий сезон. Однако они также обладают некоторыми чертами k-стратегов, так как их продолжительность жизни ограничена. </w:t>
      </w:r>
    </w:p>
    <w:p w:rsidR="00AF5495" w:rsidRPr="0050635B" w:rsidRDefault="00AF5495" w:rsidP="0050635B">
      <w:pPr>
        <w:spacing w:after="0" w:line="240" w:lineRule="auto"/>
        <w:ind w:firstLine="709"/>
        <w:jc w:val="both"/>
        <w:rPr>
          <w:rFonts w:ascii="Times New Roman" w:hAnsi="Times New Roman" w:cs="Times New Roman"/>
          <w:sz w:val="28"/>
          <w:szCs w:val="28"/>
        </w:rPr>
      </w:pPr>
      <w:r w:rsidRPr="0050635B">
        <w:rPr>
          <w:rFonts w:ascii="Times New Roman" w:hAnsi="Times New Roman" w:cs="Times New Roman"/>
          <w:b/>
          <w:sz w:val="28"/>
          <w:szCs w:val="28"/>
        </w:rPr>
        <w:t xml:space="preserve">Апробация результатов диссертации: </w:t>
      </w:r>
      <w:r w:rsidRPr="0050635B">
        <w:rPr>
          <w:rFonts w:ascii="Times New Roman" w:hAnsi="Times New Roman" w:cs="Times New Roman"/>
          <w:sz w:val="28"/>
          <w:szCs w:val="28"/>
        </w:rPr>
        <w:t>основные результаты исследования были представлены и обсуждены на международных конференциях:</w:t>
      </w:r>
    </w:p>
    <w:p w:rsidR="00AF5495" w:rsidRPr="006F38BA" w:rsidRDefault="00AF5495" w:rsidP="008F30FF">
      <w:pPr>
        <w:pStyle w:val="a9"/>
        <w:numPr>
          <w:ilvl w:val="0"/>
          <w:numId w:val="2"/>
        </w:numPr>
        <w:spacing w:after="0" w:line="240" w:lineRule="auto"/>
        <w:ind w:left="0" w:firstLine="709"/>
        <w:jc w:val="both"/>
        <w:rPr>
          <w:rFonts w:ascii="Times New Roman" w:hAnsi="Times New Roman" w:cs="Times New Roman"/>
          <w:sz w:val="28"/>
          <w:szCs w:val="28"/>
          <w:lang w:val="en-US"/>
        </w:rPr>
      </w:pPr>
      <w:r w:rsidRPr="006F38BA">
        <w:rPr>
          <w:rFonts w:ascii="Times New Roman" w:hAnsi="Times New Roman" w:cs="Times New Roman"/>
          <w:sz w:val="28"/>
          <w:szCs w:val="28"/>
        </w:rPr>
        <w:t>Материалы</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международной</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научно</w:t>
      </w:r>
      <w:r w:rsidRPr="006F38BA">
        <w:rPr>
          <w:rFonts w:ascii="Times New Roman" w:hAnsi="Times New Roman" w:cs="Times New Roman"/>
          <w:sz w:val="28"/>
          <w:szCs w:val="28"/>
          <w:lang w:val="en-US"/>
        </w:rPr>
        <w:t>-</w:t>
      </w:r>
      <w:r w:rsidRPr="006F38BA">
        <w:rPr>
          <w:rFonts w:ascii="Times New Roman" w:hAnsi="Times New Roman" w:cs="Times New Roman"/>
          <w:sz w:val="28"/>
          <w:szCs w:val="28"/>
        </w:rPr>
        <w:t>практической</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конференции</w:t>
      </w:r>
      <w:r w:rsidRPr="006F38BA">
        <w:rPr>
          <w:rFonts w:ascii="Times New Roman" w:hAnsi="Times New Roman" w:cs="Times New Roman"/>
          <w:sz w:val="28"/>
          <w:szCs w:val="28"/>
          <w:lang w:val="en-US"/>
        </w:rPr>
        <w:t xml:space="preserve">: I International Scientific and Practical Conference «World science priorities», December 15 – 16, 2022, Vienna. Austria. </w:t>
      </w:r>
      <w:r w:rsidRPr="006F38BA">
        <w:rPr>
          <w:rFonts w:ascii="Times New Roman" w:hAnsi="Times New Roman" w:cs="Times New Roman"/>
          <w:sz w:val="28"/>
          <w:szCs w:val="28"/>
        </w:rPr>
        <w:t>Статья</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на</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тему</w:t>
      </w:r>
      <w:r w:rsidRPr="006F38BA">
        <w:rPr>
          <w:rFonts w:ascii="Times New Roman" w:hAnsi="Times New Roman" w:cs="Times New Roman"/>
          <w:sz w:val="28"/>
          <w:szCs w:val="28"/>
          <w:lang w:val="en-US"/>
        </w:rPr>
        <w:t xml:space="preserve">: </w:t>
      </w:r>
      <w:r w:rsidRPr="006F38BA">
        <w:rPr>
          <w:rFonts w:ascii="Times New Roman" w:hAnsi="Times New Roman" w:cs="Times New Roman"/>
          <w:iCs/>
          <w:sz w:val="28"/>
          <w:szCs w:val="28"/>
          <w:lang w:val="en-US"/>
        </w:rPr>
        <w:t xml:space="preserve">The number of </w:t>
      </w:r>
      <w:r w:rsidRPr="006F38BA">
        <w:rPr>
          <w:rFonts w:ascii="Times New Roman" w:hAnsi="Times New Roman" w:cs="Times New Roman"/>
          <w:i/>
          <w:iCs/>
          <w:sz w:val="28"/>
          <w:szCs w:val="28"/>
          <w:lang w:val="en-US"/>
        </w:rPr>
        <w:t>Insectivores</w:t>
      </w:r>
      <w:r w:rsidRPr="006F38BA">
        <w:rPr>
          <w:rFonts w:ascii="Times New Roman" w:hAnsi="Times New Roman" w:cs="Times New Roman"/>
          <w:iCs/>
          <w:sz w:val="28"/>
          <w:szCs w:val="28"/>
          <w:lang w:val="en-US"/>
        </w:rPr>
        <w:t xml:space="preserve"> and </w:t>
      </w:r>
      <w:r w:rsidRPr="006F38BA">
        <w:rPr>
          <w:rFonts w:ascii="Times New Roman" w:hAnsi="Times New Roman" w:cs="Times New Roman"/>
          <w:i/>
          <w:iCs/>
          <w:sz w:val="28"/>
          <w:szCs w:val="28"/>
          <w:lang w:val="en-US"/>
        </w:rPr>
        <w:t>Rodents</w:t>
      </w:r>
      <w:r w:rsidRPr="006F38BA">
        <w:rPr>
          <w:rFonts w:ascii="Times New Roman" w:hAnsi="Times New Roman" w:cs="Times New Roman"/>
          <w:iCs/>
          <w:sz w:val="28"/>
          <w:szCs w:val="28"/>
          <w:lang w:val="en-US"/>
        </w:rPr>
        <w:t xml:space="preserve"> in the industrial production areas of northern Kazakhstan.</w:t>
      </w:r>
    </w:p>
    <w:p w:rsidR="00AF5495" w:rsidRPr="006F38BA" w:rsidRDefault="00AF5495" w:rsidP="008F30FF">
      <w:pPr>
        <w:pStyle w:val="a9"/>
        <w:numPr>
          <w:ilvl w:val="0"/>
          <w:numId w:val="2"/>
        </w:numPr>
        <w:spacing w:after="0" w:line="240" w:lineRule="auto"/>
        <w:ind w:left="0" w:firstLine="709"/>
        <w:jc w:val="both"/>
        <w:rPr>
          <w:rFonts w:ascii="Times New Roman" w:hAnsi="Times New Roman" w:cs="Times New Roman"/>
          <w:color w:val="000000"/>
          <w:sz w:val="28"/>
          <w:szCs w:val="28"/>
        </w:rPr>
      </w:pPr>
      <w:r w:rsidRPr="006F38BA">
        <w:rPr>
          <w:rFonts w:ascii="Times New Roman" w:hAnsi="Times New Roman" w:cs="Times New Roman"/>
          <w:sz w:val="28"/>
          <w:szCs w:val="28"/>
        </w:rPr>
        <w:t>Материалы международной научно-практической конференции:</w:t>
      </w:r>
      <w:r w:rsidRPr="006F38BA">
        <w:rPr>
          <w:rFonts w:ascii="Times New Roman" w:hAnsi="Times New Roman" w:cs="Times New Roman"/>
          <w:sz w:val="24"/>
          <w:szCs w:val="24"/>
        </w:rPr>
        <w:t xml:space="preserve"> </w:t>
      </w:r>
      <w:r w:rsidRPr="006F38BA">
        <w:rPr>
          <w:rFonts w:ascii="Times New Roman" w:hAnsi="Times New Roman" w:cs="Times New Roman"/>
          <w:sz w:val="28"/>
          <w:szCs w:val="28"/>
        </w:rPr>
        <w:t>Зоологические исследования в Казахстане в XXI веке: итоги, проблемы и перспективы, Апрель 15-16, 2023, Алмата. Казахстан. Статья на тему: Видовой состав и характеристика фауны мелких млекопитающих Северо-восточного Казахстана с различной техногенной нагрузкой.</w:t>
      </w:r>
    </w:p>
    <w:p w:rsidR="00AF5495" w:rsidRPr="006F38BA" w:rsidRDefault="00AF5495"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b/>
          <w:sz w:val="28"/>
          <w:szCs w:val="28"/>
        </w:rPr>
        <w:t xml:space="preserve">Публикации. </w:t>
      </w:r>
      <w:r w:rsidRPr="006F38BA">
        <w:rPr>
          <w:rFonts w:ascii="Times New Roman" w:hAnsi="Times New Roman" w:cs="Times New Roman"/>
          <w:sz w:val="28"/>
          <w:szCs w:val="28"/>
        </w:rPr>
        <w:t xml:space="preserve">По исследованной теме было опубликовано 9 статей, из них 3 статьи в журналах, рекомендованных ККСОН Министерства науки и высшего образования РК, 1 статья в журнале, индексируемом информационными базами </w:t>
      </w:r>
      <w:r w:rsidRPr="006F38BA">
        <w:rPr>
          <w:rFonts w:ascii="Times New Roman" w:hAnsi="Times New Roman" w:cs="Times New Roman"/>
          <w:sz w:val="28"/>
          <w:szCs w:val="28"/>
          <w:lang w:val="en-US"/>
        </w:rPr>
        <w:t>SCOPUS</w:t>
      </w:r>
      <w:r w:rsidRPr="006F38BA">
        <w:rPr>
          <w:rFonts w:ascii="Times New Roman" w:hAnsi="Times New Roman" w:cs="Times New Roman"/>
          <w:sz w:val="28"/>
          <w:szCs w:val="28"/>
        </w:rPr>
        <w:t xml:space="preserve"> и </w:t>
      </w:r>
      <w:r w:rsidRPr="006F38BA">
        <w:rPr>
          <w:rFonts w:ascii="Times New Roman" w:hAnsi="Times New Roman" w:cs="Times New Roman"/>
          <w:sz w:val="28"/>
          <w:szCs w:val="28"/>
          <w:lang w:val="en-US"/>
        </w:rPr>
        <w:t>Web</w:t>
      </w:r>
      <w:r w:rsidRPr="006F38BA">
        <w:rPr>
          <w:rFonts w:ascii="Times New Roman" w:hAnsi="Times New Roman" w:cs="Times New Roman"/>
          <w:sz w:val="28"/>
          <w:szCs w:val="28"/>
        </w:rPr>
        <w:t xml:space="preserve"> </w:t>
      </w:r>
      <w:r w:rsidRPr="006F38BA">
        <w:rPr>
          <w:rFonts w:ascii="Times New Roman" w:hAnsi="Times New Roman" w:cs="Times New Roman"/>
          <w:sz w:val="28"/>
          <w:szCs w:val="28"/>
          <w:lang w:val="en-US"/>
        </w:rPr>
        <w:t>of</w:t>
      </w:r>
      <w:r w:rsidRPr="006F38BA">
        <w:rPr>
          <w:rFonts w:ascii="Times New Roman" w:hAnsi="Times New Roman" w:cs="Times New Roman"/>
          <w:sz w:val="28"/>
          <w:szCs w:val="28"/>
        </w:rPr>
        <w:t xml:space="preserve"> </w:t>
      </w:r>
      <w:r w:rsidRPr="006F38BA">
        <w:rPr>
          <w:rFonts w:ascii="Times New Roman" w:hAnsi="Times New Roman" w:cs="Times New Roman"/>
          <w:sz w:val="28"/>
          <w:szCs w:val="28"/>
          <w:lang w:val="en-US"/>
        </w:rPr>
        <w:t>Science</w:t>
      </w:r>
      <w:r w:rsidRPr="006F38BA">
        <w:rPr>
          <w:rFonts w:ascii="Times New Roman" w:hAnsi="Times New Roman" w:cs="Times New Roman"/>
          <w:sz w:val="28"/>
          <w:szCs w:val="28"/>
        </w:rPr>
        <w:t xml:space="preserve"> (</w:t>
      </w:r>
      <w:r w:rsidRPr="006F38BA">
        <w:rPr>
          <w:rFonts w:ascii="Times New Roman" w:hAnsi="Times New Roman" w:cs="Times New Roman"/>
          <w:sz w:val="28"/>
          <w:szCs w:val="28"/>
          <w:lang w:val="en-US"/>
        </w:rPr>
        <w:t>Q</w:t>
      </w:r>
      <w:r w:rsidRPr="006F38BA">
        <w:rPr>
          <w:rFonts w:ascii="Times New Roman" w:hAnsi="Times New Roman" w:cs="Times New Roman"/>
          <w:sz w:val="28"/>
          <w:szCs w:val="28"/>
        </w:rPr>
        <w:t>1), 2 статьи в материалах международных научно – практических конференциях, 3 статьи в казахстанских научных периодических журналах.</w:t>
      </w:r>
    </w:p>
    <w:p w:rsidR="00AF5495" w:rsidRPr="006F38BA" w:rsidRDefault="00AF5495" w:rsidP="008F30FF">
      <w:pPr>
        <w:spacing w:after="0" w:line="240" w:lineRule="auto"/>
        <w:ind w:firstLine="709"/>
        <w:jc w:val="both"/>
        <w:rPr>
          <w:rFonts w:ascii="Times New Roman" w:hAnsi="Times New Roman" w:cs="Times New Roman"/>
          <w:b/>
          <w:sz w:val="28"/>
          <w:szCs w:val="28"/>
        </w:rPr>
      </w:pPr>
      <w:r w:rsidRPr="006F38BA">
        <w:rPr>
          <w:rFonts w:ascii="Times New Roman" w:hAnsi="Times New Roman" w:cs="Times New Roman"/>
          <w:b/>
          <w:sz w:val="28"/>
          <w:szCs w:val="28"/>
        </w:rPr>
        <w:t xml:space="preserve">Структура и объем диссертации: </w:t>
      </w:r>
      <w:r w:rsidRPr="006F38BA">
        <w:rPr>
          <w:rFonts w:ascii="Times New Roman" w:hAnsi="Times New Roman" w:cs="Times New Roman"/>
          <w:sz w:val="28"/>
          <w:szCs w:val="28"/>
        </w:rPr>
        <w:t xml:space="preserve">диссертация состоит из введения, пяти глав, заключения, выводов, списка литературы. Общий объем рукописи </w:t>
      </w:r>
      <w:r w:rsidRPr="00064020">
        <w:rPr>
          <w:rFonts w:ascii="Times New Roman" w:hAnsi="Times New Roman" w:cs="Times New Roman"/>
          <w:sz w:val="28"/>
          <w:szCs w:val="28"/>
        </w:rPr>
        <w:t xml:space="preserve">- </w:t>
      </w:r>
      <w:r w:rsidR="00BB5D88" w:rsidRPr="00064020">
        <w:rPr>
          <w:rFonts w:ascii="Times New Roman" w:hAnsi="Times New Roman" w:cs="Times New Roman"/>
          <w:color w:val="000000" w:themeColor="text1"/>
          <w:sz w:val="28"/>
          <w:szCs w:val="28"/>
        </w:rPr>
        <w:t>150</w:t>
      </w:r>
      <w:r w:rsidRPr="00064020">
        <w:rPr>
          <w:rFonts w:ascii="Times New Roman" w:hAnsi="Times New Roman" w:cs="Times New Roman"/>
          <w:color w:val="000000" w:themeColor="text1"/>
          <w:sz w:val="28"/>
          <w:szCs w:val="28"/>
        </w:rPr>
        <w:t xml:space="preserve"> </w:t>
      </w:r>
      <w:r w:rsidRPr="00064020">
        <w:rPr>
          <w:rFonts w:ascii="Times New Roman" w:hAnsi="Times New Roman" w:cs="Times New Roman"/>
          <w:sz w:val="28"/>
          <w:szCs w:val="28"/>
        </w:rPr>
        <w:t xml:space="preserve">страниц, в том числе </w:t>
      </w:r>
      <w:r w:rsidR="00064020" w:rsidRPr="00064020">
        <w:rPr>
          <w:rFonts w:ascii="Times New Roman" w:hAnsi="Times New Roman" w:cs="Times New Roman"/>
          <w:sz w:val="28"/>
          <w:szCs w:val="28"/>
        </w:rPr>
        <w:t>29</w:t>
      </w:r>
      <w:r w:rsidRPr="00064020">
        <w:rPr>
          <w:rFonts w:ascii="Times New Roman" w:hAnsi="Times New Roman" w:cs="Times New Roman"/>
          <w:sz w:val="28"/>
          <w:szCs w:val="28"/>
        </w:rPr>
        <w:t xml:space="preserve"> таблиц</w:t>
      </w:r>
      <w:r w:rsidR="00064020" w:rsidRPr="00064020">
        <w:rPr>
          <w:rFonts w:ascii="Times New Roman" w:hAnsi="Times New Roman" w:cs="Times New Roman"/>
          <w:sz w:val="28"/>
          <w:szCs w:val="28"/>
        </w:rPr>
        <w:t xml:space="preserve"> (из них 6 таблиц Приложения)</w:t>
      </w:r>
      <w:r w:rsidRPr="00064020">
        <w:rPr>
          <w:rFonts w:ascii="Times New Roman" w:hAnsi="Times New Roman" w:cs="Times New Roman"/>
          <w:sz w:val="28"/>
          <w:szCs w:val="28"/>
        </w:rPr>
        <w:t xml:space="preserve">, </w:t>
      </w:r>
      <w:r w:rsidR="00064020" w:rsidRPr="00064020">
        <w:rPr>
          <w:rFonts w:ascii="Times New Roman" w:hAnsi="Times New Roman" w:cs="Times New Roman"/>
          <w:sz w:val="28"/>
          <w:szCs w:val="28"/>
        </w:rPr>
        <w:t>31</w:t>
      </w:r>
      <w:r w:rsidRPr="00064020">
        <w:rPr>
          <w:rFonts w:ascii="Times New Roman" w:hAnsi="Times New Roman" w:cs="Times New Roman"/>
          <w:sz w:val="28"/>
          <w:szCs w:val="28"/>
        </w:rPr>
        <w:t xml:space="preserve"> рисунков</w:t>
      </w:r>
      <w:r w:rsidR="00064020" w:rsidRPr="00064020">
        <w:rPr>
          <w:rFonts w:ascii="Times New Roman" w:hAnsi="Times New Roman" w:cs="Times New Roman"/>
          <w:sz w:val="28"/>
          <w:szCs w:val="28"/>
        </w:rPr>
        <w:t xml:space="preserve"> (из них 4 рисунка Приложения), а также 6 таблиц и 4 рисунков в</w:t>
      </w:r>
      <w:r w:rsidR="00064020">
        <w:rPr>
          <w:rFonts w:ascii="Times New Roman" w:hAnsi="Times New Roman" w:cs="Times New Roman"/>
          <w:sz w:val="28"/>
          <w:szCs w:val="28"/>
        </w:rPr>
        <w:t xml:space="preserve"> Приложении.</w:t>
      </w:r>
      <w:r w:rsidRPr="006F38BA">
        <w:rPr>
          <w:rFonts w:ascii="Times New Roman" w:hAnsi="Times New Roman" w:cs="Times New Roman"/>
          <w:sz w:val="28"/>
          <w:szCs w:val="28"/>
        </w:rPr>
        <w:t xml:space="preserve"> В списке использованной литературы приводятся </w:t>
      </w:r>
      <w:r w:rsidR="0050635B">
        <w:rPr>
          <w:rFonts w:ascii="Times New Roman" w:hAnsi="Times New Roman" w:cs="Times New Roman"/>
          <w:sz w:val="28"/>
          <w:szCs w:val="28"/>
        </w:rPr>
        <w:t>198</w:t>
      </w:r>
      <w:r w:rsidRPr="006F38BA">
        <w:rPr>
          <w:rFonts w:ascii="Times New Roman" w:hAnsi="Times New Roman" w:cs="Times New Roman"/>
          <w:sz w:val="28"/>
          <w:szCs w:val="28"/>
        </w:rPr>
        <w:t xml:space="preserve"> отечественных и зарубежных источников.</w:t>
      </w:r>
    </w:p>
    <w:p w:rsidR="00AF5495" w:rsidRPr="006F38BA" w:rsidRDefault="00AF5495" w:rsidP="008F30FF">
      <w:pPr>
        <w:spacing w:after="0" w:line="240" w:lineRule="auto"/>
        <w:ind w:firstLine="709"/>
        <w:jc w:val="both"/>
        <w:rPr>
          <w:rFonts w:ascii="Times New Roman" w:hAnsi="Times New Roman" w:cs="Times New Roman"/>
          <w:b/>
          <w:sz w:val="28"/>
          <w:szCs w:val="28"/>
        </w:rPr>
      </w:pPr>
      <w:r w:rsidRPr="006F38BA">
        <w:rPr>
          <w:rFonts w:ascii="Times New Roman" w:hAnsi="Times New Roman" w:cs="Times New Roman"/>
          <w:b/>
          <w:sz w:val="28"/>
          <w:szCs w:val="28"/>
        </w:rPr>
        <w:t xml:space="preserve">Благодарность. </w:t>
      </w:r>
      <w:r w:rsidRPr="006F38BA">
        <w:rPr>
          <w:rFonts w:ascii="Times New Roman" w:hAnsi="Times New Roman" w:cs="Times New Roman"/>
          <w:sz w:val="28"/>
          <w:szCs w:val="28"/>
        </w:rPr>
        <w:t>С уважением и благодарностью выражаю глубокую признательность научному консультанту д.б.н., профессору Н.Т. Ержанову (ТоУ, г. Павлодар, Казахстан) за постоянную помощь, поддержку и координацию в процессе всего периода обучения и работы над диссертацией. Искреннюю признательность и благодарность выражаю зарубежному научному консультанту, д.б.н., Ю.Н. Литвинову (ИСиЭЖ СО РАН, г. Новосибирск, Россия) за разносторонние научные консультации, предоставление материально-технической базы лаборатории экологии сообществ по</w:t>
      </w:r>
      <w:r w:rsidR="00C95E8E" w:rsidRPr="006F38BA">
        <w:rPr>
          <w:rFonts w:ascii="Times New Roman" w:hAnsi="Times New Roman" w:cs="Times New Roman"/>
          <w:sz w:val="28"/>
          <w:szCs w:val="28"/>
        </w:rPr>
        <w:t>звоночных животных ИСиЭЖ СО РАН</w:t>
      </w:r>
      <w:r w:rsidRPr="006F38BA">
        <w:rPr>
          <w:rFonts w:ascii="Times New Roman" w:hAnsi="Times New Roman" w:cs="Times New Roman"/>
          <w:sz w:val="28"/>
          <w:szCs w:val="28"/>
        </w:rPr>
        <w:t xml:space="preserve">, за предоставленные коллекционные материалы мелких млекопитающих Баянаульского национального природного парка, Казахстан. За неоценимую поддержку, практические советы и передачу опыта благодарю доктора </w:t>
      </w:r>
      <w:r w:rsidRPr="006F38BA">
        <w:rPr>
          <w:rFonts w:ascii="Times New Roman" w:hAnsi="Times New Roman" w:cs="Times New Roman"/>
          <w:sz w:val="28"/>
          <w:szCs w:val="28"/>
          <w:lang w:val="en-US"/>
        </w:rPr>
        <w:t>PhD</w:t>
      </w:r>
      <w:r w:rsidRPr="006F38BA">
        <w:rPr>
          <w:rFonts w:ascii="Times New Roman" w:hAnsi="Times New Roman" w:cs="Times New Roman"/>
          <w:sz w:val="28"/>
          <w:szCs w:val="28"/>
        </w:rPr>
        <w:t xml:space="preserve">, ассоц. проф. </w:t>
      </w:r>
      <w:r w:rsidR="00D03D2F" w:rsidRPr="006F38BA">
        <w:rPr>
          <w:rFonts w:ascii="Times New Roman" w:hAnsi="Times New Roman" w:cs="Times New Roman"/>
          <w:sz w:val="28"/>
          <w:szCs w:val="28"/>
        </w:rPr>
        <w:t xml:space="preserve">З.М. </w:t>
      </w:r>
      <w:r w:rsidRPr="006F38BA">
        <w:rPr>
          <w:rFonts w:ascii="Times New Roman" w:hAnsi="Times New Roman" w:cs="Times New Roman"/>
          <w:sz w:val="28"/>
          <w:szCs w:val="28"/>
        </w:rPr>
        <w:t>Сергазинову (ТоУ). Благодарю за практические консультации магистра биологии Т.Ж. Абылхасанова (ТоУ). За помощь при подготовке ловчих канавок и сбора материала благодарю С.З. Окенова и Д.С. Заканова.</w:t>
      </w:r>
    </w:p>
    <w:p w:rsidR="007F378D" w:rsidRPr="006F38BA" w:rsidRDefault="007F378D" w:rsidP="00F75844">
      <w:pPr>
        <w:spacing w:line="240" w:lineRule="auto"/>
        <w:rPr>
          <w:rFonts w:ascii="Times New Roman" w:hAnsi="Times New Roman" w:cs="Times New Roman"/>
          <w:b/>
          <w:sz w:val="28"/>
          <w:szCs w:val="28"/>
        </w:rPr>
      </w:pPr>
      <w:r w:rsidRPr="006F38BA">
        <w:rPr>
          <w:rFonts w:ascii="Times New Roman" w:hAnsi="Times New Roman" w:cs="Times New Roman"/>
          <w:b/>
          <w:sz w:val="28"/>
          <w:szCs w:val="28"/>
        </w:rPr>
        <w:br w:type="page"/>
      </w:r>
    </w:p>
    <w:p w:rsidR="007F378D" w:rsidRPr="006F38BA" w:rsidRDefault="007F378D" w:rsidP="00F75844">
      <w:pPr>
        <w:spacing w:after="0" w:line="240" w:lineRule="auto"/>
        <w:ind w:firstLine="709"/>
        <w:rPr>
          <w:rFonts w:ascii="Times New Roman" w:hAnsi="Times New Roman" w:cs="Times New Roman"/>
          <w:b/>
          <w:bCs/>
          <w:sz w:val="28"/>
          <w:szCs w:val="28"/>
        </w:rPr>
      </w:pPr>
      <w:r w:rsidRPr="006F38BA">
        <w:rPr>
          <w:rFonts w:ascii="Times New Roman" w:hAnsi="Times New Roman" w:cs="Times New Roman"/>
          <w:b/>
          <w:bCs/>
          <w:sz w:val="28"/>
          <w:szCs w:val="28"/>
        </w:rPr>
        <w:t>1 ОБЗОР ЛИТЕРАТУРЫ</w:t>
      </w:r>
    </w:p>
    <w:p w:rsidR="007F378D" w:rsidRPr="006F38BA" w:rsidRDefault="007F378D" w:rsidP="00F75844">
      <w:pPr>
        <w:spacing w:after="0" w:line="240" w:lineRule="auto"/>
        <w:ind w:firstLine="709"/>
        <w:rPr>
          <w:rFonts w:ascii="Times New Roman" w:hAnsi="Times New Roman" w:cs="Times New Roman"/>
          <w:b/>
          <w:bCs/>
          <w:sz w:val="28"/>
          <w:szCs w:val="28"/>
        </w:rPr>
      </w:pPr>
    </w:p>
    <w:p w:rsidR="007F378D" w:rsidRPr="006F38BA" w:rsidRDefault="007F378D" w:rsidP="00F75844">
      <w:pPr>
        <w:spacing w:after="0" w:line="240" w:lineRule="auto"/>
        <w:ind w:firstLine="709"/>
        <w:rPr>
          <w:rFonts w:ascii="Times New Roman" w:hAnsi="Times New Roman" w:cs="Times New Roman"/>
          <w:b/>
          <w:bCs/>
          <w:sz w:val="28"/>
          <w:szCs w:val="28"/>
        </w:rPr>
      </w:pPr>
      <w:r w:rsidRPr="006F38BA">
        <w:rPr>
          <w:rFonts w:ascii="Times New Roman" w:hAnsi="Times New Roman" w:cs="Times New Roman"/>
          <w:b/>
          <w:bCs/>
          <w:sz w:val="28"/>
          <w:szCs w:val="28"/>
        </w:rPr>
        <w:t>1.1 История изучения вопроса</w:t>
      </w:r>
    </w:p>
    <w:p w:rsidR="007F378D" w:rsidRPr="006F38BA" w:rsidRDefault="007F378D"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Исследование биологического разнообразия, экологии организмов, проживающих на территориях, подверженных антропогенному воздействию, находятся на стыке многих наук. Экологическая токсикология, является одним из самых молодых направлений, возникла в середине прошлого века, как ответ на бурно развивающуюся промышленность. Предложил выделить экотоксикологию в самостоятельную научную дисциплину </w:t>
      </w:r>
      <w:r w:rsidRPr="006F38BA">
        <w:rPr>
          <w:rFonts w:ascii="Times New Roman" w:hAnsi="Times New Roman" w:cs="Times New Roman"/>
          <w:sz w:val="28"/>
        </w:rPr>
        <w:t>R. Thruhaut</w:t>
      </w:r>
      <w:r w:rsidRPr="006F38BA">
        <w:rPr>
          <w:rFonts w:ascii="Times New Roman" w:hAnsi="Times New Roman" w:cs="Times New Roman"/>
          <w:sz w:val="36"/>
          <w:szCs w:val="28"/>
        </w:rPr>
        <w:t xml:space="preserve"> </w:t>
      </w:r>
      <w:r w:rsidRPr="006F38BA">
        <w:rPr>
          <w:rFonts w:ascii="Times New Roman" w:hAnsi="Times New Roman" w:cs="Times New Roman"/>
          <w:sz w:val="28"/>
          <w:szCs w:val="28"/>
        </w:rPr>
        <w:t>в 1969 году [</w:t>
      </w:r>
      <w:r w:rsidR="00681579" w:rsidRPr="006F38BA">
        <w:rPr>
          <w:rFonts w:ascii="Times New Roman" w:hAnsi="Times New Roman" w:cs="Times New Roman"/>
          <w:sz w:val="28"/>
          <w:szCs w:val="28"/>
        </w:rPr>
        <w:t>2</w:t>
      </w:r>
      <w:r w:rsidRPr="006F38BA">
        <w:rPr>
          <w:rFonts w:ascii="Times New Roman" w:hAnsi="Times New Roman" w:cs="Times New Roman"/>
          <w:sz w:val="28"/>
          <w:szCs w:val="28"/>
        </w:rPr>
        <w:t xml:space="preserve">1]. Экспоненциальный рост населения, возрастающие потребности человечества увеличили нагрузку на природные экосистемы. Для науки это являлось вызовом, требовалось исследовать степень воздействия техногенного загрязнения на экосистемы, уровень вовлеченности токсикантов в естественный круговорот веществ на планете. </w:t>
      </w:r>
    </w:p>
    <w:p w:rsidR="007F378D" w:rsidRPr="006F38BA" w:rsidRDefault="007F378D"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Промышленная революция повлекла за собой ряд изменений не только в образе жизни человечества, но и в климатической обстановке планеты, составе животного и растительного мира. Ученые стали задумываться о качественной и количественной степени воздействия новых заводов, автомобилей и т.д. на окружающую среду.</w:t>
      </w:r>
    </w:p>
    <w:p w:rsidR="007F378D" w:rsidRPr="006F38BA" w:rsidRDefault="007F378D"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В ХХ веке осуществлялись исследования, Герц пришел к заключению, что у некоторых мелких млекопитающих, обитавших недалеко от крупных дорог по показателю содержание свинца, отсутствовали отличия от животных контрольных групп. Однако у других при увеличении техногенной нагрузки отмечалась зависимость в уровне свинца в организме [2</w:t>
      </w:r>
      <w:r w:rsidR="00681579" w:rsidRPr="006F38BA">
        <w:rPr>
          <w:rFonts w:ascii="Times New Roman" w:hAnsi="Times New Roman" w:cs="Times New Roman"/>
          <w:color w:val="000000" w:themeColor="text1"/>
          <w:sz w:val="28"/>
          <w:szCs w:val="28"/>
        </w:rPr>
        <w:t>2</w:t>
      </w:r>
      <w:r w:rsidRPr="006F38BA">
        <w:rPr>
          <w:rFonts w:ascii="Times New Roman" w:hAnsi="Times New Roman" w:cs="Times New Roman"/>
          <w:color w:val="000000" w:themeColor="text1"/>
          <w:sz w:val="28"/>
          <w:szCs w:val="28"/>
        </w:rPr>
        <w:t xml:space="preserve">]. Наблюдаются неравномерность при проявлении накопления тяжелых металлов у особей разных видов. Это является следствием различного типа питания и экологии животных. Зверьки, в рационе питания которых зеленые надземные части растений (например, полевки рода </w:t>
      </w:r>
      <w:r w:rsidRPr="006F38BA">
        <w:rPr>
          <w:rFonts w:ascii="Times New Roman" w:eastAsia="Times New Roman" w:hAnsi="Times New Roman" w:cs="Times New Roman"/>
          <w:color w:val="000000" w:themeColor="text1"/>
          <w:sz w:val="28"/>
          <w:szCs w:val="28"/>
          <w:lang w:val="en-US"/>
        </w:rPr>
        <w:t>Microtus</w:t>
      </w:r>
      <w:r w:rsidRPr="006F38BA">
        <w:rPr>
          <w:rFonts w:ascii="Times New Roman" w:hAnsi="Times New Roman" w:cs="Times New Roman"/>
          <w:color w:val="000000" w:themeColor="text1"/>
          <w:sz w:val="28"/>
          <w:szCs w:val="28"/>
        </w:rPr>
        <w:t>), подвергаются более высоким воздействием аэрогенных выбросов промышленности, чем типичные зерноядные виды (например, лесные мыши). Животные, имеющие смешанный рацион, например рыжие и красные полевки, питаются насекомыми и ветками, проявляют промежуточный уровень аккумуляции [</w:t>
      </w:r>
      <w:r w:rsidR="00471570" w:rsidRPr="006F38BA">
        <w:rPr>
          <w:rFonts w:ascii="Times New Roman" w:hAnsi="Times New Roman" w:cs="Times New Roman"/>
          <w:color w:val="000000" w:themeColor="text1"/>
          <w:sz w:val="28"/>
          <w:szCs w:val="28"/>
        </w:rPr>
        <w:t>2</w:t>
      </w:r>
      <w:r w:rsidR="00681579" w:rsidRPr="006F38BA">
        <w:rPr>
          <w:rFonts w:ascii="Times New Roman" w:hAnsi="Times New Roman" w:cs="Times New Roman"/>
          <w:color w:val="000000" w:themeColor="text1"/>
          <w:sz w:val="28"/>
          <w:szCs w:val="28"/>
        </w:rPr>
        <w:t>3</w:t>
      </w:r>
      <w:r w:rsidR="00A15DEC" w:rsidRPr="006F38BA">
        <w:rPr>
          <w:rFonts w:ascii="Times New Roman" w:hAnsi="Times New Roman" w:cs="Times New Roman"/>
          <w:color w:val="000000" w:themeColor="text1"/>
          <w:sz w:val="28"/>
          <w:szCs w:val="28"/>
        </w:rPr>
        <w:t>, с. 16-17</w:t>
      </w:r>
      <w:r w:rsidRPr="006F38BA">
        <w:rPr>
          <w:rFonts w:ascii="Times New Roman" w:hAnsi="Times New Roman" w:cs="Times New Roman"/>
          <w:color w:val="000000" w:themeColor="text1"/>
          <w:sz w:val="28"/>
          <w:szCs w:val="28"/>
        </w:rPr>
        <w:t>].</w:t>
      </w:r>
    </w:p>
    <w:p w:rsidR="007F378D" w:rsidRPr="006F38BA" w:rsidRDefault="007F378D"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В конце прошлого столетия F. Moriarty [</w:t>
      </w:r>
      <w:r w:rsidR="00681579" w:rsidRPr="006F38BA">
        <w:rPr>
          <w:rFonts w:ascii="Times New Roman" w:hAnsi="Times New Roman" w:cs="Times New Roman"/>
          <w:sz w:val="28"/>
          <w:szCs w:val="28"/>
        </w:rPr>
        <w:t>24</w:t>
      </w:r>
      <w:r w:rsidRPr="006F38BA">
        <w:rPr>
          <w:rFonts w:ascii="Times New Roman" w:hAnsi="Times New Roman" w:cs="Times New Roman"/>
          <w:sz w:val="28"/>
          <w:szCs w:val="28"/>
        </w:rPr>
        <w:t xml:space="preserve">] и </w:t>
      </w:r>
      <w:r w:rsidRPr="006F38BA">
        <w:rPr>
          <w:rFonts w:ascii="Times New Roman" w:hAnsi="Times New Roman" w:cs="Times New Roman"/>
          <w:sz w:val="28"/>
          <w:szCs w:val="28"/>
          <w:lang w:val="en-US"/>
        </w:rPr>
        <w:t>Forbes</w:t>
      </w:r>
      <w:r w:rsidRPr="006F38BA">
        <w:rPr>
          <w:rFonts w:ascii="Times New Roman" w:hAnsi="Times New Roman" w:cs="Times New Roman"/>
          <w:sz w:val="28"/>
          <w:szCs w:val="28"/>
        </w:rPr>
        <w:t xml:space="preserve">, </w:t>
      </w:r>
      <w:r w:rsidRPr="006F38BA">
        <w:rPr>
          <w:rFonts w:ascii="Times New Roman" w:hAnsi="Times New Roman" w:cs="Times New Roman"/>
          <w:sz w:val="28"/>
          <w:szCs w:val="28"/>
          <w:lang w:val="en-US"/>
        </w:rPr>
        <w:t>V</w:t>
      </w:r>
      <w:r w:rsidRPr="006F38BA">
        <w:rPr>
          <w:rFonts w:ascii="Times New Roman" w:hAnsi="Times New Roman" w:cs="Times New Roman"/>
          <w:sz w:val="28"/>
          <w:szCs w:val="28"/>
        </w:rPr>
        <w:t>.</w:t>
      </w:r>
      <w:r w:rsidRPr="006F38BA">
        <w:rPr>
          <w:rFonts w:ascii="Times New Roman" w:hAnsi="Times New Roman" w:cs="Times New Roman"/>
          <w:sz w:val="28"/>
          <w:szCs w:val="28"/>
          <w:lang w:val="en-US"/>
        </w:rPr>
        <w:t>E</w:t>
      </w:r>
      <w:r w:rsidRPr="006F38BA">
        <w:rPr>
          <w:rFonts w:ascii="Times New Roman" w:hAnsi="Times New Roman" w:cs="Times New Roman"/>
          <w:sz w:val="28"/>
          <w:szCs w:val="28"/>
        </w:rPr>
        <w:t xml:space="preserve">., </w:t>
      </w:r>
      <w:r w:rsidRPr="006F38BA">
        <w:rPr>
          <w:rFonts w:ascii="Times New Roman" w:hAnsi="Times New Roman" w:cs="Times New Roman"/>
          <w:sz w:val="28"/>
          <w:szCs w:val="28"/>
          <w:lang w:val="en-US"/>
        </w:rPr>
        <w:t>Forbes</w:t>
      </w:r>
      <w:r w:rsidRPr="006F38BA">
        <w:rPr>
          <w:rFonts w:ascii="Times New Roman" w:hAnsi="Times New Roman" w:cs="Times New Roman"/>
          <w:sz w:val="28"/>
          <w:szCs w:val="28"/>
        </w:rPr>
        <w:t xml:space="preserve">, </w:t>
      </w:r>
      <w:r w:rsidRPr="006F38BA">
        <w:rPr>
          <w:rFonts w:ascii="Times New Roman" w:hAnsi="Times New Roman" w:cs="Times New Roman"/>
          <w:sz w:val="28"/>
          <w:szCs w:val="28"/>
          <w:lang w:val="en-US"/>
        </w:rPr>
        <w:t>T</w:t>
      </w:r>
      <w:r w:rsidRPr="006F38BA">
        <w:rPr>
          <w:rFonts w:ascii="Times New Roman" w:hAnsi="Times New Roman" w:cs="Times New Roman"/>
          <w:sz w:val="28"/>
          <w:szCs w:val="28"/>
        </w:rPr>
        <w:t>.</w:t>
      </w:r>
      <w:r w:rsidRPr="006F38BA">
        <w:rPr>
          <w:rFonts w:ascii="Times New Roman" w:hAnsi="Times New Roman" w:cs="Times New Roman"/>
          <w:sz w:val="28"/>
          <w:szCs w:val="28"/>
          <w:lang w:val="en-US"/>
        </w:rPr>
        <w:t>L</w:t>
      </w:r>
      <w:r w:rsidRPr="006F38BA">
        <w:rPr>
          <w:rFonts w:ascii="Times New Roman" w:hAnsi="Times New Roman" w:cs="Times New Roman"/>
          <w:sz w:val="28"/>
          <w:szCs w:val="28"/>
        </w:rPr>
        <w:t>. [</w:t>
      </w:r>
      <w:r w:rsidR="00681579" w:rsidRPr="006F38BA">
        <w:rPr>
          <w:rFonts w:ascii="Times New Roman" w:hAnsi="Times New Roman" w:cs="Times New Roman"/>
          <w:sz w:val="28"/>
          <w:szCs w:val="28"/>
        </w:rPr>
        <w:t>25</w:t>
      </w:r>
      <w:r w:rsidRPr="006F38BA">
        <w:rPr>
          <w:rFonts w:ascii="Times New Roman" w:hAnsi="Times New Roman" w:cs="Times New Roman"/>
          <w:sz w:val="28"/>
          <w:szCs w:val="28"/>
        </w:rPr>
        <w:t>] пришли к выводу о важности оценки химических веществ, способах переноса, процедурах трансформации, накопления, разложения в природе. Особенности «поведения» токсичных химических веществ в окружающей среде влияют на структуру популяций и сообществ. Поэтому важным направлением в экотоксикологии является изучение взаимодействий между химическими веществами, попавшими в природу антропогенно, и организмами, а также более высокими уровнями организации [</w:t>
      </w:r>
      <w:r w:rsidR="00681579" w:rsidRPr="006F38BA">
        <w:rPr>
          <w:rFonts w:ascii="Times New Roman" w:hAnsi="Times New Roman" w:cs="Times New Roman"/>
          <w:sz w:val="28"/>
          <w:szCs w:val="28"/>
        </w:rPr>
        <w:t>26</w:t>
      </w:r>
      <w:r w:rsidRPr="006F38BA">
        <w:rPr>
          <w:rFonts w:ascii="Times New Roman" w:hAnsi="Times New Roman" w:cs="Times New Roman"/>
          <w:sz w:val="28"/>
          <w:szCs w:val="28"/>
        </w:rPr>
        <w:t>].</w:t>
      </w:r>
    </w:p>
    <w:p w:rsidR="007F378D" w:rsidRPr="006F38BA" w:rsidRDefault="007F378D"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Популяционную экотоксикологию млекопитающих, как раздел общей экологии описывал В.С.Безель [</w:t>
      </w:r>
      <w:r w:rsidR="00681579" w:rsidRPr="006F38BA">
        <w:rPr>
          <w:rFonts w:ascii="Times New Roman" w:hAnsi="Times New Roman" w:cs="Times New Roman"/>
          <w:sz w:val="28"/>
          <w:szCs w:val="28"/>
        </w:rPr>
        <w:t>27</w:t>
      </w:r>
      <w:r w:rsidR="00471570" w:rsidRPr="006F38BA">
        <w:rPr>
          <w:rFonts w:ascii="Times New Roman" w:hAnsi="Times New Roman" w:cs="Times New Roman"/>
          <w:sz w:val="28"/>
          <w:szCs w:val="28"/>
        </w:rPr>
        <w:t>, с. 3-6</w:t>
      </w:r>
      <w:r w:rsidRPr="006F38BA">
        <w:rPr>
          <w:rFonts w:ascii="Times New Roman" w:hAnsi="Times New Roman" w:cs="Times New Roman"/>
          <w:sz w:val="28"/>
          <w:szCs w:val="28"/>
        </w:rPr>
        <w:t>]. Данная отрасль возникла, как ответ на техногенные загрязнения окружающей среды. Начали рассматриваться аспекты, связанные с обитанием популяций в условиях техногенного воздействия. Популяция воспринимается как единая система, в которой уровень токсичных веществ распределен в равных пропорциях. В то же время структура условий существования популяций (мозаичность растительного покрова, характер микрорельефа, особенности распределения эмиссий), пространственная неоднородность расселения микромаммалий являются определяющими факторами в уровне влияния загрязняющих веществ на популяции. Безель определял последствия антропогенного воздействия не только на организменном уровне, например, физиологические,  биохимические анатомические изменения, но и на популяционном. Это отражалось в изменении жизнеспособности популяции, количестве особей, имеющих отклонения от «нормы» [</w:t>
      </w:r>
      <w:r w:rsidR="00681579" w:rsidRPr="006F38BA">
        <w:rPr>
          <w:rFonts w:ascii="Times New Roman" w:hAnsi="Times New Roman" w:cs="Times New Roman"/>
          <w:sz w:val="28"/>
          <w:szCs w:val="28"/>
        </w:rPr>
        <w:t>27</w:t>
      </w:r>
      <w:r w:rsidR="00471570" w:rsidRPr="006F38BA">
        <w:rPr>
          <w:rFonts w:ascii="Times New Roman" w:hAnsi="Times New Roman" w:cs="Times New Roman"/>
          <w:sz w:val="28"/>
          <w:szCs w:val="28"/>
        </w:rPr>
        <w:t xml:space="preserve">, с. </w:t>
      </w:r>
      <w:r w:rsidR="005920B1" w:rsidRPr="006F38BA">
        <w:rPr>
          <w:rFonts w:ascii="Times New Roman" w:hAnsi="Times New Roman" w:cs="Times New Roman"/>
          <w:sz w:val="28"/>
          <w:szCs w:val="28"/>
        </w:rPr>
        <w:t>13</w:t>
      </w:r>
      <w:r w:rsidRPr="006F38BA">
        <w:rPr>
          <w:rFonts w:ascii="Times New Roman" w:hAnsi="Times New Roman" w:cs="Times New Roman"/>
          <w:sz w:val="28"/>
          <w:szCs w:val="28"/>
        </w:rPr>
        <w:t>]. Ведущая роль в трансформации группировок млекопитающих отводится экологическим характеристикам, таким как рацион зверьков. Агенты, например, свинец, ртуть, цинк, поступающие вместе с пищей накапливаются в организмах, впоследствии вызывая изменения в физиологических процессах. Распространение токсикантов между группировками внутри популяций может быть неоднородно, что и вызывает сдвиги в соотношениях между ее звеньями.</w:t>
      </w:r>
    </w:p>
    <w:p w:rsidR="007F378D" w:rsidRPr="006F38BA" w:rsidRDefault="007F378D"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Популяции рассматривались как ключевое звено в экологических исследованиях С.С. Шварца. Он считал, что вымирание видов связано не напрямую с гибелью организмов, а с трансформацией структур популяции, которые в свою очередь влияют на биогеоценотическое равновесие [</w:t>
      </w:r>
      <w:r w:rsidR="00681579" w:rsidRPr="006F38BA">
        <w:rPr>
          <w:rFonts w:ascii="Times New Roman" w:hAnsi="Times New Roman" w:cs="Times New Roman"/>
          <w:sz w:val="28"/>
          <w:szCs w:val="28"/>
        </w:rPr>
        <w:t>28</w:t>
      </w:r>
      <w:r w:rsidRPr="006F38BA">
        <w:rPr>
          <w:rFonts w:ascii="Times New Roman" w:hAnsi="Times New Roman" w:cs="Times New Roman"/>
          <w:sz w:val="28"/>
          <w:szCs w:val="28"/>
        </w:rPr>
        <w:t>]. Ответная реакция популяции на экологическое давление зависит и от хорологического разнообразия. Сложное, разнообразное пространство для проживания стабилизирует обратную связь от группы животных одного вида. Экспериментальным путем было доказано стремление популяций к  стабильности, даже генетическое преобразование популяций – это процесс, направленный на поддержание численности и соотношение микрогруппировок внутри нее. Существуют данные о модификации генетической структуры популяций вслед за изменениями в окружающей среде. Однако при возвращении в исходное состояние ареала, генотип популяции приходит в изначальное состояние [</w:t>
      </w:r>
      <w:r w:rsidR="00681579" w:rsidRPr="006F38BA">
        <w:rPr>
          <w:rFonts w:ascii="Times New Roman" w:hAnsi="Times New Roman" w:cs="Times New Roman"/>
          <w:sz w:val="28"/>
          <w:szCs w:val="28"/>
        </w:rPr>
        <w:t>29</w:t>
      </w:r>
      <w:r w:rsidR="00471570" w:rsidRPr="006F38BA">
        <w:rPr>
          <w:rFonts w:ascii="Times New Roman" w:hAnsi="Times New Roman" w:cs="Times New Roman"/>
          <w:sz w:val="28"/>
          <w:szCs w:val="28"/>
        </w:rPr>
        <w:t>, с. 75-84</w:t>
      </w:r>
      <w:r w:rsidRPr="006F38BA">
        <w:rPr>
          <w:rFonts w:ascii="Times New Roman" w:hAnsi="Times New Roman" w:cs="Times New Roman"/>
          <w:sz w:val="28"/>
          <w:szCs w:val="28"/>
        </w:rPr>
        <w:t>]. Данные явления ведут не только к изменению в численности популяции, но и к качественным преобразованиям. Процесс является примером проявления гомеостатического ответа на трансформацию окружающей среды. Цель популяционного гомеостаза – обеспечение приспособляемости, поддержание жизнеспособности [</w:t>
      </w:r>
      <w:r w:rsidR="00681579" w:rsidRPr="006F38BA">
        <w:rPr>
          <w:rFonts w:ascii="Times New Roman" w:hAnsi="Times New Roman" w:cs="Times New Roman"/>
          <w:sz w:val="28"/>
          <w:szCs w:val="28"/>
        </w:rPr>
        <w:t>29</w:t>
      </w:r>
      <w:r w:rsidR="00471570" w:rsidRPr="006F38BA">
        <w:rPr>
          <w:rFonts w:ascii="Times New Roman" w:hAnsi="Times New Roman" w:cs="Times New Roman"/>
          <w:sz w:val="28"/>
          <w:szCs w:val="28"/>
        </w:rPr>
        <w:t>, с. 130-135</w:t>
      </w:r>
      <w:r w:rsidRPr="006F38BA">
        <w:rPr>
          <w:rFonts w:ascii="Times New Roman" w:hAnsi="Times New Roman" w:cs="Times New Roman"/>
          <w:sz w:val="28"/>
          <w:szCs w:val="28"/>
        </w:rPr>
        <w:t>]. Данное явление можно наблюдать при изменениях климатических условий на планете, однако локальные техногенные воздействия могут приводить популяции в дисбаланс, где и будут включаться гомеостатические процессы и запускаться обратная реакция микрогруппировок популяций.</w:t>
      </w:r>
    </w:p>
    <w:p w:rsidR="007F378D" w:rsidRPr="006F38BA" w:rsidRDefault="007F378D"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О возможности приспособления живых организмов, как растительных, так и животных, обращались </w:t>
      </w:r>
      <w:r w:rsidR="00D03D2F">
        <w:rPr>
          <w:rFonts w:ascii="Times New Roman" w:hAnsi="Times New Roman" w:cs="Times New Roman"/>
          <w:sz w:val="28"/>
          <w:szCs w:val="28"/>
        </w:rPr>
        <w:t>В.</w:t>
      </w:r>
      <w:r w:rsidR="00C37CF3" w:rsidRPr="006F38BA">
        <w:rPr>
          <w:rFonts w:ascii="Times New Roman" w:hAnsi="Times New Roman" w:cs="Times New Roman"/>
          <w:sz w:val="28"/>
          <w:szCs w:val="28"/>
        </w:rPr>
        <w:t>С</w:t>
      </w:r>
      <w:r w:rsidR="00C37CF3">
        <w:rPr>
          <w:rFonts w:ascii="Times New Roman" w:hAnsi="Times New Roman" w:cs="Times New Roman"/>
          <w:sz w:val="28"/>
          <w:szCs w:val="28"/>
        </w:rPr>
        <w:t>.</w:t>
      </w:r>
      <w:r w:rsidR="00C37CF3" w:rsidRPr="006F38BA">
        <w:rPr>
          <w:rFonts w:ascii="Times New Roman" w:hAnsi="Times New Roman" w:cs="Times New Roman"/>
          <w:sz w:val="28"/>
          <w:szCs w:val="28"/>
        </w:rPr>
        <w:t xml:space="preserve"> </w:t>
      </w:r>
      <w:r w:rsidRPr="006F38BA">
        <w:rPr>
          <w:rFonts w:ascii="Times New Roman" w:hAnsi="Times New Roman" w:cs="Times New Roman"/>
          <w:sz w:val="28"/>
          <w:szCs w:val="28"/>
        </w:rPr>
        <w:t>Безель</w:t>
      </w:r>
      <w:r w:rsidR="00D03D2F">
        <w:rPr>
          <w:rFonts w:ascii="Times New Roman" w:hAnsi="Times New Roman" w:cs="Times New Roman"/>
          <w:sz w:val="28"/>
          <w:szCs w:val="28"/>
        </w:rPr>
        <w:t>, В.</w:t>
      </w:r>
      <w:r w:rsidR="00D03D2F" w:rsidRPr="006F38BA">
        <w:rPr>
          <w:rFonts w:ascii="Times New Roman" w:hAnsi="Times New Roman" w:cs="Times New Roman"/>
          <w:sz w:val="28"/>
          <w:szCs w:val="28"/>
        </w:rPr>
        <w:t>Н</w:t>
      </w:r>
      <w:r w:rsidR="00D03D2F">
        <w:rPr>
          <w:rFonts w:ascii="Times New Roman" w:hAnsi="Times New Roman" w:cs="Times New Roman"/>
          <w:sz w:val="28"/>
          <w:szCs w:val="28"/>
        </w:rPr>
        <w:t>. Большаков, Е.</w:t>
      </w:r>
      <w:r w:rsidR="00D03D2F" w:rsidRPr="006F38BA">
        <w:rPr>
          <w:rFonts w:ascii="Times New Roman" w:hAnsi="Times New Roman" w:cs="Times New Roman"/>
          <w:sz w:val="28"/>
          <w:szCs w:val="28"/>
        </w:rPr>
        <w:t xml:space="preserve">Л. </w:t>
      </w:r>
      <w:r w:rsidR="00D03D2F">
        <w:rPr>
          <w:rFonts w:ascii="Times New Roman" w:hAnsi="Times New Roman" w:cs="Times New Roman"/>
          <w:sz w:val="28"/>
          <w:szCs w:val="28"/>
        </w:rPr>
        <w:t xml:space="preserve">Воробейчик </w:t>
      </w:r>
      <w:r w:rsidRPr="006F38BA">
        <w:rPr>
          <w:rFonts w:ascii="Times New Roman" w:hAnsi="Times New Roman" w:cs="Times New Roman"/>
          <w:sz w:val="28"/>
          <w:szCs w:val="28"/>
        </w:rPr>
        <w:t>[</w:t>
      </w:r>
      <w:r w:rsidR="00681579" w:rsidRPr="006F38BA">
        <w:rPr>
          <w:rFonts w:ascii="Times New Roman" w:hAnsi="Times New Roman" w:cs="Times New Roman"/>
          <w:sz w:val="28"/>
          <w:szCs w:val="28"/>
        </w:rPr>
        <w:t>3</w:t>
      </w:r>
      <w:r w:rsidRPr="006F38BA">
        <w:rPr>
          <w:rFonts w:ascii="Times New Roman" w:hAnsi="Times New Roman" w:cs="Times New Roman"/>
          <w:sz w:val="28"/>
          <w:szCs w:val="28"/>
        </w:rPr>
        <w:t>0</w:t>
      </w:r>
      <w:r w:rsidR="004C2098" w:rsidRPr="006F38BA">
        <w:rPr>
          <w:rFonts w:ascii="Times New Roman" w:hAnsi="Times New Roman" w:cs="Times New Roman"/>
          <w:sz w:val="28"/>
          <w:szCs w:val="28"/>
        </w:rPr>
        <w:t>, с. 7-76</w:t>
      </w:r>
      <w:r w:rsidRPr="006F38BA">
        <w:rPr>
          <w:rFonts w:ascii="Times New Roman" w:hAnsi="Times New Roman" w:cs="Times New Roman"/>
          <w:sz w:val="28"/>
          <w:szCs w:val="28"/>
        </w:rPr>
        <w:t>]. Ответная реакция популяций на токсичные агенты имеет не специфичную особенность. Популяции отвечают на антропогенные и абиотические изменения одинаковым набором особенностей, закрепленных в генотипе. На территориях, прилегающих к заводам, процветают организмы, проявляющие свойства толерантности к загрязняющим выбросам. Например, на территории медеплавильного завода, успешно произрастают растения полевицы (</w:t>
      </w:r>
      <w:r w:rsidRPr="006F38BA">
        <w:rPr>
          <w:rFonts w:ascii="Times New Roman" w:hAnsi="Times New Roman" w:cs="Times New Roman"/>
          <w:i/>
          <w:sz w:val="28"/>
          <w:szCs w:val="28"/>
          <w:lang w:val="en-US"/>
        </w:rPr>
        <w:t>Agrostis</w:t>
      </w:r>
      <w:r w:rsidRPr="006F38BA">
        <w:rPr>
          <w:rFonts w:ascii="Times New Roman" w:hAnsi="Times New Roman" w:cs="Times New Roman"/>
          <w:i/>
          <w:sz w:val="28"/>
          <w:szCs w:val="28"/>
        </w:rPr>
        <w:t xml:space="preserve"> </w:t>
      </w:r>
      <w:r w:rsidRPr="006F38BA">
        <w:rPr>
          <w:rFonts w:ascii="Times New Roman" w:hAnsi="Times New Roman" w:cs="Times New Roman"/>
          <w:i/>
          <w:sz w:val="28"/>
          <w:szCs w:val="28"/>
          <w:lang w:val="en-US"/>
        </w:rPr>
        <w:t>stolonifera</w:t>
      </w:r>
      <w:r w:rsidRPr="006F38BA">
        <w:rPr>
          <w:rFonts w:ascii="Times New Roman" w:hAnsi="Times New Roman" w:cs="Times New Roman"/>
          <w:sz w:val="28"/>
          <w:szCs w:val="28"/>
        </w:rPr>
        <w:t>), появившиеся 70-50 лет назад, однако растения, появившиеся недавно, не приживались. Был высчитан индекс толерантности на основе теста корневых систем старых растений, он был равен более 50% [</w:t>
      </w:r>
      <w:r w:rsidR="00681579" w:rsidRPr="006F38BA">
        <w:rPr>
          <w:rFonts w:ascii="Times New Roman" w:hAnsi="Times New Roman" w:cs="Times New Roman"/>
          <w:sz w:val="28"/>
          <w:szCs w:val="28"/>
        </w:rPr>
        <w:t>3</w:t>
      </w:r>
      <w:r w:rsidRPr="006F38BA">
        <w:rPr>
          <w:rFonts w:ascii="Times New Roman" w:hAnsi="Times New Roman" w:cs="Times New Roman"/>
          <w:sz w:val="28"/>
          <w:szCs w:val="28"/>
        </w:rPr>
        <w:t>0</w:t>
      </w:r>
      <w:r w:rsidR="004C2098" w:rsidRPr="006F38BA">
        <w:rPr>
          <w:rFonts w:ascii="Times New Roman" w:hAnsi="Times New Roman" w:cs="Times New Roman"/>
          <w:sz w:val="28"/>
          <w:szCs w:val="28"/>
        </w:rPr>
        <w:t>, с. 25-37</w:t>
      </w:r>
      <w:r w:rsidRPr="006F38BA">
        <w:rPr>
          <w:rFonts w:ascii="Times New Roman" w:hAnsi="Times New Roman" w:cs="Times New Roman"/>
          <w:sz w:val="28"/>
          <w:szCs w:val="28"/>
        </w:rPr>
        <w:t>].  Такое явление может являться проявлением адаптации организмов вследствие наследственной изменчивости.</w:t>
      </w:r>
    </w:p>
    <w:p w:rsidR="007F378D" w:rsidRPr="006F38BA" w:rsidRDefault="007F378D"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У другого вида полевицы (</w:t>
      </w:r>
      <w:r w:rsidRPr="006F38BA">
        <w:rPr>
          <w:rFonts w:ascii="Times New Roman" w:hAnsi="Times New Roman" w:cs="Times New Roman"/>
          <w:i/>
          <w:sz w:val="28"/>
          <w:szCs w:val="28"/>
          <w:lang w:val="en-US"/>
        </w:rPr>
        <w:t>Agrostis</w:t>
      </w:r>
      <w:r w:rsidRPr="006F38BA">
        <w:rPr>
          <w:rFonts w:ascii="Times New Roman" w:hAnsi="Times New Roman" w:cs="Times New Roman"/>
          <w:i/>
          <w:sz w:val="28"/>
          <w:szCs w:val="28"/>
        </w:rPr>
        <w:t xml:space="preserve"> </w:t>
      </w:r>
      <w:r w:rsidRPr="006F38BA">
        <w:rPr>
          <w:rFonts w:ascii="Times New Roman" w:hAnsi="Times New Roman" w:cs="Times New Roman"/>
          <w:i/>
          <w:sz w:val="28"/>
          <w:szCs w:val="28"/>
          <w:lang w:val="en-US"/>
        </w:rPr>
        <w:t>tenuis</w:t>
      </w:r>
      <w:r w:rsidRPr="006F38BA">
        <w:rPr>
          <w:rFonts w:ascii="Times New Roman" w:hAnsi="Times New Roman" w:cs="Times New Roman"/>
          <w:sz w:val="28"/>
          <w:szCs w:val="28"/>
        </w:rPr>
        <w:t>), семена, произраставшие на удалении от медиплавильного завода, подвергавшиеся его воздействию в незначительном количестве, обладали бóльшей толерантностью, чем взрослые особи [</w:t>
      </w:r>
      <w:r w:rsidR="00681579" w:rsidRPr="006F38BA">
        <w:rPr>
          <w:rFonts w:ascii="Times New Roman" w:hAnsi="Times New Roman" w:cs="Times New Roman"/>
          <w:sz w:val="28"/>
          <w:szCs w:val="28"/>
        </w:rPr>
        <w:t>3</w:t>
      </w:r>
      <w:r w:rsidRPr="006F38BA">
        <w:rPr>
          <w:rFonts w:ascii="Times New Roman" w:hAnsi="Times New Roman" w:cs="Times New Roman"/>
          <w:sz w:val="28"/>
          <w:szCs w:val="28"/>
        </w:rPr>
        <w:t>0</w:t>
      </w:r>
      <w:r w:rsidR="005920B1" w:rsidRPr="006F38BA">
        <w:rPr>
          <w:rFonts w:ascii="Times New Roman" w:hAnsi="Times New Roman" w:cs="Times New Roman"/>
          <w:sz w:val="28"/>
          <w:szCs w:val="28"/>
        </w:rPr>
        <w:t>, с. 25-37</w:t>
      </w:r>
      <w:r w:rsidRPr="006F38BA">
        <w:rPr>
          <w:rFonts w:ascii="Times New Roman" w:hAnsi="Times New Roman" w:cs="Times New Roman"/>
          <w:sz w:val="28"/>
          <w:szCs w:val="28"/>
        </w:rPr>
        <w:t>]. Таким образом, из поколения в поколение, данное свойство может передаваться и закрепляться, образую популяции, устойчивые к данному ограничивающему фактору (влияние меди). У животных подобное явление наблюдалось у многоножек (</w:t>
      </w:r>
      <w:r w:rsidRPr="006F38BA">
        <w:rPr>
          <w:rFonts w:ascii="Times New Roman" w:hAnsi="Times New Roman" w:cs="Times New Roman"/>
          <w:i/>
          <w:sz w:val="28"/>
          <w:szCs w:val="28"/>
          <w:lang w:val="en-US"/>
        </w:rPr>
        <w:t>Chilopoda</w:t>
      </w:r>
      <w:r w:rsidRPr="006F38BA">
        <w:rPr>
          <w:rFonts w:ascii="Times New Roman" w:hAnsi="Times New Roman" w:cs="Times New Roman"/>
          <w:sz w:val="28"/>
          <w:szCs w:val="28"/>
        </w:rPr>
        <w:t xml:space="preserve">) </w:t>
      </w:r>
      <w:r w:rsidR="00681579" w:rsidRPr="006F38BA">
        <w:rPr>
          <w:rFonts w:ascii="Times New Roman" w:hAnsi="Times New Roman" w:cs="Times New Roman"/>
          <w:sz w:val="28"/>
          <w:szCs w:val="28"/>
        </w:rPr>
        <w:t>[3</w:t>
      </w:r>
      <w:r w:rsidRPr="006F38BA">
        <w:rPr>
          <w:rFonts w:ascii="Times New Roman" w:hAnsi="Times New Roman" w:cs="Times New Roman"/>
          <w:sz w:val="28"/>
          <w:szCs w:val="28"/>
        </w:rPr>
        <w:t>1]. Организмы, отловленные на территориях с повышенным содержанием цинка, меди, кадмия и свинца были более адаптированы к рациону с содержанием перечисленных металлов, чем многоножки с экологически чистых районов. Среди млекопитающих, у лесных полевок с Хабар-Дабана, обитающих в окрестностях целлюлозного комбината, фенотипические характеристики скелета показывают на изменения в генотипической структуре популяции. Однако уровень изменений не выходит за рамки сезонных трансформаций [</w:t>
      </w:r>
      <w:r w:rsidR="00681579" w:rsidRPr="006F38BA">
        <w:rPr>
          <w:rFonts w:ascii="Times New Roman" w:hAnsi="Times New Roman" w:cs="Times New Roman"/>
          <w:sz w:val="28"/>
          <w:szCs w:val="28"/>
        </w:rPr>
        <w:t>3</w:t>
      </w:r>
      <w:r w:rsidRPr="006F38BA">
        <w:rPr>
          <w:rFonts w:ascii="Times New Roman" w:hAnsi="Times New Roman" w:cs="Times New Roman"/>
          <w:sz w:val="28"/>
          <w:szCs w:val="28"/>
        </w:rPr>
        <w:t>2]. У лягушек, ареалом которых являются водоемы Преднепровья с антропогенным влиянием, увеличены показатели абсолютного веса печени, легких и почек во всех возрастных группировках. Подобное явление наблюдается в случаях интенсификации метаболизма в организме, что может являться последствием нагрузки на перечисленные органы под влиянием химических агентов [</w:t>
      </w:r>
      <w:r w:rsidR="00681579" w:rsidRPr="006F38BA">
        <w:rPr>
          <w:rFonts w:ascii="Times New Roman" w:hAnsi="Times New Roman" w:cs="Times New Roman"/>
          <w:sz w:val="28"/>
          <w:szCs w:val="28"/>
        </w:rPr>
        <w:t>3</w:t>
      </w:r>
      <w:r w:rsidRPr="006F38BA">
        <w:rPr>
          <w:rFonts w:ascii="Times New Roman" w:hAnsi="Times New Roman" w:cs="Times New Roman"/>
          <w:sz w:val="28"/>
          <w:szCs w:val="28"/>
        </w:rPr>
        <w:t>0</w:t>
      </w:r>
      <w:r w:rsidR="005920B1" w:rsidRPr="006F38BA">
        <w:rPr>
          <w:rFonts w:ascii="Times New Roman" w:hAnsi="Times New Roman" w:cs="Times New Roman"/>
          <w:sz w:val="28"/>
          <w:szCs w:val="28"/>
        </w:rPr>
        <w:t>, с. 25-37</w:t>
      </w:r>
      <w:r w:rsidRPr="006F38BA">
        <w:rPr>
          <w:rFonts w:ascii="Times New Roman" w:hAnsi="Times New Roman" w:cs="Times New Roman"/>
          <w:sz w:val="28"/>
          <w:szCs w:val="28"/>
        </w:rPr>
        <w:t>]. Мы можем наблюдать процессы адаптации и толерантности к техногенному загрязнению особей популяций различных животных, успешно приспособившихся к изменению в окружающей среде.</w:t>
      </w:r>
    </w:p>
    <w:p w:rsidR="007F378D" w:rsidRPr="006F38BA" w:rsidRDefault="007F378D"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В прошлом столетии при оценке степени влияния антропогенных факторов на популяцию оценивался вклад каждого животного, имеющего отклонения от организмов, проживавших на не трансформированных территориях [</w:t>
      </w:r>
      <w:r w:rsidR="00681579" w:rsidRPr="006F38BA">
        <w:rPr>
          <w:rFonts w:ascii="Times New Roman" w:hAnsi="Times New Roman" w:cs="Times New Roman"/>
          <w:sz w:val="28"/>
          <w:szCs w:val="28"/>
        </w:rPr>
        <w:t>27</w:t>
      </w:r>
      <w:r w:rsidR="004E0B99" w:rsidRPr="006F38BA">
        <w:rPr>
          <w:rFonts w:ascii="Times New Roman" w:hAnsi="Times New Roman" w:cs="Times New Roman"/>
          <w:sz w:val="28"/>
          <w:szCs w:val="28"/>
        </w:rPr>
        <w:t xml:space="preserve"> с. 94; </w:t>
      </w:r>
      <w:r w:rsidR="00681579" w:rsidRPr="006F38BA">
        <w:rPr>
          <w:rFonts w:ascii="Times New Roman" w:hAnsi="Times New Roman" w:cs="Times New Roman"/>
          <w:sz w:val="28"/>
          <w:szCs w:val="28"/>
        </w:rPr>
        <w:t>3</w:t>
      </w:r>
      <w:r w:rsidRPr="006F38BA">
        <w:rPr>
          <w:rFonts w:ascii="Times New Roman" w:hAnsi="Times New Roman" w:cs="Times New Roman"/>
          <w:sz w:val="28"/>
          <w:szCs w:val="28"/>
        </w:rPr>
        <w:t>0</w:t>
      </w:r>
      <w:r w:rsidR="005920B1" w:rsidRPr="006F38BA">
        <w:rPr>
          <w:rFonts w:ascii="Times New Roman" w:hAnsi="Times New Roman" w:cs="Times New Roman"/>
          <w:sz w:val="28"/>
          <w:szCs w:val="28"/>
        </w:rPr>
        <w:t xml:space="preserve"> с. 50-54</w:t>
      </w:r>
      <w:r w:rsidRPr="006F38BA">
        <w:rPr>
          <w:rFonts w:ascii="Times New Roman" w:hAnsi="Times New Roman" w:cs="Times New Roman"/>
          <w:sz w:val="28"/>
          <w:szCs w:val="28"/>
        </w:rPr>
        <w:t>]. Учитывались все доступные к изучению на то время уровни: клеточный, тканевой, органный, организменный. При таком подходе важную роль играл размер популяций. Была выявлена закономерность: выживание популяций зависит от массы отдельных особей и типа питания, а также размера площади проживания. Растительноядные млекопитающие (например</w:t>
      </w:r>
      <w:r w:rsidR="00054CF8" w:rsidRPr="006F38BA">
        <w:rPr>
          <w:rFonts w:ascii="Times New Roman" w:hAnsi="Times New Roman" w:cs="Times New Roman"/>
          <w:sz w:val="28"/>
          <w:szCs w:val="28"/>
        </w:rPr>
        <w:t>,</w:t>
      </w:r>
      <w:r w:rsidRPr="006F38BA">
        <w:rPr>
          <w:rFonts w:ascii="Times New Roman" w:hAnsi="Times New Roman" w:cs="Times New Roman"/>
          <w:sz w:val="28"/>
          <w:szCs w:val="28"/>
        </w:rPr>
        <w:t xml:space="preserve"> Грызуны), обитающие в умеренных широтах, имеющие небольшую массу тела обладают наименьшей вероятностью к вымиранию [</w:t>
      </w:r>
      <w:r w:rsidR="00681579" w:rsidRPr="006F38BA">
        <w:rPr>
          <w:rFonts w:ascii="Times New Roman" w:hAnsi="Times New Roman" w:cs="Times New Roman"/>
          <w:sz w:val="28"/>
          <w:szCs w:val="28"/>
        </w:rPr>
        <w:t>3</w:t>
      </w:r>
      <w:r w:rsidRPr="006F38BA">
        <w:rPr>
          <w:rFonts w:ascii="Times New Roman" w:hAnsi="Times New Roman" w:cs="Times New Roman"/>
          <w:sz w:val="28"/>
          <w:szCs w:val="28"/>
        </w:rPr>
        <w:t>3]. Таким образом, на степень выживаемости поп</w:t>
      </w:r>
      <w:r w:rsidR="004E0B99" w:rsidRPr="006F38BA">
        <w:rPr>
          <w:rFonts w:ascii="Times New Roman" w:hAnsi="Times New Roman" w:cs="Times New Roman"/>
          <w:sz w:val="28"/>
          <w:szCs w:val="28"/>
        </w:rPr>
        <w:t>уляций в стрессовых ситуациях да</w:t>
      </w:r>
      <w:r w:rsidRPr="006F38BA">
        <w:rPr>
          <w:rFonts w:ascii="Times New Roman" w:hAnsi="Times New Roman" w:cs="Times New Roman"/>
          <w:sz w:val="28"/>
          <w:szCs w:val="28"/>
        </w:rPr>
        <w:t>влеет средовая дисперсия ее скорости роста [</w:t>
      </w:r>
      <w:r w:rsidR="00681579" w:rsidRPr="006F38BA">
        <w:rPr>
          <w:rFonts w:ascii="Times New Roman" w:hAnsi="Times New Roman" w:cs="Times New Roman"/>
          <w:sz w:val="28"/>
          <w:szCs w:val="28"/>
        </w:rPr>
        <w:t>3</w:t>
      </w:r>
      <w:r w:rsidRPr="006F38BA">
        <w:rPr>
          <w:rFonts w:ascii="Times New Roman" w:hAnsi="Times New Roman" w:cs="Times New Roman"/>
          <w:sz w:val="28"/>
          <w:szCs w:val="28"/>
        </w:rPr>
        <w:t>0</w:t>
      </w:r>
      <w:r w:rsidR="004E0B99" w:rsidRPr="006F38BA">
        <w:rPr>
          <w:rFonts w:ascii="Times New Roman" w:hAnsi="Times New Roman" w:cs="Times New Roman"/>
          <w:sz w:val="28"/>
          <w:szCs w:val="28"/>
        </w:rPr>
        <w:t>, с. 65-68</w:t>
      </w:r>
      <w:r w:rsidRPr="006F38BA">
        <w:rPr>
          <w:rFonts w:ascii="Times New Roman" w:hAnsi="Times New Roman" w:cs="Times New Roman"/>
          <w:sz w:val="28"/>
          <w:szCs w:val="28"/>
        </w:rPr>
        <w:t>].</w:t>
      </w:r>
    </w:p>
    <w:p w:rsidR="00A2140D" w:rsidRPr="006F38BA" w:rsidRDefault="00A2140D" w:rsidP="00F75844">
      <w:pPr>
        <w:spacing w:after="0" w:line="240" w:lineRule="auto"/>
        <w:rPr>
          <w:rFonts w:ascii="Times New Roman" w:hAnsi="Times New Roman" w:cs="Times New Roman"/>
          <w:b/>
          <w:sz w:val="28"/>
          <w:szCs w:val="28"/>
        </w:rPr>
      </w:pPr>
    </w:p>
    <w:p w:rsidR="00A2140D" w:rsidRPr="006F38BA" w:rsidRDefault="00A2140D" w:rsidP="00F75844">
      <w:pPr>
        <w:spacing w:after="0" w:line="240" w:lineRule="auto"/>
        <w:ind w:firstLine="709"/>
        <w:jc w:val="both"/>
        <w:rPr>
          <w:rFonts w:ascii="Times New Roman" w:hAnsi="Times New Roman" w:cs="Times New Roman"/>
          <w:b/>
          <w:bCs/>
          <w:color w:val="000000" w:themeColor="text1"/>
          <w:sz w:val="28"/>
          <w:szCs w:val="28"/>
        </w:rPr>
      </w:pPr>
      <w:r w:rsidRPr="006F38BA">
        <w:rPr>
          <w:rFonts w:ascii="Times New Roman" w:hAnsi="Times New Roman" w:cs="Times New Roman"/>
          <w:b/>
          <w:bCs/>
          <w:color w:val="000000" w:themeColor="text1"/>
          <w:sz w:val="28"/>
          <w:szCs w:val="28"/>
        </w:rPr>
        <w:t>1.2 Результаты мировых исследований о влиянии выбросов на организмы</w:t>
      </w:r>
    </w:p>
    <w:p w:rsidR="00A2140D" w:rsidRPr="006F38BA" w:rsidRDefault="00A2140D"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Антропогенная нагрузка на экосистемы требуют постоянного экологического мониторинга. Под воздействием техногенного давления может изменяться биоразнообразие, распространение и численность животных [</w:t>
      </w:r>
      <w:r w:rsidR="00320354" w:rsidRPr="006F38BA">
        <w:rPr>
          <w:rFonts w:ascii="Times New Roman" w:hAnsi="Times New Roman" w:cs="Times New Roman"/>
          <w:color w:val="000000" w:themeColor="text1"/>
          <w:sz w:val="28"/>
          <w:szCs w:val="28"/>
        </w:rPr>
        <w:t>34</w:t>
      </w:r>
      <w:r w:rsidR="004E0B99" w:rsidRPr="006F38BA">
        <w:rPr>
          <w:rFonts w:ascii="Times New Roman" w:hAnsi="Times New Roman" w:cs="Times New Roman"/>
          <w:color w:val="000000" w:themeColor="text1"/>
          <w:sz w:val="28"/>
          <w:szCs w:val="28"/>
        </w:rPr>
        <w:t>, с. 10-13</w:t>
      </w:r>
      <w:r w:rsidRPr="006F38BA">
        <w:rPr>
          <w:rFonts w:ascii="Times New Roman" w:hAnsi="Times New Roman" w:cs="Times New Roman"/>
          <w:color w:val="000000" w:themeColor="text1"/>
          <w:sz w:val="28"/>
          <w:szCs w:val="28"/>
        </w:rPr>
        <w:t>]. Исследование ответной реакции на возможные изменения среды обитания на популяционном уровне имеет не только прикладное, но и  фундаментальное значение. Полученные данные допустимо экстраполировать на регионы со схожими природными условиями и антропогенному воздействию.</w:t>
      </w:r>
    </w:p>
    <w:p w:rsidR="00A2140D" w:rsidRPr="006F38BA" w:rsidRDefault="00A2140D" w:rsidP="0050635B">
      <w:pPr>
        <w:spacing w:after="0" w:line="240" w:lineRule="auto"/>
        <w:ind w:firstLine="708"/>
        <w:jc w:val="both"/>
      </w:pPr>
      <w:r w:rsidRPr="006F38BA">
        <w:rPr>
          <w:rFonts w:ascii="Times New Roman" w:hAnsi="Times New Roman" w:cs="Times New Roman"/>
          <w:color w:val="000000" w:themeColor="text1"/>
          <w:sz w:val="28"/>
          <w:szCs w:val="28"/>
        </w:rPr>
        <w:t xml:space="preserve">Имеется ряд современных исследований по исследованию влияния крупных производств на организмы животных. В исследованиях </w:t>
      </w:r>
      <w:r w:rsidR="00D03D2F" w:rsidRPr="006F38BA">
        <w:rPr>
          <w:rFonts w:ascii="Times New Roman" w:hAnsi="Times New Roman" w:cs="Times New Roman"/>
          <w:color w:val="000000" w:themeColor="text1"/>
          <w:sz w:val="28"/>
          <w:szCs w:val="28"/>
        </w:rPr>
        <w:t xml:space="preserve">С.В. </w:t>
      </w:r>
      <w:r w:rsidRPr="006F38BA">
        <w:rPr>
          <w:rFonts w:ascii="Times New Roman" w:hAnsi="Times New Roman" w:cs="Times New Roman"/>
          <w:color w:val="000000" w:themeColor="text1"/>
          <w:sz w:val="28"/>
          <w:szCs w:val="28"/>
        </w:rPr>
        <w:t>Мухачевой и коллег [</w:t>
      </w:r>
      <w:r w:rsidR="00320354" w:rsidRPr="006F38BA">
        <w:rPr>
          <w:rFonts w:ascii="Times New Roman" w:hAnsi="Times New Roman" w:cs="Times New Roman"/>
          <w:color w:val="000000" w:themeColor="text1"/>
          <w:sz w:val="28"/>
          <w:szCs w:val="28"/>
        </w:rPr>
        <w:t>35</w:t>
      </w:r>
      <w:r w:rsidR="00560B61" w:rsidRPr="006F38BA">
        <w:rPr>
          <w:rFonts w:ascii="Times New Roman" w:hAnsi="Times New Roman" w:cs="Times New Roman"/>
          <w:color w:val="000000" w:themeColor="text1"/>
          <w:sz w:val="28"/>
          <w:szCs w:val="28"/>
        </w:rPr>
        <w:t xml:space="preserve"> с. 452</w:t>
      </w:r>
      <w:r w:rsidR="004E0B99" w:rsidRPr="006F38BA">
        <w:rPr>
          <w:rFonts w:ascii="Times New Roman" w:hAnsi="Times New Roman" w:cs="Times New Roman"/>
          <w:color w:val="000000" w:themeColor="text1"/>
          <w:sz w:val="28"/>
          <w:szCs w:val="28"/>
        </w:rPr>
        <w:t xml:space="preserve">; </w:t>
      </w:r>
      <w:r w:rsidR="00320354" w:rsidRPr="006F38BA">
        <w:rPr>
          <w:rFonts w:ascii="Times New Roman" w:hAnsi="Times New Roman" w:cs="Times New Roman"/>
          <w:color w:val="000000" w:themeColor="text1"/>
          <w:sz w:val="28"/>
          <w:szCs w:val="28"/>
        </w:rPr>
        <w:t>36</w:t>
      </w:r>
      <w:r w:rsidR="004E0B99" w:rsidRPr="006F38BA">
        <w:rPr>
          <w:rFonts w:ascii="Times New Roman" w:hAnsi="Times New Roman" w:cs="Times New Roman"/>
          <w:color w:val="000000" w:themeColor="text1"/>
          <w:sz w:val="28"/>
          <w:szCs w:val="28"/>
        </w:rPr>
        <w:t xml:space="preserve"> с. 65; </w:t>
      </w:r>
      <w:r w:rsidR="00320354" w:rsidRPr="006F38BA">
        <w:rPr>
          <w:rFonts w:ascii="Times New Roman" w:hAnsi="Times New Roman" w:cs="Times New Roman"/>
          <w:color w:val="000000" w:themeColor="text1"/>
          <w:sz w:val="28"/>
          <w:szCs w:val="28"/>
        </w:rPr>
        <w:t>37</w:t>
      </w:r>
      <w:r w:rsidRPr="006F38BA">
        <w:rPr>
          <w:rFonts w:ascii="Times New Roman" w:hAnsi="Times New Roman" w:cs="Times New Roman"/>
          <w:color w:val="000000" w:themeColor="text1"/>
          <w:sz w:val="28"/>
          <w:szCs w:val="28"/>
        </w:rPr>
        <w:t xml:space="preserve">] в качестве модельных объектов используются мелкие млекопитающие. Была описана реакция населения териофауны на выбросы Карабашского медеплавильного комбината (Южный Урал). По мере сокращения расстояния между источником загрязнения и исследуемыми участками наблюдалось уменьшение численности, видового состава населения, регистрируется смена доминирующего вида. Авторы делают предположение, что наблюдаемые показатели зависят от местообитания животных, буферные зоны обладали более высокой гетерогенностью, чем импактные. Самые удаленный участки, обозначаемые фоновыми, характеризуются преобладанием Насекомоядных </w:t>
      </w:r>
      <w:r w:rsidR="00824B56" w:rsidRPr="006F38BA">
        <w:rPr>
          <w:rFonts w:ascii="Times New Roman" w:hAnsi="Times New Roman" w:cs="Times New Roman"/>
          <w:color w:val="000000" w:themeColor="text1"/>
          <w:sz w:val="28"/>
          <w:szCs w:val="28"/>
        </w:rPr>
        <w:t>(</w:t>
      </w:r>
      <w:r w:rsidR="00054CF8" w:rsidRPr="006F38BA">
        <w:rPr>
          <w:rFonts w:ascii="Times New Roman" w:hAnsi="Times New Roman" w:cs="Times New Roman"/>
          <w:i/>
          <w:sz w:val="28"/>
          <w:szCs w:val="28"/>
        </w:rPr>
        <w:t>Eulipotyphla</w:t>
      </w:r>
      <w:r w:rsidR="00824B56" w:rsidRPr="006F38BA">
        <w:rPr>
          <w:rFonts w:ascii="Times New Roman" w:hAnsi="Times New Roman" w:cs="Times New Roman"/>
          <w:i/>
          <w:sz w:val="28"/>
          <w:szCs w:val="28"/>
        </w:rPr>
        <w:t xml:space="preserve">) </w:t>
      </w:r>
      <w:r w:rsidRPr="006F38BA">
        <w:rPr>
          <w:rFonts w:ascii="Times New Roman" w:hAnsi="Times New Roman" w:cs="Times New Roman"/>
          <w:color w:val="000000" w:themeColor="text1"/>
          <w:sz w:val="28"/>
          <w:szCs w:val="28"/>
        </w:rPr>
        <w:t>над Грызунами</w:t>
      </w:r>
      <w:r w:rsidR="00054CF8" w:rsidRPr="006F38BA">
        <w:rPr>
          <w:rFonts w:ascii="Times New Roman" w:hAnsi="Times New Roman" w:cs="Times New Roman"/>
          <w:i/>
          <w:sz w:val="28"/>
          <w:szCs w:val="28"/>
        </w:rPr>
        <w:t xml:space="preserve"> </w:t>
      </w:r>
      <w:r w:rsidR="00824B56" w:rsidRPr="006F38BA">
        <w:rPr>
          <w:rFonts w:ascii="Times New Roman" w:hAnsi="Times New Roman" w:cs="Times New Roman"/>
          <w:i/>
          <w:sz w:val="28"/>
          <w:szCs w:val="28"/>
        </w:rPr>
        <w:t>(</w:t>
      </w:r>
      <w:r w:rsidR="00054CF8" w:rsidRPr="006F38BA">
        <w:rPr>
          <w:rFonts w:ascii="Times New Roman" w:hAnsi="Times New Roman" w:cs="Times New Roman"/>
          <w:i/>
          <w:sz w:val="28"/>
          <w:szCs w:val="28"/>
        </w:rPr>
        <w:t>Rodentia</w:t>
      </w:r>
      <w:r w:rsidR="00824B56" w:rsidRPr="006F38BA">
        <w:rPr>
          <w:rFonts w:ascii="Times New Roman" w:hAnsi="Times New Roman" w:cs="Times New Roman"/>
          <w:i/>
          <w:sz w:val="28"/>
          <w:szCs w:val="28"/>
        </w:rPr>
        <w:t>).</w:t>
      </w:r>
      <w:r w:rsidR="00054CF8" w:rsidRPr="006F38BA">
        <w:t xml:space="preserve"> </w:t>
      </w:r>
      <w:r w:rsidR="00D03D2F" w:rsidRPr="006F38BA">
        <w:rPr>
          <w:rFonts w:ascii="Times New Roman" w:hAnsi="Times New Roman" w:cs="Times New Roman"/>
          <w:color w:val="000000" w:themeColor="text1"/>
          <w:sz w:val="28"/>
          <w:szCs w:val="28"/>
        </w:rPr>
        <w:t>Е.Л</w:t>
      </w:r>
      <w:r w:rsidR="00D03D2F">
        <w:rPr>
          <w:rFonts w:ascii="Times New Roman" w:hAnsi="Times New Roman" w:cs="Times New Roman"/>
          <w:color w:val="000000" w:themeColor="text1"/>
          <w:sz w:val="28"/>
          <w:szCs w:val="28"/>
        </w:rPr>
        <w:t>.</w:t>
      </w:r>
      <w:r w:rsidR="00D03D2F" w:rsidRPr="006F38BA">
        <w:rPr>
          <w:rFonts w:ascii="Times New Roman" w:hAnsi="Times New Roman" w:cs="Times New Roman"/>
          <w:color w:val="000000" w:themeColor="text1"/>
          <w:sz w:val="28"/>
          <w:szCs w:val="28"/>
        </w:rPr>
        <w:t xml:space="preserve"> </w:t>
      </w:r>
      <w:r w:rsidRPr="006F38BA">
        <w:rPr>
          <w:rFonts w:ascii="Times New Roman" w:hAnsi="Times New Roman" w:cs="Times New Roman"/>
          <w:color w:val="000000" w:themeColor="text1"/>
          <w:sz w:val="28"/>
          <w:szCs w:val="28"/>
        </w:rPr>
        <w:t xml:space="preserve">Воробейчик, </w:t>
      </w:r>
      <w:r w:rsidR="00D03D2F" w:rsidRPr="006F38BA">
        <w:rPr>
          <w:rFonts w:ascii="Times New Roman" w:hAnsi="Times New Roman" w:cs="Times New Roman"/>
          <w:color w:val="000000" w:themeColor="text1"/>
          <w:sz w:val="28"/>
          <w:szCs w:val="28"/>
        </w:rPr>
        <w:t>О.Ф</w:t>
      </w:r>
      <w:r w:rsidR="00D03D2F">
        <w:rPr>
          <w:rFonts w:ascii="Times New Roman" w:hAnsi="Times New Roman" w:cs="Times New Roman"/>
          <w:color w:val="000000" w:themeColor="text1"/>
          <w:sz w:val="28"/>
          <w:szCs w:val="28"/>
        </w:rPr>
        <w:t>.</w:t>
      </w:r>
      <w:r w:rsidR="00D03D2F" w:rsidRPr="006F38BA">
        <w:rPr>
          <w:rFonts w:ascii="Times New Roman" w:hAnsi="Times New Roman" w:cs="Times New Roman"/>
          <w:color w:val="000000" w:themeColor="text1"/>
          <w:sz w:val="28"/>
          <w:szCs w:val="28"/>
        </w:rPr>
        <w:t xml:space="preserve"> </w:t>
      </w:r>
      <w:r w:rsidRPr="006F38BA">
        <w:rPr>
          <w:rFonts w:ascii="Times New Roman" w:hAnsi="Times New Roman" w:cs="Times New Roman"/>
          <w:color w:val="000000" w:themeColor="text1"/>
          <w:sz w:val="28"/>
          <w:szCs w:val="28"/>
        </w:rPr>
        <w:t xml:space="preserve">Садыков, </w:t>
      </w:r>
      <w:r w:rsidR="00D03D2F" w:rsidRPr="006F38BA">
        <w:rPr>
          <w:rFonts w:ascii="Times New Roman" w:hAnsi="Times New Roman" w:cs="Times New Roman"/>
          <w:color w:val="000000" w:themeColor="text1"/>
          <w:sz w:val="28"/>
          <w:szCs w:val="28"/>
        </w:rPr>
        <w:t xml:space="preserve">М.Г. </w:t>
      </w:r>
      <w:r w:rsidRPr="006F38BA">
        <w:rPr>
          <w:rFonts w:ascii="Times New Roman" w:hAnsi="Times New Roman" w:cs="Times New Roman"/>
          <w:color w:val="000000" w:themeColor="text1"/>
          <w:sz w:val="28"/>
          <w:szCs w:val="28"/>
        </w:rPr>
        <w:t>Фарафонтов связывают это с достаточной кормовой базой для Насекомоядных. Высокая численность Насекомоядных используется как показатель «не загрязнённости» среды обитания [</w:t>
      </w:r>
      <w:r w:rsidR="00320354" w:rsidRPr="006F38BA">
        <w:rPr>
          <w:rFonts w:ascii="Times New Roman" w:hAnsi="Times New Roman" w:cs="Times New Roman"/>
          <w:color w:val="000000" w:themeColor="text1"/>
          <w:sz w:val="28"/>
          <w:szCs w:val="28"/>
        </w:rPr>
        <w:t>38</w:t>
      </w:r>
      <w:r w:rsidR="004E0B99" w:rsidRPr="006F38BA">
        <w:rPr>
          <w:rFonts w:ascii="Times New Roman" w:hAnsi="Times New Roman" w:cs="Times New Roman"/>
          <w:color w:val="000000" w:themeColor="text1"/>
          <w:sz w:val="28"/>
          <w:szCs w:val="28"/>
        </w:rPr>
        <w:t>, с. 65</w:t>
      </w:r>
      <w:r w:rsidRPr="006F38BA">
        <w:rPr>
          <w:rFonts w:ascii="Times New Roman" w:hAnsi="Times New Roman" w:cs="Times New Roman"/>
          <w:color w:val="000000" w:themeColor="text1"/>
          <w:sz w:val="28"/>
          <w:szCs w:val="28"/>
        </w:rPr>
        <w:t>]. Подтверждается данное предположение отсутствием зарегистрированных Насекомоядных млекопитающих на участках, расположенных ближе к источнику эмиссии (импактные зоны). В отличие от показателей численности, которые увеличиваются пропорционально по мере отдаления от антропогенного воздействия, показатель суммарного обилия, в рассматриваемом исследовании, максимален на буферных участках, что так же авторы связывают с гетерогенностью местообитания животных. Авторы приходят к выводу, что качество среды обитания становится в пределах «нормы» на удалении от источника выбросов на расстоянии 9-11 км [</w:t>
      </w:r>
      <w:r w:rsidR="00320354" w:rsidRPr="006F38BA">
        <w:rPr>
          <w:rFonts w:ascii="Times New Roman" w:hAnsi="Times New Roman" w:cs="Times New Roman"/>
          <w:color w:val="000000" w:themeColor="text1"/>
          <w:sz w:val="28"/>
          <w:szCs w:val="28"/>
        </w:rPr>
        <w:t>36</w:t>
      </w:r>
      <w:r w:rsidRPr="006F38BA">
        <w:rPr>
          <w:rFonts w:ascii="Times New Roman" w:hAnsi="Times New Roman" w:cs="Times New Roman"/>
          <w:color w:val="000000" w:themeColor="text1"/>
          <w:sz w:val="28"/>
          <w:szCs w:val="28"/>
        </w:rPr>
        <w:t>].</w:t>
      </w:r>
    </w:p>
    <w:p w:rsidR="00A2140D" w:rsidRPr="006F38BA" w:rsidRDefault="00A2140D" w:rsidP="004D72E0">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В мониторинговых исследованиях числовые показатели популяций мелких млекопитающих успешно используются в качестве маркеров стабильности окружающей среды [</w:t>
      </w:r>
      <w:r w:rsidR="00320354" w:rsidRPr="006F38BA">
        <w:rPr>
          <w:rFonts w:ascii="Times New Roman" w:hAnsi="Times New Roman" w:cs="Times New Roman"/>
          <w:color w:val="000000" w:themeColor="text1"/>
          <w:sz w:val="28"/>
          <w:szCs w:val="28"/>
        </w:rPr>
        <w:t>34</w:t>
      </w:r>
      <w:r w:rsidR="004E0B99" w:rsidRPr="006F38BA">
        <w:rPr>
          <w:rFonts w:ascii="Times New Roman" w:hAnsi="Times New Roman" w:cs="Times New Roman"/>
          <w:color w:val="000000" w:themeColor="text1"/>
          <w:sz w:val="28"/>
          <w:szCs w:val="28"/>
        </w:rPr>
        <w:t xml:space="preserve"> с. 3-4; </w:t>
      </w:r>
      <w:r w:rsidR="00320354" w:rsidRPr="006F38BA">
        <w:rPr>
          <w:rFonts w:ascii="Times New Roman" w:hAnsi="Times New Roman" w:cs="Times New Roman"/>
          <w:color w:val="000000" w:themeColor="text1"/>
          <w:sz w:val="28"/>
          <w:szCs w:val="28"/>
        </w:rPr>
        <w:t>39</w:t>
      </w:r>
      <w:r w:rsidR="00A15DEC" w:rsidRPr="006F38BA">
        <w:rPr>
          <w:rFonts w:ascii="Times New Roman" w:hAnsi="Times New Roman" w:cs="Times New Roman"/>
          <w:color w:val="000000" w:themeColor="text1"/>
          <w:sz w:val="28"/>
          <w:szCs w:val="28"/>
        </w:rPr>
        <w:t xml:space="preserve">; </w:t>
      </w:r>
      <w:r w:rsidR="00320354" w:rsidRPr="006F38BA">
        <w:rPr>
          <w:rFonts w:ascii="Times New Roman" w:hAnsi="Times New Roman" w:cs="Times New Roman"/>
          <w:color w:val="000000" w:themeColor="text1"/>
          <w:sz w:val="28"/>
          <w:szCs w:val="28"/>
        </w:rPr>
        <w:t>40</w:t>
      </w:r>
      <w:r w:rsidR="00A15DEC" w:rsidRPr="006F38BA">
        <w:rPr>
          <w:rFonts w:ascii="Times New Roman" w:hAnsi="Times New Roman" w:cs="Times New Roman"/>
          <w:color w:val="000000" w:themeColor="text1"/>
          <w:sz w:val="28"/>
          <w:szCs w:val="28"/>
        </w:rPr>
        <w:t xml:space="preserve"> с. 19</w:t>
      </w:r>
      <w:r w:rsidRPr="006F38BA">
        <w:rPr>
          <w:rFonts w:ascii="Times New Roman" w:hAnsi="Times New Roman" w:cs="Times New Roman"/>
          <w:color w:val="000000" w:themeColor="text1"/>
          <w:sz w:val="28"/>
          <w:szCs w:val="28"/>
        </w:rPr>
        <w:t xml:space="preserve">]. В работах по изучению Кольского полуострова, </w:t>
      </w:r>
      <w:r w:rsidR="00D03D2F" w:rsidRPr="006F38BA">
        <w:rPr>
          <w:rFonts w:ascii="Times New Roman" w:hAnsi="Times New Roman" w:cs="Times New Roman"/>
          <w:color w:val="000000" w:themeColor="text1"/>
          <w:sz w:val="28"/>
          <w:szCs w:val="28"/>
        </w:rPr>
        <w:t xml:space="preserve">Г.Д. </w:t>
      </w:r>
      <w:r w:rsidRPr="006F38BA">
        <w:rPr>
          <w:rFonts w:ascii="Times New Roman" w:hAnsi="Times New Roman" w:cs="Times New Roman"/>
          <w:color w:val="000000" w:themeColor="text1"/>
          <w:sz w:val="28"/>
          <w:szCs w:val="28"/>
        </w:rPr>
        <w:t>Катаев предполагает, что различия в цикличности красной полевки</w:t>
      </w:r>
      <w:r w:rsidR="00824B56" w:rsidRPr="006F38BA">
        <w:rPr>
          <w:rFonts w:ascii="Times New Roman" w:hAnsi="Times New Roman" w:cs="Times New Roman"/>
          <w:color w:val="000000" w:themeColor="text1"/>
          <w:sz w:val="28"/>
          <w:szCs w:val="28"/>
        </w:rPr>
        <w:t xml:space="preserve"> (</w:t>
      </w:r>
      <w:r w:rsidR="00824B56" w:rsidRPr="00D03D2F">
        <w:rPr>
          <w:rFonts w:ascii="Times New Roman" w:hAnsi="Times New Roman" w:cs="Times New Roman"/>
          <w:color w:val="000000" w:themeColor="text1"/>
          <w:sz w:val="28"/>
          <w:szCs w:val="28"/>
        </w:rPr>
        <w:t xml:space="preserve">Myodes rutilus </w:t>
      </w:r>
      <w:hyperlink r:id="rId12" w:tooltip="Pallas" w:history="1">
        <w:r w:rsidR="00824B56" w:rsidRPr="00D03D2F">
          <w:rPr>
            <w:rStyle w:val="aa"/>
            <w:rFonts w:ascii="Times New Roman" w:hAnsi="Times New Roman" w:cs="Times New Roman"/>
            <w:color w:val="000000" w:themeColor="text1"/>
            <w:sz w:val="28"/>
            <w:szCs w:val="28"/>
            <w:u w:val="none"/>
          </w:rPr>
          <w:t>Pallas</w:t>
        </w:r>
      </w:hyperlink>
      <w:r w:rsidR="00824B56" w:rsidRPr="00D03D2F">
        <w:rPr>
          <w:rFonts w:ascii="Times New Roman" w:hAnsi="Times New Roman" w:cs="Times New Roman"/>
          <w:color w:val="000000" w:themeColor="text1"/>
          <w:sz w:val="28"/>
          <w:szCs w:val="28"/>
        </w:rPr>
        <w:t>, 1779</w:t>
      </w:r>
      <w:r w:rsidR="00824B56" w:rsidRPr="006F38BA">
        <w:rPr>
          <w:rFonts w:ascii="Times New Roman" w:hAnsi="Times New Roman" w:cs="Times New Roman"/>
          <w:color w:val="000000" w:themeColor="text1"/>
          <w:sz w:val="28"/>
          <w:szCs w:val="28"/>
        </w:rPr>
        <w:t>)</w:t>
      </w:r>
      <w:r w:rsidRPr="006F38BA">
        <w:rPr>
          <w:rFonts w:ascii="Times New Roman" w:hAnsi="Times New Roman" w:cs="Times New Roman"/>
          <w:color w:val="000000" w:themeColor="text1"/>
          <w:sz w:val="28"/>
          <w:szCs w:val="28"/>
        </w:rPr>
        <w:t xml:space="preserve"> являются следствием антропогенного техногенного воздействия  [</w:t>
      </w:r>
      <w:r w:rsidR="00320354" w:rsidRPr="006F38BA">
        <w:rPr>
          <w:rFonts w:ascii="Times New Roman" w:hAnsi="Times New Roman" w:cs="Times New Roman"/>
          <w:color w:val="000000" w:themeColor="text1"/>
          <w:sz w:val="28"/>
          <w:szCs w:val="28"/>
        </w:rPr>
        <w:t>34</w:t>
      </w:r>
      <w:r w:rsidR="004E0B99" w:rsidRPr="006F38BA">
        <w:rPr>
          <w:rFonts w:ascii="Times New Roman" w:hAnsi="Times New Roman" w:cs="Times New Roman"/>
          <w:color w:val="000000" w:themeColor="text1"/>
          <w:sz w:val="28"/>
          <w:szCs w:val="28"/>
        </w:rPr>
        <w:t>, с. 10-13</w:t>
      </w:r>
      <w:r w:rsidRPr="006F38BA">
        <w:rPr>
          <w:rFonts w:ascii="Times New Roman" w:hAnsi="Times New Roman" w:cs="Times New Roman"/>
          <w:color w:val="000000" w:themeColor="text1"/>
          <w:sz w:val="28"/>
          <w:szCs w:val="28"/>
        </w:rPr>
        <w:t>]. Возможно определение давления на экосистемы по состоянию популяций териофауны: за изменением выбросов комбината «Печенганикель» происходит изменение численности лесных полевок</w:t>
      </w:r>
      <w:r w:rsidR="004D72E0" w:rsidRPr="006F38BA">
        <w:rPr>
          <w:rFonts w:ascii="Times New Roman" w:hAnsi="Times New Roman" w:cs="Times New Roman"/>
          <w:color w:val="000000" w:themeColor="text1"/>
          <w:sz w:val="28"/>
          <w:szCs w:val="28"/>
        </w:rPr>
        <w:t xml:space="preserve"> (</w:t>
      </w:r>
      <w:r w:rsidR="004D72E0" w:rsidRPr="00D03D2F">
        <w:rPr>
          <w:rFonts w:ascii="Times New Roman" w:hAnsi="Times New Roman" w:cs="Times New Roman"/>
          <w:color w:val="000000" w:themeColor="text1"/>
          <w:sz w:val="28"/>
          <w:szCs w:val="28"/>
        </w:rPr>
        <w:t>Myodes </w:t>
      </w:r>
      <w:hyperlink r:id="rId13" w:tooltip="Pallas" w:history="1">
        <w:r w:rsidR="004D72E0" w:rsidRPr="00D03D2F">
          <w:rPr>
            <w:rStyle w:val="aa"/>
            <w:rFonts w:ascii="Times New Roman" w:hAnsi="Times New Roman" w:cs="Times New Roman"/>
            <w:color w:val="000000" w:themeColor="text1"/>
            <w:sz w:val="28"/>
            <w:szCs w:val="28"/>
            <w:u w:val="none"/>
          </w:rPr>
          <w:t>Pallas</w:t>
        </w:r>
      </w:hyperlink>
      <w:r w:rsidR="004D72E0" w:rsidRPr="00D03D2F">
        <w:rPr>
          <w:rFonts w:ascii="Times New Roman" w:hAnsi="Times New Roman" w:cs="Times New Roman"/>
          <w:color w:val="000000" w:themeColor="text1"/>
          <w:sz w:val="28"/>
          <w:szCs w:val="28"/>
        </w:rPr>
        <w:t>, </w:t>
      </w:r>
      <w:hyperlink r:id="rId14" w:tooltip="1811 год" w:history="1">
        <w:r w:rsidR="004D72E0" w:rsidRPr="00D03D2F">
          <w:rPr>
            <w:rStyle w:val="aa"/>
            <w:rFonts w:ascii="Times New Roman" w:hAnsi="Times New Roman" w:cs="Times New Roman"/>
            <w:color w:val="000000" w:themeColor="text1"/>
            <w:sz w:val="28"/>
            <w:szCs w:val="28"/>
            <w:u w:val="none"/>
          </w:rPr>
          <w:t>1811</w:t>
        </w:r>
      </w:hyperlink>
      <w:r w:rsidR="004D72E0" w:rsidRPr="006F38BA">
        <w:rPr>
          <w:rFonts w:ascii="Times New Roman" w:hAnsi="Times New Roman" w:cs="Times New Roman"/>
          <w:color w:val="000000" w:themeColor="text1"/>
          <w:sz w:val="28"/>
          <w:szCs w:val="28"/>
        </w:rPr>
        <w:t>)</w:t>
      </w:r>
      <w:r w:rsidRPr="006F38BA">
        <w:rPr>
          <w:rFonts w:ascii="Times New Roman" w:hAnsi="Times New Roman" w:cs="Times New Roman"/>
          <w:color w:val="000000" w:themeColor="text1"/>
          <w:sz w:val="28"/>
          <w:szCs w:val="28"/>
        </w:rPr>
        <w:t xml:space="preserve">. Наблюдалось увеличение роста численности лесных полевок при снижении выбросов комбината, однако при продолжительном воздействии эмиссии ведет к общему снижению биологического разнообразия и потере устойчивости лесных экосистем. Автор приходит к выводу, что наиболее чувствительными из териофауны, исследуемого региона, к диоксиду серы и соединениям тяжелых металлов являются из мышевидных </w:t>
      </w:r>
      <w:r w:rsidR="009113B0" w:rsidRPr="006F38BA">
        <w:rPr>
          <w:rFonts w:ascii="Times New Roman" w:hAnsi="Times New Roman" w:cs="Times New Roman"/>
          <w:color w:val="000000" w:themeColor="text1"/>
          <w:sz w:val="28"/>
          <w:szCs w:val="28"/>
        </w:rPr>
        <w:t>Г</w:t>
      </w:r>
      <w:r w:rsidRPr="006F38BA">
        <w:rPr>
          <w:rFonts w:ascii="Times New Roman" w:hAnsi="Times New Roman" w:cs="Times New Roman"/>
          <w:color w:val="000000" w:themeColor="text1"/>
          <w:sz w:val="28"/>
          <w:szCs w:val="28"/>
        </w:rPr>
        <w:t xml:space="preserve">рызунов красная полевка, из </w:t>
      </w:r>
      <w:r w:rsidR="009113B0" w:rsidRPr="006F38BA">
        <w:rPr>
          <w:rFonts w:ascii="Times New Roman" w:hAnsi="Times New Roman" w:cs="Times New Roman"/>
          <w:color w:val="000000" w:themeColor="text1"/>
          <w:sz w:val="28"/>
          <w:szCs w:val="28"/>
        </w:rPr>
        <w:t>Н</w:t>
      </w:r>
      <w:r w:rsidRPr="006F38BA">
        <w:rPr>
          <w:rFonts w:ascii="Times New Roman" w:hAnsi="Times New Roman" w:cs="Times New Roman"/>
          <w:color w:val="000000" w:themeColor="text1"/>
          <w:sz w:val="28"/>
          <w:szCs w:val="28"/>
        </w:rPr>
        <w:t>асекомоядных – землеройки</w:t>
      </w:r>
      <w:r w:rsidR="004D72E0" w:rsidRPr="006F38BA">
        <w:rPr>
          <w:rFonts w:ascii="Times New Roman" w:hAnsi="Times New Roman" w:cs="Times New Roman"/>
          <w:color w:val="000000" w:themeColor="text1"/>
          <w:sz w:val="28"/>
          <w:szCs w:val="28"/>
        </w:rPr>
        <w:t xml:space="preserve"> (</w:t>
      </w:r>
      <w:r w:rsidR="004D72E0" w:rsidRPr="006F38BA">
        <w:rPr>
          <w:rFonts w:ascii="Times New Roman" w:hAnsi="Times New Roman" w:cs="Times New Roman"/>
          <w:i/>
          <w:color w:val="000000" w:themeColor="text1"/>
          <w:sz w:val="28"/>
          <w:szCs w:val="28"/>
          <w:shd w:val="clear" w:color="auto" w:fill="F8F9FA"/>
        </w:rPr>
        <w:t>Soricidae</w:t>
      </w:r>
      <w:r w:rsidR="004D72E0" w:rsidRPr="006F38BA">
        <w:rPr>
          <w:rFonts w:ascii="Times New Roman" w:hAnsi="Times New Roman" w:cs="Times New Roman"/>
          <w:color w:val="000000" w:themeColor="text1"/>
          <w:sz w:val="28"/>
          <w:szCs w:val="28"/>
          <w:shd w:val="clear" w:color="auto" w:fill="F8F9FA"/>
        </w:rPr>
        <w:t> </w:t>
      </w:r>
      <w:r w:rsidR="004D72E0" w:rsidRPr="006F38BA">
        <w:rPr>
          <w:rFonts w:ascii="Times New Roman" w:hAnsi="Times New Roman" w:cs="Times New Roman"/>
          <w:smallCaps/>
          <w:color w:val="000000" w:themeColor="text1"/>
          <w:sz w:val="28"/>
          <w:szCs w:val="28"/>
          <w:shd w:val="clear" w:color="auto" w:fill="F8F9FA"/>
        </w:rPr>
        <w:t xml:space="preserve"> </w:t>
      </w:r>
      <w:r w:rsidR="004D72E0" w:rsidRPr="006F38BA">
        <w:rPr>
          <w:rFonts w:ascii="Times New Roman" w:hAnsi="Times New Roman" w:cs="Times New Roman"/>
          <w:color w:val="000000" w:themeColor="text1"/>
          <w:sz w:val="28"/>
          <w:szCs w:val="28"/>
          <w:lang w:val="en-US"/>
        </w:rPr>
        <w:t>Fischer</w:t>
      </w:r>
      <w:r w:rsidR="004D72E0" w:rsidRPr="006F38BA">
        <w:rPr>
          <w:rFonts w:ascii="Times New Roman" w:hAnsi="Times New Roman" w:cs="Times New Roman"/>
          <w:smallCaps/>
          <w:color w:val="000000" w:themeColor="text1"/>
          <w:sz w:val="28"/>
          <w:szCs w:val="28"/>
          <w:shd w:val="clear" w:color="auto" w:fill="F8F9FA"/>
        </w:rPr>
        <w:t>, </w:t>
      </w:r>
      <w:hyperlink r:id="rId15" w:tooltip="1817" w:history="1">
        <w:r w:rsidR="004D72E0" w:rsidRPr="006F38BA">
          <w:rPr>
            <w:rStyle w:val="aa"/>
            <w:rFonts w:ascii="Times New Roman" w:hAnsi="Times New Roman" w:cs="Times New Roman"/>
            <w:smallCaps/>
            <w:color w:val="000000" w:themeColor="text1"/>
            <w:sz w:val="28"/>
            <w:szCs w:val="28"/>
            <w:u w:val="none"/>
            <w:shd w:val="clear" w:color="auto" w:fill="F8F9FA"/>
          </w:rPr>
          <w:t>1817</w:t>
        </w:r>
      </w:hyperlink>
      <w:r w:rsidR="004D72E0" w:rsidRPr="006F38BA">
        <w:rPr>
          <w:rFonts w:ascii="Times New Roman" w:hAnsi="Times New Roman" w:cs="Times New Roman"/>
          <w:color w:val="000000" w:themeColor="text1"/>
          <w:sz w:val="28"/>
          <w:szCs w:val="28"/>
        </w:rPr>
        <w:t>)</w:t>
      </w:r>
      <w:r w:rsidRPr="006F38BA">
        <w:rPr>
          <w:rFonts w:ascii="Times New Roman" w:hAnsi="Times New Roman" w:cs="Times New Roman"/>
          <w:color w:val="000000" w:themeColor="text1"/>
          <w:sz w:val="28"/>
          <w:szCs w:val="28"/>
        </w:rPr>
        <w:t xml:space="preserve"> [</w:t>
      </w:r>
      <w:r w:rsidR="00320354" w:rsidRPr="006F38BA">
        <w:rPr>
          <w:rFonts w:ascii="Times New Roman" w:hAnsi="Times New Roman" w:cs="Times New Roman"/>
          <w:color w:val="000000" w:themeColor="text1"/>
          <w:sz w:val="28"/>
          <w:szCs w:val="28"/>
        </w:rPr>
        <w:t>34</w:t>
      </w:r>
      <w:r w:rsidR="004E0B99" w:rsidRPr="006F38BA">
        <w:rPr>
          <w:rFonts w:ascii="Times New Roman" w:hAnsi="Times New Roman" w:cs="Times New Roman"/>
          <w:color w:val="000000" w:themeColor="text1"/>
          <w:sz w:val="28"/>
          <w:szCs w:val="28"/>
        </w:rPr>
        <w:t xml:space="preserve"> с. 12-13</w:t>
      </w:r>
      <w:r w:rsidRPr="006F38BA">
        <w:rPr>
          <w:rFonts w:ascii="Times New Roman" w:hAnsi="Times New Roman" w:cs="Times New Roman"/>
          <w:color w:val="000000" w:themeColor="text1"/>
          <w:sz w:val="28"/>
          <w:szCs w:val="28"/>
        </w:rPr>
        <w:t>]. Автор в исследованиях приходит к выводу, что землеройки олиготоксобные животные, т.к. на протяжении 26 лет исследования они не регистрировались на расстоянии 11 км от комбината. Техногенное воздействие влияет на численные показатели рыжей полевки</w:t>
      </w:r>
      <w:r w:rsidR="004D72E0" w:rsidRPr="006F38BA">
        <w:rPr>
          <w:rFonts w:ascii="Times New Roman" w:hAnsi="Times New Roman" w:cs="Times New Roman"/>
          <w:color w:val="000000" w:themeColor="text1"/>
          <w:sz w:val="28"/>
          <w:szCs w:val="28"/>
        </w:rPr>
        <w:t xml:space="preserve"> (</w:t>
      </w:r>
      <w:r w:rsidR="004D72E0" w:rsidRPr="00D03D2F">
        <w:rPr>
          <w:rFonts w:ascii="Times New Roman" w:hAnsi="Times New Roman" w:cs="Times New Roman"/>
          <w:sz w:val="28"/>
          <w:szCs w:val="28"/>
        </w:rPr>
        <w:t>Myodes glareolus Schreber, 1780</w:t>
      </w:r>
      <w:r w:rsidR="00BB5D88" w:rsidRPr="006F38BA">
        <w:rPr>
          <w:rFonts w:ascii="Times New Roman" w:hAnsi="Times New Roman" w:cs="Times New Roman"/>
          <w:color w:val="000000" w:themeColor="text1"/>
          <w:sz w:val="28"/>
          <w:szCs w:val="28"/>
        </w:rPr>
        <w:t>): регистрировалось</w:t>
      </w:r>
      <w:r w:rsidRPr="006F38BA">
        <w:rPr>
          <w:rFonts w:ascii="Times New Roman" w:hAnsi="Times New Roman" w:cs="Times New Roman"/>
          <w:color w:val="000000" w:themeColor="text1"/>
          <w:sz w:val="28"/>
          <w:szCs w:val="28"/>
        </w:rPr>
        <w:t xml:space="preserve"> снижение количества зверьков после запуска комбината «Североникель» и наоборот, при уменьшении эмиссии диоксида серы наблюдается небольшой рост численности рыжей полевки </w:t>
      </w:r>
      <w:r w:rsidR="00320354" w:rsidRPr="006F38BA">
        <w:rPr>
          <w:rFonts w:ascii="Times New Roman" w:hAnsi="Times New Roman" w:cs="Times New Roman"/>
          <w:color w:val="000000" w:themeColor="text1"/>
          <w:sz w:val="28"/>
          <w:szCs w:val="28"/>
        </w:rPr>
        <w:t>[41</w:t>
      </w:r>
      <w:r w:rsidRPr="006F38BA">
        <w:rPr>
          <w:rFonts w:ascii="Times New Roman" w:hAnsi="Times New Roman" w:cs="Times New Roman"/>
          <w:color w:val="000000" w:themeColor="text1"/>
          <w:sz w:val="28"/>
          <w:szCs w:val="28"/>
        </w:rPr>
        <w:t xml:space="preserve">]. </w:t>
      </w:r>
    </w:p>
    <w:p w:rsidR="00A2140D" w:rsidRPr="006F38BA" w:rsidRDefault="00A2140D" w:rsidP="008F30FF">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Пространственно-функциональная структура популяции важна при описании ответной реакции на негативное антропогенное воздействие. Отдельные компоненты популяций по-разному реагируют на действие полютантов</w:t>
      </w:r>
      <w:r w:rsidR="00D03D2F">
        <w:rPr>
          <w:rFonts w:ascii="Times New Roman" w:hAnsi="Times New Roman" w:cs="Times New Roman"/>
          <w:color w:val="000000" w:themeColor="text1"/>
          <w:sz w:val="28"/>
          <w:szCs w:val="28"/>
        </w:rPr>
        <w:t>,</w:t>
      </w:r>
      <w:r w:rsidRPr="006F38BA">
        <w:rPr>
          <w:rFonts w:ascii="Times New Roman" w:hAnsi="Times New Roman" w:cs="Times New Roman"/>
          <w:color w:val="000000" w:themeColor="text1"/>
          <w:sz w:val="28"/>
          <w:szCs w:val="28"/>
        </w:rPr>
        <w:t xml:space="preserve"> и как следствие</w:t>
      </w:r>
      <w:r w:rsidR="00D03D2F">
        <w:rPr>
          <w:rFonts w:ascii="Times New Roman" w:hAnsi="Times New Roman" w:cs="Times New Roman"/>
          <w:color w:val="000000" w:themeColor="text1"/>
          <w:sz w:val="28"/>
          <w:szCs w:val="28"/>
        </w:rPr>
        <w:t>,</w:t>
      </w:r>
      <w:r w:rsidRPr="006F38BA">
        <w:rPr>
          <w:rFonts w:ascii="Times New Roman" w:hAnsi="Times New Roman" w:cs="Times New Roman"/>
          <w:color w:val="000000" w:themeColor="text1"/>
          <w:sz w:val="28"/>
          <w:szCs w:val="28"/>
        </w:rPr>
        <w:t xml:space="preserve"> может присутствовать разное соотношение в численности самок и самцов, возрастное доминирование, плодовитость особей [</w:t>
      </w:r>
      <w:r w:rsidR="00545C4A" w:rsidRPr="006F38BA">
        <w:rPr>
          <w:rFonts w:ascii="Times New Roman" w:hAnsi="Times New Roman" w:cs="Times New Roman"/>
          <w:color w:val="000000" w:themeColor="text1"/>
          <w:sz w:val="28"/>
          <w:szCs w:val="28"/>
        </w:rPr>
        <w:t>23</w:t>
      </w:r>
      <w:r w:rsidR="004E0B99" w:rsidRPr="006F38BA">
        <w:rPr>
          <w:rFonts w:ascii="Times New Roman" w:hAnsi="Times New Roman" w:cs="Times New Roman"/>
          <w:color w:val="000000" w:themeColor="text1"/>
          <w:sz w:val="28"/>
          <w:szCs w:val="28"/>
        </w:rPr>
        <w:t>, с. 26-28</w:t>
      </w:r>
      <w:r w:rsidRPr="006F38BA">
        <w:rPr>
          <w:rFonts w:ascii="Times New Roman" w:hAnsi="Times New Roman" w:cs="Times New Roman"/>
          <w:color w:val="000000" w:themeColor="text1"/>
          <w:sz w:val="28"/>
          <w:szCs w:val="28"/>
        </w:rPr>
        <w:t>]. На Кольском полуострове происходят адаптационные изменения в возрастной структуре красно-серой полевки</w:t>
      </w:r>
      <w:r w:rsidR="004D72E0" w:rsidRPr="006F38BA">
        <w:rPr>
          <w:rFonts w:ascii="Times New Roman" w:hAnsi="Times New Roman" w:cs="Times New Roman"/>
          <w:color w:val="000000" w:themeColor="text1"/>
          <w:sz w:val="28"/>
          <w:szCs w:val="28"/>
        </w:rPr>
        <w:t xml:space="preserve"> (</w:t>
      </w:r>
      <w:r w:rsidR="004D72E0" w:rsidRPr="00D03D2F">
        <w:rPr>
          <w:rFonts w:ascii="Times New Roman" w:hAnsi="Times New Roman" w:cs="Times New Roman"/>
          <w:sz w:val="28"/>
          <w:szCs w:val="28"/>
        </w:rPr>
        <w:t>Myodes rufocanus Sundevall, 1846</w:t>
      </w:r>
      <w:r w:rsidR="004D72E0" w:rsidRPr="006F38BA">
        <w:rPr>
          <w:rFonts w:ascii="Times New Roman" w:hAnsi="Times New Roman" w:cs="Times New Roman"/>
          <w:smallCaps/>
          <w:color w:val="202122"/>
          <w:sz w:val="28"/>
          <w:szCs w:val="28"/>
          <w:shd w:val="clear" w:color="auto" w:fill="F8F9FA"/>
        </w:rPr>
        <w:t>)</w:t>
      </w:r>
      <w:r w:rsidRPr="006F38BA">
        <w:rPr>
          <w:rFonts w:ascii="Times New Roman" w:hAnsi="Times New Roman" w:cs="Times New Roman"/>
          <w:color w:val="000000" w:themeColor="text1"/>
          <w:sz w:val="28"/>
          <w:szCs w:val="28"/>
        </w:rPr>
        <w:t>. На участках вблизи промышленного загрязнения наблюдается уменьшение adultus и senex</w:t>
      </w:r>
      <w:r w:rsidRPr="006F38BA">
        <w:rPr>
          <w:rFonts w:ascii="Times New Roman" w:hAnsi="Times New Roman" w:cs="Times New Roman"/>
          <w:color w:val="000000" w:themeColor="text1"/>
          <w:sz w:val="28"/>
          <w:szCs w:val="28"/>
          <w:shd w:val="clear" w:color="auto" w:fill="FFFFFF"/>
        </w:rPr>
        <w:t xml:space="preserve">, плодовитости и количества выводков за сезон становится ниже, чем на буферных и фоновых участках. Красно-серая полевка импактных зон имеет отличия по морфологическим параметрам. Самцы </w:t>
      </w:r>
      <w:r w:rsidRPr="006F38BA">
        <w:rPr>
          <w:rFonts w:ascii="Times New Roman" w:hAnsi="Times New Roman" w:cs="Times New Roman"/>
          <w:color w:val="000000" w:themeColor="text1"/>
          <w:sz w:val="28"/>
          <w:szCs w:val="28"/>
        </w:rPr>
        <w:t>adultus обладали более низким индексом печени и напротив повышенными индексами селезенки по сравнению с удаленными участками от источников выбросов [</w:t>
      </w:r>
      <w:r w:rsidR="00320354" w:rsidRPr="006F38BA">
        <w:rPr>
          <w:rFonts w:ascii="Times New Roman" w:hAnsi="Times New Roman" w:cs="Times New Roman"/>
          <w:color w:val="000000" w:themeColor="text1"/>
          <w:sz w:val="28"/>
          <w:szCs w:val="28"/>
        </w:rPr>
        <w:t>40</w:t>
      </w:r>
      <w:r w:rsidR="00A15DEC" w:rsidRPr="006F38BA">
        <w:rPr>
          <w:rFonts w:ascii="Times New Roman" w:hAnsi="Times New Roman" w:cs="Times New Roman"/>
          <w:color w:val="000000" w:themeColor="text1"/>
          <w:sz w:val="28"/>
          <w:szCs w:val="28"/>
        </w:rPr>
        <w:t xml:space="preserve"> с. 24-26</w:t>
      </w:r>
      <w:r w:rsidRPr="006F38BA">
        <w:rPr>
          <w:rFonts w:ascii="Times New Roman" w:hAnsi="Times New Roman" w:cs="Times New Roman"/>
          <w:color w:val="000000" w:themeColor="text1"/>
          <w:sz w:val="28"/>
          <w:szCs w:val="28"/>
        </w:rPr>
        <w:t>].</w:t>
      </w:r>
    </w:p>
    <w:p w:rsidR="00A2140D" w:rsidRPr="006F38BA" w:rsidRDefault="00A2140D" w:rsidP="008F30FF">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Флуктуирующая асимметрия (ФА) является показателем нарушений в организме, приобретенных в процессе онтогенезе [</w:t>
      </w:r>
      <w:r w:rsidR="00320354" w:rsidRPr="006F38BA">
        <w:rPr>
          <w:rFonts w:ascii="Times New Roman" w:hAnsi="Times New Roman" w:cs="Times New Roman"/>
          <w:color w:val="000000" w:themeColor="text1"/>
          <w:sz w:val="28"/>
          <w:szCs w:val="28"/>
        </w:rPr>
        <w:t>42</w:t>
      </w:r>
      <w:r w:rsidRPr="006F38BA">
        <w:rPr>
          <w:rFonts w:ascii="Times New Roman" w:hAnsi="Times New Roman" w:cs="Times New Roman"/>
          <w:color w:val="000000" w:themeColor="text1"/>
          <w:sz w:val="28"/>
          <w:szCs w:val="28"/>
        </w:rPr>
        <w:t>]. Стабильно развивающиеся организмы обычно создают идеальную и симметричную форму тела. Фенотипическая изменчивость в пределах нормы реакции свидетельствует о стабильности и устойчивости биологической системы, и напротив, высокий уровень ФА служит индикатором стрессовых состояний в самом организме, и важным является поиск источников отклонения.</w:t>
      </w:r>
    </w:p>
    <w:p w:rsidR="00A2140D" w:rsidRPr="006F38BA" w:rsidRDefault="00A2140D" w:rsidP="008F30FF">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У мелких млекопитающих ФА используется как показатель давления стрессовых факторов внутренней либо внешней среды [</w:t>
      </w:r>
      <w:r w:rsidR="00320354" w:rsidRPr="006F38BA">
        <w:rPr>
          <w:rFonts w:ascii="Times New Roman" w:hAnsi="Times New Roman" w:cs="Times New Roman"/>
          <w:color w:val="000000" w:themeColor="text1"/>
          <w:sz w:val="28"/>
          <w:szCs w:val="28"/>
        </w:rPr>
        <w:t>4</w:t>
      </w:r>
      <w:r w:rsidR="00DC7F80" w:rsidRPr="006F38BA">
        <w:rPr>
          <w:rFonts w:ascii="Times New Roman" w:hAnsi="Times New Roman" w:cs="Times New Roman"/>
          <w:color w:val="000000" w:themeColor="text1"/>
          <w:sz w:val="28"/>
          <w:szCs w:val="28"/>
        </w:rPr>
        <w:t>3</w:t>
      </w:r>
      <w:r w:rsidRPr="006F38BA">
        <w:rPr>
          <w:rFonts w:ascii="Times New Roman" w:hAnsi="Times New Roman" w:cs="Times New Roman"/>
          <w:color w:val="000000" w:themeColor="text1"/>
          <w:sz w:val="28"/>
          <w:szCs w:val="28"/>
        </w:rPr>
        <w:t>]. В исследовании [</w:t>
      </w:r>
      <w:r w:rsidR="00320354" w:rsidRPr="006F38BA">
        <w:rPr>
          <w:rFonts w:ascii="Times New Roman" w:hAnsi="Times New Roman" w:cs="Times New Roman"/>
          <w:color w:val="000000" w:themeColor="text1"/>
          <w:sz w:val="28"/>
          <w:szCs w:val="28"/>
        </w:rPr>
        <w:t>4</w:t>
      </w:r>
      <w:r w:rsidR="00DC7F80" w:rsidRPr="006F38BA">
        <w:rPr>
          <w:rFonts w:ascii="Times New Roman" w:hAnsi="Times New Roman" w:cs="Times New Roman"/>
          <w:color w:val="000000" w:themeColor="text1"/>
          <w:sz w:val="28"/>
          <w:szCs w:val="28"/>
        </w:rPr>
        <w:t>4</w:t>
      </w:r>
      <w:r w:rsidRPr="006F38BA">
        <w:rPr>
          <w:rFonts w:ascii="Times New Roman" w:hAnsi="Times New Roman" w:cs="Times New Roman"/>
          <w:color w:val="000000" w:themeColor="text1"/>
          <w:sz w:val="28"/>
          <w:szCs w:val="28"/>
        </w:rPr>
        <w:t>] были изучены ФА формы нижней челюсти рыжей полевки на территории трех медеплавильных заводов, расположенных на Среднем и Южном Урале. Проведен анализ двух отделов нижней челюсти нескольких зон по мере удаления от источников эмиссии. Самые наименьшие отклонения зарегистрированы на самых дальних участках (фоновых). Наблюдалась тенденция в увеличении ФА на импактных и буферных территориях. В условиях промышленного загрязнения ФА диастемального признака становится значимой во всех выборках. Авторы предполагают, что сравнивая организмы, проживающие на локальных участках с однородными географическими и климатическими особенностями, возникают отклонения в индивидуальном развитии, как ответ на промышленное влияние на ареал.</w:t>
      </w:r>
    </w:p>
    <w:p w:rsidR="00A2140D" w:rsidRPr="006F38BA" w:rsidRDefault="00A2140D" w:rsidP="008F30FF">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В зарубежной литературе так же придерживаются мнения, что ФА является индикатором нестабильности экологического или генетического негативного давления [</w:t>
      </w:r>
      <w:r w:rsidR="00320354" w:rsidRPr="006F38BA">
        <w:rPr>
          <w:rFonts w:ascii="Times New Roman" w:hAnsi="Times New Roman" w:cs="Times New Roman"/>
          <w:color w:val="000000" w:themeColor="text1"/>
          <w:sz w:val="28"/>
          <w:szCs w:val="28"/>
        </w:rPr>
        <w:t>4</w:t>
      </w:r>
      <w:r w:rsidR="00DC7F80" w:rsidRPr="006F38BA">
        <w:rPr>
          <w:rFonts w:ascii="Times New Roman" w:hAnsi="Times New Roman" w:cs="Times New Roman"/>
          <w:color w:val="000000" w:themeColor="text1"/>
          <w:sz w:val="28"/>
          <w:szCs w:val="28"/>
        </w:rPr>
        <w:t>5</w:t>
      </w:r>
      <w:r w:rsidR="004E05F7" w:rsidRPr="006F38BA">
        <w:rPr>
          <w:rFonts w:ascii="Times New Roman" w:hAnsi="Times New Roman" w:cs="Times New Roman"/>
          <w:color w:val="000000" w:themeColor="text1"/>
          <w:sz w:val="28"/>
          <w:szCs w:val="28"/>
        </w:rPr>
        <w:t xml:space="preserve">, </w:t>
      </w:r>
      <w:r w:rsidR="004E05F7" w:rsidRPr="006F38BA">
        <w:rPr>
          <w:rFonts w:ascii="Times New Roman" w:hAnsi="Times New Roman" w:cs="Times New Roman"/>
          <w:color w:val="000000" w:themeColor="text1"/>
          <w:sz w:val="28"/>
          <w:szCs w:val="28"/>
          <w:lang w:val="en-US"/>
        </w:rPr>
        <w:t>p</w:t>
      </w:r>
      <w:r w:rsidR="004E05F7" w:rsidRPr="006F38BA">
        <w:rPr>
          <w:rFonts w:ascii="Times New Roman" w:hAnsi="Times New Roman" w:cs="Times New Roman"/>
          <w:color w:val="000000" w:themeColor="text1"/>
          <w:sz w:val="28"/>
          <w:szCs w:val="28"/>
        </w:rPr>
        <w:t>. 313</w:t>
      </w:r>
      <w:r w:rsidR="00A15DEC" w:rsidRPr="006F38BA">
        <w:rPr>
          <w:rFonts w:ascii="Times New Roman" w:hAnsi="Times New Roman" w:cs="Times New Roman"/>
          <w:color w:val="000000" w:themeColor="text1"/>
          <w:sz w:val="28"/>
          <w:szCs w:val="28"/>
        </w:rPr>
        <w:t>;</w:t>
      </w:r>
      <w:r w:rsidRPr="006F38BA">
        <w:rPr>
          <w:rFonts w:ascii="Times New Roman" w:hAnsi="Times New Roman" w:cs="Times New Roman"/>
          <w:color w:val="000000" w:themeColor="text1"/>
          <w:sz w:val="28"/>
          <w:szCs w:val="28"/>
        </w:rPr>
        <w:t xml:space="preserve"> 4</w:t>
      </w:r>
      <w:r w:rsidR="00DC7F80" w:rsidRPr="006F38BA">
        <w:rPr>
          <w:rFonts w:ascii="Times New Roman" w:hAnsi="Times New Roman" w:cs="Times New Roman"/>
          <w:color w:val="000000" w:themeColor="text1"/>
          <w:sz w:val="28"/>
          <w:szCs w:val="28"/>
        </w:rPr>
        <w:t>6</w:t>
      </w:r>
      <w:r w:rsidR="00A15DEC" w:rsidRPr="006F38BA">
        <w:rPr>
          <w:rFonts w:ascii="Times New Roman" w:hAnsi="Times New Roman" w:cs="Times New Roman"/>
          <w:color w:val="000000" w:themeColor="text1"/>
          <w:sz w:val="28"/>
          <w:szCs w:val="28"/>
        </w:rPr>
        <w:t xml:space="preserve"> с. 735-736;</w:t>
      </w:r>
      <w:r w:rsidR="00320354" w:rsidRPr="006F38BA">
        <w:rPr>
          <w:rFonts w:ascii="Times New Roman" w:hAnsi="Times New Roman" w:cs="Times New Roman"/>
          <w:color w:val="000000" w:themeColor="text1"/>
          <w:sz w:val="28"/>
          <w:szCs w:val="28"/>
        </w:rPr>
        <w:t xml:space="preserve"> </w:t>
      </w:r>
      <w:r w:rsidR="00DC7F80" w:rsidRPr="006F38BA">
        <w:rPr>
          <w:rFonts w:ascii="Times New Roman" w:hAnsi="Times New Roman" w:cs="Times New Roman"/>
          <w:color w:val="000000" w:themeColor="text1"/>
          <w:sz w:val="28"/>
          <w:szCs w:val="28"/>
        </w:rPr>
        <w:t>47</w:t>
      </w:r>
      <w:r w:rsidR="00A15DEC" w:rsidRPr="006F38BA">
        <w:rPr>
          <w:rFonts w:ascii="Times New Roman" w:hAnsi="Times New Roman" w:cs="Times New Roman"/>
          <w:color w:val="000000" w:themeColor="text1"/>
          <w:sz w:val="28"/>
          <w:szCs w:val="28"/>
        </w:rPr>
        <w:t xml:space="preserve"> </w:t>
      </w:r>
      <w:r w:rsidR="00A15DEC" w:rsidRPr="006F38BA">
        <w:rPr>
          <w:rFonts w:ascii="Times New Roman" w:hAnsi="Times New Roman" w:cs="Times New Roman"/>
          <w:color w:val="000000" w:themeColor="text1"/>
          <w:sz w:val="28"/>
          <w:szCs w:val="28"/>
          <w:lang w:val="en-US"/>
        </w:rPr>
        <w:t>p</w:t>
      </w:r>
      <w:r w:rsidR="00A15DEC" w:rsidRPr="006F38BA">
        <w:rPr>
          <w:rFonts w:ascii="Times New Roman" w:hAnsi="Times New Roman" w:cs="Times New Roman"/>
          <w:color w:val="000000" w:themeColor="text1"/>
          <w:sz w:val="28"/>
          <w:szCs w:val="28"/>
        </w:rPr>
        <w:t>. 269</w:t>
      </w:r>
      <w:r w:rsidRPr="006F38BA">
        <w:rPr>
          <w:rFonts w:ascii="Times New Roman" w:hAnsi="Times New Roman" w:cs="Times New Roman"/>
          <w:color w:val="000000" w:themeColor="text1"/>
          <w:sz w:val="28"/>
          <w:szCs w:val="28"/>
        </w:rPr>
        <w:t>]. Помимо асимметрии нижней челюсти, имеются данные о сравне</w:t>
      </w:r>
      <w:r w:rsidR="009113B0" w:rsidRPr="006F38BA">
        <w:rPr>
          <w:rFonts w:ascii="Times New Roman" w:hAnsi="Times New Roman" w:cs="Times New Roman"/>
          <w:color w:val="000000" w:themeColor="text1"/>
          <w:sz w:val="28"/>
          <w:szCs w:val="28"/>
        </w:rPr>
        <w:t>нии длины левой и правой лап у Г</w:t>
      </w:r>
      <w:r w:rsidRPr="006F38BA">
        <w:rPr>
          <w:rFonts w:ascii="Times New Roman" w:hAnsi="Times New Roman" w:cs="Times New Roman"/>
          <w:color w:val="000000" w:themeColor="text1"/>
          <w:sz w:val="28"/>
          <w:szCs w:val="28"/>
        </w:rPr>
        <w:t>рызунов [</w:t>
      </w:r>
      <w:r w:rsidR="00A15DEC" w:rsidRPr="006F38BA">
        <w:rPr>
          <w:rFonts w:ascii="Times New Roman" w:hAnsi="Times New Roman" w:cs="Times New Roman"/>
          <w:color w:val="000000" w:themeColor="text1"/>
          <w:sz w:val="28"/>
          <w:szCs w:val="28"/>
        </w:rPr>
        <w:t>46 с. 737-738;</w:t>
      </w:r>
      <w:r w:rsidR="00320354" w:rsidRPr="006F38BA">
        <w:rPr>
          <w:rFonts w:ascii="Times New Roman" w:hAnsi="Times New Roman" w:cs="Times New Roman"/>
          <w:color w:val="000000" w:themeColor="text1"/>
          <w:sz w:val="28"/>
          <w:szCs w:val="28"/>
        </w:rPr>
        <w:t xml:space="preserve"> 4</w:t>
      </w:r>
      <w:r w:rsidR="00DC7F80" w:rsidRPr="006F38BA">
        <w:rPr>
          <w:rFonts w:ascii="Times New Roman" w:hAnsi="Times New Roman" w:cs="Times New Roman"/>
          <w:color w:val="000000" w:themeColor="text1"/>
          <w:sz w:val="28"/>
          <w:szCs w:val="28"/>
        </w:rPr>
        <w:t>7</w:t>
      </w:r>
      <w:r w:rsidR="00A15DEC" w:rsidRPr="006F38BA">
        <w:rPr>
          <w:rFonts w:ascii="Times New Roman" w:hAnsi="Times New Roman" w:cs="Times New Roman"/>
          <w:color w:val="000000" w:themeColor="text1"/>
          <w:sz w:val="28"/>
          <w:szCs w:val="28"/>
        </w:rPr>
        <w:t xml:space="preserve"> </w:t>
      </w:r>
      <w:r w:rsidR="00A15DEC" w:rsidRPr="006F38BA">
        <w:rPr>
          <w:rFonts w:ascii="Times New Roman" w:hAnsi="Times New Roman" w:cs="Times New Roman"/>
          <w:color w:val="000000" w:themeColor="text1"/>
          <w:sz w:val="28"/>
          <w:szCs w:val="28"/>
          <w:lang w:val="en-US"/>
        </w:rPr>
        <w:t>p</w:t>
      </w:r>
      <w:r w:rsidR="00A15DEC" w:rsidRPr="006F38BA">
        <w:rPr>
          <w:rFonts w:ascii="Times New Roman" w:hAnsi="Times New Roman" w:cs="Times New Roman"/>
          <w:color w:val="000000" w:themeColor="text1"/>
          <w:sz w:val="28"/>
          <w:szCs w:val="28"/>
        </w:rPr>
        <w:t>. 271-272</w:t>
      </w:r>
      <w:r w:rsidRPr="006F38BA">
        <w:rPr>
          <w:rFonts w:ascii="Times New Roman" w:hAnsi="Times New Roman" w:cs="Times New Roman"/>
          <w:color w:val="000000" w:themeColor="text1"/>
          <w:sz w:val="28"/>
          <w:szCs w:val="28"/>
        </w:rPr>
        <w:t xml:space="preserve">]. Исследуя длину задних лапок рыжей белки </w:t>
      </w:r>
      <w:r w:rsidRPr="0050635B">
        <w:rPr>
          <w:rFonts w:ascii="Times New Roman" w:hAnsi="Times New Roman" w:cs="Times New Roman"/>
          <w:color w:val="000000" w:themeColor="text1"/>
          <w:sz w:val="28"/>
          <w:szCs w:val="28"/>
        </w:rPr>
        <w:t>(</w:t>
      </w:r>
      <w:r w:rsidR="009D32E5" w:rsidRPr="0050635B">
        <w:rPr>
          <w:rFonts w:ascii="Times New Roman" w:hAnsi="Times New Roman" w:cs="Times New Roman"/>
          <w:sz w:val="28"/>
          <w:szCs w:val="28"/>
        </w:rPr>
        <w:t>Paraxerus palliatus Peters, 1852</w:t>
      </w:r>
      <w:r w:rsidRPr="006F38BA">
        <w:rPr>
          <w:rFonts w:ascii="Times New Roman" w:hAnsi="Times New Roman" w:cs="Times New Roman"/>
          <w:color w:val="000000" w:themeColor="text1"/>
          <w:sz w:val="28"/>
          <w:szCs w:val="28"/>
        </w:rPr>
        <w:t xml:space="preserve">) в Европе, как один из признаков, не зависящих от пола животного, была обнаружена тенденция увеличения ФА в небольших популяциях, у организмов небольших размеров. Сравнивая белок лесных массивов и крупных лесов, присутствовали данные о более низких массах и меньших размеров у рыжих белок из лесных массивов. Поэтому фенотипические признаки должны использоваться совместно </w:t>
      </w:r>
      <w:r w:rsidR="00BB5D88" w:rsidRPr="006F38BA">
        <w:rPr>
          <w:rFonts w:ascii="Times New Roman" w:hAnsi="Times New Roman" w:cs="Times New Roman"/>
          <w:color w:val="000000" w:themeColor="text1"/>
          <w:sz w:val="28"/>
          <w:szCs w:val="28"/>
        </w:rPr>
        <w:t>при оценке</w:t>
      </w:r>
      <w:r w:rsidRPr="006F38BA">
        <w:rPr>
          <w:rFonts w:ascii="Times New Roman" w:hAnsi="Times New Roman" w:cs="Times New Roman"/>
          <w:color w:val="000000" w:themeColor="text1"/>
          <w:sz w:val="28"/>
          <w:szCs w:val="28"/>
        </w:rPr>
        <w:t xml:space="preserve"> влияния среды обитания на мелких млекопитающих [4</w:t>
      </w:r>
      <w:r w:rsidR="00DC7F80" w:rsidRPr="006F38BA">
        <w:rPr>
          <w:rFonts w:ascii="Times New Roman" w:hAnsi="Times New Roman" w:cs="Times New Roman"/>
          <w:color w:val="000000" w:themeColor="text1"/>
          <w:sz w:val="28"/>
          <w:szCs w:val="28"/>
        </w:rPr>
        <w:t>6</w:t>
      </w:r>
      <w:r w:rsidR="00A15DEC" w:rsidRPr="006F38BA">
        <w:rPr>
          <w:rFonts w:ascii="Times New Roman" w:hAnsi="Times New Roman" w:cs="Times New Roman"/>
          <w:color w:val="000000" w:themeColor="text1"/>
          <w:sz w:val="28"/>
          <w:szCs w:val="28"/>
        </w:rPr>
        <w:t xml:space="preserve"> с. 738-740</w:t>
      </w:r>
      <w:r w:rsidRPr="006F38BA">
        <w:rPr>
          <w:rFonts w:ascii="Times New Roman" w:hAnsi="Times New Roman" w:cs="Times New Roman"/>
          <w:color w:val="000000" w:themeColor="text1"/>
          <w:sz w:val="28"/>
          <w:szCs w:val="28"/>
        </w:rPr>
        <w:t>]. Поэтому использования ФА участков нижней челюсти является более достоверным индикатором измерения влияния стрессового влияния, а именно антропогенного воздействия на окружающую среду.</w:t>
      </w:r>
    </w:p>
    <w:p w:rsidR="00A2140D" w:rsidRPr="006F38BA" w:rsidRDefault="00A2140D" w:rsidP="008F30FF">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В исследовании, проводившемся на средиземноморских участках: дельта реки Эбро являлась загрязненной территорией, охраняемый парк Гарраф выступал контрольной зоной, были изучены популяции большой белозубой бурозубки </w:t>
      </w:r>
      <w:r w:rsidR="009D32E5" w:rsidRPr="006F38BA">
        <w:rPr>
          <w:rFonts w:ascii="Times New Roman" w:hAnsi="Times New Roman" w:cs="Times New Roman"/>
          <w:color w:val="000000" w:themeColor="text1"/>
          <w:sz w:val="28"/>
          <w:szCs w:val="28"/>
        </w:rPr>
        <w:t>(</w:t>
      </w:r>
      <w:r w:rsidRPr="00D03D2F">
        <w:rPr>
          <w:rFonts w:ascii="Times New Roman" w:hAnsi="Times New Roman" w:cs="Times New Roman"/>
          <w:sz w:val="28"/>
          <w:szCs w:val="28"/>
        </w:rPr>
        <w:t>Crocidura russula</w:t>
      </w:r>
      <w:r w:rsidR="009D32E5" w:rsidRPr="00D03D2F">
        <w:rPr>
          <w:rFonts w:ascii="Times New Roman" w:hAnsi="Times New Roman" w:cs="Times New Roman"/>
          <w:sz w:val="28"/>
          <w:szCs w:val="28"/>
        </w:rPr>
        <w:t xml:space="preserve"> Hermann, 1780</w:t>
      </w:r>
      <w:r w:rsidR="009D32E5" w:rsidRPr="006F38BA">
        <w:rPr>
          <w:rFonts w:ascii="Times New Roman" w:hAnsi="Times New Roman" w:cs="Times New Roman"/>
          <w:color w:val="202122"/>
          <w:sz w:val="28"/>
          <w:szCs w:val="28"/>
          <w:shd w:val="clear" w:color="auto" w:fill="F8F9FA"/>
        </w:rPr>
        <w:t>)</w:t>
      </w:r>
      <w:r w:rsidRPr="006F38BA">
        <w:rPr>
          <w:rFonts w:ascii="Times New Roman" w:hAnsi="Times New Roman" w:cs="Times New Roman"/>
          <w:color w:val="000000" w:themeColor="text1"/>
          <w:sz w:val="28"/>
          <w:szCs w:val="28"/>
        </w:rPr>
        <w:t>. Для этого был определен уровень биоаккумуляции некоторых элементов, таких как Pb, Hg, Cd, Zn, Cu, Fe и т.д., высчитан индекс состояния тела, а также оценена ФА. Таким образом, авторы дали широкую оценку степени перманентного антропогенного влияния на территорию. Результаты индексов состояния тела не отражает зависимость с повышением концентрации элементов или флуктуирующей асимметрией у землероек. На импактных участках показатели концентрации металлов имели более высокое значение, чем на контрольных участках. В дельте Эмбро присутствует хроническая антропогенная деятельность и как следствие наблюдается повышение Pb, Hg в костной ткани землероек, а геохимическая структура ареала объясняет увеличение Sr и B в землеройках. В дельте реки деятельность человека повлекла за собой изменение химического состава почвы, что привело к различию в численности популяции. Также в загрязненном районе у зверьков регистрировалось увеличение Cu, Fe, Cr и Mo [</w:t>
      </w:r>
      <w:r w:rsidR="00320354" w:rsidRPr="006F38BA">
        <w:rPr>
          <w:rFonts w:ascii="Times New Roman" w:hAnsi="Times New Roman" w:cs="Times New Roman"/>
          <w:color w:val="000000" w:themeColor="text1"/>
          <w:sz w:val="28"/>
          <w:szCs w:val="28"/>
        </w:rPr>
        <w:t>4</w:t>
      </w:r>
      <w:r w:rsidR="00FA0170" w:rsidRPr="006F38BA">
        <w:rPr>
          <w:rFonts w:ascii="Times New Roman" w:hAnsi="Times New Roman" w:cs="Times New Roman"/>
          <w:color w:val="000000" w:themeColor="text1"/>
          <w:sz w:val="28"/>
          <w:szCs w:val="28"/>
        </w:rPr>
        <w:t>8</w:t>
      </w:r>
      <w:r w:rsidR="00A15DEC" w:rsidRPr="006F38BA">
        <w:rPr>
          <w:rFonts w:ascii="Times New Roman" w:hAnsi="Times New Roman" w:cs="Times New Roman"/>
          <w:color w:val="000000" w:themeColor="text1"/>
          <w:sz w:val="28"/>
          <w:szCs w:val="28"/>
        </w:rPr>
        <w:t xml:space="preserve">, </w:t>
      </w:r>
      <w:r w:rsidR="00A15DEC" w:rsidRPr="006F38BA">
        <w:rPr>
          <w:rFonts w:ascii="Times New Roman" w:hAnsi="Times New Roman" w:cs="Times New Roman"/>
          <w:color w:val="000000" w:themeColor="text1"/>
          <w:sz w:val="28"/>
          <w:szCs w:val="28"/>
          <w:lang w:val="en-US"/>
        </w:rPr>
        <w:t>p</w:t>
      </w:r>
      <w:r w:rsidR="00A15DEC" w:rsidRPr="006F38BA">
        <w:rPr>
          <w:rFonts w:ascii="Times New Roman" w:hAnsi="Times New Roman" w:cs="Times New Roman"/>
          <w:color w:val="000000" w:themeColor="text1"/>
          <w:sz w:val="28"/>
          <w:szCs w:val="28"/>
        </w:rPr>
        <w:t>. 920-923</w:t>
      </w:r>
      <w:r w:rsidRPr="006F38BA">
        <w:rPr>
          <w:rFonts w:ascii="Times New Roman" w:hAnsi="Times New Roman" w:cs="Times New Roman"/>
          <w:color w:val="000000" w:themeColor="text1"/>
          <w:sz w:val="28"/>
          <w:szCs w:val="28"/>
        </w:rPr>
        <w:t>]. Воздействия металлов и металлоидов могут проявляться на различных уровнях организации. Нарушения в иммунологическом, метаболическом, репродуктивном и поведенческом показателях ведут к нестабильностям в популяциях изучаемых Насекомоядных и в экосистеме в целом [</w:t>
      </w:r>
      <w:r w:rsidR="00320354" w:rsidRPr="006F38BA">
        <w:rPr>
          <w:rFonts w:ascii="Times New Roman" w:hAnsi="Times New Roman" w:cs="Times New Roman"/>
          <w:color w:val="000000" w:themeColor="text1"/>
          <w:sz w:val="28"/>
          <w:szCs w:val="28"/>
        </w:rPr>
        <w:t>4</w:t>
      </w:r>
      <w:r w:rsidR="00FA0170" w:rsidRPr="006F38BA">
        <w:rPr>
          <w:rFonts w:ascii="Times New Roman" w:hAnsi="Times New Roman" w:cs="Times New Roman"/>
          <w:color w:val="000000" w:themeColor="text1"/>
          <w:sz w:val="28"/>
          <w:szCs w:val="28"/>
        </w:rPr>
        <w:t>9</w:t>
      </w:r>
      <w:r w:rsidRPr="006F38BA">
        <w:rPr>
          <w:rFonts w:ascii="Times New Roman" w:hAnsi="Times New Roman" w:cs="Times New Roman"/>
          <w:color w:val="000000" w:themeColor="text1"/>
          <w:sz w:val="28"/>
          <w:szCs w:val="28"/>
        </w:rPr>
        <w:t>]. У индекса состояния тела зверьков отсутствовала корреляция с уровнем содержания элементов у белозубой бурозубки загрязненного района. Показатель ФА зверьков реки Эмбро имеет большую форму, чем зверьки из парка Гарраф. Зависимость между ФА была определена как для первого, так и для второго основных компонентных векторов, что допускает увеличение нестабильности развития в результате воздействия множества загрязняющих веществ [</w:t>
      </w:r>
      <w:r w:rsidR="00320354" w:rsidRPr="006F38BA">
        <w:rPr>
          <w:rFonts w:ascii="Times New Roman" w:hAnsi="Times New Roman" w:cs="Times New Roman"/>
          <w:color w:val="000000" w:themeColor="text1"/>
          <w:sz w:val="28"/>
          <w:szCs w:val="28"/>
        </w:rPr>
        <w:t>4</w:t>
      </w:r>
      <w:r w:rsidR="00FA0170" w:rsidRPr="006F38BA">
        <w:rPr>
          <w:rFonts w:ascii="Times New Roman" w:hAnsi="Times New Roman" w:cs="Times New Roman"/>
          <w:color w:val="000000" w:themeColor="text1"/>
          <w:sz w:val="28"/>
          <w:szCs w:val="28"/>
        </w:rPr>
        <w:t>8</w:t>
      </w:r>
      <w:r w:rsidR="00A15DEC" w:rsidRPr="006F38BA">
        <w:rPr>
          <w:rFonts w:ascii="Times New Roman" w:hAnsi="Times New Roman" w:cs="Times New Roman"/>
          <w:color w:val="000000" w:themeColor="text1"/>
          <w:sz w:val="28"/>
          <w:szCs w:val="28"/>
        </w:rPr>
        <w:t xml:space="preserve"> </w:t>
      </w:r>
      <w:r w:rsidR="00A15DEC" w:rsidRPr="006F38BA">
        <w:rPr>
          <w:rFonts w:ascii="Times New Roman" w:hAnsi="Times New Roman" w:cs="Times New Roman"/>
          <w:color w:val="000000" w:themeColor="text1"/>
          <w:sz w:val="28"/>
          <w:szCs w:val="28"/>
          <w:lang w:val="en-US"/>
        </w:rPr>
        <w:t>p</w:t>
      </w:r>
      <w:r w:rsidR="00A15DEC" w:rsidRPr="006F38BA">
        <w:rPr>
          <w:rFonts w:ascii="Times New Roman" w:hAnsi="Times New Roman" w:cs="Times New Roman"/>
          <w:color w:val="000000" w:themeColor="text1"/>
          <w:sz w:val="28"/>
          <w:szCs w:val="28"/>
        </w:rPr>
        <w:t>. 920-923</w:t>
      </w:r>
      <w:r w:rsidRPr="006F38BA">
        <w:rPr>
          <w:rFonts w:ascii="Times New Roman" w:hAnsi="Times New Roman" w:cs="Times New Roman"/>
          <w:color w:val="000000" w:themeColor="text1"/>
          <w:sz w:val="28"/>
          <w:szCs w:val="28"/>
        </w:rPr>
        <w:t>].</w:t>
      </w:r>
    </w:p>
    <w:p w:rsidR="00A2140D" w:rsidRPr="006F38BA" w:rsidRDefault="00A2140D"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Под понятием экологический стресс подразумевают условия, обладающие снижением стабильности, отсутствием оптимальных условий и низкой генетической коадаптацией [</w:t>
      </w:r>
      <w:r w:rsidR="00FA0170" w:rsidRPr="006F38BA">
        <w:rPr>
          <w:rFonts w:ascii="Times New Roman" w:hAnsi="Times New Roman" w:cs="Times New Roman"/>
          <w:color w:val="000000" w:themeColor="text1"/>
          <w:sz w:val="28"/>
          <w:szCs w:val="28"/>
        </w:rPr>
        <w:t>50</w:t>
      </w:r>
      <w:r w:rsidR="00A15DEC" w:rsidRPr="006F38BA">
        <w:rPr>
          <w:rFonts w:ascii="Times New Roman" w:hAnsi="Times New Roman" w:cs="Times New Roman"/>
          <w:color w:val="000000" w:themeColor="text1"/>
          <w:sz w:val="28"/>
          <w:szCs w:val="28"/>
        </w:rPr>
        <w:t xml:space="preserve"> </w:t>
      </w:r>
      <w:r w:rsidR="00A15DEC" w:rsidRPr="006F38BA">
        <w:rPr>
          <w:rFonts w:ascii="Times New Roman" w:hAnsi="Times New Roman" w:cs="Times New Roman"/>
          <w:color w:val="000000" w:themeColor="text1"/>
          <w:sz w:val="28"/>
          <w:szCs w:val="28"/>
          <w:lang w:val="en-US"/>
        </w:rPr>
        <w:t>p</w:t>
      </w:r>
      <w:r w:rsidR="00A15DEC" w:rsidRPr="006F38BA">
        <w:rPr>
          <w:rFonts w:ascii="Times New Roman" w:hAnsi="Times New Roman" w:cs="Times New Roman"/>
          <w:color w:val="000000" w:themeColor="text1"/>
          <w:sz w:val="28"/>
          <w:szCs w:val="28"/>
        </w:rPr>
        <w:t>. 1376</w:t>
      </w:r>
      <w:r w:rsidRPr="006F38BA">
        <w:rPr>
          <w:rFonts w:ascii="Times New Roman" w:hAnsi="Times New Roman" w:cs="Times New Roman"/>
          <w:color w:val="000000" w:themeColor="text1"/>
          <w:sz w:val="28"/>
          <w:szCs w:val="28"/>
        </w:rPr>
        <w:t>]. Популяция, проживающая в таких условиях, может проявлять адаптивные особенности, но гомеостаз не может функционировать полноценно из-за генетического стресса у организмов. Однако при испытании длительного экологического стресса, животные могут достичь высокого уровня гомеостаза, как следствие преобразований в генотипе популяций. Оптимум при этом сдвигается [</w:t>
      </w:r>
      <w:r w:rsidR="00320354" w:rsidRPr="006F38BA">
        <w:rPr>
          <w:rFonts w:ascii="Times New Roman" w:hAnsi="Times New Roman" w:cs="Times New Roman"/>
          <w:color w:val="000000" w:themeColor="text1"/>
          <w:sz w:val="28"/>
          <w:szCs w:val="28"/>
        </w:rPr>
        <w:t>50</w:t>
      </w:r>
      <w:r w:rsidR="00A15DEC" w:rsidRPr="006F38BA">
        <w:rPr>
          <w:rFonts w:ascii="Times New Roman" w:hAnsi="Times New Roman" w:cs="Times New Roman"/>
          <w:color w:val="000000" w:themeColor="text1"/>
          <w:sz w:val="28"/>
          <w:szCs w:val="28"/>
        </w:rPr>
        <w:t xml:space="preserve"> </w:t>
      </w:r>
      <w:r w:rsidR="00A15DEC" w:rsidRPr="006F38BA">
        <w:rPr>
          <w:rFonts w:ascii="Times New Roman" w:hAnsi="Times New Roman" w:cs="Times New Roman"/>
          <w:color w:val="000000" w:themeColor="text1"/>
          <w:sz w:val="28"/>
          <w:szCs w:val="28"/>
          <w:lang w:val="en-US"/>
        </w:rPr>
        <w:t>p</w:t>
      </w:r>
      <w:r w:rsidR="00A15DEC" w:rsidRPr="006F38BA">
        <w:rPr>
          <w:rFonts w:ascii="Times New Roman" w:hAnsi="Times New Roman" w:cs="Times New Roman"/>
          <w:color w:val="000000" w:themeColor="text1"/>
          <w:sz w:val="28"/>
          <w:szCs w:val="28"/>
        </w:rPr>
        <w:t>. 1376</w:t>
      </w:r>
      <w:r w:rsidRPr="006F38BA">
        <w:rPr>
          <w:rFonts w:ascii="Times New Roman" w:hAnsi="Times New Roman" w:cs="Times New Roman"/>
          <w:color w:val="000000" w:themeColor="text1"/>
          <w:sz w:val="28"/>
          <w:szCs w:val="28"/>
        </w:rPr>
        <w:t>]. При этом асимметрии у животных может коррелировать с показателем экологического стресса[</w:t>
      </w:r>
      <w:r w:rsidR="00320354" w:rsidRPr="006F38BA">
        <w:rPr>
          <w:rFonts w:ascii="Times New Roman" w:hAnsi="Times New Roman" w:cs="Times New Roman"/>
          <w:color w:val="000000" w:themeColor="text1"/>
          <w:sz w:val="28"/>
          <w:szCs w:val="28"/>
        </w:rPr>
        <w:t>51</w:t>
      </w:r>
      <w:r w:rsidRPr="006F38BA">
        <w:rPr>
          <w:rFonts w:ascii="Times New Roman" w:hAnsi="Times New Roman" w:cs="Times New Roman"/>
          <w:color w:val="000000" w:themeColor="text1"/>
          <w:sz w:val="28"/>
          <w:szCs w:val="28"/>
        </w:rPr>
        <w:t xml:space="preserve">].  Данное явление может сигнализировать об отсутствии стабильности условиях проживания и развития, что наблюдалось у американской норки </w:t>
      </w:r>
      <w:r w:rsidR="009D32E5" w:rsidRPr="006F38BA">
        <w:rPr>
          <w:rFonts w:ascii="Times New Roman" w:hAnsi="Times New Roman" w:cs="Times New Roman"/>
          <w:color w:val="000000" w:themeColor="text1"/>
          <w:sz w:val="28"/>
          <w:szCs w:val="28"/>
        </w:rPr>
        <w:t>(</w:t>
      </w:r>
      <w:r w:rsidR="009D32E5" w:rsidRPr="00D03D2F">
        <w:rPr>
          <w:rFonts w:ascii="Times New Roman" w:hAnsi="Times New Roman" w:cs="Times New Roman"/>
          <w:sz w:val="28"/>
          <w:szCs w:val="28"/>
        </w:rPr>
        <w:t>Neogale vison Schreber, 1777</w:t>
      </w:r>
      <w:r w:rsidR="009D32E5" w:rsidRPr="006F38BA">
        <w:rPr>
          <w:rFonts w:ascii="Times New Roman" w:hAnsi="Times New Roman" w:cs="Times New Roman"/>
          <w:color w:val="000000" w:themeColor="text1"/>
          <w:sz w:val="28"/>
        </w:rPr>
        <w:t>)</w:t>
      </w:r>
      <w:r w:rsidRPr="006F38BA">
        <w:rPr>
          <w:rFonts w:ascii="Times New Roman" w:hAnsi="Times New Roman" w:cs="Times New Roman"/>
          <w:color w:val="000000" w:themeColor="text1"/>
          <w:sz w:val="28"/>
        </w:rPr>
        <w:t>.</w:t>
      </w:r>
      <w:r w:rsidRPr="006F38BA">
        <w:rPr>
          <w:rFonts w:ascii="Times New Roman" w:hAnsi="Times New Roman" w:cs="Times New Roman"/>
          <w:color w:val="000000" w:themeColor="text1"/>
          <w:sz w:val="28"/>
          <w:szCs w:val="28"/>
        </w:rPr>
        <w:t xml:space="preserve"> Однако асимметрия, проявляющаяся у отдельных организмов, возникающая спонтанна и не закрепленная в популяции, не может быть свидетельством негативного воздействия ареала [</w:t>
      </w:r>
      <w:r w:rsidR="00320354" w:rsidRPr="006F38BA">
        <w:rPr>
          <w:rFonts w:ascii="Times New Roman" w:hAnsi="Times New Roman" w:cs="Times New Roman"/>
          <w:color w:val="000000" w:themeColor="text1"/>
          <w:sz w:val="28"/>
          <w:szCs w:val="28"/>
        </w:rPr>
        <w:t>52</w:t>
      </w:r>
      <w:r w:rsidRPr="006F38BA">
        <w:rPr>
          <w:rFonts w:ascii="Times New Roman" w:hAnsi="Times New Roman" w:cs="Times New Roman"/>
          <w:color w:val="000000" w:themeColor="text1"/>
          <w:sz w:val="28"/>
          <w:szCs w:val="28"/>
        </w:rPr>
        <w:t>].</w:t>
      </w:r>
    </w:p>
    <w:p w:rsidR="00A2140D" w:rsidRPr="006F38BA" w:rsidRDefault="00A2140D"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Существуют работы по изучению влияния измененной окружающей среды на организмы земноводных</w:t>
      </w:r>
      <w:r w:rsidR="009D32E5" w:rsidRPr="006F38BA">
        <w:rPr>
          <w:rFonts w:ascii="Times New Roman" w:hAnsi="Times New Roman" w:cs="Times New Roman"/>
          <w:color w:val="000000" w:themeColor="text1"/>
          <w:sz w:val="28"/>
          <w:szCs w:val="28"/>
        </w:rPr>
        <w:t xml:space="preserve"> (</w:t>
      </w:r>
      <w:r w:rsidR="009D32E5" w:rsidRPr="00D03D2F">
        <w:rPr>
          <w:rFonts w:ascii="Times New Roman" w:hAnsi="Times New Roman" w:cs="Times New Roman"/>
          <w:sz w:val="28"/>
          <w:szCs w:val="28"/>
        </w:rPr>
        <w:t>Amphibia Linnaeus, 1758</w:t>
      </w:r>
      <w:r w:rsidR="009D32E5" w:rsidRPr="006F38BA">
        <w:rPr>
          <w:rFonts w:ascii="Times New Roman" w:hAnsi="Times New Roman" w:cs="Times New Roman"/>
          <w:color w:val="000000" w:themeColor="text1"/>
          <w:sz w:val="28"/>
          <w:szCs w:val="28"/>
        </w:rPr>
        <w:t>)</w:t>
      </w:r>
      <w:r w:rsidRPr="006F38BA">
        <w:rPr>
          <w:rFonts w:ascii="Times New Roman" w:hAnsi="Times New Roman" w:cs="Times New Roman"/>
          <w:color w:val="000000" w:themeColor="text1"/>
          <w:sz w:val="28"/>
          <w:szCs w:val="28"/>
        </w:rPr>
        <w:t xml:space="preserve"> животных [</w:t>
      </w:r>
      <w:r w:rsidR="00320354" w:rsidRPr="006F38BA">
        <w:rPr>
          <w:rFonts w:ascii="Times New Roman" w:hAnsi="Times New Roman" w:cs="Times New Roman"/>
          <w:color w:val="000000" w:themeColor="text1"/>
          <w:sz w:val="28"/>
          <w:szCs w:val="28"/>
        </w:rPr>
        <w:t>53</w:t>
      </w:r>
      <w:r w:rsidR="009E53C0" w:rsidRPr="006F38BA">
        <w:rPr>
          <w:rFonts w:ascii="Times New Roman" w:hAnsi="Times New Roman" w:cs="Times New Roman"/>
          <w:color w:val="000000" w:themeColor="text1"/>
          <w:sz w:val="28"/>
          <w:szCs w:val="28"/>
        </w:rPr>
        <w:t xml:space="preserve"> </w:t>
      </w:r>
      <w:r w:rsidR="009E53C0" w:rsidRPr="006F38BA">
        <w:rPr>
          <w:rFonts w:ascii="Times New Roman" w:hAnsi="Times New Roman" w:cs="Times New Roman"/>
          <w:color w:val="000000" w:themeColor="text1"/>
          <w:sz w:val="28"/>
          <w:szCs w:val="28"/>
          <w:lang w:val="en-US"/>
        </w:rPr>
        <w:t>c</w:t>
      </w:r>
      <w:r w:rsidR="009E53C0" w:rsidRPr="006F38BA">
        <w:rPr>
          <w:rFonts w:ascii="Times New Roman" w:hAnsi="Times New Roman" w:cs="Times New Roman"/>
          <w:color w:val="000000" w:themeColor="text1"/>
          <w:sz w:val="28"/>
          <w:szCs w:val="28"/>
        </w:rPr>
        <w:t>. 128;</w:t>
      </w:r>
      <w:r w:rsidRPr="006F38BA">
        <w:rPr>
          <w:rFonts w:ascii="Times New Roman" w:hAnsi="Times New Roman" w:cs="Times New Roman"/>
          <w:color w:val="000000" w:themeColor="text1"/>
          <w:sz w:val="28"/>
          <w:szCs w:val="28"/>
        </w:rPr>
        <w:t xml:space="preserve"> </w:t>
      </w:r>
      <w:r w:rsidR="00320354" w:rsidRPr="006F38BA">
        <w:rPr>
          <w:rFonts w:ascii="Times New Roman" w:hAnsi="Times New Roman" w:cs="Times New Roman"/>
          <w:color w:val="000000" w:themeColor="text1"/>
          <w:sz w:val="28"/>
          <w:szCs w:val="28"/>
        </w:rPr>
        <w:t>54</w:t>
      </w:r>
      <w:r w:rsidR="009E53C0" w:rsidRPr="006F38BA">
        <w:rPr>
          <w:rFonts w:ascii="Times New Roman" w:hAnsi="Times New Roman" w:cs="Times New Roman"/>
          <w:color w:val="000000" w:themeColor="text1"/>
          <w:sz w:val="28"/>
          <w:szCs w:val="28"/>
        </w:rPr>
        <w:t>;</w:t>
      </w:r>
      <w:r w:rsidRPr="006F38BA">
        <w:rPr>
          <w:rFonts w:ascii="Times New Roman" w:hAnsi="Times New Roman" w:cs="Times New Roman"/>
          <w:color w:val="000000" w:themeColor="text1"/>
          <w:sz w:val="28"/>
          <w:szCs w:val="28"/>
        </w:rPr>
        <w:t xml:space="preserve"> </w:t>
      </w:r>
      <w:r w:rsidR="00320354" w:rsidRPr="006F38BA">
        <w:rPr>
          <w:rFonts w:ascii="Times New Roman" w:hAnsi="Times New Roman" w:cs="Times New Roman"/>
          <w:color w:val="000000" w:themeColor="text1"/>
          <w:sz w:val="28"/>
          <w:szCs w:val="28"/>
        </w:rPr>
        <w:t>55</w:t>
      </w:r>
      <w:r w:rsidR="009E53C0" w:rsidRPr="006F38BA">
        <w:rPr>
          <w:rFonts w:ascii="Times New Roman" w:hAnsi="Times New Roman" w:cs="Times New Roman"/>
          <w:color w:val="000000" w:themeColor="text1"/>
          <w:sz w:val="28"/>
          <w:szCs w:val="28"/>
        </w:rPr>
        <w:t xml:space="preserve"> </w:t>
      </w:r>
      <w:r w:rsidR="009E53C0" w:rsidRPr="006F38BA">
        <w:rPr>
          <w:rFonts w:ascii="Times New Roman" w:hAnsi="Times New Roman" w:cs="Times New Roman"/>
          <w:color w:val="000000" w:themeColor="text1"/>
          <w:sz w:val="28"/>
          <w:szCs w:val="28"/>
          <w:lang w:val="en-US"/>
        </w:rPr>
        <w:t>c</w:t>
      </w:r>
      <w:r w:rsidR="009E53C0" w:rsidRPr="006F38BA">
        <w:rPr>
          <w:rFonts w:ascii="Times New Roman" w:hAnsi="Times New Roman" w:cs="Times New Roman"/>
          <w:color w:val="000000" w:themeColor="text1"/>
          <w:sz w:val="28"/>
          <w:szCs w:val="28"/>
        </w:rPr>
        <w:t>. 9</w:t>
      </w:r>
      <w:r w:rsidRPr="006F38BA">
        <w:rPr>
          <w:rFonts w:ascii="Times New Roman" w:hAnsi="Times New Roman" w:cs="Times New Roman"/>
          <w:color w:val="000000" w:themeColor="text1"/>
          <w:sz w:val="28"/>
          <w:szCs w:val="28"/>
        </w:rPr>
        <w:t>]. Земноводных используют в качестве биоиндикаторов загрязненности водной среды. Имеется исследование по изучению полиморфизма у озерной лягушки</w:t>
      </w:r>
      <w:r w:rsidR="009D32E5" w:rsidRPr="006F38BA">
        <w:rPr>
          <w:rFonts w:ascii="Times New Roman" w:hAnsi="Times New Roman" w:cs="Times New Roman"/>
          <w:color w:val="000000" w:themeColor="text1"/>
          <w:sz w:val="28"/>
          <w:szCs w:val="28"/>
        </w:rPr>
        <w:t xml:space="preserve"> (</w:t>
      </w:r>
      <w:r w:rsidR="009D32E5" w:rsidRPr="00D03D2F">
        <w:rPr>
          <w:rFonts w:ascii="Times New Roman" w:hAnsi="Times New Roman" w:cs="Times New Roman"/>
          <w:sz w:val="28"/>
          <w:szCs w:val="28"/>
        </w:rPr>
        <w:t>Pelophylax ridibundus Pallas, 1771</w:t>
      </w:r>
      <w:r w:rsidR="009D32E5" w:rsidRPr="006F38BA">
        <w:rPr>
          <w:rFonts w:ascii="Times New Roman" w:hAnsi="Times New Roman" w:cs="Times New Roman"/>
          <w:color w:val="000000" w:themeColor="text1"/>
          <w:sz w:val="28"/>
          <w:szCs w:val="28"/>
        </w:rPr>
        <w:t>)</w:t>
      </w:r>
      <w:r w:rsidRPr="006F38BA">
        <w:rPr>
          <w:rFonts w:ascii="Times New Roman" w:hAnsi="Times New Roman" w:cs="Times New Roman"/>
          <w:color w:val="000000" w:themeColor="text1"/>
          <w:sz w:val="28"/>
          <w:szCs w:val="28"/>
        </w:rPr>
        <w:t xml:space="preserve"> в Астраханской области, Россия [</w:t>
      </w:r>
      <w:r w:rsidR="00320354" w:rsidRPr="006F38BA">
        <w:rPr>
          <w:rFonts w:ascii="Times New Roman" w:hAnsi="Times New Roman" w:cs="Times New Roman"/>
          <w:color w:val="000000" w:themeColor="text1"/>
          <w:sz w:val="28"/>
          <w:szCs w:val="28"/>
        </w:rPr>
        <w:t>55</w:t>
      </w:r>
      <w:r w:rsidR="009E53C0" w:rsidRPr="006F38BA">
        <w:rPr>
          <w:rFonts w:ascii="Times New Roman" w:hAnsi="Times New Roman" w:cs="Times New Roman"/>
          <w:color w:val="000000" w:themeColor="text1"/>
          <w:sz w:val="28"/>
          <w:szCs w:val="28"/>
        </w:rPr>
        <w:t xml:space="preserve"> </w:t>
      </w:r>
      <w:r w:rsidR="009E53C0" w:rsidRPr="006F38BA">
        <w:rPr>
          <w:rFonts w:ascii="Times New Roman" w:hAnsi="Times New Roman" w:cs="Times New Roman"/>
          <w:color w:val="000000" w:themeColor="text1"/>
          <w:sz w:val="28"/>
          <w:szCs w:val="28"/>
          <w:lang w:val="en-US"/>
        </w:rPr>
        <w:t>c</w:t>
      </w:r>
      <w:r w:rsidR="009E53C0" w:rsidRPr="006F38BA">
        <w:rPr>
          <w:rFonts w:ascii="Times New Roman" w:hAnsi="Times New Roman" w:cs="Times New Roman"/>
          <w:color w:val="000000" w:themeColor="text1"/>
          <w:sz w:val="28"/>
          <w:szCs w:val="28"/>
        </w:rPr>
        <w:t>. 9</w:t>
      </w:r>
      <w:r w:rsidRPr="006F38BA">
        <w:rPr>
          <w:rFonts w:ascii="Times New Roman" w:hAnsi="Times New Roman" w:cs="Times New Roman"/>
          <w:color w:val="000000" w:themeColor="text1"/>
          <w:sz w:val="28"/>
          <w:szCs w:val="28"/>
        </w:rPr>
        <w:t>]. В загрязненных водоемах наблюдаются достоверные отличия в окрасе озерных лягушек. Помимо окраса, численность, продолжительность жизни земноводных, плотность популяций снижена. Однако в отличие от млекопитающих, в загрязненных водах регистрируется преобладание самок над численностью самцов, это объясняется высокой активностью и подвижностью самцов [</w:t>
      </w:r>
      <w:r w:rsidR="00320354" w:rsidRPr="006F38BA">
        <w:rPr>
          <w:rFonts w:ascii="Times New Roman" w:hAnsi="Times New Roman" w:cs="Times New Roman"/>
          <w:color w:val="000000" w:themeColor="text1"/>
          <w:sz w:val="28"/>
          <w:szCs w:val="28"/>
        </w:rPr>
        <w:t>55</w:t>
      </w:r>
      <w:r w:rsidR="009E53C0" w:rsidRPr="006F38BA">
        <w:rPr>
          <w:rFonts w:ascii="Times New Roman" w:hAnsi="Times New Roman" w:cs="Times New Roman"/>
          <w:color w:val="000000" w:themeColor="text1"/>
          <w:sz w:val="28"/>
          <w:szCs w:val="28"/>
        </w:rPr>
        <w:t xml:space="preserve"> </w:t>
      </w:r>
      <w:r w:rsidR="009E53C0" w:rsidRPr="006F38BA">
        <w:rPr>
          <w:rFonts w:ascii="Times New Roman" w:hAnsi="Times New Roman" w:cs="Times New Roman"/>
          <w:color w:val="000000" w:themeColor="text1"/>
          <w:sz w:val="28"/>
          <w:szCs w:val="28"/>
          <w:lang w:val="en-US"/>
        </w:rPr>
        <w:t>c</w:t>
      </w:r>
      <w:r w:rsidR="009E53C0" w:rsidRPr="006F38BA">
        <w:rPr>
          <w:rFonts w:ascii="Times New Roman" w:hAnsi="Times New Roman" w:cs="Times New Roman"/>
          <w:color w:val="000000" w:themeColor="text1"/>
          <w:sz w:val="28"/>
          <w:szCs w:val="28"/>
        </w:rPr>
        <w:t>. 13-15</w:t>
      </w:r>
      <w:r w:rsidRPr="006F38BA">
        <w:rPr>
          <w:rFonts w:ascii="Times New Roman" w:hAnsi="Times New Roman" w:cs="Times New Roman"/>
          <w:color w:val="000000" w:themeColor="text1"/>
          <w:sz w:val="28"/>
          <w:szCs w:val="28"/>
        </w:rPr>
        <w:t>]. В исследовании озерной лягушки Днепропетровской и Луганской областей, Украина, отмечается снижение численности, сокращение возраста, относительного веса печени, легких, сердца и почек, наблюдается преобладание самок над самцами. Авторы приходят к выводу, выброс сточных вод приводит к снижению репродуктивных показателей (относительного веса икры) озерной лягушки [</w:t>
      </w:r>
      <w:r w:rsidR="00320354" w:rsidRPr="006F38BA">
        <w:rPr>
          <w:rFonts w:ascii="Times New Roman" w:hAnsi="Times New Roman" w:cs="Times New Roman"/>
          <w:color w:val="000000" w:themeColor="text1"/>
          <w:sz w:val="28"/>
          <w:szCs w:val="28"/>
        </w:rPr>
        <w:t>53</w:t>
      </w:r>
      <w:r w:rsidR="009E53C0" w:rsidRPr="006F38BA">
        <w:rPr>
          <w:rFonts w:ascii="Times New Roman" w:hAnsi="Times New Roman" w:cs="Times New Roman"/>
          <w:color w:val="000000" w:themeColor="text1"/>
          <w:sz w:val="28"/>
          <w:szCs w:val="28"/>
        </w:rPr>
        <w:t xml:space="preserve"> </w:t>
      </w:r>
      <w:r w:rsidR="009E53C0" w:rsidRPr="006F38BA">
        <w:rPr>
          <w:rFonts w:ascii="Times New Roman" w:hAnsi="Times New Roman" w:cs="Times New Roman"/>
          <w:color w:val="000000" w:themeColor="text1"/>
          <w:sz w:val="28"/>
          <w:szCs w:val="28"/>
          <w:lang w:val="en-US"/>
        </w:rPr>
        <w:t>c</w:t>
      </w:r>
      <w:r w:rsidR="009E53C0" w:rsidRPr="006F38BA">
        <w:rPr>
          <w:rFonts w:ascii="Times New Roman" w:hAnsi="Times New Roman" w:cs="Times New Roman"/>
          <w:color w:val="000000" w:themeColor="text1"/>
          <w:sz w:val="28"/>
          <w:szCs w:val="28"/>
        </w:rPr>
        <w:t>. 130-134</w:t>
      </w:r>
      <w:r w:rsidRPr="006F38BA">
        <w:rPr>
          <w:rFonts w:ascii="Times New Roman" w:hAnsi="Times New Roman" w:cs="Times New Roman"/>
          <w:color w:val="000000" w:themeColor="text1"/>
          <w:sz w:val="28"/>
          <w:szCs w:val="28"/>
        </w:rPr>
        <w:t>], что и является причиной снижения численности популяций.</w:t>
      </w:r>
    </w:p>
    <w:p w:rsidR="00A2140D" w:rsidRPr="006F38BA" w:rsidRDefault="00A2140D"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У мелких млекопитающих антропогенные трансформации так же проявляется у самок и самцов различно. В исследовании степных экосистем Южного Урала по показателю морфофункциональных аспектов репродуктивной системы у полевой мыши (</w:t>
      </w:r>
      <w:r w:rsidRPr="006F38BA">
        <w:rPr>
          <w:rFonts w:ascii="Times New Roman" w:hAnsi="Times New Roman" w:cs="Times New Roman"/>
          <w:i/>
          <w:color w:val="000000" w:themeColor="text1"/>
          <w:sz w:val="28"/>
          <w:szCs w:val="28"/>
        </w:rPr>
        <w:t>Apodemus agrarius</w:t>
      </w:r>
      <w:r w:rsidRPr="006F38BA">
        <w:rPr>
          <w:rFonts w:ascii="Times New Roman" w:hAnsi="Times New Roman" w:cs="Times New Roman"/>
          <w:color w:val="000000" w:themeColor="text1"/>
          <w:sz w:val="28"/>
          <w:szCs w:val="28"/>
        </w:rPr>
        <w:t xml:space="preserve"> Pallas, 1771), обыкновенной полёвки (</w:t>
      </w:r>
      <w:r w:rsidRPr="006F38BA">
        <w:rPr>
          <w:rFonts w:ascii="Times New Roman" w:hAnsi="Times New Roman" w:cs="Times New Roman"/>
          <w:i/>
          <w:color w:val="000000" w:themeColor="text1"/>
          <w:sz w:val="28"/>
          <w:szCs w:val="28"/>
        </w:rPr>
        <w:t>Microtus arvalis</w:t>
      </w:r>
      <w:r w:rsidRPr="006F38BA">
        <w:rPr>
          <w:rFonts w:ascii="Times New Roman" w:hAnsi="Times New Roman" w:cs="Times New Roman"/>
          <w:color w:val="000000" w:themeColor="text1"/>
          <w:sz w:val="28"/>
          <w:szCs w:val="28"/>
        </w:rPr>
        <w:t xml:space="preserve"> Pallas, 1778), малой лесной мыши (</w:t>
      </w:r>
      <w:r w:rsidRPr="006F38BA">
        <w:rPr>
          <w:rFonts w:ascii="Times New Roman" w:hAnsi="Times New Roman" w:cs="Times New Roman"/>
          <w:i/>
          <w:color w:val="000000" w:themeColor="text1"/>
          <w:sz w:val="28"/>
          <w:szCs w:val="28"/>
        </w:rPr>
        <w:t>Sylvaemus uralensis</w:t>
      </w:r>
      <w:r w:rsidRPr="006F38BA">
        <w:rPr>
          <w:rFonts w:ascii="Times New Roman" w:hAnsi="Times New Roman" w:cs="Times New Roman"/>
          <w:color w:val="000000" w:themeColor="text1"/>
          <w:sz w:val="28"/>
          <w:szCs w:val="28"/>
        </w:rPr>
        <w:t xml:space="preserve"> Pallas, 1811), степной пеструшки (</w:t>
      </w:r>
      <w:r w:rsidRPr="006F38BA">
        <w:rPr>
          <w:rFonts w:ascii="Times New Roman" w:hAnsi="Times New Roman" w:cs="Times New Roman"/>
          <w:i/>
          <w:color w:val="000000" w:themeColor="text1"/>
          <w:sz w:val="28"/>
          <w:szCs w:val="28"/>
        </w:rPr>
        <w:t>Lagurus lagurus</w:t>
      </w:r>
      <w:r w:rsidRPr="006F38BA">
        <w:rPr>
          <w:rFonts w:ascii="Times New Roman" w:hAnsi="Times New Roman" w:cs="Times New Roman"/>
          <w:color w:val="000000" w:themeColor="text1"/>
          <w:sz w:val="28"/>
          <w:szCs w:val="28"/>
        </w:rPr>
        <w:t xml:space="preserve"> Pallas, 1773) и других некоторых представителей Грызунов, обитающих в зоне воздействия предприятия черной металлургии происходит возрастание: численности зверьков, активно размножающихся; плодовитости самок; количества молодых (</w:t>
      </w:r>
      <w:r w:rsidRPr="006F38BA">
        <w:rPr>
          <w:rFonts w:ascii="Times New Roman" w:hAnsi="Times New Roman" w:cs="Times New Roman"/>
          <w:color w:val="000000" w:themeColor="text1"/>
          <w:sz w:val="28"/>
          <w:szCs w:val="28"/>
          <w:shd w:val="clear" w:color="auto" w:fill="FFFFFF"/>
        </w:rPr>
        <w:t>juvenis</w:t>
      </w:r>
      <w:r w:rsidRPr="006F38BA">
        <w:rPr>
          <w:rFonts w:ascii="Times New Roman" w:hAnsi="Times New Roman" w:cs="Times New Roman"/>
          <w:color w:val="000000" w:themeColor="text1"/>
          <w:sz w:val="28"/>
          <w:szCs w:val="28"/>
        </w:rPr>
        <w:t>) и полувзрослых (</w:t>
      </w:r>
      <w:r w:rsidRPr="006F38BA">
        <w:rPr>
          <w:rFonts w:ascii="Times New Roman" w:hAnsi="Times New Roman" w:cs="Times New Roman"/>
          <w:bCs/>
          <w:color w:val="000000" w:themeColor="text1"/>
          <w:sz w:val="28"/>
          <w:szCs w:val="28"/>
          <w:shd w:val="clear" w:color="auto" w:fill="FFFFFF"/>
        </w:rPr>
        <w:t>subadultus</w:t>
      </w:r>
      <w:r w:rsidRPr="006F38BA">
        <w:rPr>
          <w:rFonts w:ascii="Times New Roman" w:hAnsi="Times New Roman" w:cs="Times New Roman"/>
          <w:color w:val="000000" w:themeColor="text1"/>
          <w:sz w:val="28"/>
          <w:szCs w:val="28"/>
        </w:rPr>
        <w:t>), участвующих в размножении [</w:t>
      </w:r>
      <w:r w:rsidR="00320354" w:rsidRPr="006F38BA">
        <w:rPr>
          <w:rFonts w:ascii="Times New Roman" w:hAnsi="Times New Roman" w:cs="Times New Roman"/>
          <w:color w:val="000000" w:themeColor="text1"/>
          <w:sz w:val="28"/>
          <w:szCs w:val="28"/>
        </w:rPr>
        <w:t>56</w:t>
      </w:r>
      <w:r w:rsidR="009E53C0" w:rsidRPr="006F38BA">
        <w:rPr>
          <w:rFonts w:ascii="Times New Roman" w:hAnsi="Times New Roman" w:cs="Times New Roman"/>
          <w:color w:val="000000" w:themeColor="text1"/>
          <w:sz w:val="28"/>
          <w:szCs w:val="28"/>
        </w:rPr>
        <w:t xml:space="preserve"> </w:t>
      </w:r>
      <w:r w:rsidR="009E53C0" w:rsidRPr="006F38BA">
        <w:rPr>
          <w:rFonts w:ascii="Times New Roman" w:hAnsi="Times New Roman" w:cs="Times New Roman"/>
          <w:color w:val="000000" w:themeColor="text1"/>
          <w:sz w:val="28"/>
          <w:szCs w:val="28"/>
          <w:lang w:val="en-US"/>
        </w:rPr>
        <w:t>c</w:t>
      </w:r>
      <w:r w:rsidR="009E53C0" w:rsidRPr="006F38BA">
        <w:rPr>
          <w:rFonts w:ascii="Times New Roman" w:hAnsi="Times New Roman" w:cs="Times New Roman"/>
          <w:color w:val="000000" w:themeColor="text1"/>
          <w:sz w:val="28"/>
          <w:szCs w:val="28"/>
        </w:rPr>
        <w:t>. 42-45</w:t>
      </w:r>
      <w:r w:rsidRPr="006F38BA">
        <w:rPr>
          <w:rFonts w:ascii="Times New Roman" w:hAnsi="Times New Roman" w:cs="Times New Roman"/>
          <w:color w:val="000000" w:themeColor="text1"/>
          <w:sz w:val="28"/>
          <w:szCs w:val="28"/>
        </w:rPr>
        <w:t xml:space="preserve">]. На расстоянии 3 км от металлургического комбината авторы отметили 100% принадлежность к размножающимся у лесной мыши, с количеством эмбрионов 7,7±0,5, у полевой мыши и обыкновенной полевки 94% и 95% зверьков находились в репродуктивном состоянии. На контрольных ландшафтах данный показатель варьировался от 65% до 80%. У всех изученных видов, обитающих в округе завода, млекопитающие имели ускоренное половое созревание, т.к. половозрелые зверьки обладали меньшей массой по сравнению с контрольными видами. По мере удаления от источника эмиссии, </w:t>
      </w:r>
      <w:r w:rsidR="00BB5D88" w:rsidRPr="006F38BA">
        <w:rPr>
          <w:rFonts w:ascii="Times New Roman" w:hAnsi="Times New Roman" w:cs="Times New Roman"/>
          <w:color w:val="000000" w:themeColor="text1"/>
          <w:sz w:val="28"/>
          <w:szCs w:val="28"/>
        </w:rPr>
        <w:t>масса особей</w:t>
      </w:r>
      <w:r w:rsidRPr="006F38BA">
        <w:rPr>
          <w:rFonts w:ascii="Times New Roman" w:hAnsi="Times New Roman" w:cs="Times New Roman"/>
          <w:color w:val="000000" w:themeColor="text1"/>
          <w:sz w:val="28"/>
          <w:szCs w:val="28"/>
        </w:rPr>
        <w:t xml:space="preserve"> размножающихся самцов малой лесной мыши </w:t>
      </w:r>
      <w:r w:rsidR="005441C9" w:rsidRPr="006F38BA">
        <w:rPr>
          <w:rFonts w:ascii="Times New Roman" w:hAnsi="Times New Roman" w:cs="Times New Roman"/>
          <w:color w:val="000000" w:themeColor="text1"/>
          <w:sz w:val="28"/>
          <w:szCs w:val="28"/>
        </w:rPr>
        <w:t>(</w:t>
      </w:r>
      <w:r w:rsidR="005441C9" w:rsidRPr="00D03D2F">
        <w:rPr>
          <w:rFonts w:ascii="Times New Roman" w:hAnsi="Times New Roman" w:cs="Times New Roman"/>
          <w:sz w:val="28"/>
          <w:szCs w:val="28"/>
        </w:rPr>
        <w:t>Apodemus uralensis Pallas, 1811</w:t>
      </w:r>
      <w:r w:rsidR="005441C9" w:rsidRPr="006F38BA">
        <w:rPr>
          <w:rFonts w:ascii="Times New Roman" w:hAnsi="Times New Roman" w:cs="Times New Roman"/>
          <w:color w:val="000000" w:themeColor="text1"/>
          <w:sz w:val="28"/>
          <w:szCs w:val="28"/>
        </w:rPr>
        <w:t xml:space="preserve">) </w:t>
      </w:r>
      <w:r w:rsidRPr="006F38BA">
        <w:rPr>
          <w:rFonts w:ascii="Times New Roman" w:hAnsi="Times New Roman" w:cs="Times New Roman"/>
          <w:color w:val="000000" w:themeColor="text1"/>
          <w:sz w:val="28"/>
          <w:szCs w:val="28"/>
        </w:rPr>
        <w:t>увеличивалась: 3 км - 21,4±0,3 г, 45 км - 23,0±0,5 г, контрольный участок - 25,5±0,8 г</w:t>
      </w:r>
      <w:r w:rsidR="00B662C7">
        <w:rPr>
          <w:rFonts w:ascii="Times New Roman" w:hAnsi="Times New Roman" w:cs="Times New Roman"/>
          <w:color w:val="000000" w:themeColor="text1"/>
          <w:sz w:val="28"/>
          <w:szCs w:val="28"/>
        </w:rPr>
        <w:t>р</w:t>
      </w:r>
      <w:r w:rsidRPr="006F38BA">
        <w:rPr>
          <w:rFonts w:ascii="Times New Roman" w:hAnsi="Times New Roman" w:cs="Times New Roman"/>
          <w:color w:val="000000" w:themeColor="text1"/>
          <w:sz w:val="28"/>
          <w:szCs w:val="28"/>
        </w:rPr>
        <w:t xml:space="preserve">. У самцов полевой мыши наблюдалась похожая тенденция: 3 км - </w:t>
      </w:r>
      <w:r w:rsidRPr="006F38BA">
        <w:rPr>
          <w:rFonts w:ascii="Times New Roman" w:hAnsi="Times New Roman" w:cs="Times New Roman"/>
          <w:color w:val="000000" w:themeColor="text1"/>
          <w:sz w:val="28"/>
        </w:rPr>
        <w:t>22,0±0,3, 45 км - 26,1±0,5, контроль - 28,4±0,7 г</w:t>
      </w:r>
      <w:r w:rsidR="00B662C7">
        <w:rPr>
          <w:rFonts w:ascii="Times New Roman" w:hAnsi="Times New Roman" w:cs="Times New Roman"/>
          <w:color w:val="000000" w:themeColor="text1"/>
          <w:sz w:val="28"/>
        </w:rPr>
        <w:t>р</w:t>
      </w:r>
      <w:r w:rsidRPr="006F38BA">
        <w:rPr>
          <w:rFonts w:ascii="Times New Roman" w:hAnsi="Times New Roman" w:cs="Times New Roman"/>
          <w:color w:val="000000" w:themeColor="text1"/>
          <w:sz w:val="28"/>
        </w:rPr>
        <w:t xml:space="preserve">. У самок полевой мыши с уменьшением всего организма, уменьшалась и масса яичников. </w:t>
      </w:r>
      <w:r w:rsidRPr="006F38BA">
        <w:rPr>
          <w:rFonts w:ascii="Times New Roman" w:hAnsi="Times New Roman" w:cs="Times New Roman"/>
          <w:color w:val="000000" w:themeColor="text1"/>
          <w:sz w:val="28"/>
          <w:szCs w:val="28"/>
        </w:rPr>
        <w:t>В техногенной территории масса тела варьировалась от 18 до 27 г</w:t>
      </w:r>
      <w:r w:rsidR="00B662C7">
        <w:rPr>
          <w:rFonts w:ascii="Times New Roman" w:hAnsi="Times New Roman" w:cs="Times New Roman"/>
          <w:color w:val="000000" w:themeColor="text1"/>
          <w:sz w:val="28"/>
          <w:szCs w:val="28"/>
        </w:rPr>
        <w:t>р.</w:t>
      </w:r>
      <w:r w:rsidRPr="006F38BA">
        <w:rPr>
          <w:rFonts w:ascii="Times New Roman" w:hAnsi="Times New Roman" w:cs="Times New Roman"/>
          <w:color w:val="000000" w:themeColor="text1"/>
          <w:sz w:val="28"/>
          <w:szCs w:val="28"/>
        </w:rPr>
        <w:t xml:space="preserve"> и масса яичников составляла 20,1±1,2, в благополучных экосистемах вес тела 21–32 г</w:t>
      </w:r>
      <w:r w:rsidR="00B662C7">
        <w:rPr>
          <w:rFonts w:ascii="Times New Roman" w:hAnsi="Times New Roman" w:cs="Times New Roman"/>
          <w:color w:val="000000" w:themeColor="text1"/>
          <w:sz w:val="28"/>
          <w:szCs w:val="28"/>
        </w:rPr>
        <w:t>р.</w:t>
      </w:r>
      <w:r w:rsidRPr="006F38BA">
        <w:rPr>
          <w:rFonts w:ascii="Times New Roman" w:hAnsi="Times New Roman" w:cs="Times New Roman"/>
          <w:color w:val="000000" w:themeColor="text1"/>
          <w:sz w:val="28"/>
          <w:szCs w:val="28"/>
        </w:rPr>
        <w:t xml:space="preserve"> и яичников 26,0±1,5 мг. Результаты исследования свидетельствуют об адаптационных процессах, происходящих у мелких млекопитающих Южного Урала, проявившихся на изменении численности самок и самцов в популяциях, снижении возраста размножающихся зверьков [</w:t>
      </w:r>
      <w:r w:rsidR="00320354" w:rsidRPr="006F38BA">
        <w:rPr>
          <w:rFonts w:ascii="Times New Roman" w:hAnsi="Times New Roman" w:cs="Times New Roman"/>
          <w:color w:val="000000" w:themeColor="text1"/>
          <w:sz w:val="28"/>
          <w:szCs w:val="28"/>
        </w:rPr>
        <w:t>5</w:t>
      </w:r>
      <w:r w:rsidR="00FA0170" w:rsidRPr="006F38BA">
        <w:rPr>
          <w:rFonts w:ascii="Times New Roman" w:hAnsi="Times New Roman" w:cs="Times New Roman"/>
          <w:color w:val="000000" w:themeColor="text1"/>
          <w:sz w:val="28"/>
          <w:szCs w:val="28"/>
        </w:rPr>
        <w:t>6</w:t>
      </w:r>
      <w:r w:rsidR="009E53C0" w:rsidRPr="006F38BA">
        <w:rPr>
          <w:rFonts w:ascii="Times New Roman" w:hAnsi="Times New Roman" w:cs="Times New Roman"/>
          <w:color w:val="000000" w:themeColor="text1"/>
          <w:sz w:val="28"/>
          <w:szCs w:val="28"/>
        </w:rPr>
        <w:t xml:space="preserve">, </w:t>
      </w:r>
      <w:r w:rsidR="009E53C0" w:rsidRPr="006F38BA">
        <w:rPr>
          <w:rFonts w:ascii="Times New Roman" w:hAnsi="Times New Roman" w:cs="Times New Roman"/>
          <w:color w:val="000000" w:themeColor="text1"/>
          <w:sz w:val="28"/>
          <w:szCs w:val="28"/>
          <w:lang w:val="en-US"/>
        </w:rPr>
        <w:t>c</w:t>
      </w:r>
      <w:r w:rsidR="009E53C0" w:rsidRPr="006F38BA">
        <w:rPr>
          <w:rFonts w:ascii="Times New Roman" w:hAnsi="Times New Roman" w:cs="Times New Roman"/>
          <w:color w:val="000000" w:themeColor="text1"/>
          <w:sz w:val="28"/>
          <w:szCs w:val="28"/>
        </w:rPr>
        <w:t>. 42-45</w:t>
      </w:r>
      <w:r w:rsidRPr="006F38BA">
        <w:rPr>
          <w:rFonts w:ascii="Times New Roman" w:hAnsi="Times New Roman" w:cs="Times New Roman"/>
          <w:color w:val="000000" w:themeColor="text1"/>
          <w:sz w:val="28"/>
          <w:szCs w:val="28"/>
        </w:rPr>
        <w:t>].</w:t>
      </w:r>
    </w:p>
    <w:p w:rsidR="00A2140D" w:rsidRPr="006F38BA" w:rsidRDefault="00A2140D"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Похожее заключение было отражено в исследовании </w:t>
      </w:r>
      <w:r w:rsidR="00D03D2F" w:rsidRPr="006F38BA">
        <w:rPr>
          <w:rFonts w:ascii="Times New Roman" w:hAnsi="Times New Roman" w:cs="Times New Roman"/>
          <w:color w:val="000000" w:themeColor="text1"/>
          <w:sz w:val="28"/>
          <w:szCs w:val="28"/>
        </w:rPr>
        <w:t xml:space="preserve">В.Н. </w:t>
      </w:r>
      <w:r w:rsidRPr="006F38BA">
        <w:rPr>
          <w:rFonts w:ascii="Times New Roman" w:hAnsi="Times New Roman" w:cs="Times New Roman"/>
          <w:color w:val="000000" w:themeColor="text1"/>
          <w:sz w:val="28"/>
          <w:szCs w:val="28"/>
        </w:rPr>
        <w:t xml:space="preserve">Большакова и </w:t>
      </w:r>
      <w:r w:rsidR="00AF4476" w:rsidRPr="006F38BA">
        <w:rPr>
          <w:rFonts w:ascii="Times New Roman" w:hAnsi="Times New Roman" w:cs="Times New Roman"/>
          <w:color w:val="000000" w:themeColor="text1"/>
          <w:sz w:val="28"/>
          <w:szCs w:val="28"/>
        </w:rPr>
        <w:t xml:space="preserve">Т.И. </w:t>
      </w:r>
      <w:r w:rsidRPr="006F38BA">
        <w:rPr>
          <w:rFonts w:ascii="Times New Roman" w:hAnsi="Times New Roman" w:cs="Times New Roman"/>
          <w:color w:val="000000" w:themeColor="text1"/>
          <w:sz w:val="28"/>
          <w:szCs w:val="28"/>
        </w:rPr>
        <w:t>Моисеенко [</w:t>
      </w:r>
      <w:r w:rsidR="00320354" w:rsidRPr="006F38BA">
        <w:rPr>
          <w:rFonts w:ascii="Times New Roman" w:hAnsi="Times New Roman" w:cs="Times New Roman"/>
          <w:color w:val="000000" w:themeColor="text1"/>
          <w:sz w:val="28"/>
          <w:szCs w:val="28"/>
        </w:rPr>
        <w:t>5</w:t>
      </w:r>
      <w:r w:rsidR="00FA0170" w:rsidRPr="006F38BA">
        <w:rPr>
          <w:rFonts w:ascii="Times New Roman" w:hAnsi="Times New Roman" w:cs="Times New Roman"/>
          <w:color w:val="000000" w:themeColor="text1"/>
          <w:sz w:val="28"/>
          <w:szCs w:val="28"/>
        </w:rPr>
        <w:t>7</w:t>
      </w:r>
      <w:r w:rsidR="009E53C0" w:rsidRPr="006F38BA">
        <w:rPr>
          <w:rFonts w:ascii="Times New Roman" w:hAnsi="Times New Roman" w:cs="Times New Roman"/>
          <w:color w:val="000000" w:themeColor="text1"/>
          <w:sz w:val="28"/>
          <w:szCs w:val="28"/>
        </w:rPr>
        <w:t xml:space="preserve">, </w:t>
      </w:r>
      <w:r w:rsidR="009E53C0" w:rsidRPr="006F38BA">
        <w:rPr>
          <w:rFonts w:ascii="Times New Roman" w:hAnsi="Times New Roman" w:cs="Times New Roman"/>
          <w:color w:val="000000" w:themeColor="text1"/>
          <w:sz w:val="28"/>
          <w:szCs w:val="28"/>
          <w:lang w:val="en-US"/>
        </w:rPr>
        <w:t>c</w:t>
      </w:r>
      <w:r w:rsidR="009E53C0" w:rsidRPr="006F38BA">
        <w:rPr>
          <w:rFonts w:ascii="Times New Roman" w:hAnsi="Times New Roman" w:cs="Times New Roman"/>
          <w:color w:val="000000" w:themeColor="text1"/>
          <w:sz w:val="28"/>
          <w:szCs w:val="28"/>
        </w:rPr>
        <w:t>. 323-332</w:t>
      </w:r>
      <w:r w:rsidRPr="006F38BA">
        <w:rPr>
          <w:rFonts w:ascii="Times New Roman" w:hAnsi="Times New Roman" w:cs="Times New Roman"/>
          <w:color w:val="000000" w:themeColor="text1"/>
          <w:sz w:val="28"/>
          <w:szCs w:val="28"/>
        </w:rPr>
        <w:t xml:space="preserve">]. Было определено, что в условиях антропогенного воздействия в силу вступает </w:t>
      </w:r>
      <w:r w:rsidRPr="006F38BA">
        <w:rPr>
          <w:rFonts w:ascii="Times New Roman" w:hAnsi="Times New Roman" w:cs="Times New Roman"/>
          <w:color w:val="000000" w:themeColor="text1"/>
          <w:sz w:val="28"/>
          <w:szCs w:val="28"/>
          <w:lang w:val="en-US"/>
        </w:rPr>
        <w:t>r</w:t>
      </w:r>
      <w:r w:rsidRPr="006F38BA">
        <w:rPr>
          <w:rFonts w:ascii="Times New Roman" w:hAnsi="Times New Roman" w:cs="Times New Roman"/>
          <w:color w:val="000000" w:themeColor="text1"/>
          <w:sz w:val="28"/>
          <w:szCs w:val="28"/>
        </w:rPr>
        <w:t>-стратегия выживания. В популяции преобладают организмы, выполняющие репродуктивные функции и оставляющие потомство в раннем возрасте. Данное явление способствует сохранению численности популяции, не смотря на стрессовую ситуацию в регионе проживания [</w:t>
      </w:r>
      <w:r w:rsidR="00320354" w:rsidRPr="006F38BA">
        <w:rPr>
          <w:rFonts w:ascii="Times New Roman" w:hAnsi="Times New Roman" w:cs="Times New Roman"/>
          <w:color w:val="000000" w:themeColor="text1"/>
          <w:sz w:val="28"/>
          <w:szCs w:val="28"/>
        </w:rPr>
        <w:t>5</w:t>
      </w:r>
      <w:r w:rsidR="00FA0170" w:rsidRPr="006F38BA">
        <w:rPr>
          <w:rFonts w:ascii="Times New Roman" w:hAnsi="Times New Roman" w:cs="Times New Roman"/>
          <w:color w:val="000000" w:themeColor="text1"/>
          <w:sz w:val="28"/>
          <w:szCs w:val="28"/>
        </w:rPr>
        <w:t>7</w:t>
      </w:r>
      <w:r w:rsidR="009E53C0" w:rsidRPr="006F38BA">
        <w:rPr>
          <w:rFonts w:ascii="Times New Roman" w:hAnsi="Times New Roman" w:cs="Times New Roman"/>
          <w:color w:val="000000" w:themeColor="text1"/>
          <w:sz w:val="28"/>
          <w:szCs w:val="28"/>
        </w:rPr>
        <w:t>, 330-332</w:t>
      </w:r>
      <w:r w:rsidRPr="006F38BA">
        <w:rPr>
          <w:rFonts w:ascii="Times New Roman" w:hAnsi="Times New Roman" w:cs="Times New Roman"/>
          <w:color w:val="000000" w:themeColor="text1"/>
          <w:sz w:val="28"/>
          <w:szCs w:val="28"/>
        </w:rPr>
        <w:t>]. О включен</w:t>
      </w:r>
      <w:r w:rsidR="009113B0" w:rsidRPr="006F38BA">
        <w:rPr>
          <w:rFonts w:ascii="Times New Roman" w:hAnsi="Times New Roman" w:cs="Times New Roman"/>
          <w:color w:val="000000" w:themeColor="text1"/>
          <w:sz w:val="28"/>
          <w:szCs w:val="28"/>
        </w:rPr>
        <w:t>ии компенсаторных механизмов у Г</w:t>
      </w:r>
      <w:r w:rsidRPr="006F38BA">
        <w:rPr>
          <w:rFonts w:ascii="Times New Roman" w:hAnsi="Times New Roman" w:cs="Times New Roman"/>
          <w:color w:val="000000" w:themeColor="text1"/>
          <w:sz w:val="28"/>
          <w:szCs w:val="28"/>
        </w:rPr>
        <w:t xml:space="preserve">рызунов и </w:t>
      </w:r>
      <w:r w:rsidR="009113B0" w:rsidRPr="006F38BA">
        <w:rPr>
          <w:rFonts w:ascii="Times New Roman" w:hAnsi="Times New Roman" w:cs="Times New Roman"/>
          <w:color w:val="000000" w:themeColor="text1"/>
          <w:sz w:val="28"/>
          <w:szCs w:val="28"/>
        </w:rPr>
        <w:t>у представителей класса Р</w:t>
      </w:r>
      <w:r w:rsidRPr="006F38BA">
        <w:rPr>
          <w:rFonts w:ascii="Times New Roman" w:hAnsi="Times New Roman" w:cs="Times New Roman"/>
          <w:color w:val="000000" w:themeColor="text1"/>
          <w:sz w:val="28"/>
          <w:szCs w:val="28"/>
        </w:rPr>
        <w:t xml:space="preserve">ыб свидетельствовали </w:t>
      </w:r>
      <w:r w:rsidR="00AF4476" w:rsidRPr="006F38BA">
        <w:rPr>
          <w:rFonts w:ascii="Times New Roman" w:hAnsi="Times New Roman" w:cs="Times New Roman"/>
          <w:color w:val="000000" w:themeColor="text1"/>
          <w:sz w:val="28"/>
          <w:szCs w:val="28"/>
        </w:rPr>
        <w:t>С.А</w:t>
      </w:r>
      <w:r w:rsidR="00AF4476">
        <w:rPr>
          <w:rFonts w:ascii="Times New Roman" w:hAnsi="Times New Roman" w:cs="Times New Roman"/>
          <w:color w:val="000000" w:themeColor="text1"/>
          <w:sz w:val="28"/>
          <w:szCs w:val="28"/>
        </w:rPr>
        <w:t>.</w:t>
      </w:r>
      <w:r w:rsidR="00AF4476" w:rsidRPr="006F38BA">
        <w:rPr>
          <w:rFonts w:ascii="Times New Roman" w:hAnsi="Times New Roman" w:cs="Times New Roman"/>
          <w:color w:val="000000" w:themeColor="text1"/>
          <w:sz w:val="28"/>
          <w:szCs w:val="28"/>
        </w:rPr>
        <w:t xml:space="preserve"> </w:t>
      </w:r>
      <w:r w:rsidRPr="006F38BA">
        <w:rPr>
          <w:rFonts w:ascii="Times New Roman" w:hAnsi="Times New Roman" w:cs="Times New Roman"/>
          <w:color w:val="000000" w:themeColor="text1"/>
          <w:sz w:val="28"/>
          <w:szCs w:val="28"/>
        </w:rPr>
        <w:t xml:space="preserve">Шилова, </w:t>
      </w:r>
      <w:r w:rsidR="00AF4476" w:rsidRPr="006F38BA">
        <w:rPr>
          <w:rFonts w:ascii="Times New Roman" w:hAnsi="Times New Roman" w:cs="Times New Roman"/>
          <w:color w:val="000000" w:themeColor="text1"/>
          <w:sz w:val="28"/>
          <w:szCs w:val="28"/>
        </w:rPr>
        <w:t xml:space="preserve">М.И. </w:t>
      </w:r>
      <w:r w:rsidRPr="006F38BA">
        <w:rPr>
          <w:rFonts w:ascii="Times New Roman" w:hAnsi="Times New Roman" w:cs="Times New Roman"/>
          <w:color w:val="000000" w:themeColor="text1"/>
          <w:sz w:val="28"/>
          <w:szCs w:val="28"/>
        </w:rPr>
        <w:t>Шатуновский [</w:t>
      </w:r>
      <w:r w:rsidR="00FA0170" w:rsidRPr="006F38BA">
        <w:rPr>
          <w:rFonts w:ascii="Times New Roman" w:hAnsi="Times New Roman" w:cs="Times New Roman"/>
          <w:color w:val="000000" w:themeColor="text1"/>
          <w:sz w:val="28"/>
          <w:szCs w:val="28"/>
        </w:rPr>
        <w:t>58</w:t>
      </w:r>
      <w:r w:rsidRPr="006F38BA">
        <w:rPr>
          <w:rFonts w:ascii="Times New Roman" w:hAnsi="Times New Roman" w:cs="Times New Roman"/>
          <w:color w:val="000000" w:themeColor="text1"/>
          <w:sz w:val="28"/>
          <w:szCs w:val="28"/>
        </w:rPr>
        <w:t>], за счет понижения возраста половой продуктивности поддерживается состав популяций.</w:t>
      </w:r>
    </w:p>
    <w:p w:rsidR="00A2140D" w:rsidRPr="006F38BA" w:rsidRDefault="00A2140D"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Возрастная структура популяции может отражать состояние ареала. В норме соотношение</w:t>
      </w:r>
      <w:r w:rsidRPr="006F38BA">
        <w:rPr>
          <w:rFonts w:ascii="Times New Roman" w:hAnsi="Times New Roman" w:cs="Times New Roman"/>
          <w:color w:val="000000" w:themeColor="text1"/>
          <w:sz w:val="20"/>
          <w:szCs w:val="20"/>
          <w:shd w:val="clear" w:color="auto" w:fill="FFFFFF"/>
        </w:rPr>
        <w:t> </w:t>
      </w:r>
      <w:r w:rsidRPr="006F38BA">
        <w:rPr>
          <w:rFonts w:ascii="Times New Roman" w:hAnsi="Times New Roman" w:cs="Times New Roman"/>
          <w:color w:val="000000" w:themeColor="text1"/>
          <w:sz w:val="28"/>
          <w:szCs w:val="28"/>
          <w:shd w:val="clear" w:color="auto" w:fill="FFFFFF"/>
        </w:rPr>
        <w:t>неполовозрелых сеголеток</w:t>
      </w:r>
      <w:r w:rsidRPr="006F38BA">
        <w:rPr>
          <w:rFonts w:ascii="Times New Roman" w:hAnsi="Times New Roman" w:cs="Times New Roman"/>
          <w:color w:val="000000" w:themeColor="text1"/>
          <w:sz w:val="20"/>
          <w:szCs w:val="20"/>
          <w:shd w:val="clear" w:color="auto" w:fill="FFFFFF"/>
        </w:rPr>
        <w:t xml:space="preserve"> (</w:t>
      </w:r>
      <w:r w:rsidRPr="006F38BA">
        <w:rPr>
          <w:rFonts w:ascii="Times New Roman" w:hAnsi="Times New Roman" w:cs="Times New Roman"/>
          <w:bCs/>
          <w:color w:val="000000" w:themeColor="text1"/>
          <w:sz w:val="28"/>
          <w:szCs w:val="28"/>
          <w:shd w:val="clear" w:color="auto" w:fill="FFFFFF"/>
        </w:rPr>
        <w:t>juvenis),</w:t>
      </w:r>
      <w:r w:rsidRPr="006F38BA">
        <w:rPr>
          <w:rFonts w:ascii="Times New Roman" w:hAnsi="Times New Roman" w:cs="Times New Roman"/>
          <w:color w:val="000000" w:themeColor="text1"/>
          <w:sz w:val="28"/>
          <w:szCs w:val="28"/>
          <w:shd w:val="clear" w:color="auto" w:fill="FFFFFF"/>
        </w:rPr>
        <w:t xml:space="preserve"> половозрелых сеголеток (subadultus), взрослые и перезимовавшие особи (adultus)</w:t>
      </w:r>
      <w:r w:rsidRPr="006F38BA">
        <w:rPr>
          <w:rFonts w:ascii="Times New Roman" w:hAnsi="Times New Roman" w:cs="Times New Roman"/>
          <w:i/>
          <w:color w:val="000000" w:themeColor="text1"/>
          <w:sz w:val="28"/>
          <w:szCs w:val="28"/>
          <w:shd w:val="clear" w:color="auto" w:fill="FFFFFF"/>
        </w:rPr>
        <w:t xml:space="preserve"> </w:t>
      </w:r>
      <w:r w:rsidRPr="006F38BA">
        <w:rPr>
          <w:rFonts w:ascii="Times New Roman" w:hAnsi="Times New Roman" w:cs="Times New Roman"/>
          <w:color w:val="000000" w:themeColor="text1"/>
          <w:sz w:val="28"/>
          <w:szCs w:val="28"/>
          <w:shd w:val="clear" w:color="auto" w:fill="FFFFFF"/>
        </w:rPr>
        <w:t>составляет примерно 10%,  65%  и 25% соответственно [</w:t>
      </w:r>
      <w:r w:rsidR="00FA0170" w:rsidRPr="006F38BA">
        <w:rPr>
          <w:rFonts w:ascii="Times New Roman" w:hAnsi="Times New Roman" w:cs="Times New Roman"/>
          <w:color w:val="000000" w:themeColor="text1"/>
          <w:sz w:val="28"/>
          <w:szCs w:val="28"/>
          <w:shd w:val="clear" w:color="auto" w:fill="FFFFFF"/>
        </w:rPr>
        <w:t>59</w:t>
      </w:r>
      <w:r w:rsidR="009E53C0" w:rsidRPr="006F38BA">
        <w:rPr>
          <w:rFonts w:ascii="Times New Roman" w:hAnsi="Times New Roman" w:cs="Times New Roman"/>
          <w:color w:val="000000" w:themeColor="text1"/>
          <w:sz w:val="28"/>
          <w:szCs w:val="28"/>
          <w:shd w:val="clear" w:color="auto" w:fill="FFFFFF"/>
        </w:rPr>
        <w:t xml:space="preserve"> </w:t>
      </w:r>
      <w:r w:rsidR="009E53C0" w:rsidRPr="006F38BA">
        <w:rPr>
          <w:rFonts w:ascii="Times New Roman" w:hAnsi="Times New Roman" w:cs="Times New Roman"/>
          <w:color w:val="000000" w:themeColor="text1"/>
          <w:sz w:val="28"/>
          <w:szCs w:val="28"/>
          <w:shd w:val="clear" w:color="auto" w:fill="FFFFFF"/>
          <w:lang w:val="en-US"/>
        </w:rPr>
        <w:t>c</w:t>
      </w:r>
      <w:r w:rsidR="009E53C0" w:rsidRPr="006F38BA">
        <w:rPr>
          <w:rFonts w:ascii="Times New Roman" w:hAnsi="Times New Roman" w:cs="Times New Roman"/>
          <w:color w:val="000000" w:themeColor="text1"/>
          <w:sz w:val="28"/>
          <w:szCs w:val="28"/>
          <w:shd w:val="clear" w:color="auto" w:fill="FFFFFF"/>
        </w:rPr>
        <w:t>. 104-106</w:t>
      </w:r>
      <w:r w:rsidRPr="006F38BA">
        <w:rPr>
          <w:rFonts w:ascii="Times New Roman" w:hAnsi="Times New Roman" w:cs="Times New Roman"/>
          <w:color w:val="000000" w:themeColor="text1"/>
          <w:sz w:val="28"/>
          <w:szCs w:val="28"/>
          <w:shd w:val="clear" w:color="auto" w:fill="FFFFFF"/>
        </w:rPr>
        <w:t>].</w:t>
      </w:r>
      <w:r w:rsidRPr="006F38BA">
        <w:rPr>
          <w:rFonts w:ascii="Times New Roman" w:hAnsi="Times New Roman" w:cs="Times New Roman"/>
          <w:color w:val="000000" w:themeColor="text1"/>
          <w:sz w:val="28"/>
          <w:szCs w:val="28"/>
        </w:rPr>
        <w:t xml:space="preserve"> Техногенное влияние перестраивает не только половое соотношение в популяциях, но и возрастной состав, что не может не повлиять на функционирование всей локальной экосистемы. </w:t>
      </w:r>
    </w:p>
    <w:p w:rsidR="00A2140D" w:rsidRPr="006F38BA" w:rsidRDefault="00A2140D" w:rsidP="00F75844">
      <w:pPr>
        <w:spacing w:after="0" w:line="240" w:lineRule="auto"/>
        <w:ind w:firstLine="708"/>
        <w:jc w:val="both"/>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rPr>
        <w:t>В исследовании возрастных групп лесной мыши (</w:t>
      </w:r>
      <w:r w:rsidR="008967AE" w:rsidRPr="00AF4476">
        <w:rPr>
          <w:rFonts w:ascii="Times New Roman" w:hAnsi="Times New Roman" w:cs="Times New Roman"/>
          <w:sz w:val="28"/>
          <w:szCs w:val="28"/>
        </w:rPr>
        <w:t>Apodemus uralensis Pallas, 1811</w:t>
      </w:r>
      <w:r w:rsidRPr="006F38BA">
        <w:rPr>
          <w:rFonts w:ascii="Times New Roman" w:hAnsi="Times New Roman" w:cs="Times New Roman"/>
          <w:color w:val="000000" w:themeColor="text1"/>
          <w:sz w:val="28"/>
          <w:szCs w:val="28"/>
        </w:rPr>
        <w:t xml:space="preserve">), обитающей в техногенных экосистемах различной трансформации, преобладали половозрелые особи (до 100%), присутствовали перезимовавшие </w:t>
      </w:r>
      <w:r w:rsidR="00BB5D88" w:rsidRPr="006F38BA">
        <w:rPr>
          <w:rFonts w:ascii="Times New Roman" w:hAnsi="Times New Roman" w:cs="Times New Roman"/>
          <w:color w:val="000000" w:themeColor="text1"/>
          <w:sz w:val="28"/>
          <w:szCs w:val="28"/>
        </w:rPr>
        <w:t>зверьки (</w:t>
      </w:r>
      <w:r w:rsidRPr="006F38BA">
        <w:rPr>
          <w:rFonts w:ascii="Times New Roman" w:hAnsi="Times New Roman" w:cs="Times New Roman"/>
          <w:color w:val="000000" w:themeColor="text1"/>
          <w:sz w:val="28"/>
          <w:szCs w:val="28"/>
        </w:rPr>
        <w:t xml:space="preserve">5-30%), на долю </w:t>
      </w:r>
      <w:r w:rsidRPr="006F38BA">
        <w:rPr>
          <w:rFonts w:ascii="Times New Roman" w:hAnsi="Times New Roman" w:cs="Times New Roman"/>
          <w:bCs/>
          <w:i/>
          <w:color w:val="000000" w:themeColor="text1"/>
          <w:sz w:val="28"/>
          <w:szCs w:val="28"/>
          <w:shd w:val="clear" w:color="auto" w:fill="FFFFFF"/>
        </w:rPr>
        <w:t xml:space="preserve">juvenis </w:t>
      </w:r>
      <w:r w:rsidRPr="006F38BA">
        <w:rPr>
          <w:rFonts w:ascii="Times New Roman" w:hAnsi="Times New Roman" w:cs="Times New Roman"/>
          <w:bCs/>
          <w:color w:val="000000" w:themeColor="text1"/>
          <w:sz w:val="28"/>
          <w:szCs w:val="28"/>
          <w:shd w:val="clear" w:color="auto" w:fill="FFFFFF"/>
        </w:rPr>
        <w:t xml:space="preserve">приходилось не более 5%. В некоторых особо деградированных экосистемах, </w:t>
      </w:r>
      <w:r w:rsidR="00BB5D88" w:rsidRPr="006F38BA">
        <w:rPr>
          <w:rFonts w:ascii="Times New Roman" w:hAnsi="Times New Roman" w:cs="Times New Roman"/>
          <w:bCs/>
          <w:color w:val="000000" w:themeColor="text1"/>
          <w:sz w:val="28"/>
          <w:szCs w:val="28"/>
          <w:shd w:val="clear" w:color="auto" w:fill="FFFFFF"/>
        </w:rPr>
        <w:t>например,</w:t>
      </w:r>
      <w:r w:rsidRPr="006F38BA">
        <w:rPr>
          <w:rFonts w:ascii="Times New Roman" w:hAnsi="Times New Roman" w:cs="Times New Roman"/>
          <w:bCs/>
          <w:color w:val="000000" w:themeColor="text1"/>
          <w:sz w:val="28"/>
          <w:szCs w:val="28"/>
          <w:shd w:val="clear" w:color="auto" w:fill="FFFFFF"/>
        </w:rPr>
        <w:t xml:space="preserve"> в районах действующего карьера по добыче марганцевой руды, отсутствовали данные о неполовозрелых сеголетках. Автор делает вывод о миграции половозрелых животных и невозможности размножения на данном ландшафте [</w:t>
      </w:r>
      <w:r w:rsidR="00FA0170" w:rsidRPr="006F38BA">
        <w:rPr>
          <w:rFonts w:ascii="Times New Roman" w:hAnsi="Times New Roman" w:cs="Times New Roman"/>
          <w:bCs/>
          <w:color w:val="000000" w:themeColor="text1"/>
          <w:sz w:val="28"/>
          <w:szCs w:val="28"/>
          <w:shd w:val="clear" w:color="auto" w:fill="FFFFFF"/>
        </w:rPr>
        <w:t>59</w:t>
      </w:r>
      <w:r w:rsidR="009E53C0" w:rsidRPr="006F38BA">
        <w:rPr>
          <w:rFonts w:ascii="Times New Roman" w:hAnsi="Times New Roman" w:cs="Times New Roman"/>
          <w:bCs/>
          <w:color w:val="000000" w:themeColor="text1"/>
          <w:sz w:val="28"/>
          <w:szCs w:val="28"/>
          <w:shd w:val="clear" w:color="auto" w:fill="FFFFFF"/>
        </w:rPr>
        <w:t xml:space="preserve"> </w:t>
      </w:r>
      <w:r w:rsidR="009E53C0" w:rsidRPr="006F38BA">
        <w:rPr>
          <w:rFonts w:ascii="Times New Roman" w:hAnsi="Times New Roman" w:cs="Times New Roman"/>
          <w:bCs/>
          <w:color w:val="000000" w:themeColor="text1"/>
          <w:sz w:val="28"/>
          <w:szCs w:val="28"/>
          <w:shd w:val="clear" w:color="auto" w:fill="FFFFFF"/>
          <w:lang w:val="en-US"/>
        </w:rPr>
        <w:t>c</w:t>
      </w:r>
      <w:r w:rsidR="009E53C0" w:rsidRPr="006F38BA">
        <w:rPr>
          <w:rFonts w:ascii="Times New Roman" w:hAnsi="Times New Roman" w:cs="Times New Roman"/>
          <w:bCs/>
          <w:color w:val="000000" w:themeColor="text1"/>
          <w:sz w:val="28"/>
          <w:szCs w:val="28"/>
          <w:shd w:val="clear" w:color="auto" w:fill="FFFFFF"/>
        </w:rPr>
        <w:t>. 105-106</w:t>
      </w:r>
      <w:r w:rsidRPr="006F38BA">
        <w:rPr>
          <w:rFonts w:ascii="Times New Roman" w:hAnsi="Times New Roman" w:cs="Times New Roman"/>
          <w:bCs/>
          <w:color w:val="000000" w:themeColor="text1"/>
          <w:sz w:val="28"/>
          <w:szCs w:val="28"/>
          <w:shd w:val="clear" w:color="auto" w:fill="FFFFFF"/>
        </w:rPr>
        <w:t xml:space="preserve">].  Антагонистической наблюдается ситуация в Богдановском заказнике, образованном на участке отработанного карьера: доля сеголеток к перезимовавшим особям равна 76% к 24%, что говорит о нормализации популяционной обстановки. «Условно чистые» территории имеют долю неполовозрелых сеголеток от 10% до 19%, </w:t>
      </w:r>
      <w:r w:rsidRPr="006F38BA">
        <w:rPr>
          <w:rFonts w:ascii="Times New Roman" w:hAnsi="Times New Roman" w:cs="Times New Roman"/>
          <w:color w:val="000000" w:themeColor="text1"/>
          <w:sz w:val="28"/>
          <w:szCs w:val="28"/>
          <w:shd w:val="clear" w:color="auto" w:fill="FFFFFF"/>
        </w:rPr>
        <w:t>subadultus</w:t>
      </w:r>
      <w:r w:rsidRPr="006F38BA">
        <w:rPr>
          <w:rFonts w:ascii="Times New Roman" w:hAnsi="Times New Roman" w:cs="Times New Roman"/>
          <w:i/>
          <w:color w:val="000000" w:themeColor="text1"/>
          <w:sz w:val="28"/>
          <w:szCs w:val="28"/>
          <w:shd w:val="clear" w:color="auto" w:fill="FFFFFF"/>
        </w:rPr>
        <w:t xml:space="preserve"> </w:t>
      </w:r>
      <w:r w:rsidR="008F30FF" w:rsidRPr="006F38BA">
        <w:rPr>
          <w:rFonts w:ascii="Times New Roman" w:hAnsi="Times New Roman" w:cs="Times New Roman"/>
          <w:color w:val="000000" w:themeColor="text1"/>
          <w:sz w:val="28"/>
          <w:szCs w:val="28"/>
          <w:shd w:val="clear" w:color="auto" w:fill="FFFFFF"/>
        </w:rPr>
        <w:t xml:space="preserve">варьируются от 65% до 75%. </w:t>
      </w:r>
      <w:r w:rsidRPr="006F38BA">
        <w:rPr>
          <w:rFonts w:ascii="Times New Roman" w:hAnsi="Times New Roman" w:cs="Times New Roman"/>
          <w:color w:val="000000" w:themeColor="text1"/>
          <w:sz w:val="28"/>
          <w:szCs w:val="28"/>
          <w:shd w:val="clear" w:color="auto" w:fill="FFFFFF"/>
        </w:rPr>
        <w:t>Полное доминирование (100%) половозрелых сеголеток регистрировалось на участке, подверженному воздействию добычи урановой руды и полиметаллов [</w:t>
      </w:r>
      <w:r w:rsidR="00647401" w:rsidRPr="006F38BA">
        <w:rPr>
          <w:rFonts w:ascii="Times New Roman" w:hAnsi="Times New Roman" w:cs="Times New Roman"/>
          <w:color w:val="000000" w:themeColor="text1"/>
          <w:sz w:val="28"/>
          <w:szCs w:val="28"/>
          <w:shd w:val="clear" w:color="auto" w:fill="FFFFFF"/>
        </w:rPr>
        <w:t>59</w:t>
      </w:r>
      <w:r w:rsidR="009E53C0" w:rsidRPr="006F38BA">
        <w:rPr>
          <w:rFonts w:ascii="Times New Roman" w:hAnsi="Times New Roman" w:cs="Times New Roman"/>
          <w:color w:val="000000" w:themeColor="text1"/>
          <w:sz w:val="28"/>
          <w:szCs w:val="28"/>
          <w:shd w:val="clear" w:color="auto" w:fill="FFFFFF"/>
        </w:rPr>
        <w:t xml:space="preserve"> </w:t>
      </w:r>
      <w:r w:rsidR="009E53C0" w:rsidRPr="006F38BA">
        <w:rPr>
          <w:rFonts w:ascii="Times New Roman" w:hAnsi="Times New Roman" w:cs="Times New Roman"/>
          <w:color w:val="000000" w:themeColor="text1"/>
          <w:sz w:val="28"/>
          <w:szCs w:val="28"/>
          <w:shd w:val="clear" w:color="auto" w:fill="FFFFFF"/>
          <w:lang w:val="en-US"/>
        </w:rPr>
        <w:t>c</w:t>
      </w:r>
      <w:r w:rsidR="009E53C0" w:rsidRPr="006F38BA">
        <w:rPr>
          <w:rFonts w:ascii="Times New Roman" w:hAnsi="Times New Roman" w:cs="Times New Roman"/>
          <w:color w:val="000000" w:themeColor="text1"/>
          <w:sz w:val="28"/>
          <w:szCs w:val="28"/>
          <w:shd w:val="clear" w:color="auto" w:fill="FFFFFF"/>
        </w:rPr>
        <w:t>. 105-106</w:t>
      </w:r>
      <w:r w:rsidRPr="006F38BA">
        <w:rPr>
          <w:rFonts w:ascii="Times New Roman" w:hAnsi="Times New Roman" w:cs="Times New Roman"/>
          <w:color w:val="000000" w:themeColor="text1"/>
          <w:sz w:val="28"/>
          <w:szCs w:val="28"/>
          <w:shd w:val="clear" w:color="auto" w:fill="FFFFFF"/>
        </w:rPr>
        <w:t xml:space="preserve">]. Таким образом, сильное преобладание </w:t>
      </w:r>
      <w:r w:rsidR="00BB5D88" w:rsidRPr="006F38BA">
        <w:rPr>
          <w:rFonts w:ascii="Times New Roman" w:hAnsi="Times New Roman" w:cs="Times New Roman"/>
          <w:color w:val="000000" w:themeColor="text1"/>
          <w:sz w:val="28"/>
          <w:szCs w:val="28"/>
          <w:shd w:val="clear" w:color="auto" w:fill="FFFFFF"/>
        </w:rPr>
        <w:t>какой-либо</w:t>
      </w:r>
      <w:r w:rsidRPr="006F38BA">
        <w:rPr>
          <w:rFonts w:ascii="Times New Roman" w:hAnsi="Times New Roman" w:cs="Times New Roman"/>
          <w:color w:val="000000" w:themeColor="text1"/>
          <w:sz w:val="28"/>
          <w:szCs w:val="28"/>
          <w:shd w:val="clear" w:color="auto" w:fill="FFFFFF"/>
        </w:rPr>
        <w:t xml:space="preserve"> возрастной группы, свидетельствует об отсутствии оптимума в экосистеме, и наоборот, присутствие большого количества половозрелых сеголеток, равное распределение между </w:t>
      </w:r>
      <w:r w:rsidRPr="006F38BA">
        <w:rPr>
          <w:rFonts w:ascii="Times New Roman" w:hAnsi="Times New Roman" w:cs="Times New Roman"/>
          <w:bCs/>
          <w:color w:val="000000" w:themeColor="text1"/>
          <w:sz w:val="28"/>
          <w:szCs w:val="28"/>
          <w:shd w:val="clear" w:color="auto" w:fill="FFFFFF"/>
        </w:rPr>
        <w:t xml:space="preserve">juvenis и </w:t>
      </w:r>
      <w:r w:rsidRPr="006F38BA">
        <w:rPr>
          <w:rFonts w:ascii="Times New Roman" w:hAnsi="Times New Roman" w:cs="Times New Roman"/>
          <w:color w:val="000000" w:themeColor="text1"/>
          <w:sz w:val="28"/>
          <w:szCs w:val="28"/>
          <w:shd w:val="clear" w:color="auto" w:fill="FFFFFF"/>
        </w:rPr>
        <w:t>adultus</w:t>
      </w:r>
      <w:r w:rsidRPr="006F38BA">
        <w:rPr>
          <w:rFonts w:ascii="Times New Roman" w:hAnsi="Times New Roman" w:cs="Times New Roman"/>
          <w:i/>
          <w:color w:val="000000" w:themeColor="text1"/>
          <w:sz w:val="28"/>
          <w:szCs w:val="28"/>
          <w:shd w:val="clear" w:color="auto" w:fill="FFFFFF"/>
        </w:rPr>
        <w:t xml:space="preserve"> </w:t>
      </w:r>
      <w:r w:rsidRPr="006F38BA">
        <w:rPr>
          <w:rFonts w:ascii="Times New Roman" w:hAnsi="Times New Roman" w:cs="Times New Roman"/>
          <w:color w:val="000000" w:themeColor="text1"/>
          <w:sz w:val="28"/>
          <w:szCs w:val="28"/>
          <w:shd w:val="clear" w:color="auto" w:fill="FFFFFF"/>
        </w:rPr>
        <w:t>может быть показателем стабильности ареала и наличия благоприятных условий.</w:t>
      </w:r>
    </w:p>
    <w:p w:rsidR="008522AD" w:rsidRPr="006F38BA" w:rsidRDefault="00A2140D" w:rsidP="00F75844">
      <w:pPr>
        <w:spacing w:after="0" w:line="240" w:lineRule="auto"/>
        <w:ind w:firstLine="708"/>
        <w:jc w:val="both"/>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shd w:val="clear" w:color="auto" w:fill="FFFFFF"/>
        </w:rPr>
        <w:t>Морфофункциональные отклонения у животных, подвергающихся техногенному загрязнению, приводят к изменению в биоразнообразии территории.  Степень сдвига зависит от интенсивности, продолжительности и характера воздействия. Изучение данного показателя способствует прогнозированию и планированию восстановительных мероприятий с целью улучшения экологической обстановки региона.</w:t>
      </w:r>
    </w:p>
    <w:p w:rsidR="008522AD" w:rsidRPr="006F38BA" w:rsidRDefault="008522AD" w:rsidP="00F75844">
      <w:pPr>
        <w:spacing w:line="240" w:lineRule="auto"/>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shd w:val="clear" w:color="auto" w:fill="FFFFFF"/>
        </w:rPr>
        <w:br w:type="page"/>
      </w:r>
    </w:p>
    <w:p w:rsidR="008522AD" w:rsidRPr="006F38BA" w:rsidRDefault="008522AD" w:rsidP="00F75844">
      <w:pPr>
        <w:spacing w:after="0" w:line="240" w:lineRule="auto"/>
        <w:ind w:firstLine="709"/>
        <w:jc w:val="both"/>
        <w:rPr>
          <w:rFonts w:ascii="Times New Roman" w:hAnsi="Times New Roman" w:cs="Times New Roman"/>
          <w:b/>
          <w:bCs/>
          <w:sz w:val="28"/>
          <w:szCs w:val="28"/>
        </w:rPr>
      </w:pPr>
      <w:r w:rsidRPr="006F38BA">
        <w:rPr>
          <w:rFonts w:ascii="Times New Roman" w:hAnsi="Times New Roman" w:cs="Times New Roman"/>
          <w:b/>
          <w:bCs/>
          <w:sz w:val="28"/>
          <w:szCs w:val="28"/>
        </w:rPr>
        <w:t>2 ХАРАКТЕРИСТИКА ЭКОСИСТЕМЫ В РАЙОНЕ ИССЛЕДОВАНИЯ</w:t>
      </w:r>
    </w:p>
    <w:p w:rsidR="008522AD" w:rsidRPr="006F38BA" w:rsidRDefault="008522AD" w:rsidP="00F75844">
      <w:pPr>
        <w:spacing w:after="0" w:line="240" w:lineRule="auto"/>
        <w:ind w:firstLine="709"/>
        <w:jc w:val="both"/>
        <w:rPr>
          <w:rFonts w:ascii="Times New Roman" w:hAnsi="Times New Roman" w:cs="Times New Roman"/>
          <w:b/>
          <w:sz w:val="28"/>
          <w:szCs w:val="28"/>
        </w:rPr>
      </w:pPr>
    </w:p>
    <w:p w:rsidR="008522AD" w:rsidRPr="006F38BA" w:rsidRDefault="008522AD" w:rsidP="00F75844">
      <w:pPr>
        <w:spacing w:after="0" w:line="240" w:lineRule="auto"/>
        <w:ind w:firstLine="709"/>
        <w:jc w:val="both"/>
        <w:rPr>
          <w:rFonts w:ascii="Times New Roman" w:hAnsi="Times New Roman" w:cs="Times New Roman"/>
          <w:b/>
          <w:sz w:val="28"/>
          <w:szCs w:val="28"/>
        </w:rPr>
      </w:pPr>
      <w:r w:rsidRPr="006F38BA">
        <w:rPr>
          <w:rFonts w:ascii="Times New Roman" w:hAnsi="Times New Roman" w:cs="Times New Roman"/>
          <w:b/>
          <w:sz w:val="28"/>
          <w:szCs w:val="28"/>
        </w:rPr>
        <w:t>2.1 Географические условия биотопов</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На Северо-Востоке Казахстана находится Павлодарская область, которая была образована в 1938 году. На севере и Северо-Востоке и востоке граничит с Российской Федерацией, на юге имеет общую границу с Абайской и Карагандинской областями, на западе с Акмолинской и Северо-Казахстанскими областями [60]. Административный центр и самый крупный город в регионе Павлодар, находящийся на Западно-Сибирской равнине, с населением более 360 тыс. человек [60].</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Антропогенные ландшафты Северо-Восточного Казахстана делятся на несколько категорий: </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1)  сельскохозяйственный тип: на севере области доминируют земледельческие регионы, на юге развито животноводство;</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2) лесохозяйственный тип: на севере небольшие территории березовых колок, на востоке сосновый бор;</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3) гидротехнический и водохозяйственный типы связаны с рекой Иртыш, протекающей через весь регион;</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4) промышленный тип: связан с активной деятельностью крупнейших заводов республики: Павлодарский алюминиевый завод, Казахстанский электролизный завод, Аксуский завод ферросплавов, Павлодарский нефтехимический завод, Екибастузский ГРЭС 1 и 2, Аксуский ГРЭС;</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5) селитебный тип: ландшафты с имеющимися постройками для населения области (около 750 тыс. чел.);</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6) рекреационный тип: в области находится Баянаульский государственный национальный парк, государствен</w:t>
      </w:r>
      <w:r w:rsidR="008967AE" w:rsidRPr="006F38BA">
        <w:rPr>
          <w:rFonts w:ascii="Times New Roman" w:hAnsi="Times New Roman" w:cs="Times New Roman"/>
          <w:sz w:val="28"/>
          <w:szCs w:val="28"/>
        </w:rPr>
        <w:t>ный природный заказник «</w:t>
      </w:r>
      <w:r w:rsidRPr="006F38BA">
        <w:rPr>
          <w:rFonts w:ascii="Times New Roman" w:hAnsi="Times New Roman" w:cs="Times New Roman"/>
          <w:sz w:val="28"/>
          <w:szCs w:val="28"/>
        </w:rPr>
        <w:t>Пойма реки Иртыш</w:t>
      </w:r>
      <w:r w:rsidR="008967AE" w:rsidRPr="006F38BA">
        <w:rPr>
          <w:rFonts w:ascii="Times New Roman" w:hAnsi="Times New Roman" w:cs="Times New Roman"/>
          <w:sz w:val="28"/>
          <w:szCs w:val="28"/>
        </w:rPr>
        <w:t>»</w:t>
      </w:r>
      <w:r w:rsidRPr="006F38BA">
        <w:rPr>
          <w:rFonts w:ascii="Times New Roman" w:hAnsi="Times New Roman" w:cs="Times New Roman"/>
          <w:sz w:val="28"/>
          <w:szCs w:val="28"/>
        </w:rPr>
        <w:t xml:space="preserve"> [61].</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На территории Павлодарской области антропогенная нагрузка наблюдается повсеместно, однако, степень влияния деятельности человека окружающую среду, и на ландшафты в том числе, неодинакова. 22% земель региона занимают Актогайский и Майский районы, которые имеют пониженные показатели антропогенного воздействия. Территория городов Павлодар и Павлодарский район, Аксу, Экибастуз, занимающая 27% земель региона, характеризуется повышенными показателями деятельности человека. На половине (51%) территории Северо-Восточного Казахстана регистрируются неоднородные показатели антропогенного влияния в разных областях, от низких в промышленности до высоких в сельском хозяйстве. К таким районам относятся Баянаульских, Железинский, Качирский, Лебяжинский, Успенский, Щербактинский [62].</w:t>
      </w:r>
      <w:r w:rsidRPr="006F38BA">
        <w:t xml:space="preserve"> </w:t>
      </w:r>
    </w:p>
    <w:p w:rsidR="008522AD" w:rsidRPr="006F38BA" w:rsidRDefault="008522AD" w:rsidP="00F75844">
      <w:pPr>
        <w:spacing w:after="0" w:line="240" w:lineRule="auto"/>
        <w:ind w:firstLine="708"/>
        <w:jc w:val="both"/>
        <w:rPr>
          <w:rFonts w:ascii="Times New Roman" w:hAnsi="Times New Roman" w:cs="Times New Roman"/>
          <w:sz w:val="28"/>
        </w:rPr>
      </w:pPr>
      <w:r w:rsidRPr="006F38BA">
        <w:rPr>
          <w:rFonts w:ascii="Times New Roman" w:hAnsi="Times New Roman" w:cs="Times New Roman"/>
          <w:sz w:val="28"/>
          <w:szCs w:val="28"/>
        </w:rPr>
        <w:t>Согласно Атласу КазССР (1982 г.) Северо-Восток Казахстана располагается в районе степного Прииртышья и в зоне степной ландшафтной зоны. Большая часть региона находится в пределах Западно-Сибирской равнины, на юго-западной части региона располагается Северо и Южно – Казахский мелкосопочник. Север области отличается наличием лесостепных ландшафтов (&lt;7%), на юге преобладают сухостепные ландшафты (72%). В долине реки Иртыш отмечаются интразональные ландшафты [63]. Т</w:t>
      </w:r>
      <w:r w:rsidRPr="006F38BA">
        <w:rPr>
          <w:rFonts w:ascii="Times New Roman" w:hAnsi="Times New Roman" w:cs="Times New Roman"/>
          <w:sz w:val="28"/>
        </w:rPr>
        <w:t>акими ландшафтами являются территории долины реки Иртыш, а также  участки многочисленных озер области.</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Г. В. Гельдыева и Л. К. Веселова выделяют в области равнинный и горный ландшафты. К равнинным ландшафтам они относят опушенные, приподнятые и мелкосопочные подклассы. К горным ландшафтам относят низкогорный подкласс [64].</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 регионе происходит разделение на две почвенные зоны. Север Павлодарской области характеризуется чернозёмными почвами, также данный вид почвы встречается в Баянаульском регионе. Вторым видом почв является каштановые. Разделение почв возможно сопоставить с географическим районированием ландшафтов. Лесостепные зоны обладают черноземными почвами, степные и пустынные регионы характеризуются каштановыми землями. Почвы региона в большей совей части легкие и супесчаные, что означает подверженность эрозии при неправильном и интенсивном сельском хозяйстве [65</w:t>
      </w:r>
      <w:r w:rsidR="007B1CBB" w:rsidRPr="006F38BA">
        <w:rPr>
          <w:rFonts w:ascii="Times New Roman" w:hAnsi="Times New Roman" w:cs="Times New Roman"/>
          <w:sz w:val="28"/>
          <w:szCs w:val="28"/>
        </w:rPr>
        <w:t xml:space="preserve">, </w:t>
      </w:r>
      <w:r w:rsidR="007B1CBB" w:rsidRPr="006F38BA">
        <w:rPr>
          <w:rFonts w:ascii="Times New Roman" w:hAnsi="Times New Roman" w:cs="Times New Roman"/>
          <w:sz w:val="28"/>
          <w:szCs w:val="28"/>
          <w:lang w:val="en-US"/>
        </w:rPr>
        <w:t>c</w:t>
      </w:r>
      <w:r w:rsidR="007B1CBB" w:rsidRPr="006F38BA">
        <w:rPr>
          <w:rFonts w:ascii="Times New Roman" w:hAnsi="Times New Roman" w:cs="Times New Roman"/>
          <w:sz w:val="28"/>
          <w:szCs w:val="28"/>
        </w:rPr>
        <w:t>. 11</w:t>
      </w:r>
      <w:r w:rsidRPr="006F38BA">
        <w:rPr>
          <w:rFonts w:ascii="Times New Roman" w:hAnsi="Times New Roman" w:cs="Times New Roman"/>
          <w:sz w:val="28"/>
          <w:szCs w:val="28"/>
        </w:rPr>
        <w:t>].</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Важной географической особенностью региона является прохождение крупнейшей водной артерии республики – реки Иртыш, которая разделяет Павлодарскую область на две зоны, преимущественно равнинными. Протяженность поймы Иртыша в Павлодарской области насчитывает 377 тыс. га. [66].</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Река на Северо-Востоке Казахстана обладает широкой поймой и прилегающими лугами, данная особенность объясняется равнинными ландшафтами. Антропогенную нагрузку на реку осуществляют городские очистные сооружения региона. Индекс загрязненности вод Иртыша в пределах Павлодарской области находится в пределах от 1 до 2,5, что относит к третьему (умеренно-загрязненному) классу качество воды реки [67</w:t>
      </w:r>
      <w:r w:rsidR="007B1CBB" w:rsidRPr="006F38BA">
        <w:rPr>
          <w:rFonts w:ascii="Times New Roman" w:hAnsi="Times New Roman" w:cs="Times New Roman"/>
          <w:sz w:val="28"/>
          <w:szCs w:val="28"/>
        </w:rPr>
        <w:t xml:space="preserve">, </w:t>
      </w:r>
      <w:r w:rsidR="007B1CBB" w:rsidRPr="006F38BA">
        <w:rPr>
          <w:rFonts w:ascii="Times New Roman" w:hAnsi="Times New Roman" w:cs="Times New Roman"/>
          <w:sz w:val="28"/>
          <w:szCs w:val="28"/>
          <w:lang w:val="en-US"/>
        </w:rPr>
        <w:t>c</w:t>
      </w:r>
      <w:r w:rsidR="007B1CBB" w:rsidRPr="006F38BA">
        <w:rPr>
          <w:rFonts w:ascii="Times New Roman" w:hAnsi="Times New Roman" w:cs="Times New Roman"/>
          <w:sz w:val="28"/>
          <w:szCs w:val="28"/>
        </w:rPr>
        <w:t>. 114</w:t>
      </w:r>
      <w:r w:rsidRPr="006F38BA">
        <w:rPr>
          <w:rFonts w:ascii="Times New Roman" w:hAnsi="Times New Roman" w:cs="Times New Roman"/>
          <w:sz w:val="28"/>
          <w:szCs w:val="28"/>
        </w:rPr>
        <w:t>].</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На правобережье от Иртыша располагается Барабинская низменность и Кулундинская равнина, по левую сторону реки растянулась Прииртышская равнина, максимальная высота которой достигает 200 м. над уровнем моря. Баянаульский район (юго-запад Павлодарской области) характеризуется максимальными высотами в области: гора Акбет – 1026 м., Кызылтау – 1055 м., Жельтау – 959 м. [</w:t>
      </w:r>
      <w:r w:rsidR="009E53C0" w:rsidRPr="006F38BA">
        <w:rPr>
          <w:rFonts w:ascii="Times New Roman" w:hAnsi="Times New Roman" w:cs="Times New Roman"/>
          <w:sz w:val="28"/>
          <w:szCs w:val="28"/>
        </w:rPr>
        <w:t>65</w:t>
      </w:r>
      <w:r w:rsidR="007B1CBB" w:rsidRPr="006F38BA">
        <w:rPr>
          <w:rFonts w:ascii="Times New Roman" w:hAnsi="Times New Roman" w:cs="Times New Roman"/>
          <w:sz w:val="28"/>
          <w:szCs w:val="28"/>
        </w:rPr>
        <w:t xml:space="preserve">, </w:t>
      </w:r>
      <w:r w:rsidR="007B1CBB" w:rsidRPr="006F38BA">
        <w:rPr>
          <w:rFonts w:ascii="Times New Roman" w:hAnsi="Times New Roman" w:cs="Times New Roman"/>
          <w:sz w:val="28"/>
          <w:szCs w:val="28"/>
          <w:lang w:val="en-US"/>
        </w:rPr>
        <w:t>c</w:t>
      </w:r>
      <w:r w:rsidR="007B1CBB" w:rsidRPr="006F38BA">
        <w:rPr>
          <w:rFonts w:ascii="Times New Roman" w:hAnsi="Times New Roman" w:cs="Times New Roman"/>
          <w:sz w:val="28"/>
          <w:szCs w:val="28"/>
        </w:rPr>
        <w:t>. 20</w:t>
      </w:r>
      <w:r w:rsidRPr="006F38BA">
        <w:rPr>
          <w:rFonts w:ascii="Times New Roman" w:hAnsi="Times New Roman" w:cs="Times New Roman"/>
          <w:sz w:val="28"/>
          <w:szCs w:val="28"/>
        </w:rPr>
        <w:t>].</w:t>
      </w:r>
    </w:p>
    <w:p w:rsidR="008522AD" w:rsidRPr="006F38BA" w:rsidRDefault="008522A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Помимо Иртыша, область отличается большим количеством озер на побережье реки. Озера являются продолжением рек Багай, Карасук, Бурла и Кулунда. Всего на Северо-Востоке насчитывается около 1200 озер разного размера. Большинство из них являются солеными и горько-солеными (&lt;1000) [</w:t>
      </w:r>
      <w:r w:rsidR="007B1CBB" w:rsidRPr="006F38BA">
        <w:rPr>
          <w:rFonts w:ascii="Times New Roman" w:hAnsi="Times New Roman" w:cs="Times New Roman"/>
          <w:sz w:val="28"/>
          <w:szCs w:val="28"/>
        </w:rPr>
        <w:t xml:space="preserve">65, </w:t>
      </w:r>
      <w:r w:rsidR="007B1CBB" w:rsidRPr="006F38BA">
        <w:rPr>
          <w:rFonts w:ascii="Times New Roman" w:hAnsi="Times New Roman" w:cs="Times New Roman"/>
          <w:sz w:val="28"/>
          <w:szCs w:val="28"/>
          <w:lang w:val="en-US"/>
        </w:rPr>
        <w:t>c</w:t>
      </w:r>
      <w:r w:rsidR="007B1CBB" w:rsidRPr="006F38BA">
        <w:rPr>
          <w:rFonts w:ascii="Times New Roman" w:hAnsi="Times New Roman" w:cs="Times New Roman"/>
          <w:sz w:val="28"/>
          <w:szCs w:val="28"/>
        </w:rPr>
        <w:t>. 8</w:t>
      </w:r>
      <w:r w:rsidRPr="006F38BA">
        <w:rPr>
          <w:rFonts w:ascii="Times New Roman" w:hAnsi="Times New Roman" w:cs="Times New Roman"/>
          <w:sz w:val="28"/>
          <w:szCs w:val="28"/>
        </w:rPr>
        <w:t xml:space="preserve">]. Практически все озера располагаются в замкнутых котловинах, глубина которых не превышает 1-1,5 м. Источником вод для них являются талые воды. Многие из таких озер в жаркое время года пересыхают, превращаясь в солончаки, т.к. район характеризуется обделённостью осадками в летний период. </w:t>
      </w:r>
    </w:p>
    <w:p w:rsidR="005B07C6" w:rsidRPr="006F38BA" w:rsidRDefault="005B07C6" w:rsidP="00F75844">
      <w:pPr>
        <w:spacing w:after="0" w:line="240" w:lineRule="auto"/>
        <w:ind w:firstLine="708"/>
        <w:jc w:val="both"/>
        <w:rPr>
          <w:rFonts w:ascii="Times New Roman" w:hAnsi="Times New Roman" w:cs="Times New Roman"/>
          <w:sz w:val="28"/>
          <w:szCs w:val="28"/>
        </w:rPr>
      </w:pPr>
    </w:p>
    <w:p w:rsidR="00643DA6" w:rsidRPr="006F38BA" w:rsidRDefault="00643DA6" w:rsidP="00F75844">
      <w:pPr>
        <w:spacing w:after="0" w:line="240" w:lineRule="auto"/>
        <w:ind w:firstLine="708"/>
        <w:rPr>
          <w:rFonts w:ascii="Times New Roman" w:hAnsi="Times New Roman" w:cs="Times New Roman"/>
          <w:b/>
          <w:sz w:val="28"/>
          <w:szCs w:val="28"/>
        </w:rPr>
      </w:pPr>
      <w:r w:rsidRPr="006F38BA">
        <w:rPr>
          <w:rFonts w:ascii="Times New Roman" w:hAnsi="Times New Roman" w:cs="Times New Roman"/>
          <w:b/>
          <w:sz w:val="28"/>
          <w:szCs w:val="28"/>
        </w:rPr>
        <w:t>2.2 Природно-климатические условия</w:t>
      </w:r>
    </w:p>
    <w:p w:rsidR="00643DA6" w:rsidRPr="006F38BA" w:rsidRDefault="00643DA6" w:rsidP="00F75844">
      <w:pPr>
        <w:spacing w:after="0" w:line="240" w:lineRule="auto"/>
        <w:ind w:firstLine="708"/>
        <w:jc w:val="both"/>
        <w:rPr>
          <w:rFonts w:ascii="Times New Roman" w:hAnsi="Times New Roman" w:cs="Times New Roman"/>
          <w:color w:val="202122"/>
          <w:sz w:val="28"/>
          <w:szCs w:val="28"/>
          <w:shd w:val="clear" w:color="auto" w:fill="FFFFFF"/>
        </w:rPr>
      </w:pPr>
      <w:r w:rsidRPr="006F38BA">
        <w:rPr>
          <w:rFonts w:ascii="Times New Roman" w:hAnsi="Times New Roman" w:cs="Times New Roman"/>
          <w:color w:val="202122"/>
          <w:sz w:val="28"/>
          <w:szCs w:val="28"/>
          <w:shd w:val="clear" w:color="auto" w:fill="FFFFFF"/>
        </w:rPr>
        <w:t>Исследуемая территория Северо-Востока Казахстана располагается в Западно-Сибирской климатической области. Климат резко-континентальный. Данный климат характерен для территорий, находящихся вдали от внешних водоемов. Область находится под воздействием континентальных воздушных масс.</w:t>
      </w:r>
    </w:p>
    <w:p w:rsidR="00643DA6" w:rsidRPr="006F38BA" w:rsidRDefault="00643DA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Климатические условия Северо-Восточного Казахстана обусловлены его не только широтой и долготой, но и удаленностью от океанов. Находясь в центре самого крупного материка планеты, регион лишен благоприятного терморегулирующего воздействия водоемов. </w:t>
      </w:r>
    </w:p>
    <w:p w:rsidR="00643DA6" w:rsidRPr="006F38BA" w:rsidRDefault="00643DA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Область характеризуется большими перепадами в межсезонной температуре, а также в разнице температур ночью и днем. Весной и осенью разница может составлять 15-20</w:t>
      </w:r>
      <w:r w:rsidRPr="006F38BA">
        <w:rPr>
          <w:rFonts w:ascii="Times New Roman" w:hAnsi="Times New Roman" w:cs="Times New Roman"/>
          <w:sz w:val="28"/>
          <w:szCs w:val="28"/>
          <w:vertAlign w:val="superscript"/>
        </w:rPr>
        <w:t>о</w:t>
      </w:r>
      <w:r w:rsidRPr="006F38BA">
        <w:rPr>
          <w:rFonts w:ascii="Times New Roman" w:hAnsi="Times New Roman" w:cs="Times New Roman"/>
          <w:sz w:val="28"/>
          <w:szCs w:val="28"/>
        </w:rPr>
        <w:t>С, в летний период разница между временами суток может варьироваться в диапазоне 10-15</w:t>
      </w:r>
      <w:r w:rsidRPr="006F38BA">
        <w:rPr>
          <w:rFonts w:ascii="Times New Roman" w:hAnsi="Times New Roman" w:cs="Times New Roman"/>
          <w:sz w:val="28"/>
          <w:szCs w:val="28"/>
          <w:vertAlign w:val="superscript"/>
        </w:rPr>
        <w:t>о</w:t>
      </w:r>
      <w:r w:rsidRPr="006F38BA">
        <w:rPr>
          <w:rFonts w:ascii="Times New Roman" w:hAnsi="Times New Roman" w:cs="Times New Roman"/>
          <w:sz w:val="28"/>
          <w:szCs w:val="28"/>
        </w:rPr>
        <w:t>С. Океаны являются источниками влажности воздуха, которая в атмосферном воздухе Павлодарского региона находится на низком уровне. Большое расстояние от океанов также объясняет холодные зимы и засушливое лето.  Среднесуточная температура января равна -17</w:t>
      </w:r>
      <w:r w:rsidRPr="006F38BA">
        <w:rPr>
          <w:rFonts w:ascii="Times New Roman" w:hAnsi="Times New Roman" w:cs="Times New Roman"/>
          <w:sz w:val="28"/>
          <w:szCs w:val="28"/>
          <w:vertAlign w:val="superscript"/>
        </w:rPr>
        <w:t>о</w:t>
      </w:r>
      <w:r w:rsidRPr="006F38BA">
        <w:rPr>
          <w:rFonts w:ascii="Times New Roman" w:hAnsi="Times New Roman" w:cs="Times New Roman"/>
          <w:sz w:val="28"/>
          <w:szCs w:val="28"/>
        </w:rPr>
        <w:t>С, минимальные значения в зимний период достигают -35-40</w:t>
      </w:r>
      <w:r w:rsidRPr="006F38BA">
        <w:rPr>
          <w:rFonts w:ascii="Times New Roman" w:hAnsi="Times New Roman" w:cs="Times New Roman"/>
          <w:sz w:val="28"/>
          <w:szCs w:val="28"/>
          <w:vertAlign w:val="superscript"/>
        </w:rPr>
        <w:t>о</w:t>
      </w:r>
      <w:r w:rsidRPr="006F38BA">
        <w:rPr>
          <w:rFonts w:ascii="Times New Roman" w:hAnsi="Times New Roman" w:cs="Times New Roman"/>
          <w:sz w:val="28"/>
          <w:szCs w:val="28"/>
        </w:rPr>
        <w:t>С. Значение температур несколько варьируются между северными и южными участками исследуемой территории. Становление плюсовой температуры (выше 0</w:t>
      </w:r>
      <w:r w:rsidRPr="006F38BA">
        <w:rPr>
          <w:rFonts w:ascii="Times New Roman" w:hAnsi="Times New Roman" w:cs="Times New Roman"/>
          <w:sz w:val="28"/>
          <w:szCs w:val="28"/>
          <w:vertAlign w:val="superscript"/>
        </w:rPr>
        <w:t>о</w:t>
      </w:r>
      <w:r w:rsidRPr="006F38BA">
        <w:rPr>
          <w:rFonts w:ascii="Times New Roman" w:hAnsi="Times New Roman" w:cs="Times New Roman"/>
          <w:sz w:val="28"/>
          <w:szCs w:val="28"/>
        </w:rPr>
        <w:t>С) на севере региона начинает происходить во второй половине апреля, на юге в первой декаде апреля. Длительность периода с положительной температурой колеблется в районе 190 дней. Среднесуточные показатели самого теплого месяца – июля, составляют +27</w:t>
      </w:r>
      <w:r w:rsidRPr="006F38BA">
        <w:rPr>
          <w:rFonts w:ascii="Times New Roman" w:hAnsi="Times New Roman" w:cs="Times New Roman"/>
          <w:sz w:val="28"/>
          <w:szCs w:val="28"/>
          <w:vertAlign w:val="superscript"/>
        </w:rPr>
        <w:t>о</w:t>
      </w:r>
      <w:r w:rsidRPr="006F38BA">
        <w:rPr>
          <w:rFonts w:ascii="Times New Roman" w:hAnsi="Times New Roman" w:cs="Times New Roman"/>
          <w:sz w:val="28"/>
          <w:szCs w:val="28"/>
        </w:rPr>
        <w:t>С. Максимальная температура достигает 35-40</w:t>
      </w:r>
      <w:r w:rsidRPr="006F38BA">
        <w:rPr>
          <w:rFonts w:ascii="Times New Roman" w:hAnsi="Times New Roman" w:cs="Times New Roman"/>
          <w:sz w:val="28"/>
          <w:szCs w:val="28"/>
          <w:vertAlign w:val="superscript"/>
        </w:rPr>
        <w:t>о</w:t>
      </w:r>
      <w:r w:rsidRPr="006F38BA">
        <w:rPr>
          <w:rFonts w:ascii="Times New Roman" w:hAnsi="Times New Roman" w:cs="Times New Roman"/>
          <w:sz w:val="28"/>
          <w:szCs w:val="28"/>
        </w:rPr>
        <w:t xml:space="preserve"> в июне-июле. [65</w:t>
      </w:r>
      <w:r w:rsidR="007B1CBB" w:rsidRPr="006F38BA">
        <w:rPr>
          <w:rFonts w:ascii="Times New Roman" w:hAnsi="Times New Roman" w:cs="Times New Roman"/>
          <w:sz w:val="28"/>
          <w:szCs w:val="28"/>
        </w:rPr>
        <w:t xml:space="preserve">, </w:t>
      </w:r>
      <w:r w:rsidR="007B1CBB" w:rsidRPr="006F38BA">
        <w:rPr>
          <w:rFonts w:ascii="Times New Roman" w:hAnsi="Times New Roman" w:cs="Times New Roman"/>
          <w:sz w:val="28"/>
          <w:szCs w:val="28"/>
          <w:lang w:val="en-US"/>
        </w:rPr>
        <w:t>c</w:t>
      </w:r>
      <w:r w:rsidR="007B1CBB" w:rsidRPr="006F38BA">
        <w:rPr>
          <w:rFonts w:ascii="Times New Roman" w:hAnsi="Times New Roman" w:cs="Times New Roman"/>
          <w:sz w:val="28"/>
          <w:szCs w:val="28"/>
        </w:rPr>
        <w:t xml:space="preserve">. 5; </w:t>
      </w:r>
      <w:r w:rsidRPr="006F38BA">
        <w:rPr>
          <w:rFonts w:ascii="Times New Roman" w:hAnsi="Times New Roman" w:cs="Times New Roman"/>
          <w:sz w:val="28"/>
          <w:szCs w:val="28"/>
        </w:rPr>
        <w:t xml:space="preserve">67]. </w:t>
      </w:r>
    </w:p>
    <w:p w:rsidR="00643DA6" w:rsidRPr="006F38BA" w:rsidRDefault="00643DA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Суровые зимние условия обуславливают высокую нагрузку на отопительные системы и повышенную выработку тепла ТЭЦ города. Отопительный сезон в регионе продолжается с октября по апрель, что составляет 6 месяцев, а в аномально холодное межсезонье период обогрева может увеличиваться до 2-х недель. </w:t>
      </w:r>
    </w:p>
    <w:p w:rsidR="00643DA6" w:rsidRPr="006F38BA" w:rsidRDefault="00643DA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Снежный покров устанавливается в первой декаде или середине ноября, в зависимости от широты. Его высота в регионе также варьируется с севера на юг. Максимальное значение наблюдается в лесостепной зоне (село Михайловка) – 25 см., минимальное значение в сухостепной зоне (город Экибастуз) – 13 см. В окрестностях г. Павлодара, где наблюдается максимальное антропогенное влияние, уровень снега равен 20 см. [67</w:t>
      </w:r>
      <w:r w:rsidR="007B1CBB" w:rsidRPr="006F38BA">
        <w:rPr>
          <w:rFonts w:ascii="Times New Roman" w:hAnsi="Times New Roman" w:cs="Times New Roman"/>
          <w:sz w:val="28"/>
          <w:szCs w:val="28"/>
        </w:rPr>
        <w:t xml:space="preserve">, </w:t>
      </w:r>
      <w:r w:rsidR="007B1CBB" w:rsidRPr="006F38BA">
        <w:rPr>
          <w:rFonts w:ascii="Times New Roman" w:hAnsi="Times New Roman" w:cs="Times New Roman"/>
          <w:sz w:val="28"/>
          <w:szCs w:val="28"/>
          <w:lang w:val="en-US"/>
        </w:rPr>
        <w:t>c</w:t>
      </w:r>
      <w:r w:rsidR="007B1CBB" w:rsidRPr="006F38BA">
        <w:rPr>
          <w:rFonts w:ascii="Times New Roman" w:hAnsi="Times New Roman" w:cs="Times New Roman"/>
          <w:sz w:val="28"/>
          <w:szCs w:val="28"/>
        </w:rPr>
        <w:t>. 144</w:t>
      </w:r>
      <w:r w:rsidRPr="006F38BA">
        <w:rPr>
          <w:rFonts w:ascii="Times New Roman" w:hAnsi="Times New Roman" w:cs="Times New Roman"/>
          <w:sz w:val="28"/>
          <w:szCs w:val="28"/>
        </w:rPr>
        <w:t xml:space="preserve">]. Снег остается в области на протяжении 150-160 дней в году, с небольшой разницей между северными (до 195 дней) и южными (до 165 дней) районами. </w:t>
      </w:r>
    </w:p>
    <w:p w:rsidR="00643DA6" w:rsidRPr="006F38BA" w:rsidRDefault="00643DA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Жаркое лето, в свою очередь, усложняет сельскохозяйственную деятельность, т.к. короткое засушливое лето не облегчает и не приносит пользу выращиванию многих культур. Общее значение осадков в регионе достигает 200-300 мм в год, что недостаточно для произрастания многолетних древесных насаждений. Максимальное значение осадков регистрируется в Баянаульском районе (&lt;300 мм). Средний показатель дней в году с атмосферными осадками варьируется в значении 100-130 дней. Поэтому в регионе развито орошаемое земледелие: область занимает лидирующее положение в республике по выращиванию гречихи (например, 55% в 2021 году). Валовый сбор картофеля составляет 16% от республиканского [68]. </w:t>
      </w:r>
    </w:p>
    <w:p w:rsidR="00643DA6" w:rsidRPr="006F38BA" w:rsidRDefault="00643DA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Относительная влажность воздуха зависит от времени года. Самое сухое время года – лето, относительная влажность равна 51%. Среднегодовая относительная влажность составляет 63-69%, максимальное значение достигает 72% [69].</w:t>
      </w:r>
    </w:p>
    <w:p w:rsidR="00643DA6" w:rsidRPr="006F38BA" w:rsidRDefault="00643DA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Ландшафт Северо-Восток Казахстана характеризуется равнинами, что способствует сильному воздушному потоку в регионе. Постоянные ветра являются характерной чертой центральной части, в том числе и Павлодара, в котором 95% дней в году являются ветреными. На севере и юге области ветреных дней меньше, до 88%. </w:t>
      </w:r>
    </w:p>
    <w:p w:rsidR="00643DA6" w:rsidRPr="006F38BA" w:rsidRDefault="00643DA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Средняя скорость ветра колеблется от 3 до 5 м/сек. [67</w:t>
      </w:r>
      <w:r w:rsidR="007B1CBB" w:rsidRPr="006F38BA">
        <w:rPr>
          <w:rFonts w:ascii="Times New Roman" w:hAnsi="Times New Roman" w:cs="Times New Roman"/>
          <w:sz w:val="28"/>
          <w:szCs w:val="28"/>
        </w:rPr>
        <w:t xml:space="preserve">, </w:t>
      </w:r>
      <w:r w:rsidR="007B1CBB" w:rsidRPr="006F38BA">
        <w:rPr>
          <w:rFonts w:ascii="Times New Roman" w:hAnsi="Times New Roman" w:cs="Times New Roman"/>
          <w:sz w:val="28"/>
          <w:szCs w:val="28"/>
          <w:lang w:val="en-US"/>
        </w:rPr>
        <w:t>c</w:t>
      </w:r>
      <w:r w:rsidR="007B1CBB" w:rsidRPr="006F38BA">
        <w:rPr>
          <w:rFonts w:ascii="Times New Roman" w:hAnsi="Times New Roman" w:cs="Times New Roman"/>
          <w:sz w:val="28"/>
          <w:szCs w:val="28"/>
        </w:rPr>
        <w:t>. 33</w:t>
      </w:r>
      <w:r w:rsidRPr="006F38BA">
        <w:rPr>
          <w:rFonts w:ascii="Times New Roman" w:hAnsi="Times New Roman" w:cs="Times New Roman"/>
          <w:sz w:val="28"/>
          <w:szCs w:val="28"/>
        </w:rPr>
        <w:t>], однако в особо ветреные дни скорость может достигать 15 м/сек. В Баянаульском районе средняя скорость ниже, чем в остальной части региона, варьируется в значении 2,7-3,9 м/сек. [67</w:t>
      </w:r>
      <w:r w:rsidR="007B1CBB" w:rsidRPr="006F38BA">
        <w:rPr>
          <w:rFonts w:ascii="Times New Roman" w:hAnsi="Times New Roman" w:cs="Times New Roman"/>
          <w:sz w:val="28"/>
          <w:szCs w:val="28"/>
        </w:rPr>
        <w:t xml:space="preserve">, </w:t>
      </w:r>
      <w:r w:rsidR="007B1CBB" w:rsidRPr="006F38BA">
        <w:rPr>
          <w:rFonts w:ascii="Times New Roman" w:hAnsi="Times New Roman" w:cs="Times New Roman"/>
          <w:sz w:val="28"/>
          <w:szCs w:val="28"/>
          <w:lang w:val="en-US"/>
        </w:rPr>
        <w:t>c</w:t>
      </w:r>
      <w:r w:rsidR="007B1CBB" w:rsidRPr="006F38BA">
        <w:rPr>
          <w:rFonts w:ascii="Times New Roman" w:hAnsi="Times New Roman" w:cs="Times New Roman"/>
          <w:sz w:val="28"/>
          <w:szCs w:val="28"/>
        </w:rPr>
        <w:t xml:space="preserve">. </w:t>
      </w:r>
      <w:r w:rsidR="007B1CBB" w:rsidRPr="006F38BA">
        <w:rPr>
          <w:rFonts w:ascii="Times New Roman" w:hAnsi="Times New Roman" w:cs="Times New Roman"/>
          <w:sz w:val="28"/>
          <w:szCs w:val="28"/>
          <w:lang w:val="en-US"/>
        </w:rPr>
        <w:t>133</w:t>
      </w:r>
      <w:r w:rsidRPr="006F38BA">
        <w:rPr>
          <w:rFonts w:ascii="Times New Roman" w:hAnsi="Times New Roman" w:cs="Times New Roman"/>
          <w:sz w:val="28"/>
          <w:szCs w:val="28"/>
        </w:rPr>
        <w:t>].</w:t>
      </w:r>
    </w:p>
    <w:p w:rsidR="00643DA6" w:rsidRPr="006F38BA" w:rsidRDefault="00BB5D88"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Атмосферные потоки,</w:t>
      </w:r>
      <w:r w:rsidR="00643DA6" w:rsidRPr="006F38BA">
        <w:rPr>
          <w:rFonts w:ascii="Times New Roman" w:hAnsi="Times New Roman" w:cs="Times New Roman"/>
          <w:sz w:val="28"/>
          <w:szCs w:val="28"/>
        </w:rPr>
        <w:t xml:space="preserve"> продвигаемые с Атлантического океана, переносимые северные воздушные массы с Арктики образуют направления ветров в регионе. Смешение атлантических и арктических экологических факторов создают местный континентальный климат умеренных широт [67</w:t>
      </w:r>
      <w:r w:rsidR="007B1CBB" w:rsidRPr="006F38BA">
        <w:rPr>
          <w:rFonts w:ascii="Times New Roman" w:hAnsi="Times New Roman" w:cs="Times New Roman"/>
          <w:sz w:val="28"/>
          <w:szCs w:val="28"/>
        </w:rPr>
        <w:t xml:space="preserve">, </w:t>
      </w:r>
      <w:r w:rsidR="007B1CBB" w:rsidRPr="006F38BA">
        <w:rPr>
          <w:rFonts w:ascii="Times New Roman" w:hAnsi="Times New Roman" w:cs="Times New Roman"/>
          <w:sz w:val="28"/>
          <w:szCs w:val="28"/>
          <w:lang w:val="en-US"/>
        </w:rPr>
        <w:t>c</w:t>
      </w:r>
      <w:r w:rsidR="007B1CBB" w:rsidRPr="006F38BA">
        <w:rPr>
          <w:rFonts w:ascii="Times New Roman" w:hAnsi="Times New Roman" w:cs="Times New Roman"/>
          <w:sz w:val="28"/>
          <w:szCs w:val="28"/>
        </w:rPr>
        <w:t>. 33</w:t>
      </w:r>
      <w:r w:rsidR="00643DA6" w:rsidRPr="006F38BA">
        <w:rPr>
          <w:rFonts w:ascii="Times New Roman" w:hAnsi="Times New Roman" w:cs="Times New Roman"/>
          <w:sz w:val="28"/>
          <w:szCs w:val="28"/>
        </w:rPr>
        <w:t>].</w:t>
      </w:r>
    </w:p>
    <w:p w:rsidR="00643DA6" w:rsidRPr="006F38BA" w:rsidRDefault="00643DA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Передвижение воздушных масс в регионе обуславливает распространение выбросов техногенных предприятий. Движение потока воздуха происходит с востока на запад. Нередки ветра юго-западного направления. Активное перемещение воздушных масс благоприятствует удалению над городами загрязняющих частиц в воздухе.</w:t>
      </w:r>
    </w:p>
    <w:p w:rsidR="00643DA6" w:rsidRPr="006F38BA" w:rsidRDefault="00643DA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Направление ветра, как и многие остальные экологические компоненты, зависит от сезонности. На равнинном участке в холодное время присутствуют ветра в направлении юго-запад. С наступлением весеннего периода ветра становятся западными, либо так же остаются юго-западными, в летнее время года направление сменяется на северо-западное либо западное [69].</w:t>
      </w:r>
    </w:p>
    <w:p w:rsidR="00643DA6" w:rsidRPr="006F38BA" w:rsidRDefault="00643DA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Помимо географического расположения, на климат Павлодарской области воздействуют некоторые другие факторы. Многочисленные водоемы: естественные озера, река Иртыш, озера, созданные человеком в результате антропогенной деятельности, увлажняют в засушливое время года, и согревая в холодное, смягчая действие резко-континентального климата. Искусственная посадка многолетних древесных насаждений снижает интенсивность ветра, тем самым уменьшая выдувание плодородного слоя почв. </w:t>
      </w:r>
    </w:p>
    <w:p w:rsidR="00643DA6" w:rsidRPr="006F38BA" w:rsidRDefault="00643DA6" w:rsidP="00F75844">
      <w:pPr>
        <w:spacing w:after="0" w:line="240" w:lineRule="auto"/>
        <w:ind w:firstLine="708"/>
        <w:jc w:val="both"/>
        <w:rPr>
          <w:rFonts w:ascii="Times New Roman" w:hAnsi="Times New Roman" w:cs="Times New Roman"/>
          <w:sz w:val="28"/>
          <w:szCs w:val="28"/>
        </w:rPr>
      </w:pPr>
    </w:p>
    <w:p w:rsidR="00643DA6" w:rsidRPr="006F38BA" w:rsidRDefault="00643DA6" w:rsidP="00F75844">
      <w:pPr>
        <w:spacing w:after="0" w:line="240" w:lineRule="auto"/>
        <w:ind w:firstLine="708"/>
        <w:rPr>
          <w:rFonts w:ascii="Times New Roman" w:hAnsi="Times New Roman" w:cs="Times New Roman"/>
          <w:b/>
          <w:sz w:val="28"/>
          <w:szCs w:val="28"/>
        </w:rPr>
      </w:pPr>
      <w:r w:rsidRPr="006F38BA">
        <w:rPr>
          <w:rFonts w:ascii="Times New Roman" w:hAnsi="Times New Roman" w:cs="Times New Roman"/>
          <w:b/>
          <w:sz w:val="28"/>
          <w:szCs w:val="28"/>
        </w:rPr>
        <w:t>2.3 Антропогенное воздействие на биотопы</w:t>
      </w:r>
    </w:p>
    <w:p w:rsidR="00643DA6" w:rsidRPr="006F38BA" w:rsidRDefault="00643DA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Павлодарская область составляет один из крупнейших центров промышленности  республики. Основные предприятия (97% от области) области расположены в окрестностях трех городов: Павлодар, Экибастуз и Аксу:</w:t>
      </w:r>
    </w:p>
    <w:p w:rsidR="00643DA6" w:rsidRPr="006F38BA" w:rsidRDefault="00643DA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1) Нефтехимическая отрасль – выработка дизельного топлива, бензина, керосина и мазута;</w:t>
      </w:r>
    </w:p>
    <w:p w:rsidR="00643DA6" w:rsidRPr="006F38BA" w:rsidRDefault="00643DA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2) Химическая отрасль – выработка каустической соды, хлора;</w:t>
      </w:r>
    </w:p>
    <w:p w:rsidR="00643DA6" w:rsidRPr="006F38BA" w:rsidRDefault="00643DA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3) Металлургическая отрасль – выработка глинозема, первичного алюминия;</w:t>
      </w:r>
    </w:p>
    <w:p w:rsidR="00643DA6" w:rsidRPr="006F38BA" w:rsidRDefault="00643DA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4) Энергетическая отрасль – добыча угля, выработка электрической и тепловой энергии;</w:t>
      </w:r>
    </w:p>
    <w:p w:rsidR="00643DA6" w:rsidRPr="006F38BA" w:rsidRDefault="00643DA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Машиностроительная отрасль – производство элементов для сельскохозяйственной техники;</w:t>
      </w:r>
    </w:p>
    <w:p w:rsidR="00643DA6" w:rsidRPr="006F38BA" w:rsidRDefault="00643DA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5) Производство строительных материалов;</w:t>
      </w:r>
    </w:p>
    <w:p w:rsidR="00643DA6" w:rsidRPr="006F38BA" w:rsidRDefault="00643DA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6) Пищевая промышленность;</w:t>
      </w:r>
    </w:p>
    <w:p w:rsidR="00643DA6" w:rsidRPr="006F38BA" w:rsidRDefault="00643DA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7) Легкая промышленность;</w:t>
      </w:r>
    </w:p>
    <w:p w:rsidR="00643DA6" w:rsidRPr="006F38BA" w:rsidRDefault="00643DA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8) Фармацевтическая промышленность [</w:t>
      </w:r>
      <w:r w:rsidR="00C73473" w:rsidRPr="006F38BA">
        <w:rPr>
          <w:rFonts w:ascii="Times New Roman" w:hAnsi="Times New Roman" w:cs="Times New Roman"/>
          <w:sz w:val="28"/>
          <w:szCs w:val="28"/>
        </w:rPr>
        <w:t>70</w:t>
      </w:r>
      <w:r w:rsidRPr="006F38BA">
        <w:rPr>
          <w:rFonts w:ascii="Times New Roman" w:hAnsi="Times New Roman" w:cs="Times New Roman"/>
          <w:sz w:val="28"/>
          <w:szCs w:val="28"/>
        </w:rPr>
        <w:t>].</w:t>
      </w:r>
    </w:p>
    <w:p w:rsidR="00643DA6" w:rsidRPr="006F38BA" w:rsidRDefault="00643DA6"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Крупнейшим городом исследуемой территории является Павлодар, общее количество эмиссии от промышленности города составляет 243 тыс. тон в год. 90% от всех выбросов приходится на 6 предприятий. Лидирующее место занимает АО «Алюминий Казахстана», который производит чуть менее 80 тыс. тонн (32,8%) от общего количества выбросов. Второе место занимает АО «Казахстанский электролизный завод» с 39,2 тыс. тоннами эмиссий (16,2%). На третьем месте по выбросам располагается ТЭЦ-3 АО «Павлодарэнерго» с 45 тыс. тоннами (18,5%). Так же в области действует АО «Павлодарский нефтехимический завод», который выбрасывает на 15,5 тыс. тонн меньше (12,2%). Остальная сумма выбросов приходится на ПФ ТОО «</w:t>
      </w:r>
      <w:r w:rsidRPr="006F38BA">
        <w:rPr>
          <w:rFonts w:ascii="Times New Roman" w:hAnsi="Times New Roman" w:cs="Times New Roman"/>
          <w:sz w:val="28"/>
          <w:szCs w:val="28"/>
          <w:lang w:val="en-US"/>
        </w:rPr>
        <w:t>KSP</w:t>
      </w:r>
      <w:r w:rsidRPr="006F38BA">
        <w:rPr>
          <w:rFonts w:ascii="Times New Roman" w:hAnsi="Times New Roman" w:cs="Times New Roman"/>
          <w:sz w:val="28"/>
          <w:szCs w:val="28"/>
        </w:rPr>
        <w:t xml:space="preserve"> </w:t>
      </w:r>
      <w:r w:rsidRPr="006F38BA">
        <w:rPr>
          <w:rFonts w:ascii="Times New Roman" w:hAnsi="Times New Roman" w:cs="Times New Roman"/>
          <w:sz w:val="28"/>
          <w:szCs w:val="28"/>
          <w:lang w:val="en-US"/>
        </w:rPr>
        <w:t>Steel</w:t>
      </w:r>
      <w:r w:rsidRPr="006F38BA">
        <w:rPr>
          <w:rFonts w:ascii="Times New Roman" w:hAnsi="Times New Roman" w:cs="Times New Roman"/>
          <w:sz w:val="28"/>
          <w:szCs w:val="28"/>
        </w:rPr>
        <w:t>» и ТЭЦ-2 АО «Павлодарэнерго» [</w:t>
      </w:r>
      <w:r w:rsidR="00C73473" w:rsidRPr="006F38BA">
        <w:rPr>
          <w:rFonts w:ascii="Times New Roman" w:hAnsi="Times New Roman" w:cs="Times New Roman"/>
          <w:sz w:val="28"/>
          <w:szCs w:val="28"/>
        </w:rPr>
        <w:t>65</w:t>
      </w:r>
      <w:r w:rsidR="007B1CBB" w:rsidRPr="006F38BA">
        <w:rPr>
          <w:rFonts w:ascii="Times New Roman" w:hAnsi="Times New Roman" w:cs="Times New Roman"/>
          <w:sz w:val="28"/>
          <w:szCs w:val="28"/>
        </w:rPr>
        <w:t xml:space="preserve">, </w:t>
      </w:r>
      <w:r w:rsidR="007B1CBB" w:rsidRPr="006F38BA">
        <w:rPr>
          <w:rFonts w:ascii="Times New Roman" w:hAnsi="Times New Roman" w:cs="Times New Roman"/>
          <w:sz w:val="28"/>
          <w:szCs w:val="28"/>
          <w:lang w:val="en-US"/>
        </w:rPr>
        <w:t>c</w:t>
      </w:r>
      <w:r w:rsidR="007B1CBB" w:rsidRPr="006F38BA">
        <w:rPr>
          <w:rFonts w:ascii="Times New Roman" w:hAnsi="Times New Roman" w:cs="Times New Roman"/>
          <w:sz w:val="28"/>
          <w:szCs w:val="28"/>
        </w:rPr>
        <w:t>. 23</w:t>
      </w:r>
      <w:r w:rsidRPr="006F38BA">
        <w:rPr>
          <w:rFonts w:ascii="Times New Roman" w:hAnsi="Times New Roman" w:cs="Times New Roman"/>
          <w:sz w:val="28"/>
          <w:szCs w:val="28"/>
        </w:rPr>
        <w:t>].</w:t>
      </w:r>
    </w:p>
    <w:p w:rsidR="00643DA6" w:rsidRPr="006F38BA" w:rsidRDefault="00643DA6"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Крупнейший завод области АО «Алюминий Казахстана» производит 49,5% от всех выбросов диоксида серы, 41,1% от всех выбросов диоксида азота, 35,42% от всех выбросов неорганической пыли с содержанием двуокиси кремния [</w:t>
      </w:r>
      <w:r w:rsidR="00C73473" w:rsidRPr="006F38BA">
        <w:rPr>
          <w:rFonts w:ascii="Times New Roman" w:hAnsi="Times New Roman" w:cs="Times New Roman"/>
          <w:sz w:val="28"/>
          <w:szCs w:val="28"/>
        </w:rPr>
        <w:t>65</w:t>
      </w:r>
      <w:r w:rsidR="007B1CBB" w:rsidRPr="006F38BA">
        <w:rPr>
          <w:rFonts w:ascii="Times New Roman" w:hAnsi="Times New Roman" w:cs="Times New Roman"/>
          <w:sz w:val="28"/>
          <w:szCs w:val="28"/>
        </w:rPr>
        <w:t xml:space="preserve">, </w:t>
      </w:r>
      <w:r w:rsidR="007B1CBB" w:rsidRPr="006F38BA">
        <w:rPr>
          <w:rFonts w:ascii="Times New Roman" w:hAnsi="Times New Roman" w:cs="Times New Roman"/>
          <w:sz w:val="28"/>
          <w:szCs w:val="28"/>
          <w:lang w:val="en-US"/>
        </w:rPr>
        <w:t>c</w:t>
      </w:r>
      <w:r w:rsidR="007B1CBB" w:rsidRPr="006F38BA">
        <w:rPr>
          <w:rFonts w:ascii="Times New Roman" w:hAnsi="Times New Roman" w:cs="Times New Roman"/>
          <w:sz w:val="28"/>
          <w:szCs w:val="28"/>
        </w:rPr>
        <w:t>. 55</w:t>
      </w:r>
      <w:r w:rsidRPr="006F38BA">
        <w:rPr>
          <w:rFonts w:ascii="Times New Roman" w:hAnsi="Times New Roman" w:cs="Times New Roman"/>
          <w:sz w:val="28"/>
          <w:szCs w:val="28"/>
        </w:rPr>
        <w:t>].</w:t>
      </w:r>
    </w:p>
    <w:p w:rsidR="00643DA6" w:rsidRPr="006F38BA" w:rsidRDefault="00643DA6"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Предприятия области помимо загрязнения атмосферного воздуха, влияют и на водоемы. Объем загрязняющих элементов всех промышленных объектов региона составляет 7,3 тыс. тонн [</w:t>
      </w:r>
      <w:r w:rsidR="00C73473" w:rsidRPr="006F38BA">
        <w:rPr>
          <w:rFonts w:ascii="Times New Roman" w:hAnsi="Times New Roman" w:cs="Times New Roman"/>
          <w:sz w:val="28"/>
          <w:szCs w:val="28"/>
        </w:rPr>
        <w:t>65</w:t>
      </w:r>
      <w:r w:rsidR="007B1CBB" w:rsidRPr="006F38BA">
        <w:rPr>
          <w:rFonts w:ascii="Times New Roman" w:hAnsi="Times New Roman" w:cs="Times New Roman"/>
          <w:sz w:val="28"/>
          <w:szCs w:val="28"/>
        </w:rPr>
        <w:t xml:space="preserve">, </w:t>
      </w:r>
      <w:r w:rsidR="007B1CBB" w:rsidRPr="006F38BA">
        <w:rPr>
          <w:rFonts w:ascii="Times New Roman" w:hAnsi="Times New Roman" w:cs="Times New Roman"/>
          <w:sz w:val="28"/>
          <w:szCs w:val="28"/>
          <w:lang w:val="en-US"/>
        </w:rPr>
        <w:t>c</w:t>
      </w:r>
      <w:r w:rsidR="007B1CBB" w:rsidRPr="006F38BA">
        <w:rPr>
          <w:rFonts w:ascii="Times New Roman" w:hAnsi="Times New Roman" w:cs="Times New Roman"/>
          <w:sz w:val="28"/>
          <w:szCs w:val="28"/>
        </w:rPr>
        <w:t>. 23</w:t>
      </w:r>
      <w:r w:rsidRPr="006F38BA">
        <w:rPr>
          <w:rFonts w:ascii="Times New Roman" w:hAnsi="Times New Roman" w:cs="Times New Roman"/>
          <w:sz w:val="28"/>
          <w:szCs w:val="28"/>
        </w:rPr>
        <w:t xml:space="preserve">]. В частности, АО «Алюминий Казахстана» выполняет водоотведение в накопители и золоотвалы. Стоки перемещаются по сети золопроводов в специальные территории. Такие воды не должны попадать в естественные водные объекты и нарушать их экологический баланс. </w:t>
      </w:r>
      <w:r w:rsidRPr="006F38BA">
        <w:rPr>
          <w:rFonts w:ascii="Times New Roman" w:hAnsi="Times New Roman" w:cs="Times New Roman"/>
          <w:sz w:val="28"/>
          <w:szCs w:val="28"/>
        </w:rPr>
        <w:tab/>
      </w:r>
    </w:p>
    <w:p w:rsidR="00643DA6" w:rsidRPr="006F38BA" w:rsidRDefault="00643DA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Таким образом, цветная металлургия (к которой относится производство алюминия) приводит к образованию большого количества отходов. Значение отходов от всей цветной металлургической деятельности области равно 9709 тыс. тонн [</w:t>
      </w:r>
      <w:r w:rsidR="00C73473" w:rsidRPr="006F38BA">
        <w:rPr>
          <w:rFonts w:ascii="Times New Roman" w:hAnsi="Times New Roman" w:cs="Times New Roman"/>
          <w:sz w:val="28"/>
          <w:szCs w:val="28"/>
        </w:rPr>
        <w:t>71</w:t>
      </w:r>
      <w:r w:rsidRPr="006F38BA">
        <w:rPr>
          <w:rFonts w:ascii="Times New Roman" w:hAnsi="Times New Roman" w:cs="Times New Roman"/>
          <w:sz w:val="28"/>
          <w:szCs w:val="28"/>
        </w:rPr>
        <w:t>]. В то же время способность к переработке отходов крайне мала и не справляется с уровнем загрязнения.</w:t>
      </w:r>
    </w:p>
    <w:p w:rsidR="00643DA6" w:rsidRPr="006F38BA" w:rsidRDefault="00643DA6"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sz w:val="28"/>
          <w:szCs w:val="28"/>
        </w:rPr>
        <w:t xml:space="preserve">При производстве глинозема образуется ряд побочных продуктов, которые являются загрязняющими веществами. Обычно это технологическая пыль (твердые частицы), щелочные пары, при сжигании топлива образуются вредные газы. Производственными отходами при переработке бокситов и </w:t>
      </w:r>
      <w:r w:rsidRPr="006F38BA">
        <w:rPr>
          <w:rFonts w:ascii="Times New Roman" w:hAnsi="Times New Roman" w:cs="Times New Roman"/>
          <w:color w:val="000000" w:themeColor="text1"/>
          <w:sz w:val="28"/>
          <w:szCs w:val="28"/>
        </w:rPr>
        <w:t>нефелинов являются красный и нефелиновый шламы. Переработка шлама актуальная задача производств. Нефелиновый шлам применяется в строительстве, однако красный шлам хранится вместе с производственными отходами [</w:t>
      </w:r>
      <w:r w:rsidR="00C73473" w:rsidRPr="006F38BA">
        <w:rPr>
          <w:rFonts w:ascii="Times New Roman" w:hAnsi="Times New Roman" w:cs="Times New Roman"/>
          <w:color w:val="000000" w:themeColor="text1"/>
          <w:sz w:val="28"/>
          <w:szCs w:val="28"/>
        </w:rPr>
        <w:t>72</w:t>
      </w:r>
      <w:r w:rsidRPr="006F38BA">
        <w:rPr>
          <w:rFonts w:ascii="Times New Roman" w:hAnsi="Times New Roman" w:cs="Times New Roman"/>
          <w:color w:val="000000" w:themeColor="text1"/>
          <w:sz w:val="28"/>
          <w:szCs w:val="28"/>
        </w:rPr>
        <w:t>]. Размер шламовых отходов зависит от качества сырья, используемого для производства глинозема.</w:t>
      </w:r>
    </w:p>
    <w:p w:rsidR="00643DA6" w:rsidRPr="006F38BA" w:rsidRDefault="00643DA6"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Технологическая пыль состоит из твердых частиц сырья для выработки глинозема: боксита, нефелина и известняка, а также продуктов производства, в состав которых входит спека, известь, </w:t>
      </w:r>
      <w:r w:rsidRPr="006F38BA">
        <w:rPr>
          <w:rFonts w:ascii="Times New Roman" w:hAnsi="Times New Roman" w:cs="Times New Roman"/>
          <w:color w:val="000000" w:themeColor="text1"/>
          <w:sz w:val="28"/>
          <w:szCs w:val="28"/>
          <w:shd w:val="clear" w:color="auto" w:fill="FFFFFF"/>
        </w:rPr>
        <w:t>A</w:t>
      </w:r>
      <w:r w:rsidRPr="006F38BA">
        <w:rPr>
          <w:rFonts w:ascii="Times New Roman" w:hAnsi="Times New Roman" w:cs="Times New Roman"/>
          <w:color w:val="000000" w:themeColor="text1"/>
          <w:sz w:val="28"/>
          <w:szCs w:val="28"/>
          <w:shd w:val="clear" w:color="auto" w:fill="FFFFFF"/>
          <w:lang w:val="en-US"/>
        </w:rPr>
        <w:t>l</w:t>
      </w:r>
      <w:r w:rsidRPr="006F38BA">
        <w:rPr>
          <w:rFonts w:ascii="Times New Roman" w:hAnsi="Times New Roman" w:cs="Times New Roman"/>
          <w:color w:val="000000" w:themeColor="text1"/>
          <w:sz w:val="28"/>
          <w:szCs w:val="28"/>
          <w:shd w:val="clear" w:color="auto" w:fill="FFFFFF"/>
        </w:rPr>
        <w:t>H</w:t>
      </w:r>
      <w:r w:rsidRPr="006F38BA">
        <w:rPr>
          <w:rFonts w:ascii="Cambria Math" w:hAnsi="Cambria Math" w:cs="Cambria Math"/>
          <w:color w:val="000000" w:themeColor="text1"/>
          <w:sz w:val="28"/>
          <w:szCs w:val="28"/>
          <w:shd w:val="clear" w:color="auto" w:fill="FFFFFF"/>
        </w:rPr>
        <w:t>₃</w:t>
      </w:r>
      <w:r w:rsidRPr="006F38BA">
        <w:rPr>
          <w:rFonts w:ascii="Times New Roman" w:hAnsi="Times New Roman" w:cs="Times New Roman"/>
          <w:color w:val="000000" w:themeColor="text1"/>
          <w:sz w:val="28"/>
          <w:szCs w:val="28"/>
          <w:shd w:val="clear" w:color="auto" w:fill="FFFFFF"/>
        </w:rPr>
        <w:t>O</w:t>
      </w:r>
      <w:r w:rsidRPr="006F38BA">
        <w:rPr>
          <w:rFonts w:ascii="Cambria Math" w:hAnsi="Cambria Math" w:cs="Cambria Math"/>
          <w:color w:val="000000" w:themeColor="text1"/>
          <w:sz w:val="28"/>
          <w:szCs w:val="28"/>
          <w:shd w:val="clear" w:color="auto" w:fill="FFFFFF"/>
        </w:rPr>
        <w:t>₃</w:t>
      </w:r>
      <w:r w:rsidRPr="006F38BA">
        <w:rPr>
          <w:rFonts w:ascii="Times New Roman" w:hAnsi="Times New Roman" w:cs="Times New Roman"/>
          <w:color w:val="000000" w:themeColor="text1"/>
          <w:sz w:val="28"/>
          <w:szCs w:val="28"/>
          <w:shd w:val="clear" w:color="auto" w:fill="FFFFFF"/>
        </w:rPr>
        <w:t>,</w:t>
      </w:r>
      <w:r w:rsidRPr="006F38BA">
        <w:rPr>
          <w:rFonts w:ascii="Cambria Math" w:hAnsi="Cambria Math" w:cs="Cambria Math"/>
          <w:color w:val="000000" w:themeColor="text1"/>
          <w:sz w:val="28"/>
          <w:szCs w:val="28"/>
          <w:shd w:val="clear" w:color="auto" w:fill="FFFFFF"/>
        </w:rPr>
        <w:t xml:space="preserve"> </w:t>
      </w:r>
      <w:r w:rsidRPr="006F38BA">
        <w:rPr>
          <w:rFonts w:ascii="Times New Roman" w:hAnsi="Times New Roman" w:cs="Times New Roman"/>
          <w:color w:val="000000" w:themeColor="text1"/>
          <w:sz w:val="28"/>
          <w:szCs w:val="28"/>
          <w:shd w:val="clear" w:color="auto" w:fill="FFFFFF"/>
        </w:rPr>
        <w:t xml:space="preserve">глинозем. Загрязняющие вещества попадают в окружающую среду через дымовые трубы, открытые склады, грузовой транспорт </w:t>
      </w:r>
      <w:r w:rsidRPr="006F38BA">
        <w:rPr>
          <w:rFonts w:ascii="Times New Roman" w:hAnsi="Times New Roman" w:cs="Times New Roman"/>
          <w:color w:val="000000" w:themeColor="text1"/>
          <w:sz w:val="28"/>
          <w:szCs w:val="28"/>
        </w:rPr>
        <w:t>[</w:t>
      </w:r>
      <w:r w:rsidR="00C73473" w:rsidRPr="006F38BA">
        <w:rPr>
          <w:rFonts w:ascii="Times New Roman" w:hAnsi="Times New Roman" w:cs="Times New Roman"/>
          <w:color w:val="000000" w:themeColor="text1"/>
          <w:sz w:val="28"/>
          <w:szCs w:val="28"/>
        </w:rPr>
        <w:t>72</w:t>
      </w:r>
      <w:r w:rsidRPr="006F38BA">
        <w:rPr>
          <w:rFonts w:ascii="Times New Roman" w:hAnsi="Times New Roman" w:cs="Times New Roman"/>
          <w:color w:val="000000" w:themeColor="text1"/>
          <w:sz w:val="28"/>
          <w:szCs w:val="28"/>
        </w:rPr>
        <w:t>].</w:t>
      </w:r>
    </w:p>
    <w:p w:rsidR="00643DA6" w:rsidRPr="006F38BA" w:rsidRDefault="00643DA6"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В области, помимо промышленного воздействия,  осуществляется антропогенное влияние посредством сельского хозяйства. Систематическая постоянная распашка земель приводит к сдвигу в водном балансе почв, а также микроклимата участков. С обратной стороны, орошение, которое крайне необходимо в степном климате, способствует преобразованию химического состава грунтовых вод. Использование сельскохозяйственной техники может дестабилизировать структуру почв, что в некоторых случаях ведет к эрозии. При выращивании сельскохозяйственных культур происходит 100% степень изменения местного ландшафта [</w:t>
      </w:r>
      <w:r w:rsidR="00C73473" w:rsidRPr="006F38BA">
        <w:rPr>
          <w:rFonts w:ascii="Times New Roman" w:hAnsi="Times New Roman" w:cs="Times New Roman"/>
          <w:color w:val="000000" w:themeColor="text1"/>
          <w:sz w:val="28"/>
          <w:szCs w:val="28"/>
        </w:rPr>
        <w:t>67</w:t>
      </w:r>
      <w:r w:rsidR="00122F6A" w:rsidRPr="006F38BA">
        <w:rPr>
          <w:rFonts w:ascii="Times New Roman" w:hAnsi="Times New Roman" w:cs="Times New Roman"/>
          <w:color w:val="000000" w:themeColor="text1"/>
          <w:sz w:val="28"/>
          <w:szCs w:val="28"/>
        </w:rPr>
        <w:t xml:space="preserve">, </w:t>
      </w:r>
      <w:r w:rsidR="00122F6A" w:rsidRPr="006F38BA">
        <w:rPr>
          <w:rFonts w:ascii="Times New Roman" w:hAnsi="Times New Roman" w:cs="Times New Roman"/>
          <w:color w:val="000000" w:themeColor="text1"/>
          <w:sz w:val="28"/>
          <w:szCs w:val="28"/>
          <w:lang w:val="en-US"/>
        </w:rPr>
        <w:t>c</w:t>
      </w:r>
      <w:r w:rsidR="00122F6A" w:rsidRPr="006F38BA">
        <w:rPr>
          <w:rFonts w:ascii="Times New Roman" w:hAnsi="Times New Roman" w:cs="Times New Roman"/>
          <w:color w:val="000000" w:themeColor="text1"/>
          <w:sz w:val="28"/>
          <w:szCs w:val="28"/>
        </w:rPr>
        <w:t>. 144</w:t>
      </w:r>
      <w:r w:rsidRPr="006F38BA">
        <w:rPr>
          <w:rFonts w:ascii="Times New Roman" w:hAnsi="Times New Roman" w:cs="Times New Roman"/>
          <w:color w:val="000000" w:themeColor="text1"/>
          <w:sz w:val="28"/>
          <w:szCs w:val="28"/>
        </w:rPr>
        <w:t>].</w:t>
      </w:r>
    </w:p>
    <w:p w:rsidR="00643DA6" w:rsidRPr="006F38BA" w:rsidRDefault="00643DA6"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Сельскохозяйственные земли в Северо-Восточном Казахстане распространены повсеместно, из них 38% приходится на пастбищные угодья. В регионе используется богарный выпас скота, 19% из которого реализуется на пойменных лугах. Почвы обычно на таких территориях темно-каштановые с содержанием высокого количества натрия на небольшой глубине. На более чем половине пастбищ (62%) проводятся мероприятия коренного улучшения. В исследуемой территории повсеместно встречаются выбитые пастбища [</w:t>
      </w:r>
      <w:r w:rsidR="00C73473" w:rsidRPr="006F38BA">
        <w:rPr>
          <w:rFonts w:ascii="Times New Roman" w:hAnsi="Times New Roman" w:cs="Times New Roman"/>
          <w:color w:val="000000" w:themeColor="text1"/>
          <w:sz w:val="28"/>
          <w:szCs w:val="28"/>
        </w:rPr>
        <w:t>67</w:t>
      </w:r>
      <w:r w:rsidR="00122F6A" w:rsidRPr="006F38BA">
        <w:rPr>
          <w:rFonts w:ascii="Times New Roman" w:hAnsi="Times New Roman" w:cs="Times New Roman"/>
          <w:color w:val="000000" w:themeColor="text1"/>
          <w:sz w:val="28"/>
          <w:szCs w:val="28"/>
        </w:rPr>
        <w:t xml:space="preserve">, </w:t>
      </w:r>
      <w:r w:rsidR="00122F6A" w:rsidRPr="006F38BA">
        <w:rPr>
          <w:rFonts w:ascii="Times New Roman" w:hAnsi="Times New Roman" w:cs="Times New Roman"/>
          <w:color w:val="000000" w:themeColor="text1"/>
          <w:sz w:val="28"/>
          <w:szCs w:val="28"/>
          <w:lang w:val="en-US"/>
        </w:rPr>
        <w:t>c</w:t>
      </w:r>
      <w:r w:rsidR="00122F6A" w:rsidRPr="006F38BA">
        <w:rPr>
          <w:rFonts w:ascii="Times New Roman" w:hAnsi="Times New Roman" w:cs="Times New Roman"/>
          <w:color w:val="000000" w:themeColor="text1"/>
          <w:sz w:val="28"/>
          <w:szCs w:val="28"/>
        </w:rPr>
        <w:t>. 144</w:t>
      </w:r>
      <w:r w:rsidRPr="006F38BA">
        <w:rPr>
          <w:rFonts w:ascii="Times New Roman" w:hAnsi="Times New Roman" w:cs="Times New Roman"/>
          <w:color w:val="000000" w:themeColor="text1"/>
          <w:sz w:val="28"/>
          <w:szCs w:val="28"/>
        </w:rPr>
        <w:t>], которые по продуктивности выше лугов, на которых не осуществлялся выпас или осуществлялся незначительно. В области на таких лугах регистрируется полынь австрийская (</w:t>
      </w:r>
      <w:r w:rsidRPr="006F38BA">
        <w:rPr>
          <w:rFonts w:ascii="Times New Roman" w:hAnsi="Times New Roman" w:cs="Times New Roman"/>
          <w:i/>
          <w:sz w:val="28"/>
          <w:szCs w:val="28"/>
        </w:rPr>
        <w:t>Artemisia austriaca </w:t>
      </w:r>
      <w:hyperlink r:id="rId16" w:tooltip="Jacq." w:history="1">
        <w:r w:rsidR="001E42AF" w:rsidRPr="006F38BA">
          <w:rPr>
            <w:rFonts w:ascii="Arial" w:hAnsi="Arial" w:cs="Arial"/>
            <w:i/>
            <w:iCs/>
            <w:color w:val="202122"/>
            <w:sz w:val="21"/>
            <w:szCs w:val="21"/>
            <w:shd w:val="clear" w:color="auto" w:fill="FFFFFF"/>
          </w:rPr>
          <w:t xml:space="preserve"> </w:t>
        </w:r>
        <w:r w:rsidR="001E42AF" w:rsidRPr="006F38BA">
          <w:rPr>
            <w:rFonts w:ascii="Times New Roman" w:hAnsi="Times New Roman" w:cs="Times New Roman"/>
            <w:iCs/>
            <w:color w:val="202122"/>
            <w:sz w:val="28"/>
            <w:szCs w:val="28"/>
            <w:shd w:val="clear" w:color="auto" w:fill="FFFFFF"/>
          </w:rPr>
          <w:t>Jacquin</w:t>
        </w:r>
      </w:hyperlink>
      <w:r w:rsidRPr="006F38BA">
        <w:rPr>
          <w:rFonts w:ascii="Times New Roman" w:hAnsi="Times New Roman" w:cs="Times New Roman"/>
          <w:color w:val="000000" w:themeColor="text1"/>
          <w:sz w:val="28"/>
          <w:szCs w:val="28"/>
        </w:rPr>
        <w:t xml:space="preserve">, </w:t>
      </w:r>
      <w:r w:rsidRPr="006F38BA">
        <w:rPr>
          <w:rFonts w:ascii="Times New Roman" w:hAnsi="Times New Roman" w:cs="Times New Roman"/>
          <w:sz w:val="28"/>
          <w:szCs w:val="28"/>
        </w:rPr>
        <w:t>1773</w:t>
      </w:r>
      <w:r w:rsidRPr="006F38BA">
        <w:rPr>
          <w:rFonts w:ascii="Times New Roman" w:hAnsi="Times New Roman" w:cs="Times New Roman"/>
          <w:color w:val="000000" w:themeColor="text1"/>
          <w:sz w:val="28"/>
          <w:szCs w:val="28"/>
        </w:rPr>
        <w:t>), которая активно поедается мелким рогатым скотом. Активный выпас скота ведет к перманентной нагрузке на луга, в том числе и пойменные. Процесс приводит к дисбалансу песчано-степных и луговых сообществ, приходит в упадок биоразнообразие растительности, страдает поверхностный слой почв и почва в целом. Такие пастбища подвержены ветровой и водной эрозии.</w:t>
      </w:r>
    </w:p>
    <w:p w:rsidR="00643DA6" w:rsidRPr="006F38BA" w:rsidRDefault="00643DA6"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Железнодорожные и автомобильные магистрали, небольшие грунтовые дороги, системы энергетического оборудования создают условия для преобразования рельефа и местных экосистем, в том числе почв и снижение биомасс растительности. Транспортно-техногенные ландшафты занимают 5% от общей территории исследования и приводят до 100% изменения ландшафтов [</w:t>
      </w:r>
      <w:r w:rsidR="00C73473" w:rsidRPr="006F38BA">
        <w:rPr>
          <w:rFonts w:ascii="Times New Roman" w:hAnsi="Times New Roman" w:cs="Times New Roman"/>
          <w:color w:val="000000" w:themeColor="text1"/>
          <w:sz w:val="28"/>
          <w:szCs w:val="28"/>
        </w:rPr>
        <w:t>67</w:t>
      </w:r>
      <w:r w:rsidR="00122F6A" w:rsidRPr="006F38BA">
        <w:rPr>
          <w:rFonts w:ascii="Times New Roman" w:hAnsi="Times New Roman" w:cs="Times New Roman"/>
          <w:color w:val="000000" w:themeColor="text1"/>
          <w:sz w:val="28"/>
          <w:szCs w:val="28"/>
        </w:rPr>
        <w:t xml:space="preserve">, </w:t>
      </w:r>
      <w:r w:rsidR="00122F6A" w:rsidRPr="006F38BA">
        <w:rPr>
          <w:rFonts w:ascii="Times New Roman" w:hAnsi="Times New Roman" w:cs="Times New Roman"/>
          <w:color w:val="000000" w:themeColor="text1"/>
          <w:sz w:val="28"/>
          <w:szCs w:val="28"/>
          <w:lang w:val="en-US"/>
        </w:rPr>
        <w:t>c</w:t>
      </w:r>
      <w:r w:rsidR="00122F6A" w:rsidRPr="006F38BA">
        <w:rPr>
          <w:rFonts w:ascii="Times New Roman" w:hAnsi="Times New Roman" w:cs="Times New Roman"/>
          <w:color w:val="000000" w:themeColor="text1"/>
          <w:sz w:val="28"/>
          <w:szCs w:val="28"/>
        </w:rPr>
        <w:t>. 144</w:t>
      </w:r>
      <w:r w:rsidRPr="006F38BA">
        <w:rPr>
          <w:rFonts w:ascii="Times New Roman" w:hAnsi="Times New Roman" w:cs="Times New Roman"/>
          <w:color w:val="000000" w:themeColor="text1"/>
          <w:sz w:val="28"/>
          <w:szCs w:val="28"/>
        </w:rPr>
        <w:t>].</w:t>
      </w:r>
    </w:p>
    <w:p w:rsidR="00C73473" w:rsidRPr="006F38BA" w:rsidRDefault="00C73473" w:rsidP="00F75844">
      <w:pPr>
        <w:spacing w:after="0" w:line="240" w:lineRule="auto"/>
        <w:ind w:firstLine="708"/>
        <w:jc w:val="both"/>
        <w:rPr>
          <w:rFonts w:ascii="Times New Roman" w:hAnsi="Times New Roman" w:cs="Times New Roman"/>
          <w:color w:val="000000" w:themeColor="text1"/>
          <w:sz w:val="28"/>
          <w:szCs w:val="28"/>
        </w:rPr>
      </w:pPr>
    </w:p>
    <w:p w:rsidR="00385746" w:rsidRPr="006F38BA" w:rsidRDefault="00385746" w:rsidP="00F75844">
      <w:pPr>
        <w:spacing w:after="0" w:line="240" w:lineRule="auto"/>
        <w:ind w:firstLine="708"/>
        <w:rPr>
          <w:rFonts w:ascii="Times New Roman" w:hAnsi="Times New Roman" w:cs="Times New Roman"/>
          <w:b/>
          <w:sz w:val="28"/>
          <w:szCs w:val="28"/>
        </w:rPr>
      </w:pPr>
      <w:r w:rsidRPr="006F38BA">
        <w:rPr>
          <w:rFonts w:ascii="Times New Roman" w:hAnsi="Times New Roman" w:cs="Times New Roman"/>
          <w:b/>
          <w:sz w:val="28"/>
          <w:szCs w:val="28"/>
        </w:rPr>
        <w:t>2.4 Флористический состав Северо-Восточного Казахстана</w:t>
      </w:r>
    </w:p>
    <w:p w:rsidR="00385746" w:rsidRPr="006F38BA" w:rsidRDefault="0038574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Северо-Востоку Казахстана присущ степной и полупустынный тип растительности. Освоение целины повлияло на республику во многих аспектах, в том числе и произошло изменение во флористическом составе. 28% земель состоят из темно-каштановых, супесчаных почв [65</w:t>
      </w:r>
      <w:r w:rsidR="00122F6A" w:rsidRPr="006F38BA">
        <w:rPr>
          <w:rFonts w:ascii="Times New Roman" w:hAnsi="Times New Roman" w:cs="Times New Roman"/>
          <w:sz w:val="28"/>
          <w:szCs w:val="28"/>
        </w:rPr>
        <w:t xml:space="preserve">, </w:t>
      </w:r>
      <w:r w:rsidR="00122F6A" w:rsidRPr="006F38BA">
        <w:rPr>
          <w:rFonts w:ascii="Times New Roman" w:hAnsi="Times New Roman" w:cs="Times New Roman"/>
          <w:sz w:val="28"/>
          <w:szCs w:val="28"/>
          <w:lang w:val="en-US"/>
        </w:rPr>
        <w:t>c</w:t>
      </w:r>
      <w:r w:rsidR="00122F6A" w:rsidRPr="006F38BA">
        <w:rPr>
          <w:rFonts w:ascii="Times New Roman" w:hAnsi="Times New Roman" w:cs="Times New Roman"/>
          <w:sz w:val="28"/>
          <w:szCs w:val="28"/>
        </w:rPr>
        <w:t xml:space="preserve">. </w:t>
      </w:r>
      <w:r w:rsidR="00122F6A" w:rsidRPr="005A7E24">
        <w:rPr>
          <w:rFonts w:ascii="Times New Roman" w:hAnsi="Times New Roman" w:cs="Times New Roman"/>
          <w:sz w:val="28"/>
          <w:szCs w:val="28"/>
        </w:rPr>
        <w:t>11</w:t>
      </w:r>
      <w:r w:rsidRPr="006F38BA">
        <w:rPr>
          <w:rFonts w:ascii="Times New Roman" w:hAnsi="Times New Roman" w:cs="Times New Roman"/>
          <w:sz w:val="28"/>
          <w:szCs w:val="28"/>
        </w:rPr>
        <w:t xml:space="preserve">]. </w:t>
      </w:r>
    </w:p>
    <w:p w:rsidR="00385746" w:rsidRPr="006F38BA" w:rsidRDefault="00385746"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sz w:val="28"/>
          <w:szCs w:val="28"/>
        </w:rPr>
        <w:t>Широко распространены ковыльно-типчаковые степи, с доминированием овсяницы валлисской (</w:t>
      </w:r>
      <w:r w:rsidRPr="006F38BA">
        <w:rPr>
          <w:rFonts w:ascii="Times New Roman" w:hAnsi="Times New Roman" w:cs="Times New Roman"/>
          <w:i/>
          <w:color w:val="000000" w:themeColor="text1"/>
          <w:sz w:val="28"/>
          <w:szCs w:val="28"/>
        </w:rPr>
        <w:t>Festuca valesiaca </w:t>
      </w:r>
      <w:hyperlink r:id="rId17" w:tooltip="Schleich." w:history="1">
        <w:r w:rsidRPr="006F38BA">
          <w:rPr>
            <w:rStyle w:val="aa"/>
            <w:rFonts w:ascii="Times New Roman" w:hAnsi="Times New Roman" w:cs="Times New Roman"/>
            <w:color w:val="000000" w:themeColor="text1"/>
            <w:sz w:val="28"/>
            <w:szCs w:val="28"/>
            <w:u w:val="none"/>
          </w:rPr>
          <w:t>Schleich.</w:t>
        </w:r>
      </w:hyperlink>
      <w:r w:rsidRPr="006F38BA">
        <w:rPr>
          <w:rFonts w:ascii="Times New Roman" w:hAnsi="Times New Roman" w:cs="Times New Roman"/>
          <w:color w:val="000000" w:themeColor="text1"/>
          <w:sz w:val="28"/>
          <w:szCs w:val="28"/>
        </w:rPr>
        <w:t> </w:t>
      </w:r>
      <w:hyperlink r:id="rId18" w:tooltip="Ex (таксономия)" w:history="1">
        <w:r w:rsidRPr="006F38BA">
          <w:rPr>
            <w:rStyle w:val="aa"/>
            <w:rFonts w:ascii="Times New Roman" w:hAnsi="Times New Roman" w:cs="Times New Roman"/>
            <w:color w:val="000000" w:themeColor="text1"/>
            <w:sz w:val="28"/>
            <w:szCs w:val="28"/>
            <w:u w:val="none"/>
          </w:rPr>
          <w:t>ex</w:t>
        </w:r>
      </w:hyperlink>
      <w:r w:rsidRPr="006F38BA">
        <w:rPr>
          <w:rFonts w:ascii="Times New Roman" w:hAnsi="Times New Roman" w:cs="Times New Roman"/>
          <w:color w:val="000000" w:themeColor="text1"/>
          <w:sz w:val="28"/>
          <w:szCs w:val="28"/>
        </w:rPr>
        <w:t> </w:t>
      </w:r>
      <w:hyperlink r:id="rId19" w:tooltip="Gaudin" w:history="1">
        <w:r w:rsidRPr="006F38BA">
          <w:rPr>
            <w:rStyle w:val="aa"/>
            <w:rFonts w:ascii="Times New Roman" w:hAnsi="Times New Roman" w:cs="Times New Roman"/>
            <w:color w:val="000000" w:themeColor="text1"/>
            <w:sz w:val="28"/>
            <w:szCs w:val="28"/>
            <w:u w:val="none"/>
          </w:rPr>
          <w:t>Gaudin</w:t>
        </w:r>
      </w:hyperlink>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1811</w:t>
      </w:r>
      <w:r w:rsidRPr="006F38BA">
        <w:rPr>
          <w:rFonts w:ascii="Times New Roman" w:hAnsi="Times New Roman" w:cs="Times New Roman"/>
          <w:sz w:val="28"/>
          <w:szCs w:val="28"/>
        </w:rPr>
        <w:t>) и ковыля (</w:t>
      </w:r>
      <w:hyperlink r:id="rId20" w:tooltip="Латинский язык" w:history="1"/>
      <w:r w:rsidRPr="006F38BA">
        <w:rPr>
          <w:rFonts w:ascii="Times New Roman" w:hAnsi="Times New Roman" w:cs="Times New Roman"/>
          <w:i/>
          <w:color w:val="000000" w:themeColor="text1"/>
          <w:sz w:val="28"/>
          <w:szCs w:val="28"/>
        </w:rPr>
        <w:t>Stipa </w:t>
      </w:r>
      <w:hyperlink r:id="rId21"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w:t>
      </w:r>
      <w:r w:rsidRPr="006F38BA">
        <w:rPr>
          <w:rFonts w:ascii="Times New Roman" w:hAnsi="Times New Roman" w:cs="Times New Roman"/>
          <w:sz w:val="28"/>
          <w:szCs w:val="28"/>
        </w:rPr>
        <w:t>). На землях, не используемых для проращивания сельскохозяйственных культур, прорастают многочисленные однодольные растения, принадлежащие к семейству Злаки. Многочислен ковыль волосатик или тырса (</w:t>
      </w:r>
      <w:r w:rsidRPr="006F38BA">
        <w:rPr>
          <w:rFonts w:ascii="Times New Roman" w:hAnsi="Times New Roman" w:cs="Times New Roman"/>
          <w:i/>
          <w:sz w:val="28"/>
          <w:szCs w:val="28"/>
        </w:rPr>
        <w:t>Stipa capillata </w:t>
      </w:r>
      <w:hyperlink r:id="rId22" w:tooltip="L." w:history="1">
        <w:r w:rsidRPr="006F38BA">
          <w:rPr>
            <w:rStyle w:val="aa"/>
            <w:rFonts w:ascii="Times New Roman" w:hAnsi="Times New Roman" w:cs="Times New Roman"/>
            <w:color w:val="000000" w:themeColor="text1"/>
            <w:sz w:val="28"/>
            <w:szCs w:val="28"/>
            <w:u w:val="none"/>
          </w:rPr>
          <w:t>L.</w:t>
        </w:r>
      </w:hyperlink>
      <w:r w:rsidR="001E42AF" w:rsidRPr="006F38BA">
        <w:rPr>
          <w:rStyle w:val="aa"/>
          <w:rFonts w:ascii="Times New Roman" w:hAnsi="Times New Roman" w:cs="Times New Roman"/>
          <w:color w:val="000000" w:themeColor="text1"/>
          <w:sz w:val="28"/>
          <w:szCs w:val="28"/>
          <w:u w:val="none"/>
        </w:rPr>
        <w:t>, 1753</w:t>
      </w:r>
      <w:r w:rsidRPr="006F38BA">
        <w:rPr>
          <w:rFonts w:ascii="Times New Roman" w:hAnsi="Times New Roman" w:cs="Times New Roman"/>
          <w:color w:val="000000" w:themeColor="text1"/>
          <w:sz w:val="28"/>
          <w:szCs w:val="28"/>
        </w:rPr>
        <w:t>), скрученоостник пустынный (</w:t>
      </w:r>
      <w:r w:rsidRPr="00AF4476">
        <w:rPr>
          <w:rFonts w:ascii="Times New Roman" w:hAnsi="Times New Roman" w:cs="Times New Roman"/>
          <w:color w:val="000000" w:themeColor="text1"/>
          <w:sz w:val="28"/>
          <w:szCs w:val="28"/>
        </w:rPr>
        <w:t>Helictotrichon desertorum (</w:t>
      </w:r>
      <w:hyperlink r:id="rId23" w:tooltip="Less." w:history="1">
        <w:r w:rsidRPr="00AF4476">
          <w:rPr>
            <w:rStyle w:val="aa"/>
            <w:rFonts w:ascii="Times New Roman" w:hAnsi="Times New Roman" w:cs="Times New Roman"/>
            <w:color w:val="000000" w:themeColor="text1"/>
            <w:sz w:val="28"/>
            <w:szCs w:val="28"/>
            <w:u w:val="none"/>
          </w:rPr>
          <w:t>Less.</w:t>
        </w:r>
      </w:hyperlink>
      <w:r w:rsidRPr="006F38BA">
        <w:rPr>
          <w:rFonts w:ascii="Times New Roman" w:hAnsi="Times New Roman" w:cs="Times New Roman"/>
          <w:i/>
          <w:color w:val="000000" w:themeColor="text1"/>
          <w:sz w:val="28"/>
          <w:szCs w:val="28"/>
        </w:rPr>
        <w:t>) </w:t>
      </w:r>
      <w:hyperlink r:id="rId24" w:tooltip="Nevski" w:history="1">
        <w:r w:rsidRPr="006F38BA">
          <w:rPr>
            <w:rStyle w:val="aa"/>
            <w:rFonts w:ascii="Times New Roman" w:hAnsi="Times New Roman" w:cs="Times New Roman"/>
            <w:color w:val="000000" w:themeColor="text1"/>
            <w:sz w:val="28"/>
            <w:szCs w:val="28"/>
            <w:u w:val="none"/>
          </w:rPr>
          <w:t>Nevski</w:t>
        </w:r>
      </w:hyperlink>
      <w:r w:rsidRPr="006F38BA">
        <w:rPr>
          <w:rFonts w:ascii="Times New Roman" w:hAnsi="Times New Roman" w:cs="Times New Roman"/>
          <w:color w:val="000000" w:themeColor="text1"/>
          <w:sz w:val="28"/>
          <w:szCs w:val="28"/>
        </w:rPr>
        <w:t>, 1937), из кустарниковых (двудольных) часто встречается карагана (</w:t>
      </w:r>
      <w:r w:rsidRPr="006F38BA">
        <w:rPr>
          <w:rFonts w:ascii="Times New Roman" w:hAnsi="Times New Roman" w:cs="Times New Roman"/>
          <w:i/>
          <w:color w:val="000000" w:themeColor="text1"/>
          <w:sz w:val="28"/>
          <w:szCs w:val="28"/>
        </w:rPr>
        <w:t>Caragana </w:t>
      </w:r>
      <w:hyperlink r:id="rId25" w:tooltip="Fabr." w:history="1">
        <w:r w:rsidRPr="006F38BA">
          <w:rPr>
            <w:rStyle w:val="aa"/>
            <w:rFonts w:ascii="Times New Roman" w:hAnsi="Times New Roman" w:cs="Times New Roman"/>
            <w:color w:val="000000" w:themeColor="text1"/>
            <w:sz w:val="28"/>
            <w:szCs w:val="28"/>
            <w:u w:val="none"/>
          </w:rPr>
          <w:t>Fabr.</w:t>
        </w:r>
      </w:hyperlink>
      <w:r w:rsidRPr="006F38BA">
        <w:rPr>
          <w:rFonts w:ascii="Times New Roman" w:hAnsi="Times New Roman" w:cs="Times New Roman"/>
          <w:color w:val="000000" w:themeColor="text1"/>
          <w:sz w:val="28"/>
          <w:szCs w:val="28"/>
        </w:rPr>
        <w:t xml:space="preserve">, 1763). </w:t>
      </w:r>
    </w:p>
    <w:p w:rsidR="00385746" w:rsidRPr="006F38BA" w:rsidRDefault="00385746" w:rsidP="00F75844">
      <w:pPr>
        <w:spacing w:after="0" w:line="240" w:lineRule="auto"/>
        <w:ind w:firstLine="708"/>
        <w:jc w:val="both"/>
        <w:rPr>
          <w:rFonts w:ascii="Times New Roman" w:hAnsi="Times New Roman" w:cs="Times New Roman"/>
          <w:color w:val="000000" w:themeColor="text1"/>
          <w:sz w:val="28"/>
          <w:szCs w:val="28"/>
          <w:lang w:eastAsia="ru-RU"/>
        </w:rPr>
      </w:pPr>
      <w:r w:rsidRPr="006F38BA">
        <w:rPr>
          <w:rFonts w:ascii="Times New Roman" w:eastAsia="CenturyGothic" w:hAnsi="Times New Roman" w:cs="Times New Roman"/>
          <w:sz w:val="28"/>
          <w:szCs w:val="28"/>
        </w:rPr>
        <w:t xml:space="preserve">Участки земли с более плодородными почвами, например, север области с доминированием черноземной и луго-черноземной почвой используются для выращивания культурных растений. Наряду встречаются фрагменты березовых колок. Степи на севере ковыльные, почвы черноземные, но с уменьшением содержания гумуса (южные). В местности обильно произрастает </w:t>
      </w:r>
      <w:r w:rsidRPr="006F38BA">
        <w:rPr>
          <w:rFonts w:ascii="Times New Roman" w:hAnsi="Times New Roman" w:cs="Times New Roman"/>
          <w:color w:val="000000" w:themeColor="text1"/>
          <w:sz w:val="28"/>
          <w:szCs w:val="28"/>
        </w:rPr>
        <w:t>ковыль песчаный (</w:t>
      </w:r>
      <w:r w:rsidR="00A741B2" w:rsidRPr="006F38BA">
        <w:rPr>
          <w:rFonts w:ascii="Times New Roman" w:hAnsi="Times New Roman" w:cs="Times New Roman"/>
          <w:i/>
          <w:color w:val="000000" w:themeColor="text1"/>
          <w:sz w:val="28"/>
          <w:szCs w:val="28"/>
        </w:rPr>
        <w:t xml:space="preserve">Stipa </w:t>
      </w:r>
      <w:r w:rsidRPr="006F38BA">
        <w:rPr>
          <w:rFonts w:ascii="Times New Roman" w:hAnsi="Times New Roman" w:cs="Times New Roman"/>
          <w:i/>
          <w:color w:val="000000" w:themeColor="text1"/>
          <w:sz w:val="28"/>
          <w:szCs w:val="28"/>
        </w:rPr>
        <w:t>pennata subsp. sabulosa (</w:t>
      </w:r>
      <w:hyperlink r:id="rId26" w:tooltip="Pacz." w:history="1">
        <w:r w:rsidRPr="006F38BA">
          <w:rPr>
            <w:rStyle w:val="aa"/>
            <w:rFonts w:ascii="Times New Roman" w:hAnsi="Times New Roman" w:cs="Times New Roman"/>
            <w:i/>
            <w:color w:val="000000" w:themeColor="text1"/>
            <w:sz w:val="28"/>
            <w:szCs w:val="28"/>
          </w:rPr>
          <w:t>Pacz.</w:t>
        </w:r>
      </w:hyperlink>
      <w:r w:rsidRPr="006F38BA">
        <w:rPr>
          <w:rFonts w:ascii="Times New Roman" w:hAnsi="Times New Roman" w:cs="Times New Roman"/>
          <w:i/>
          <w:color w:val="000000" w:themeColor="text1"/>
          <w:sz w:val="28"/>
          <w:szCs w:val="28"/>
        </w:rPr>
        <w:t>) </w:t>
      </w:r>
      <w:hyperlink r:id="rId27" w:tooltip="Tzvelev" w:history="1">
        <w:r w:rsidRPr="006F38BA">
          <w:rPr>
            <w:rStyle w:val="aa"/>
            <w:rFonts w:ascii="Times New Roman" w:hAnsi="Times New Roman" w:cs="Times New Roman"/>
            <w:color w:val="000000" w:themeColor="text1"/>
            <w:sz w:val="28"/>
            <w:szCs w:val="28"/>
            <w:u w:val="none"/>
          </w:rPr>
          <w:t>Tzvelev</w:t>
        </w:r>
      </w:hyperlink>
      <w:r w:rsidRPr="006F38BA">
        <w:rPr>
          <w:rFonts w:ascii="Times New Roman" w:hAnsi="Times New Roman" w:cs="Times New Roman"/>
          <w:color w:val="000000" w:themeColor="text1"/>
          <w:sz w:val="28"/>
          <w:szCs w:val="28"/>
        </w:rPr>
        <w:t>, 1973), овсяница (</w:t>
      </w:r>
      <w:r w:rsidRPr="006F38BA">
        <w:rPr>
          <w:rFonts w:ascii="Times New Roman" w:hAnsi="Times New Roman" w:cs="Times New Roman"/>
          <w:i/>
          <w:color w:val="000000" w:themeColor="text1"/>
          <w:sz w:val="28"/>
          <w:szCs w:val="28"/>
        </w:rPr>
        <w:t>Festuca </w:t>
      </w:r>
      <w:hyperlink r:id="rId28"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w:t>
      </w:r>
      <w:hyperlink r:id="rId29" w:tooltip="1753" w:history="1">
        <w:r w:rsidRPr="006F38BA">
          <w:rPr>
            <w:rStyle w:val="aa"/>
            <w:rFonts w:ascii="Times New Roman" w:hAnsi="Times New Roman" w:cs="Times New Roman"/>
            <w:color w:val="000000" w:themeColor="text1"/>
            <w:sz w:val="28"/>
            <w:szCs w:val="28"/>
            <w:u w:val="none"/>
          </w:rPr>
          <w:t>1753</w:t>
        </w:r>
      </w:hyperlink>
      <w:r w:rsidRPr="006F38BA">
        <w:rPr>
          <w:rFonts w:ascii="Times New Roman" w:hAnsi="Times New Roman" w:cs="Times New Roman"/>
          <w:color w:val="000000" w:themeColor="text1"/>
          <w:sz w:val="28"/>
          <w:szCs w:val="28"/>
        </w:rPr>
        <w:t>), нередки овсец пустынный (</w:t>
      </w:r>
      <w:r w:rsidRPr="006F38BA">
        <w:rPr>
          <w:rFonts w:ascii="Times New Roman" w:hAnsi="Times New Roman" w:cs="Times New Roman"/>
          <w:i/>
          <w:color w:val="000000" w:themeColor="text1"/>
          <w:sz w:val="28"/>
          <w:szCs w:val="28"/>
        </w:rPr>
        <w:t xml:space="preserve">Helictotrichon desertorum </w:t>
      </w:r>
      <w:hyperlink r:id="rId30" w:tooltip="Nevski" w:history="1">
        <w:r w:rsidRPr="006F38BA">
          <w:rPr>
            <w:rStyle w:val="aa"/>
            <w:rFonts w:ascii="Times New Roman" w:hAnsi="Times New Roman" w:cs="Times New Roman"/>
            <w:color w:val="000000" w:themeColor="text1"/>
            <w:sz w:val="28"/>
            <w:szCs w:val="28"/>
            <w:u w:val="none"/>
          </w:rPr>
          <w:t>Nevski</w:t>
        </w:r>
      </w:hyperlink>
      <w:r w:rsidRPr="006F38BA">
        <w:rPr>
          <w:rFonts w:ascii="Times New Roman" w:hAnsi="Times New Roman" w:cs="Times New Roman"/>
          <w:color w:val="000000" w:themeColor="text1"/>
          <w:sz w:val="28"/>
          <w:szCs w:val="28"/>
        </w:rPr>
        <w:t>, 1937), а также тимофеевка Бемера (</w:t>
      </w:r>
      <w:r w:rsidRPr="006F38BA">
        <w:rPr>
          <w:rFonts w:ascii="Times New Roman" w:hAnsi="Times New Roman" w:cs="Times New Roman"/>
          <w:i/>
          <w:color w:val="000000" w:themeColor="text1"/>
          <w:sz w:val="28"/>
          <w:szCs w:val="28"/>
        </w:rPr>
        <w:t>Phleum phleoides (</w:t>
      </w:r>
      <w:hyperlink r:id="rId31"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w:t>
      </w:r>
      <w:hyperlink r:id="rId32" w:tooltip="H. Karst." w:history="1">
        <w:r w:rsidRPr="006F38BA">
          <w:rPr>
            <w:rStyle w:val="aa"/>
            <w:rFonts w:ascii="Times New Roman" w:hAnsi="Times New Roman" w:cs="Times New Roman"/>
            <w:color w:val="000000" w:themeColor="text1"/>
            <w:sz w:val="28"/>
            <w:szCs w:val="28"/>
            <w:u w:val="none"/>
          </w:rPr>
          <w:t>H. Karst.</w:t>
        </w:r>
      </w:hyperlink>
      <w:r w:rsidRPr="006F38BA">
        <w:rPr>
          <w:rFonts w:ascii="Times New Roman" w:hAnsi="Times New Roman" w:cs="Times New Roman"/>
          <w:color w:val="000000" w:themeColor="text1"/>
          <w:sz w:val="28"/>
          <w:szCs w:val="28"/>
        </w:rPr>
        <w:t>, </w:t>
      </w:r>
      <w:hyperlink r:id="rId33" w:tooltip="1880 год" w:history="1">
        <w:r w:rsidRPr="006F38BA">
          <w:rPr>
            <w:rStyle w:val="aa"/>
            <w:rFonts w:ascii="Times New Roman" w:hAnsi="Times New Roman" w:cs="Times New Roman"/>
            <w:color w:val="000000" w:themeColor="text1"/>
            <w:sz w:val="28"/>
            <w:szCs w:val="28"/>
            <w:u w:val="none"/>
          </w:rPr>
          <w:t>1880</w:t>
        </w:r>
      </w:hyperlink>
      <w:r w:rsidRPr="006F38BA">
        <w:rPr>
          <w:rFonts w:ascii="Times New Roman" w:hAnsi="Times New Roman" w:cs="Times New Roman"/>
          <w:color w:val="000000" w:themeColor="text1"/>
          <w:sz w:val="28"/>
          <w:szCs w:val="28"/>
        </w:rPr>
        <w:t>), тонконог (</w:t>
      </w:r>
      <w:r w:rsidRPr="006F38BA">
        <w:rPr>
          <w:rFonts w:ascii="Times New Roman" w:hAnsi="Times New Roman" w:cs="Times New Roman"/>
          <w:i/>
          <w:color w:val="000000" w:themeColor="text1"/>
          <w:sz w:val="28"/>
          <w:szCs w:val="28"/>
        </w:rPr>
        <w:t>Koeleria </w:t>
      </w:r>
      <w:hyperlink r:id="rId34" w:tooltip="Pers." w:history="1">
        <w:r w:rsidRPr="006F38BA">
          <w:rPr>
            <w:rStyle w:val="aa"/>
            <w:rFonts w:ascii="Times New Roman" w:hAnsi="Times New Roman" w:cs="Times New Roman"/>
            <w:color w:val="000000" w:themeColor="text1"/>
            <w:sz w:val="28"/>
            <w:szCs w:val="28"/>
            <w:u w:val="none"/>
          </w:rPr>
          <w:t>Pers.</w:t>
        </w:r>
      </w:hyperlink>
      <w:r w:rsidRPr="006F38BA">
        <w:rPr>
          <w:rFonts w:ascii="Times New Roman" w:hAnsi="Times New Roman" w:cs="Times New Roman"/>
          <w:color w:val="000000" w:themeColor="text1"/>
          <w:sz w:val="28"/>
          <w:szCs w:val="28"/>
        </w:rPr>
        <w:t>, 1805), мятлики (</w:t>
      </w:r>
      <w:r w:rsidRPr="006F38BA">
        <w:rPr>
          <w:rFonts w:ascii="Times New Roman" w:hAnsi="Times New Roman" w:cs="Times New Roman"/>
          <w:i/>
          <w:color w:val="000000" w:themeColor="text1"/>
          <w:sz w:val="28"/>
          <w:szCs w:val="28"/>
        </w:rPr>
        <w:t>Poa </w:t>
      </w:r>
      <w:hyperlink r:id="rId35"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 таволга обыкновеная (</w:t>
      </w:r>
      <w:r w:rsidRPr="006F38BA">
        <w:rPr>
          <w:rFonts w:ascii="Times New Roman" w:hAnsi="Times New Roman" w:cs="Times New Roman"/>
          <w:i/>
          <w:color w:val="000000" w:themeColor="text1"/>
          <w:sz w:val="28"/>
          <w:szCs w:val="28"/>
        </w:rPr>
        <w:t>Filipendula vulgaris </w:t>
      </w:r>
      <w:hyperlink r:id="rId36" w:tooltip="Moench" w:history="1">
        <w:r w:rsidRPr="006F38BA">
          <w:rPr>
            <w:rStyle w:val="aa"/>
            <w:rFonts w:ascii="Times New Roman" w:hAnsi="Times New Roman" w:cs="Times New Roman"/>
            <w:color w:val="000000" w:themeColor="text1"/>
            <w:sz w:val="28"/>
            <w:szCs w:val="28"/>
            <w:u w:val="none"/>
          </w:rPr>
          <w:t>Moench</w:t>
        </w:r>
      </w:hyperlink>
      <w:r w:rsidRPr="006F38BA">
        <w:rPr>
          <w:rFonts w:ascii="Times New Roman" w:hAnsi="Times New Roman" w:cs="Times New Roman"/>
          <w:color w:val="000000" w:themeColor="text1"/>
          <w:sz w:val="28"/>
          <w:szCs w:val="28"/>
        </w:rPr>
        <w:t>, </w:t>
      </w:r>
      <w:hyperlink r:id="rId37" w:tooltip="1794" w:history="1">
        <w:r w:rsidRPr="006F38BA">
          <w:rPr>
            <w:rStyle w:val="aa"/>
            <w:rFonts w:ascii="Times New Roman" w:hAnsi="Times New Roman" w:cs="Times New Roman"/>
            <w:color w:val="000000" w:themeColor="text1"/>
            <w:sz w:val="28"/>
            <w:szCs w:val="28"/>
            <w:u w:val="none"/>
          </w:rPr>
          <w:t>1794</w:t>
        </w:r>
      </w:hyperlink>
      <w:r w:rsidRPr="006F38BA">
        <w:rPr>
          <w:rFonts w:ascii="Times New Roman" w:hAnsi="Times New Roman" w:cs="Times New Roman"/>
          <w:color w:val="000000" w:themeColor="text1"/>
          <w:sz w:val="28"/>
          <w:szCs w:val="28"/>
        </w:rPr>
        <w:t>), астра сибирская (</w:t>
      </w:r>
      <w:r w:rsidRPr="006F38BA">
        <w:rPr>
          <w:rFonts w:ascii="Times New Roman" w:hAnsi="Times New Roman" w:cs="Times New Roman"/>
          <w:i/>
          <w:color w:val="000000" w:themeColor="text1"/>
          <w:sz w:val="28"/>
          <w:szCs w:val="28"/>
          <w:lang w:eastAsia="ru-RU"/>
        </w:rPr>
        <w:t>Eurybia sibirica</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w:t>
      </w:r>
      <w:hyperlink r:id="rId38" w:tooltip="Carl Linnaeus"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w:t>
      </w:r>
      <w:hyperlink r:id="rId39" w:tooltip="G.L.Nesom" w:history="1">
        <w:r w:rsidRPr="006F38BA">
          <w:rPr>
            <w:rStyle w:val="aa"/>
            <w:rFonts w:ascii="Times New Roman" w:hAnsi="Times New Roman" w:cs="Times New Roman"/>
            <w:color w:val="000000" w:themeColor="text1"/>
            <w:sz w:val="28"/>
            <w:szCs w:val="28"/>
            <w:u w:val="none"/>
          </w:rPr>
          <w:t>G.L.Nesom</w:t>
        </w:r>
      </w:hyperlink>
      <w:r w:rsidRPr="006F38BA">
        <w:rPr>
          <w:rFonts w:ascii="Times New Roman" w:hAnsi="Times New Roman" w:cs="Times New Roman"/>
          <w:color w:val="000000" w:themeColor="text1"/>
          <w:sz w:val="28"/>
          <w:szCs w:val="28"/>
        </w:rPr>
        <w:t>). Все выше перечисленные растения являются прекрасным кормом для домашних сельскохозяйственных животных, а также части растений поедаются дикими зверьками.</w:t>
      </w:r>
    </w:p>
    <w:p w:rsidR="00385746" w:rsidRPr="006F38BA" w:rsidRDefault="00385746" w:rsidP="00F75844">
      <w:pPr>
        <w:spacing w:after="0" w:line="240" w:lineRule="auto"/>
        <w:ind w:firstLine="708"/>
        <w:jc w:val="both"/>
        <w:rPr>
          <w:rFonts w:ascii="Times New Roman" w:hAnsi="Times New Roman" w:cs="Times New Roman"/>
          <w:sz w:val="28"/>
          <w:szCs w:val="28"/>
        </w:rPr>
      </w:pPr>
      <w:r w:rsidRPr="006F38BA">
        <w:rPr>
          <w:rFonts w:ascii="Times New Roman" w:eastAsia="CenturyGothic" w:hAnsi="Times New Roman" w:cs="Times New Roman"/>
          <w:sz w:val="28"/>
          <w:szCs w:val="28"/>
        </w:rPr>
        <w:t>Баянаульский регион характеризуется отличительными особенностями от всей остальной растительности области. На вершинах и склонах гор встречаются массивные сосново-березовые леса. Национальный парк характеризуется произрастанием ольхи черной (</w:t>
      </w:r>
      <w:r w:rsidRPr="006F38BA">
        <w:rPr>
          <w:rFonts w:ascii="Times New Roman" w:hAnsi="Times New Roman" w:cs="Times New Roman"/>
          <w:i/>
          <w:color w:val="000000" w:themeColor="text1"/>
          <w:sz w:val="28"/>
          <w:szCs w:val="28"/>
        </w:rPr>
        <w:t>Alnus glutinosa (</w:t>
      </w:r>
      <w:hyperlink r:id="rId40" w:tooltip="L." w:history="1">
        <w:r w:rsidRPr="006F38BA">
          <w:rPr>
            <w:rStyle w:val="aa"/>
            <w:rFonts w:ascii="Times New Roman" w:hAnsi="Times New Roman" w:cs="Times New Roman"/>
            <w:i/>
            <w:color w:val="000000" w:themeColor="text1"/>
            <w:sz w:val="28"/>
            <w:szCs w:val="28"/>
          </w:rPr>
          <w:t>L.</w:t>
        </w:r>
      </w:hyperlink>
      <w:r w:rsidRPr="006F38BA">
        <w:rPr>
          <w:rFonts w:ascii="Times New Roman" w:hAnsi="Times New Roman" w:cs="Times New Roman"/>
          <w:i/>
          <w:color w:val="000000" w:themeColor="text1"/>
          <w:sz w:val="28"/>
          <w:szCs w:val="28"/>
        </w:rPr>
        <w:t>) </w:t>
      </w:r>
      <w:hyperlink r:id="rId41" w:tooltip="Gaertn." w:history="1">
        <w:r w:rsidRPr="006F38BA">
          <w:rPr>
            <w:rStyle w:val="aa"/>
            <w:rFonts w:ascii="Times New Roman" w:hAnsi="Times New Roman" w:cs="Times New Roman"/>
            <w:color w:val="000000" w:themeColor="text1"/>
            <w:sz w:val="28"/>
            <w:szCs w:val="28"/>
            <w:u w:val="none"/>
          </w:rPr>
          <w:t>Gaertn.</w:t>
        </w:r>
      </w:hyperlink>
      <w:r w:rsidRPr="006F38BA">
        <w:rPr>
          <w:rFonts w:ascii="Times New Roman" w:hAnsi="Times New Roman" w:cs="Times New Roman"/>
          <w:color w:val="000000" w:themeColor="text1"/>
          <w:sz w:val="28"/>
          <w:szCs w:val="28"/>
        </w:rPr>
        <w:t>, 1791</w:t>
      </w:r>
      <w:r w:rsidRPr="006F38BA">
        <w:rPr>
          <w:rFonts w:ascii="Times New Roman" w:eastAsia="CenturyGothic" w:hAnsi="Times New Roman" w:cs="Times New Roman"/>
          <w:sz w:val="28"/>
          <w:szCs w:val="28"/>
        </w:rPr>
        <w:t>), шиповника (</w:t>
      </w:r>
      <w:r w:rsidRPr="006F38BA">
        <w:rPr>
          <w:rFonts w:ascii="Times New Roman" w:hAnsi="Times New Roman" w:cs="Times New Roman"/>
          <w:i/>
          <w:color w:val="000000" w:themeColor="text1"/>
          <w:sz w:val="28"/>
          <w:szCs w:val="28"/>
        </w:rPr>
        <w:t>Rosa </w:t>
      </w:r>
      <w:hyperlink r:id="rId42"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 </w:t>
      </w:r>
      <w:hyperlink r:id="rId43" w:tooltip="Nom. cons." w:history="1">
        <w:r w:rsidRPr="006F38BA">
          <w:rPr>
            <w:rStyle w:val="aa"/>
            <w:rFonts w:ascii="Times New Roman" w:hAnsi="Times New Roman" w:cs="Times New Roman"/>
            <w:color w:val="000000" w:themeColor="text1"/>
            <w:sz w:val="28"/>
            <w:szCs w:val="28"/>
            <w:u w:val="none"/>
          </w:rPr>
          <w:t>nom. cons.</w:t>
        </w:r>
      </w:hyperlink>
      <w:r w:rsidRPr="006F38BA">
        <w:rPr>
          <w:rFonts w:ascii="Times New Roman" w:hAnsi="Times New Roman" w:cs="Times New Roman"/>
          <w:color w:val="000000" w:themeColor="text1"/>
          <w:sz w:val="28"/>
          <w:szCs w:val="28"/>
        </w:rPr>
        <w:t>), жимолости (</w:t>
      </w:r>
      <w:r w:rsidRPr="006F38BA">
        <w:rPr>
          <w:rFonts w:ascii="Times New Roman" w:hAnsi="Times New Roman" w:cs="Times New Roman"/>
          <w:i/>
          <w:color w:val="000000" w:themeColor="text1"/>
          <w:sz w:val="28"/>
          <w:szCs w:val="28"/>
        </w:rPr>
        <w:t>Lonicera </w:t>
      </w:r>
      <w:hyperlink r:id="rId44"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смородины (</w:t>
      </w:r>
      <w:r w:rsidRPr="006F38BA">
        <w:rPr>
          <w:rFonts w:ascii="Times New Roman" w:hAnsi="Times New Roman" w:cs="Times New Roman"/>
          <w:i/>
          <w:color w:val="000000" w:themeColor="text1"/>
          <w:sz w:val="28"/>
          <w:szCs w:val="28"/>
        </w:rPr>
        <w:t>Ribes </w:t>
      </w:r>
      <w:hyperlink r:id="rId45"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 бузины (</w:t>
      </w:r>
      <w:r w:rsidRPr="006F38BA">
        <w:rPr>
          <w:rFonts w:ascii="Times New Roman" w:hAnsi="Times New Roman" w:cs="Times New Roman"/>
          <w:i/>
          <w:color w:val="000000" w:themeColor="text1"/>
          <w:sz w:val="28"/>
          <w:szCs w:val="28"/>
        </w:rPr>
        <w:t>Sambucus </w:t>
      </w:r>
      <w:hyperlink r:id="rId46"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 кустарниковой ивы (</w:t>
      </w:r>
      <w:r w:rsidRPr="006F38BA">
        <w:rPr>
          <w:rFonts w:ascii="Times New Roman" w:hAnsi="Times New Roman" w:cs="Times New Roman"/>
          <w:i/>
          <w:color w:val="000000" w:themeColor="text1"/>
          <w:sz w:val="28"/>
          <w:szCs w:val="28"/>
        </w:rPr>
        <w:t>Salix </w:t>
      </w:r>
      <w:hyperlink r:id="rId47"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 </w:t>
      </w:r>
      <w:hyperlink r:id="rId48" w:tooltip="Nom. cons." w:history="1">
        <w:r w:rsidRPr="006F38BA">
          <w:rPr>
            <w:rStyle w:val="aa"/>
            <w:rFonts w:ascii="Times New Roman" w:hAnsi="Times New Roman" w:cs="Times New Roman"/>
            <w:color w:val="000000" w:themeColor="text1"/>
            <w:sz w:val="28"/>
            <w:szCs w:val="28"/>
            <w:u w:val="none"/>
          </w:rPr>
          <w:t>nom. cons.</w:t>
        </w:r>
      </w:hyperlink>
      <w:r w:rsidRPr="006F38BA">
        <w:rPr>
          <w:rFonts w:ascii="Times New Roman" w:hAnsi="Times New Roman" w:cs="Times New Roman"/>
          <w:color w:val="000000" w:themeColor="text1"/>
          <w:sz w:val="28"/>
          <w:szCs w:val="28"/>
        </w:rPr>
        <w:t>). Из травянистых растений доминирует волосатик Лессинга (</w:t>
      </w:r>
      <w:r w:rsidR="00A741B2" w:rsidRPr="006F38BA">
        <w:rPr>
          <w:rFonts w:ascii="Times New Roman" w:hAnsi="Times New Roman" w:cs="Times New Roman"/>
          <w:i/>
          <w:color w:val="000000" w:themeColor="text1"/>
          <w:sz w:val="28"/>
          <w:szCs w:val="28"/>
        </w:rPr>
        <w:t xml:space="preserve">Stipa lessingiana </w:t>
      </w:r>
      <w:r w:rsidR="00A741B2" w:rsidRPr="006F38BA">
        <w:rPr>
          <w:rFonts w:ascii="Times New Roman" w:hAnsi="Times New Roman" w:cs="Times New Roman"/>
          <w:color w:val="000000" w:themeColor="text1"/>
          <w:sz w:val="28"/>
          <w:szCs w:val="28"/>
          <w:lang w:val="en-US"/>
        </w:rPr>
        <w:t>L</w:t>
      </w:r>
      <w:r w:rsidR="00A741B2" w:rsidRPr="006F38BA">
        <w:rPr>
          <w:rFonts w:ascii="Times New Roman" w:hAnsi="Times New Roman" w:cs="Times New Roman"/>
          <w:color w:val="000000" w:themeColor="text1"/>
          <w:sz w:val="28"/>
          <w:szCs w:val="28"/>
        </w:rPr>
        <w:t>.. 1753</w:t>
      </w:r>
      <w:r w:rsidRPr="006F38BA">
        <w:rPr>
          <w:rFonts w:ascii="Times New Roman" w:hAnsi="Times New Roman" w:cs="Times New Roman"/>
          <w:color w:val="000000" w:themeColor="text1"/>
          <w:sz w:val="28"/>
          <w:szCs w:val="28"/>
        </w:rPr>
        <w:t>), овсяница, полынь горькая (</w:t>
      </w:r>
      <w:r w:rsidRPr="006F38BA">
        <w:rPr>
          <w:rFonts w:ascii="Times New Roman" w:hAnsi="Times New Roman" w:cs="Times New Roman"/>
          <w:i/>
          <w:color w:val="000000" w:themeColor="text1"/>
          <w:sz w:val="28"/>
          <w:szCs w:val="28"/>
        </w:rPr>
        <w:t>Artemisia absinthium </w:t>
      </w:r>
      <w:hyperlink r:id="rId49"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 полынь австрийская (</w:t>
      </w:r>
      <w:r w:rsidRPr="006F38BA">
        <w:rPr>
          <w:rFonts w:ascii="Times New Roman" w:hAnsi="Times New Roman" w:cs="Times New Roman"/>
          <w:i/>
          <w:color w:val="000000" w:themeColor="text1"/>
          <w:sz w:val="28"/>
          <w:szCs w:val="28"/>
        </w:rPr>
        <w:t>Artemisia austriaca </w:t>
      </w:r>
      <w:hyperlink r:id="rId50" w:tooltip="Jacq." w:history="1">
        <w:r w:rsidRPr="006F38BA">
          <w:rPr>
            <w:rStyle w:val="aa"/>
            <w:rFonts w:ascii="Times New Roman" w:hAnsi="Times New Roman" w:cs="Times New Roman"/>
            <w:color w:val="000000" w:themeColor="text1"/>
            <w:sz w:val="28"/>
            <w:szCs w:val="28"/>
            <w:u w:val="none"/>
          </w:rPr>
          <w:t>Jacq.</w:t>
        </w:r>
      </w:hyperlink>
      <w:r w:rsidRPr="006F38BA">
        <w:rPr>
          <w:rFonts w:ascii="Times New Roman" w:hAnsi="Times New Roman" w:cs="Times New Roman"/>
          <w:color w:val="000000" w:themeColor="text1"/>
          <w:sz w:val="28"/>
          <w:szCs w:val="28"/>
        </w:rPr>
        <w:t>, 1773), лабазник (</w:t>
      </w:r>
      <w:r w:rsidRPr="006F38BA">
        <w:rPr>
          <w:rFonts w:ascii="Times New Roman" w:hAnsi="Times New Roman" w:cs="Times New Roman"/>
          <w:i/>
          <w:color w:val="000000" w:themeColor="text1"/>
          <w:sz w:val="28"/>
          <w:szCs w:val="28"/>
        </w:rPr>
        <w:t>Filipendula (</w:t>
      </w:r>
      <w:hyperlink r:id="rId51" w:tooltip="Tourn." w:history="1">
        <w:r w:rsidRPr="00AF4476">
          <w:rPr>
            <w:rStyle w:val="aa"/>
            <w:rFonts w:ascii="Times New Roman" w:hAnsi="Times New Roman" w:cs="Times New Roman"/>
            <w:i/>
            <w:color w:val="000000" w:themeColor="text1"/>
            <w:sz w:val="28"/>
            <w:szCs w:val="28"/>
            <w:u w:val="none"/>
          </w:rPr>
          <w:t>Tourn</w:t>
        </w:r>
        <w:r w:rsidRPr="006F38BA">
          <w:rPr>
            <w:rStyle w:val="aa"/>
            <w:rFonts w:ascii="Times New Roman" w:hAnsi="Times New Roman" w:cs="Times New Roman"/>
            <w:i/>
            <w:color w:val="000000" w:themeColor="text1"/>
            <w:sz w:val="28"/>
            <w:szCs w:val="28"/>
          </w:rPr>
          <w:t>.</w:t>
        </w:r>
      </w:hyperlink>
      <w:r w:rsidRPr="006F38BA">
        <w:rPr>
          <w:rFonts w:ascii="Times New Roman" w:hAnsi="Times New Roman" w:cs="Times New Roman"/>
          <w:i/>
          <w:color w:val="000000" w:themeColor="text1"/>
          <w:sz w:val="28"/>
          <w:szCs w:val="28"/>
        </w:rPr>
        <w:t>) </w:t>
      </w:r>
      <w:hyperlink r:id="rId52" w:tooltip="Mill." w:history="1">
        <w:r w:rsidRPr="006F38BA">
          <w:rPr>
            <w:rStyle w:val="aa"/>
            <w:rFonts w:ascii="Times New Roman" w:hAnsi="Times New Roman" w:cs="Times New Roman"/>
            <w:color w:val="000000" w:themeColor="text1"/>
            <w:sz w:val="28"/>
            <w:szCs w:val="28"/>
            <w:u w:val="none"/>
          </w:rPr>
          <w:t>Mill.</w:t>
        </w:r>
      </w:hyperlink>
      <w:r w:rsidRPr="006F38BA">
        <w:rPr>
          <w:rFonts w:ascii="Times New Roman" w:hAnsi="Times New Roman" w:cs="Times New Roman"/>
          <w:color w:val="000000" w:themeColor="text1"/>
          <w:sz w:val="28"/>
          <w:szCs w:val="28"/>
        </w:rPr>
        <w:t xml:space="preserve">, 1754), </w:t>
      </w:r>
      <w:r w:rsidRPr="006F38BA">
        <w:rPr>
          <w:rFonts w:ascii="Times New Roman" w:hAnsi="Times New Roman" w:cs="Times New Roman"/>
          <w:sz w:val="28"/>
          <w:szCs w:val="28"/>
        </w:rPr>
        <w:t>карагана (</w:t>
      </w:r>
      <w:r w:rsidRPr="006F38BA">
        <w:rPr>
          <w:rFonts w:ascii="Times New Roman" w:hAnsi="Times New Roman" w:cs="Times New Roman"/>
          <w:i/>
          <w:color w:val="000000" w:themeColor="text1"/>
          <w:sz w:val="28"/>
          <w:szCs w:val="28"/>
        </w:rPr>
        <w:t>Caragana </w:t>
      </w:r>
      <w:hyperlink r:id="rId53" w:tooltip="Fabr." w:history="1">
        <w:r w:rsidRPr="006F38BA">
          <w:rPr>
            <w:rStyle w:val="aa"/>
            <w:rFonts w:ascii="Times New Roman" w:hAnsi="Times New Roman" w:cs="Times New Roman"/>
            <w:color w:val="000000" w:themeColor="text1"/>
            <w:sz w:val="28"/>
            <w:szCs w:val="28"/>
            <w:u w:val="none"/>
          </w:rPr>
          <w:t>Fabr.</w:t>
        </w:r>
      </w:hyperlink>
      <w:r w:rsidRPr="006F38BA">
        <w:rPr>
          <w:rFonts w:ascii="Times New Roman" w:hAnsi="Times New Roman" w:cs="Times New Roman"/>
          <w:color w:val="000000" w:themeColor="text1"/>
          <w:sz w:val="28"/>
          <w:szCs w:val="28"/>
        </w:rPr>
        <w:t>, 1763</w:t>
      </w:r>
      <w:r w:rsidRPr="006F38BA">
        <w:rPr>
          <w:rFonts w:ascii="Times New Roman" w:hAnsi="Times New Roman" w:cs="Times New Roman"/>
          <w:sz w:val="28"/>
          <w:szCs w:val="28"/>
        </w:rPr>
        <w:t>), солодка (</w:t>
      </w:r>
      <w:r w:rsidRPr="006F38BA">
        <w:rPr>
          <w:rFonts w:ascii="Times New Roman" w:hAnsi="Times New Roman" w:cs="Times New Roman"/>
          <w:i/>
          <w:color w:val="000000" w:themeColor="text1"/>
          <w:sz w:val="28"/>
          <w:szCs w:val="28"/>
        </w:rPr>
        <w:t>Glycyrrhiza </w:t>
      </w:r>
      <w:hyperlink r:id="rId54"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w:t>
      </w:r>
      <w:r w:rsidRPr="006F38BA">
        <w:rPr>
          <w:rFonts w:ascii="Times New Roman" w:hAnsi="Times New Roman" w:cs="Times New Roman"/>
          <w:sz w:val="28"/>
          <w:szCs w:val="28"/>
        </w:rPr>
        <w:t>). Травостой характеризуется высокой пищевой продуктивностью, данные луга применяются для выпаса скота.</w:t>
      </w:r>
    </w:p>
    <w:p w:rsidR="00385746" w:rsidRPr="006F38BA" w:rsidRDefault="00385746"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На территории Казахского мелкосопочника находятся представители семейства Сосновые (</w:t>
      </w:r>
      <w:r w:rsidRPr="006F38BA">
        <w:rPr>
          <w:rFonts w:ascii="Times New Roman" w:hAnsi="Times New Roman" w:cs="Times New Roman"/>
          <w:i/>
          <w:color w:val="000000" w:themeColor="text1"/>
          <w:sz w:val="28"/>
          <w:szCs w:val="28"/>
        </w:rPr>
        <w:t>Pinaceae </w:t>
      </w:r>
      <w:hyperlink r:id="rId55" w:tooltip="Линдли, Джон" w:history="1">
        <w:r w:rsidRPr="006F38BA">
          <w:rPr>
            <w:rStyle w:val="aa"/>
            <w:rFonts w:ascii="Times New Roman" w:hAnsi="Times New Roman" w:cs="Times New Roman"/>
            <w:color w:val="000000" w:themeColor="text1"/>
            <w:sz w:val="28"/>
            <w:szCs w:val="28"/>
            <w:u w:val="none"/>
          </w:rPr>
          <w:t>Lindl.</w:t>
        </w:r>
      </w:hyperlink>
      <w:r w:rsidRPr="006F38BA">
        <w:rPr>
          <w:rFonts w:ascii="Times New Roman" w:hAnsi="Times New Roman" w:cs="Times New Roman"/>
          <w:color w:val="000000" w:themeColor="text1"/>
          <w:sz w:val="28"/>
          <w:szCs w:val="28"/>
        </w:rPr>
        <w:t>, </w:t>
      </w:r>
      <w:hyperlink r:id="rId56" w:tooltip="1836" w:history="1">
        <w:r w:rsidRPr="006F38BA">
          <w:rPr>
            <w:rStyle w:val="aa"/>
            <w:rFonts w:ascii="Times New Roman" w:hAnsi="Times New Roman" w:cs="Times New Roman"/>
            <w:color w:val="000000" w:themeColor="text1"/>
            <w:sz w:val="28"/>
            <w:szCs w:val="28"/>
            <w:u w:val="none"/>
          </w:rPr>
          <w:t>1836</w:t>
        </w:r>
      </w:hyperlink>
      <w:r w:rsidRPr="006F38BA">
        <w:rPr>
          <w:rFonts w:ascii="Times New Roman" w:hAnsi="Times New Roman" w:cs="Times New Roman"/>
          <w:color w:val="000000" w:themeColor="text1"/>
          <w:sz w:val="28"/>
          <w:szCs w:val="28"/>
        </w:rPr>
        <w:t>), Березовые (</w:t>
      </w:r>
      <w:r w:rsidRPr="006F38BA">
        <w:rPr>
          <w:rFonts w:ascii="Times New Roman" w:hAnsi="Times New Roman" w:cs="Times New Roman"/>
          <w:i/>
          <w:color w:val="000000" w:themeColor="text1"/>
          <w:sz w:val="28"/>
          <w:szCs w:val="28"/>
        </w:rPr>
        <w:t>Betulaceae </w:t>
      </w:r>
      <w:hyperlink r:id="rId57" w:tooltip="Грей, Сэмюэл Фредерик" w:history="1">
        <w:r w:rsidRPr="006F38BA">
          <w:rPr>
            <w:rStyle w:val="aa"/>
            <w:rFonts w:ascii="Times New Roman" w:hAnsi="Times New Roman" w:cs="Times New Roman"/>
            <w:color w:val="000000" w:themeColor="text1"/>
            <w:sz w:val="28"/>
            <w:szCs w:val="28"/>
            <w:u w:val="none"/>
          </w:rPr>
          <w:t>Gray</w:t>
        </w:r>
      </w:hyperlink>
      <w:r w:rsidRPr="006F38BA">
        <w:rPr>
          <w:rFonts w:ascii="Times New Roman" w:hAnsi="Times New Roman" w:cs="Times New Roman"/>
          <w:color w:val="000000" w:themeColor="text1"/>
          <w:sz w:val="28"/>
          <w:szCs w:val="28"/>
        </w:rPr>
        <w:t xml:space="preserve">, </w:t>
      </w:r>
      <w:hyperlink r:id="rId58" w:tooltip="1821 год" w:history="1">
        <w:r w:rsidRPr="006F38BA">
          <w:rPr>
            <w:rStyle w:val="aa"/>
            <w:rFonts w:ascii="Times New Roman" w:hAnsi="Times New Roman" w:cs="Times New Roman"/>
            <w:color w:val="000000" w:themeColor="text1"/>
            <w:sz w:val="28"/>
            <w:szCs w:val="28"/>
            <w:u w:val="none"/>
          </w:rPr>
          <w:t>1821</w:t>
        </w:r>
      </w:hyperlink>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в том числе редкие в настоящее время рощи ольхи европейской (</w:t>
      </w:r>
      <w:r w:rsidRPr="006F38BA">
        <w:rPr>
          <w:rFonts w:ascii="Times New Roman" w:hAnsi="Times New Roman" w:cs="Times New Roman"/>
          <w:i/>
          <w:color w:val="000000" w:themeColor="text1"/>
          <w:sz w:val="28"/>
          <w:szCs w:val="28"/>
        </w:rPr>
        <w:t>Alnus glutinosa </w:t>
      </w:r>
      <w:r w:rsidRPr="006F38BA">
        <w:rPr>
          <w:rFonts w:ascii="Times New Roman" w:hAnsi="Times New Roman" w:cs="Times New Roman"/>
          <w:color w:val="000000" w:themeColor="text1"/>
          <w:sz w:val="28"/>
          <w:szCs w:val="28"/>
        </w:rPr>
        <w:t>(</w:t>
      </w:r>
      <w:hyperlink r:id="rId59"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w:t>
      </w:r>
      <w:hyperlink r:id="rId60" w:tooltip="Gaertn." w:history="1">
        <w:r w:rsidRPr="006F38BA">
          <w:rPr>
            <w:rStyle w:val="aa"/>
            <w:rFonts w:ascii="Times New Roman" w:hAnsi="Times New Roman" w:cs="Times New Roman"/>
            <w:color w:val="000000" w:themeColor="text1"/>
            <w:sz w:val="28"/>
            <w:szCs w:val="28"/>
            <w:u w:val="none"/>
          </w:rPr>
          <w:t>Gaertn.</w:t>
        </w:r>
      </w:hyperlink>
      <w:r w:rsidRPr="006F38BA">
        <w:rPr>
          <w:rFonts w:ascii="Times New Roman" w:hAnsi="Times New Roman" w:cs="Times New Roman"/>
          <w:color w:val="000000" w:themeColor="text1"/>
          <w:sz w:val="28"/>
          <w:szCs w:val="28"/>
        </w:rPr>
        <w:t>, 1791).</w:t>
      </w:r>
    </w:p>
    <w:p w:rsidR="00385746" w:rsidRPr="006F38BA" w:rsidRDefault="00385746" w:rsidP="00F75844">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Уникальной для региона является растительность поймы реки Иртыш. Площадь поймы составляет 26 тыс. га [65</w:t>
      </w:r>
      <w:r w:rsidR="00122F6A" w:rsidRPr="006F38BA">
        <w:rPr>
          <w:rFonts w:ascii="Times New Roman" w:hAnsi="Times New Roman" w:cs="Times New Roman"/>
          <w:color w:val="000000" w:themeColor="text1"/>
          <w:sz w:val="28"/>
          <w:szCs w:val="28"/>
        </w:rPr>
        <w:t xml:space="preserve">, </w:t>
      </w:r>
      <w:r w:rsidR="00122F6A" w:rsidRPr="006F38BA">
        <w:rPr>
          <w:rFonts w:ascii="Times New Roman" w:hAnsi="Times New Roman" w:cs="Times New Roman"/>
          <w:color w:val="000000" w:themeColor="text1"/>
          <w:sz w:val="28"/>
          <w:szCs w:val="28"/>
          <w:lang w:val="en-US"/>
        </w:rPr>
        <w:t>c</w:t>
      </w:r>
      <w:r w:rsidR="00122F6A" w:rsidRPr="006F38BA">
        <w:rPr>
          <w:rFonts w:ascii="Times New Roman" w:hAnsi="Times New Roman" w:cs="Times New Roman"/>
          <w:color w:val="000000" w:themeColor="text1"/>
          <w:sz w:val="28"/>
          <w:szCs w:val="28"/>
        </w:rPr>
        <w:t>. 8</w:t>
      </w:r>
      <w:r w:rsidRPr="006F38BA">
        <w:rPr>
          <w:rFonts w:ascii="Times New Roman" w:hAnsi="Times New Roman" w:cs="Times New Roman"/>
          <w:color w:val="000000" w:themeColor="text1"/>
          <w:sz w:val="28"/>
          <w:szCs w:val="28"/>
        </w:rPr>
        <w:t>]. В данной местности встречаются заросли представителей рода Ивы и Тополя (</w:t>
      </w:r>
      <w:r w:rsidRPr="006F38BA">
        <w:rPr>
          <w:rFonts w:ascii="Times New Roman" w:hAnsi="Times New Roman" w:cs="Times New Roman"/>
          <w:i/>
          <w:color w:val="000000" w:themeColor="text1"/>
          <w:sz w:val="28"/>
          <w:szCs w:val="28"/>
        </w:rPr>
        <w:t>Populus </w:t>
      </w:r>
      <w:hyperlink r:id="rId61" w:tooltip="L." w:history="1">
        <w:r w:rsidRPr="006F38BA">
          <w:rPr>
            <w:rStyle w:val="aa"/>
            <w:rFonts w:ascii="Times New Roman" w:hAnsi="Times New Roman" w:cs="Times New Roman"/>
            <w:i/>
            <w:color w:val="000000" w:themeColor="text1"/>
            <w:sz w:val="28"/>
            <w:szCs w:val="28"/>
            <w:u w:val="none"/>
          </w:rPr>
          <w:t>L.</w:t>
        </w:r>
      </w:hyperlink>
      <w:r w:rsidRPr="006F38BA">
        <w:rPr>
          <w:rFonts w:ascii="Times New Roman" w:hAnsi="Times New Roman" w:cs="Times New Roman"/>
          <w:i/>
          <w:color w:val="000000" w:themeColor="text1"/>
          <w:sz w:val="28"/>
          <w:szCs w:val="28"/>
        </w:rPr>
        <w:t>, 1753</w:t>
      </w:r>
      <w:r w:rsidRPr="006F38BA">
        <w:rPr>
          <w:rFonts w:ascii="Times New Roman" w:hAnsi="Times New Roman" w:cs="Times New Roman"/>
          <w:color w:val="000000" w:themeColor="text1"/>
          <w:sz w:val="28"/>
          <w:szCs w:val="28"/>
        </w:rPr>
        <w:t>), например, тополь белый (</w:t>
      </w:r>
      <w:r w:rsidRPr="006F38BA">
        <w:rPr>
          <w:rFonts w:ascii="Times New Roman" w:hAnsi="Times New Roman" w:cs="Times New Roman"/>
          <w:i/>
          <w:color w:val="000000" w:themeColor="text1"/>
          <w:sz w:val="28"/>
          <w:szCs w:val="28"/>
        </w:rPr>
        <w:t>Populus alba </w:t>
      </w:r>
      <w:hyperlink r:id="rId62" w:tooltip="L." w:history="1">
        <w:r w:rsidRPr="006F38BA">
          <w:rPr>
            <w:rStyle w:val="aa"/>
            <w:rFonts w:ascii="Times New Roman" w:hAnsi="Times New Roman" w:cs="Times New Roman"/>
            <w:i/>
            <w:color w:val="000000" w:themeColor="text1"/>
            <w:sz w:val="28"/>
            <w:szCs w:val="28"/>
            <w:u w:val="none"/>
          </w:rPr>
          <w:t>L.</w:t>
        </w:r>
      </w:hyperlink>
      <w:r w:rsidRPr="006F38BA">
        <w:rPr>
          <w:rFonts w:ascii="Times New Roman" w:hAnsi="Times New Roman" w:cs="Times New Roman"/>
          <w:i/>
          <w:color w:val="000000" w:themeColor="text1"/>
          <w:sz w:val="28"/>
          <w:szCs w:val="28"/>
        </w:rPr>
        <w:t>, 1753</w:t>
      </w:r>
      <w:r w:rsidRPr="006F38BA">
        <w:rPr>
          <w:rFonts w:ascii="Times New Roman" w:hAnsi="Times New Roman" w:cs="Times New Roman"/>
          <w:color w:val="000000" w:themeColor="text1"/>
          <w:sz w:val="28"/>
          <w:szCs w:val="28"/>
        </w:rPr>
        <w:t>) и тополь черный (</w:t>
      </w:r>
      <w:r w:rsidRPr="006F38BA">
        <w:rPr>
          <w:rFonts w:ascii="Times New Roman" w:hAnsi="Times New Roman" w:cs="Times New Roman"/>
          <w:i/>
          <w:color w:val="000000" w:themeColor="text1"/>
          <w:sz w:val="28"/>
          <w:szCs w:val="28"/>
        </w:rPr>
        <w:t>Populus nigra </w:t>
      </w:r>
      <w:hyperlink r:id="rId63" w:tooltip="L." w:history="1">
        <w:r w:rsidRPr="006F38BA">
          <w:rPr>
            <w:rStyle w:val="aa"/>
            <w:rFonts w:ascii="Times New Roman" w:hAnsi="Times New Roman" w:cs="Times New Roman"/>
            <w:i/>
            <w:color w:val="000000" w:themeColor="text1"/>
            <w:sz w:val="28"/>
            <w:szCs w:val="28"/>
            <w:u w:val="none"/>
          </w:rPr>
          <w:t>L.</w:t>
        </w:r>
      </w:hyperlink>
      <w:r w:rsidRPr="006F38BA">
        <w:rPr>
          <w:rFonts w:ascii="Times New Roman" w:hAnsi="Times New Roman" w:cs="Times New Roman"/>
          <w:i/>
          <w:color w:val="000000" w:themeColor="text1"/>
          <w:sz w:val="28"/>
          <w:szCs w:val="28"/>
        </w:rPr>
        <w:t>, </w:t>
      </w:r>
      <w:hyperlink r:id="rId64" w:tooltip="1753" w:history="1">
        <w:r w:rsidRPr="006F38BA">
          <w:rPr>
            <w:rStyle w:val="aa"/>
            <w:rFonts w:ascii="Times New Roman" w:hAnsi="Times New Roman" w:cs="Times New Roman"/>
            <w:i/>
            <w:color w:val="000000" w:themeColor="text1"/>
            <w:sz w:val="28"/>
            <w:szCs w:val="28"/>
            <w:u w:val="none"/>
          </w:rPr>
          <w:t>1753</w:t>
        </w:r>
      </w:hyperlink>
      <w:r w:rsidRPr="006F38BA">
        <w:rPr>
          <w:rFonts w:ascii="Times New Roman" w:hAnsi="Times New Roman" w:cs="Times New Roman"/>
          <w:color w:val="000000" w:themeColor="text1"/>
          <w:sz w:val="28"/>
          <w:szCs w:val="28"/>
        </w:rPr>
        <w:t>), также распространена береза повислая (</w:t>
      </w:r>
      <w:r w:rsidRPr="006F38BA">
        <w:rPr>
          <w:rFonts w:ascii="Times New Roman" w:hAnsi="Times New Roman" w:cs="Times New Roman"/>
          <w:i/>
          <w:sz w:val="28"/>
          <w:szCs w:val="28"/>
        </w:rPr>
        <w:t xml:space="preserve">Betula pendula </w:t>
      </w:r>
      <w:r w:rsidRPr="006F38BA">
        <w:rPr>
          <w:rFonts w:ascii="Times New Roman" w:hAnsi="Times New Roman" w:cs="Times New Roman"/>
          <w:sz w:val="28"/>
          <w:szCs w:val="28"/>
        </w:rPr>
        <w:t>Roth</w:t>
      </w:r>
      <w:r w:rsidRPr="006F38BA">
        <w:rPr>
          <w:rFonts w:ascii="Times New Roman" w:hAnsi="Times New Roman" w:cs="Times New Roman"/>
          <w:color w:val="000000" w:themeColor="text1"/>
          <w:sz w:val="28"/>
          <w:szCs w:val="28"/>
        </w:rPr>
        <w:t>). Корневые системы растений сдерживают размыв почвы в прибрежных зонах. Большую пользу для местной фауны приносят произрастающие растения родов Шиповник, Калина (Viburnum </w:t>
      </w:r>
      <w:hyperlink r:id="rId65"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xml:space="preserve">, </w:t>
      </w:r>
      <w:hyperlink r:id="rId66" w:tooltip="1753" w:history="1">
        <w:r w:rsidRPr="006F38BA">
          <w:rPr>
            <w:rStyle w:val="aa"/>
            <w:rFonts w:ascii="Times New Roman" w:hAnsi="Times New Roman" w:cs="Times New Roman"/>
            <w:color w:val="000000" w:themeColor="text1"/>
            <w:sz w:val="28"/>
            <w:szCs w:val="28"/>
            <w:u w:val="none"/>
          </w:rPr>
          <w:t>1753</w:t>
        </w:r>
      </w:hyperlink>
      <w:r w:rsidRPr="006F38BA">
        <w:rPr>
          <w:rFonts w:ascii="Arial" w:hAnsi="Arial" w:cs="Arial"/>
          <w:smallCaps/>
          <w:color w:val="202122"/>
          <w:sz w:val="20"/>
          <w:szCs w:val="20"/>
          <w:shd w:val="clear" w:color="auto" w:fill="F8F9FA"/>
        </w:rPr>
        <w:t>)</w:t>
      </w:r>
      <w:r w:rsidRPr="006F38BA">
        <w:rPr>
          <w:rFonts w:ascii="Times New Roman" w:hAnsi="Times New Roman" w:cs="Times New Roman"/>
          <w:color w:val="000000" w:themeColor="text1"/>
          <w:sz w:val="28"/>
          <w:szCs w:val="28"/>
        </w:rPr>
        <w:t xml:space="preserve">, Рубус (подрод ежевика </w:t>
      </w:r>
      <w:r w:rsidRPr="006F38BA">
        <w:rPr>
          <w:rFonts w:ascii="Times New Roman" w:hAnsi="Times New Roman" w:cs="Times New Roman"/>
          <w:i/>
          <w:color w:val="000000" w:themeColor="text1"/>
          <w:sz w:val="28"/>
        </w:rPr>
        <w:t>Rubus subgen. Rubus </w:t>
      </w:r>
      <w:hyperlink r:id="rId67" w:tooltip="L." w:history="1">
        <w:r w:rsidRPr="006F38BA">
          <w:rPr>
            <w:rStyle w:val="aa"/>
            <w:rFonts w:ascii="Times New Roman" w:hAnsi="Times New Roman" w:cs="Times New Roman"/>
            <w:color w:val="000000" w:themeColor="text1"/>
            <w:sz w:val="28"/>
            <w:u w:val="none"/>
          </w:rPr>
          <w:t>L.</w:t>
        </w:r>
      </w:hyperlink>
      <w:r w:rsidRPr="006F38BA">
        <w:rPr>
          <w:rFonts w:ascii="Arial" w:hAnsi="Arial" w:cs="Arial"/>
          <w:smallCaps/>
          <w:color w:val="202122"/>
          <w:sz w:val="20"/>
          <w:szCs w:val="20"/>
          <w:shd w:val="clear" w:color="auto" w:fill="F8F9FA"/>
        </w:rPr>
        <w:t>)</w:t>
      </w:r>
      <w:r w:rsidRPr="006F38BA">
        <w:rPr>
          <w:rFonts w:ascii="Times New Roman" w:hAnsi="Times New Roman" w:cs="Times New Roman"/>
          <w:color w:val="000000" w:themeColor="text1"/>
          <w:sz w:val="28"/>
          <w:szCs w:val="28"/>
        </w:rPr>
        <w:t>, Щавель (</w:t>
      </w:r>
      <w:r w:rsidRPr="006F38BA">
        <w:rPr>
          <w:rFonts w:ascii="Times New Roman" w:hAnsi="Times New Roman" w:cs="Times New Roman"/>
          <w:i/>
          <w:color w:val="000000" w:themeColor="text1"/>
          <w:sz w:val="28"/>
          <w:szCs w:val="28"/>
        </w:rPr>
        <w:t>Rumex </w:t>
      </w:r>
      <w:hyperlink r:id="rId68" w:tooltip="L." w:history="1">
        <w:r w:rsidRPr="006F38BA">
          <w:rPr>
            <w:rStyle w:val="aa"/>
            <w:rFonts w:ascii="Times New Roman" w:hAnsi="Times New Roman" w:cs="Times New Roman"/>
            <w:i/>
            <w:color w:val="000000" w:themeColor="text1"/>
            <w:sz w:val="28"/>
            <w:szCs w:val="28"/>
            <w:u w:val="none"/>
          </w:rPr>
          <w:t>L.</w:t>
        </w:r>
      </w:hyperlink>
      <w:r w:rsidRPr="006F38BA">
        <w:rPr>
          <w:rFonts w:ascii="Times New Roman" w:hAnsi="Times New Roman" w:cs="Times New Roman"/>
          <w:i/>
          <w:color w:val="000000" w:themeColor="text1"/>
          <w:sz w:val="28"/>
          <w:szCs w:val="28"/>
        </w:rPr>
        <w:t>, 1753</w:t>
      </w:r>
      <w:r w:rsidRPr="006F38BA">
        <w:rPr>
          <w:rFonts w:ascii="Times New Roman" w:hAnsi="Times New Roman" w:cs="Times New Roman"/>
          <w:color w:val="000000" w:themeColor="text1"/>
          <w:sz w:val="28"/>
          <w:szCs w:val="28"/>
        </w:rPr>
        <w:t xml:space="preserve">), Слива (распространена черемуха обыкновенная </w:t>
      </w:r>
      <w:r w:rsidRPr="006F38BA">
        <w:rPr>
          <w:rFonts w:ascii="Times New Roman" w:hAnsi="Times New Roman" w:cs="Times New Roman"/>
          <w:i/>
          <w:color w:val="000000" w:themeColor="text1"/>
          <w:sz w:val="28"/>
          <w:szCs w:val="28"/>
        </w:rPr>
        <w:t>Prunus padus </w:t>
      </w:r>
      <w:hyperlink r:id="rId69"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Встречаются и лекарственная флора: представители рода ива (</w:t>
      </w:r>
      <w:r w:rsidRPr="006F38BA">
        <w:rPr>
          <w:rFonts w:ascii="Times New Roman" w:hAnsi="Times New Roman" w:cs="Times New Roman"/>
          <w:i/>
          <w:color w:val="000000" w:themeColor="text1"/>
          <w:sz w:val="28"/>
          <w:szCs w:val="28"/>
        </w:rPr>
        <w:t>Salix </w:t>
      </w:r>
      <w:hyperlink r:id="rId70"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 </w:t>
      </w:r>
      <w:hyperlink r:id="rId71" w:tooltip="Nom. cons." w:history="1">
        <w:r w:rsidRPr="006F38BA">
          <w:rPr>
            <w:rStyle w:val="aa"/>
            <w:rFonts w:ascii="Times New Roman" w:hAnsi="Times New Roman" w:cs="Times New Roman"/>
            <w:color w:val="000000" w:themeColor="text1"/>
            <w:sz w:val="28"/>
            <w:szCs w:val="28"/>
            <w:u w:val="none"/>
          </w:rPr>
          <w:t>nom. cons.</w:t>
        </w:r>
      </w:hyperlink>
      <w:r w:rsidRPr="006F38BA">
        <w:rPr>
          <w:rFonts w:ascii="Times New Roman" w:hAnsi="Times New Roman" w:cs="Times New Roman"/>
          <w:color w:val="000000" w:themeColor="text1"/>
          <w:sz w:val="28"/>
          <w:szCs w:val="28"/>
        </w:rPr>
        <w:t>) содержат в своей коре танин и обладают дубильными свойствами, отвар конского щавеля (</w:t>
      </w:r>
      <w:r w:rsidRPr="006F38BA">
        <w:rPr>
          <w:rFonts w:ascii="Times New Roman" w:hAnsi="Times New Roman" w:cs="Times New Roman"/>
          <w:i/>
          <w:color w:val="000000" w:themeColor="text1"/>
          <w:sz w:val="28"/>
          <w:szCs w:val="28"/>
        </w:rPr>
        <w:t>Rumex confertus </w:t>
      </w:r>
      <w:hyperlink r:id="rId72" w:tooltip="Willd." w:history="1">
        <w:r w:rsidRPr="006F38BA">
          <w:rPr>
            <w:rStyle w:val="aa"/>
            <w:rFonts w:ascii="Times New Roman" w:hAnsi="Times New Roman" w:cs="Times New Roman"/>
            <w:color w:val="000000" w:themeColor="text1"/>
            <w:sz w:val="28"/>
            <w:szCs w:val="28"/>
            <w:u w:val="none"/>
          </w:rPr>
          <w:t>Willd.</w:t>
        </w:r>
      </w:hyperlink>
      <w:r w:rsidRPr="006F38BA">
        <w:rPr>
          <w:rFonts w:ascii="Times New Roman" w:hAnsi="Times New Roman" w:cs="Times New Roman"/>
          <w:color w:val="000000" w:themeColor="text1"/>
          <w:sz w:val="28"/>
          <w:szCs w:val="28"/>
        </w:rPr>
        <w:t>, 1809) применяют для лечения широкого спектра заболеваний.</w:t>
      </w:r>
    </w:p>
    <w:p w:rsidR="00385746" w:rsidRPr="006F38BA" w:rsidRDefault="00385746" w:rsidP="00F75844">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Заливные луга Павлодарской области занимают более 200 тыс. га [65</w:t>
      </w:r>
      <w:r w:rsidR="00122F6A" w:rsidRPr="006F38BA">
        <w:rPr>
          <w:rFonts w:ascii="Times New Roman" w:hAnsi="Times New Roman" w:cs="Times New Roman"/>
          <w:color w:val="000000" w:themeColor="text1"/>
          <w:sz w:val="28"/>
          <w:szCs w:val="28"/>
        </w:rPr>
        <w:t xml:space="preserve">, </w:t>
      </w:r>
      <w:r w:rsidR="00122F6A" w:rsidRPr="006F38BA">
        <w:rPr>
          <w:rFonts w:ascii="Times New Roman" w:hAnsi="Times New Roman" w:cs="Times New Roman"/>
          <w:color w:val="000000" w:themeColor="text1"/>
          <w:sz w:val="28"/>
          <w:szCs w:val="28"/>
          <w:lang w:val="en-US"/>
        </w:rPr>
        <w:t>c</w:t>
      </w:r>
      <w:r w:rsidR="00122F6A" w:rsidRPr="006F38BA">
        <w:rPr>
          <w:rFonts w:ascii="Times New Roman" w:hAnsi="Times New Roman" w:cs="Times New Roman"/>
          <w:color w:val="000000" w:themeColor="text1"/>
          <w:sz w:val="28"/>
          <w:szCs w:val="28"/>
        </w:rPr>
        <w:t>. 8</w:t>
      </w:r>
      <w:r w:rsidRPr="006F38BA">
        <w:rPr>
          <w:rFonts w:ascii="Times New Roman" w:hAnsi="Times New Roman" w:cs="Times New Roman"/>
          <w:color w:val="000000" w:themeColor="text1"/>
          <w:sz w:val="28"/>
          <w:szCs w:val="28"/>
        </w:rPr>
        <w:t xml:space="preserve">]. На заливных лугах высота трав может составлять 70 см. Они состоят преимущественно из Злаковых, таких как </w:t>
      </w:r>
      <w:r w:rsidRPr="006F38BA">
        <w:rPr>
          <w:rFonts w:ascii="Times New Roman" w:eastAsia="CenturyGothic" w:hAnsi="Times New Roman" w:cs="Times New Roman"/>
          <w:color w:val="000000" w:themeColor="text1"/>
          <w:sz w:val="28"/>
          <w:szCs w:val="28"/>
        </w:rPr>
        <w:t>вейник обыкновенный (</w:t>
      </w:r>
      <w:r w:rsidRPr="006F38BA">
        <w:rPr>
          <w:rFonts w:ascii="Times New Roman" w:hAnsi="Times New Roman" w:cs="Times New Roman"/>
          <w:i/>
          <w:color w:val="000000" w:themeColor="text1"/>
          <w:sz w:val="28"/>
          <w:szCs w:val="28"/>
        </w:rPr>
        <w:t>Calamagrostis epigejos </w:t>
      </w:r>
      <w:r w:rsidRPr="006F38BA">
        <w:rPr>
          <w:rFonts w:ascii="Times New Roman" w:hAnsi="Times New Roman" w:cs="Times New Roman"/>
          <w:color w:val="000000" w:themeColor="text1"/>
          <w:sz w:val="28"/>
          <w:szCs w:val="28"/>
        </w:rPr>
        <w:t>(</w:t>
      </w:r>
      <w:hyperlink r:id="rId73"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w:t>
      </w:r>
      <w:hyperlink r:id="rId74" w:tooltip="Roth" w:history="1">
        <w:r w:rsidRPr="006F38BA">
          <w:rPr>
            <w:rStyle w:val="aa"/>
            <w:rFonts w:ascii="Times New Roman" w:hAnsi="Times New Roman" w:cs="Times New Roman"/>
            <w:color w:val="000000" w:themeColor="text1"/>
            <w:sz w:val="28"/>
            <w:szCs w:val="28"/>
            <w:u w:val="none"/>
          </w:rPr>
          <w:t>Roth</w:t>
        </w:r>
      </w:hyperlink>
      <w:r w:rsidRPr="006F38BA">
        <w:rPr>
          <w:rFonts w:ascii="Times New Roman" w:hAnsi="Times New Roman" w:cs="Times New Roman"/>
          <w:color w:val="000000" w:themeColor="text1"/>
          <w:sz w:val="28"/>
          <w:szCs w:val="28"/>
        </w:rPr>
        <w:t>, 1788</w:t>
      </w:r>
      <w:r w:rsidRPr="006F38BA">
        <w:rPr>
          <w:rFonts w:ascii="Times New Roman" w:eastAsia="CenturyGothic" w:hAnsi="Times New Roman" w:cs="Times New Roman"/>
          <w:color w:val="000000" w:themeColor="text1"/>
          <w:sz w:val="28"/>
          <w:szCs w:val="28"/>
        </w:rPr>
        <w:t xml:space="preserve">), </w:t>
      </w:r>
      <w:r w:rsidRPr="006F38BA">
        <w:rPr>
          <w:rStyle w:val="ab"/>
          <w:rFonts w:ascii="Times New Roman" w:hAnsi="Times New Roman" w:cs="Times New Roman"/>
          <w:b w:val="0"/>
          <w:color w:val="000000" w:themeColor="text1"/>
          <w:sz w:val="28"/>
          <w:szCs w:val="28"/>
          <w:shd w:val="clear" w:color="auto" w:fill="FFFFFF"/>
        </w:rPr>
        <w:t>кострец безостый (</w:t>
      </w:r>
      <w:r w:rsidR="002741C0" w:rsidRPr="006F38BA">
        <w:rPr>
          <w:rFonts w:ascii="Times New Roman" w:hAnsi="Times New Roman" w:cs="Times New Roman"/>
          <w:i/>
          <w:iCs/>
          <w:color w:val="202122"/>
          <w:sz w:val="28"/>
          <w:szCs w:val="28"/>
          <w:shd w:val="clear" w:color="auto" w:fill="F8F9FA"/>
        </w:rPr>
        <w:t xml:space="preserve">Bromus inermis </w:t>
      </w:r>
      <w:r w:rsidR="002741C0" w:rsidRPr="006F38BA">
        <w:rPr>
          <w:rFonts w:ascii="Times New Roman" w:hAnsi="Times New Roman" w:cs="Times New Roman"/>
          <w:iCs/>
          <w:color w:val="202122"/>
          <w:sz w:val="28"/>
          <w:szCs w:val="28"/>
          <w:shd w:val="clear" w:color="auto" w:fill="F8F9FA"/>
          <w:lang w:val="en-US"/>
        </w:rPr>
        <w:t>Leyss</w:t>
      </w:r>
      <w:r w:rsidR="002741C0" w:rsidRPr="006F38BA">
        <w:rPr>
          <w:rFonts w:ascii="Times New Roman" w:hAnsi="Times New Roman" w:cs="Times New Roman"/>
          <w:smallCaps/>
          <w:color w:val="202122"/>
          <w:sz w:val="28"/>
          <w:szCs w:val="28"/>
          <w:shd w:val="clear" w:color="auto" w:fill="F8F9FA"/>
        </w:rPr>
        <w:t>, 1761</w:t>
      </w:r>
      <w:r w:rsidRPr="006F38BA">
        <w:rPr>
          <w:rStyle w:val="ab"/>
          <w:rFonts w:ascii="Times New Roman" w:hAnsi="Times New Roman" w:cs="Times New Roman"/>
          <w:b w:val="0"/>
          <w:color w:val="000000" w:themeColor="text1"/>
          <w:sz w:val="28"/>
          <w:szCs w:val="28"/>
          <w:shd w:val="clear" w:color="auto" w:fill="FFFFFF"/>
        </w:rPr>
        <w:t>)</w:t>
      </w:r>
      <w:r w:rsidRPr="006F38BA">
        <w:rPr>
          <w:rFonts w:ascii="Times New Roman" w:eastAsia="CenturyGothic" w:hAnsi="Times New Roman" w:cs="Times New Roman"/>
          <w:b/>
          <w:color w:val="000000" w:themeColor="text1"/>
          <w:sz w:val="28"/>
          <w:szCs w:val="28"/>
        </w:rPr>
        <w:t>,</w:t>
      </w:r>
      <w:r w:rsidRPr="006F38BA">
        <w:rPr>
          <w:rFonts w:ascii="Times New Roman" w:eastAsia="CenturyGothic" w:hAnsi="Times New Roman" w:cs="Times New Roman"/>
          <w:color w:val="000000" w:themeColor="text1"/>
          <w:sz w:val="28"/>
          <w:szCs w:val="28"/>
        </w:rPr>
        <w:t xml:space="preserve"> лисохвост луговой (</w:t>
      </w:r>
      <w:r w:rsidRPr="006F38BA">
        <w:rPr>
          <w:rFonts w:ascii="Times New Roman" w:hAnsi="Times New Roman" w:cs="Times New Roman"/>
          <w:i/>
          <w:color w:val="000000" w:themeColor="text1"/>
          <w:sz w:val="28"/>
          <w:szCs w:val="28"/>
        </w:rPr>
        <w:t>Alopecurus pratensis </w:t>
      </w:r>
      <w:hyperlink r:id="rId75"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w:t>
      </w:r>
      <w:r w:rsidRPr="006F38BA">
        <w:rPr>
          <w:rFonts w:ascii="Times New Roman" w:eastAsia="CenturyGothic" w:hAnsi="Times New Roman" w:cs="Times New Roman"/>
          <w:color w:val="000000" w:themeColor="text1"/>
          <w:sz w:val="28"/>
          <w:szCs w:val="28"/>
        </w:rPr>
        <w:t xml:space="preserve"> зубровка душистая (</w:t>
      </w:r>
      <w:r w:rsidRPr="006F38BA">
        <w:rPr>
          <w:rFonts w:ascii="Times New Roman" w:hAnsi="Times New Roman" w:cs="Times New Roman"/>
          <w:i/>
          <w:color w:val="000000" w:themeColor="text1"/>
          <w:sz w:val="28"/>
          <w:szCs w:val="28"/>
        </w:rPr>
        <w:t>Hierochloe odorata </w:t>
      </w:r>
      <w:r w:rsidRPr="006F38BA">
        <w:rPr>
          <w:rFonts w:ascii="Times New Roman" w:hAnsi="Times New Roman" w:cs="Times New Roman"/>
          <w:color w:val="000000" w:themeColor="text1"/>
          <w:sz w:val="28"/>
          <w:szCs w:val="28"/>
        </w:rPr>
        <w:t>(</w:t>
      </w:r>
      <w:hyperlink r:id="rId76"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w:t>
      </w:r>
      <w:hyperlink r:id="rId77" w:tooltip="P.Beauv." w:history="1">
        <w:r w:rsidRPr="006F38BA">
          <w:rPr>
            <w:rStyle w:val="aa"/>
            <w:rFonts w:ascii="Times New Roman" w:hAnsi="Times New Roman" w:cs="Times New Roman"/>
            <w:color w:val="000000" w:themeColor="text1"/>
            <w:sz w:val="28"/>
            <w:szCs w:val="28"/>
            <w:u w:val="none"/>
          </w:rPr>
          <w:t>P.Beauv.</w:t>
        </w:r>
      </w:hyperlink>
      <w:r w:rsidRPr="006F38BA">
        <w:rPr>
          <w:rFonts w:ascii="Times New Roman" w:eastAsia="CenturyGothic" w:hAnsi="Times New Roman" w:cs="Times New Roman"/>
          <w:color w:val="000000" w:themeColor="text1"/>
          <w:sz w:val="28"/>
          <w:szCs w:val="28"/>
        </w:rPr>
        <w:t>), пырей ползучий (</w:t>
      </w:r>
      <w:r w:rsidRPr="006F38BA">
        <w:rPr>
          <w:rFonts w:ascii="Times New Roman" w:hAnsi="Times New Roman" w:cs="Times New Roman"/>
          <w:i/>
          <w:color w:val="000000" w:themeColor="text1"/>
          <w:sz w:val="28"/>
          <w:szCs w:val="28"/>
        </w:rPr>
        <w:t>Elytrigia repens </w:t>
      </w:r>
      <w:r w:rsidRPr="006F38BA">
        <w:rPr>
          <w:rFonts w:ascii="Times New Roman" w:hAnsi="Times New Roman" w:cs="Times New Roman"/>
          <w:color w:val="000000" w:themeColor="text1"/>
          <w:sz w:val="28"/>
          <w:szCs w:val="28"/>
        </w:rPr>
        <w:t>(</w:t>
      </w:r>
      <w:hyperlink r:id="rId78"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w:t>
      </w:r>
      <w:hyperlink r:id="rId79" w:tooltip="Desv." w:history="1">
        <w:r w:rsidRPr="006F38BA">
          <w:rPr>
            <w:rStyle w:val="aa"/>
            <w:rFonts w:ascii="Times New Roman" w:hAnsi="Times New Roman" w:cs="Times New Roman"/>
            <w:color w:val="000000" w:themeColor="text1"/>
            <w:sz w:val="28"/>
            <w:szCs w:val="28"/>
            <w:u w:val="none"/>
          </w:rPr>
          <w:t>Desv.</w:t>
        </w:r>
      </w:hyperlink>
      <w:r w:rsidRPr="006F38BA">
        <w:rPr>
          <w:rFonts w:ascii="Times New Roman" w:hAnsi="Times New Roman" w:cs="Times New Roman"/>
          <w:color w:val="000000" w:themeColor="text1"/>
          <w:sz w:val="28"/>
          <w:szCs w:val="28"/>
        </w:rPr>
        <w:t> ex </w:t>
      </w:r>
      <w:hyperlink r:id="rId80" w:tooltip="Nevski" w:history="1">
        <w:r w:rsidRPr="006F38BA">
          <w:rPr>
            <w:rStyle w:val="aa"/>
            <w:rFonts w:ascii="Times New Roman" w:hAnsi="Times New Roman" w:cs="Times New Roman"/>
            <w:color w:val="000000" w:themeColor="text1"/>
            <w:sz w:val="28"/>
            <w:szCs w:val="28"/>
            <w:u w:val="none"/>
          </w:rPr>
          <w:t>Nevski</w:t>
        </w:r>
      </w:hyperlink>
      <w:r w:rsidRPr="006F38BA">
        <w:rPr>
          <w:rFonts w:ascii="Times New Roman" w:hAnsi="Times New Roman" w:cs="Times New Roman"/>
          <w:color w:val="000000" w:themeColor="text1"/>
          <w:sz w:val="28"/>
          <w:szCs w:val="28"/>
        </w:rPr>
        <w:t>, 1933</w:t>
      </w:r>
      <w:r w:rsidRPr="006F38BA">
        <w:rPr>
          <w:rFonts w:ascii="Times New Roman" w:eastAsia="CenturyGothic" w:hAnsi="Times New Roman" w:cs="Times New Roman"/>
          <w:color w:val="000000" w:themeColor="text1"/>
          <w:sz w:val="28"/>
          <w:szCs w:val="28"/>
        </w:rPr>
        <w:t>).</w:t>
      </w:r>
      <w:r w:rsidRPr="006F38BA">
        <w:rPr>
          <w:rFonts w:eastAsia="CenturyGothic" w:cs="CenturyGothic"/>
          <w:color w:val="000000" w:themeColor="text1"/>
          <w:sz w:val="20"/>
          <w:szCs w:val="20"/>
        </w:rPr>
        <w:t xml:space="preserve"> </w:t>
      </w:r>
      <w:r w:rsidRPr="006F38BA">
        <w:rPr>
          <w:rFonts w:ascii="Times New Roman" w:eastAsia="CenturyGothic" w:hAnsi="Times New Roman" w:cs="Times New Roman"/>
          <w:color w:val="000000" w:themeColor="text1"/>
          <w:sz w:val="28"/>
          <w:szCs w:val="28"/>
        </w:rPr>
        <w:t>В низинах растут осока стройная (</w:t>
      </w:r>
      <w:r w:rsidRPr="006F38BA">
        <w:rPr>
          <w:rFonts w:ascii="Times New Roman" w:hAnsi="Times New Roman" w:cs="Times New Roman"/>
          <w:i/>
          <w:color w:val="000000" w:themeColor="text1"/>
          <w:sz w:val="28"/>
          <w:szCs w:val="28"/>
        </w:rPr>
        <w:t>Carex acuta </w:t>
      </w:r>
      <w:hyperlink r:id="rId81"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w:t>
      </w:r>
      <w:r w:rsidRPr="006F38BA">
        <w:rPr>
          <w:rFonts w:ascii="Times New Roman" w:eastAsia="CenturyGothic" w:hAnsi="Times New Roman" w:cs="Times New Roman"/>
          <w:color w:val="000000" w:themeColor="text1"/>
          <w:sz w:val="28"/>
          <w:szCs w:val="28"/>
        </w:rPr>
        <w:t>) и осока пузырчатая (</w:t>
      </w:r>
      <w:r w:rsidRPr="006F38BA">
        <w:rPr>
          <w:rFonts w:ascii="Times New Roman" w:hAnsi="Times New Roman" w:cs="Times New Roman"/>
          <w:i/>
          <w:color w:val="000000" w:themeColor="text1"/>
          <w:sz w:val="28"/>
          <w:szCs w:val="28"/>
        </w:rPr>
        <w:t>Carex vesicaria </w:t>
      </w:r>
      <w:hyperlink r:id="rId82"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w:t>
      </w:r>
      <w:r w:rsidRPr="006F38BA">
        <w:rPr>
          <w:rFonts w:ascii="Times New Roman" w:eastAsia="CenturyGothic" w:hAnsi="Times New Roman" w:cs="Times New Roman"/>
          <w:color w:val="000000" w:themeColor="text1"/>
          <w:sz w:val="28"/>
          <w:szCs w:val="28"/>
        </w:rPr>
        <w:t>), мятлик болотный (</w:t>
      </w:r>
      <w:r w:rsidRPr="006F38BA">
        <w:rPr>
          <w:rFonts w:ascii="Times New Roman" w:hAnsi="Times New Roman" w:cs="Times New Roman"/>
          <w:i/>
          <w:color w:val="000000" w:themeColor="text1"/>
          <w:sz w:val="28"/>
          <w:szCs w:val="28"/>
        </w:rPr>
        <w:t>Poa palustris </w:t>
      </w:r>
      <w:hyperlink r:id="rId83"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1759</w:t>
      </w:r>
      <w:r w:rsidRPr="006F38BA">
        <w:rPr>
          <w:rFonts w:ascii="Times New Roman" w:eastAsia="CenturyGothic" w:hAnsi="Times New Roman" w:cs="Times New Roman"/>
          <w:color w:val="000000" w:themeColor="text1"/>
          <w:sz w:val="28"/>
          <w:szCs w:val="28"/>
        </w:rPr>
        <w:t>).</w:t>
      </w:r>
    </w:p>
    <w:p w:rsidR="00385746" w:rsidRPr="006F38BA" w:rsidRDefault="00385746"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Правый берег реки Иртыш отличается от других территорий наличием реликтового ленточного соснового бора. Почвы бора плодородные с преобладанием песка, дерново-подзолистые, с содержанием гумуса до 9%. Кроме доминирующего растения – сосны обыкновенной (</w:t>
      </w:r>
      <w:r w:rsidRPr="006F38BA">
        <w:rPr>
          <w:rFonts w:ascii="Times New Roman" w:hAnsi="Times New Roman" w:cs="Times New Roman"/>
          <w:i/>
          <w:color w:val="000000" w:themeColor="text1"/>
          <w:sz w:val="28"/>
          <w:szCs w:val="28"/>
        </w:rPr>
        <w:t>Pinus sylvestris </w:t>
      </w:r>
      <w:hyperlink r:id="rId84"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w:t>
      </w:r>
      <w:hyperlink r:id="rId85" w:history="1">
        <w:r w:rsidRPr="006F38BA">
          <w:rPr>
            <w:rStyle w:val="aa"/>
            <w:rFonts w:ascii="Times New Roman" w:hAnsi="Times New Roman" w:cs="Times New Roman"/>
            <w:color w:val="000000" w:themeColor="text1"/>
            <w:sz w:val="28"/>
            <w:szCs w:val="28"/>
            <w:u w:val="none"/>
          </w:rPr>
          <w:t>1753</w:t>
        </w:r>
      </w:hyperlink>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наблюдается разнотравье: вейник наземный (</w:t>
      </w:r>
      <w:r w:rsidRPr="006F38BA">
        <w:rPr>
          <w:rFonts w:ascii="Times New Roman" w:hAnsi="Times New Roman" w:cs="Times New Roman"/>
          <w:i/>
          <w:color w:val="000000" w:themeColor="text1"/>
          <w:sz w:val="28"/>
          <w:szCs w:val="28"/>
        </w:rPr>
        <w:t>Calamagrostis epigejos (</w:t>
      </w:r>
      <w:hyperlink r:id="rId86"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w:t>
      </w:r>
      <w:hyperlink r:id="rId87" w:tooltip="Roth" w:history="1">
        <w:r w:rsidRPr="006F38BA">
          <w:rPr>
            <w:rStyle w:val="aa"/>
            <w:rFonts w:ascii="Times New Roman" w:hAnsi="Times New Roman" w:cs="Times New Roman"/>
            <w:color w:val="000000" w:themeColor="text1"/>
            <w:sz w:val="28"/>
            <w:szCs w:val="28"/>
            <w:u w:val="none"/>
          </w:rPr>
          <w:t>Roth</w:t>
        </w:r>
      </w:hyperlink>
      <w:r w:rsidRPr="006F38BA">
        <w:rPr>
          <w:rFonts w:ascii="Times New Roman" w:hAnsi="Times New Roman" w:cs="Times New Roman"/>
          <w:color w:val="000000" w:themeColor="text1"/>
          <w:sz w:val="28"/>
          <w:szCs w:val="28"/>
        </w:rPr>
        <w:t>, 1788</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мятлик луговой (</w:t>
      </w:r>
      <w:r w:rsidRPr="006F38BA">
        <w:rPr>
          <w:rFonts w:ascii="Times New Roman" w:hAnsi="Times New Roman" w:cs="Times New Roman"/>
          <w:i/>
          <w:color w:val="000000" w:themeColor="text1"/>
          <w:sz w:val="28"/>
          <w:szCs w:val="28"/>
        </w:rPr>
        <w:t>Poa pratensis </w:t>
      </w:r>
      <w:hyperlink r:id="rId88"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 овсяница валлийская (типчак), тонконог сизый (</w:t>
      </w:r>
      <w:r w:rsidRPr="006F38BA">
        <w:rPr>
          <w:rFonts w:ascii="Times New Roman" w:hAnsi="Times New Roman" w:cs="Times New Roman"/>
          <w:i/>
          <w:color w:val="000000" w:themeColor="text1"/>
          <w:sz w:val="28"/>
          <w:szCs w:val="28"/>
        </w:rPr>
        <w:t>Koeleria glauca (</w:t>
      </w:r>
      <w:hyperlink r:id="rId89" w:tooltip="Spreng." w:history="1">
        <w:r w:rsidRPr="00AF4476">
          <w:rPr>
            <w:rStyle w:val="aa"/>
            <w:rFonts w:ascii="Times New Roman" w:hAnsi="Times New Roman" w:cs="Times New Roman"/>
            <w:i/>
            <w:color w:val="000000" w:themeColor="text1"/>
            <w:sz w:val="28"/>
            <w:szCs w:val="28"/>
            <w:u w:val="none"/>
          </w:rPr>
          <w:t>Spreng</w:t>
        </w:r>
        <w:r w:rsidRPr="006F38BA">
          <w:rPr>
            <w:rStyle w:val="aa"/>
            <w:rFonts w:ascii="Times New Roman" w:hAnsi="Times New Roman" w:cs="Times New Roman"/>
            <w:i/>
            <w:color w:val="000000" w:themeColor="text1"/>
            <w:sz w:val="28"/>
            <w:szCs w:val="28"/>
          </w:rPr>
          <w:t>.</w:t>
        </w:r>
      </w:hyperlink>
      <w:r w:rsidRPr="006F38BA">
        <w:rPr>
          <w:rFonts w:ascii="Times New Roman" w:hAnsi="Times New Roman" w:cs="Times New Roman"/>
          <w:i/>
          <w:color w:val="000000" w:themeColor="text1"/>
          <w:sz w:val="28"/>
          <w:szCs w:val="28"/>
        </w:rPr>
        <w:t>) </w:t>
      </w:r>
      <w:hyperlink r:id="rId90" w:tooltip="DC." w:history="1">
        <w:r w:rsidRPr="006F38BA">
          <w:rPr>
            <w:rStyle w:val="aa"/>
            <w:rFonts w:ascii="Times New Roman" w:hAnsi="Times New Roman" w:cs="Times New Roman"/>
            <w:color w:val="000000" w:themeColor="text1"/>
            <w:sz w:val="28"/>
            <w:szCs w:val="28"/>
            <w:u w:val="none"/>
          </w:rPr>
          <w:t>DC</w:t>
        </w:r>
        <w:r w:rsidRPr="006F38BA">
          <w:rPr>
            <w:rStyle w:val="aa"/>
            <w:rFonts w:ascii="Times New Roman" w:hAnsi="Times New Roman" w:cs="Times New Roman"/>
            <w:i/>
            <w:color w:val="000000" w:themeColor="text1"/>
            <w:sz w:val="28"/>
            <w:szCs w:val="28"/>
            <w:u w:val="none"/>
          </w:rPr>
          <w:t>.</w:t>
        </w:r>
      </w:hyperlink>
      <w:r w:rsidRPr="006F38BA">
        <w:rPr>
          <w:rFonts w:ascii="Times New Roman" w:hAnsi="Times New Roman" w:cs="Times New Roman"/>
          <w:color w:val="000000" w:themeColor="text1"/>
          <w:sz w:val="28"/>
          <w:szCs w:val="28"/>
        </w:rPr>
        <w:t>), кошачья лапка (</w:t>
      </w:r>
      <w:r w:rsidRPr="006F38BA">
        <w:rPr>
          <w:rFonts w:ascii="Times New Roman" w:hAnsi="Times New Roman" w:cs="Times New Roman"/>
          <w:i/>
          <w:color w:val="000000" w:themeColor="text1"/>
          <w:sz w:val="28"/>
          <w:szCs w:val="28"/>
        </w:rPr>
        <w:t>Antennaria </w:t>
      </w:r>
      <w:hyperlink r:id="rId91" w:tooltip="Gaertn." w:history="1">
        <w:r w:rsidRPr="006F38BA">
          <w:rPr>
            <w:rStyle w:val="aa"/>
            <w:rFonts w:ascii="Times New Roman" w:hAnsi="Times New Roman" w:cs="Times New Roman"/>
            <w:color w:val="000000" w:themeColor="text1"/>
            <w:sz w:val="28"/>
            <w:szCs w:val="28"/>
            <w:u w:val="none"/>
          </w:rPr>
          <w:t>Gaertn.</w:t>
        </w:r>
      </w:hyperlink>
      <w:r w:rsidRPr="006F38BA">
        <w:rPr>
          <w:rFonts w:ascii="Times New Roman" w:hAnsi="Times New Roman" w:cs="Times New Roman"/>
          <w:color w:val="000000" w:themeColor="text1"/>
          <w:sz w:val="28"/>
          <w:szCs w:val="28"/>
        </w:rPr>
        <w:t>, 1791</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В низинах помимо сосны обыкновенной произрастает береза и осина обыкновенная (</w:t>
      </w:r>
      <w:r w:rsidRPr="006F38BA">
        <w:rPr>
          <w:rFonts w:ascii="Times New Roman" w:hAnsi="Times New Roman" w:cs="Times New Roman"/>
          <w:i/>
          <w:color w:val="000000" w:themeColor="text1"/>
          <w:sz w:val="28"/>
          <w:szCs w:val="28"/>
        </w:rPr>
        <w:t>Populus tremula </w:t>
      </w:r>
      <w:hyperlink r:id="rId92"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 на опушках боров помимо древовидных, наблюдаются кустарниковые виды: смородина черная (</w:t>
      </w:r>
      <w:r w:rsidRPr="006F38BA">
        <w:rPr>
          <w:rFonts w:ascii="Times New Roman" w:hAnsi="Times New Roman" w:cs="Times New Roman"/>
          <w:i/>
          <w:iCs/>
          <w:color w:val="000000" w:themeColor="text1"/>
          <w:sz w:val="28"/>
          <w:szCs w:val="28"/>
          <w:shd w:val="clear" w:color="auto" w:fill="F8F9FA"/>
        </w:rPr>
        <w:t>Ribes nigrum</w:t>
      </w:r>
      <w:r w:rsidRPr="006F38BA">
        <w:rPr>
          <w:rFonts w:ascii="Times New Roman" w:hAnsi="Times New Roman" w:cs="Times New Roman"/>
          <w:i/>
          <w:color w:val="000000" w:themeColor="text1"/>
          <w:sz w:val="28"/>
          <w:szCs w:val="28"/>
          <w:shd w:val="clear" w:color="auto" w:fill="F8F9FA"/>
        </w:rPr>
        <w:t> </w:t>
      </w:r>
      <w:hyperlink r:id="rId93" w:tooltip="L." w:history="1">
        <w:r w:rsidRPr="006F38BA">
          <w:rPr>
            <w:rStyle w:val="aa"/>
            <w:rFonts w:ascii="Times New Roman" w:hAnsi="Times New Roman" w:cs="Times New Roman"/>
            <w:smallCaps/>
            <w:color w:val="000000" w:themeColor="text1"/>
            <w:sz w:val="28"/>
            <w:szCs w:val="28"/>
            <w:u w:val="none"/>
            <w:shd w:val="clear" w:color="auto" w:fill="F8F9FA"/>
          </w:rPr>
          <w:t>L.</w:t>
        </w:r>
      </w:hyperlink>
      <w:r w:rsidRPr="006F38BA">
        <w:rPr>
          <w:rFonts w:ascii="Times New Roman" w:hAnsi="Times New Roman" w:cs="Times New Roman"/>
          <w:smallCaps/>
          <w:color w:val="000000" w:themeColor="text1"/>
          <w:sz w:val="28"/>
          <w:szCs w:val="28"/>
          <w:shd w:val="clear" w:color="auto" w:fill="F8F9FA"/>
        </w:rPr>
        <w:t>, 1753</w:t>
      </w:r>
      <w:r w:rsidRPr="006F38BA">
        <w:rPr>
          <w:rFonts w:ascii="Times New Roman" w:hAnsi="Times New Roman" w:cs="Times New Roman"/>
          <w:color w:val="000000" w:themeColor="text1"/>
          <w:sz w:val="28"/>
          <w:szCs w:val="28"/>
        </w:rPr>
        <w:t>) и красная (</w:t>
      </w:r>
      <w:r w:rsidRPr="006F38BA">
        <w:rPr>
          <w:rFonts w:ascii="Times New Roman" w:hAnsi="Times New Roman" w:cs="Times New Roman"/>
          <w:i/>
          <w:color w:val="000000" w:themeColor="text1"/>
          <w:sz w:val="28"/>
          <w:szCs w:val="28"/>
        </w:rPr>
        <w:t>Ribes rubrum </w:t>
      </w:r>
      <w:hyperlink r:id="rId94"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 крушина ломкая (</w:t>
      </w:r>
      <w:r w:rsidRPr="006F38BA">
        <w:rPr>
          <w:rFonts w:ascii="Times New Roman" w:hAnsi="Times New Roman" w:cs="Times New Roman"/>
          <w:i/>
          <w:color w:val="000000" w:themeColor="text1"/>
          <w:sz w:val="28"/>
          <w:szCs w:val="28"/>
        </w:rPr>
        <w:t>Frangula alnus </w:t>
      </w:r>
      <w:hyperlink r:id="rId95" w:tooltip="Mill." w:history="1">
        <w:r w:rsidRPr="006F38BA">
          <w:rPr>
            <w:rStyle w:val="aa"/>
            <w:rFonts w:ascii="Times New Roman" w:hAnsi="Times New Roman" w:cs="Times New Roman"/>
            <w:color w:val="000000" w:themeColor="text1"/>
            <w:sz w:val="28"/>
            <w:szCs w:val="28"/>
            <w:u w:val="none"/>
          </w:rPr>
          <w:t>Mill.</w:t>
        </w:r>
      </w:hyperlink>
      <w:r w:rsidRPr="006F38BA">
        <w:rPr>
          <w:rFonts w:ascii="Times New Roman" w:hAnsi="Times New Roman" w:cs="Times New Roman"/>
          <w:color w:val="000000" w:themeColor="text1"/>
          <w:sz w:val="28"/>
          <w:szCs w:val="28"/>
        </w:rPr>
        <w:t>, 1768), шиповник, кизильник (</w:t>
      </w:r>
      <w:r w:rsidRPr="006F38BA">
        <w:rPr>
          <w:rFonts w:ascii="Times New Roman" w:hAnsi="Times New Roman" w:cs="Times New Roman"/>
          <w:i/>
          <w:color w:val="000000" w:themeColor="text1"/>
          <w:sz w:val="28"/>
          <w:szCs w:val="28"/>
        </w:rPr>
        <w:t>Cotoneaster </w:t>
      </w:r>
      <w:hyperlink r:id="rId96" w:tooltip="Medik." w:history="1">
        <w:r w:rsidRPr="006F38BA">
          <w:rPr>
            <w:rStyle w:val="aa"/>
            <w:rFonts w:ascii="Times New Roman" w:hAnsi="Times New Roman" w:cs="Times New Roman"/>
            <w:color w:val="000000" w:themeColor="text1"/>
            <w:sz w:val="28"/>
            <w:szCs w:val="28"/>
            <w:u w:val="none"/>
          </w:rPr>
          <w:t>Medik.</w:t>
        </w:r>
      </w:hyperlink>
      <w:r w:rsidRPr="006F38BA">
        <w:rPr>
          <w:rFonts w:ascii="Times New Roman" w:hAnsi="Times New Roman" w:cs="Times New Roman"/>
          <w:color w:val="000000" w:themeColor="text1"/>
          <w:sz w:val="28"/>
          <w:szCs w:val="28"/>
        </w:rPr>
        <w:t>, 1789). Правый берег южнее города Павлодар заняты типчаково-ковыльной степью и растениями галофитами, например представители рода полукустарничков камфоросма (</w:t>
      </w:r>
      <w:r w:rsidRPr="006F38BA">
        <w:rPr>
          <w:rFonts w:ascii="Times New Roman" w:hAnsi="Times New Roman" w:cs="Times New Roman"/>
          <w:i/>
          <w:color w:val="000000" w:themeColor="text1"/>
          <w:sz w:val="28"/>
          <w:szCs w:val="28"/>
        </w:rPr>
        <w:t>Camphorosma </w:t>
      </w:r>
      <w:hyperlink r:id="rId97" w:tooltip="Sauvages (страница отсутствует)" w:history="1">
        <w:r w:rsidRPr="006F38BA">
          <w:rPr>
            <w:rStyle w:val="aa"/>
            <w:rFonts w:ascii="Times New Roman" w:hAnsi="Times New Roman" w:cs="Times New Roman"/>
            <w:color w:val="000000" w:themeColor="text1"/>
            <w:sz w:val="28"/>
            <w:szCs w:val="28"/>
            <w:u w:val="none"/>
          </w:rPr>
          <w:t>Sauvages</w:t>
        </w:r>
      </w:hyperlink>
      <w:r w:rsidRPr="006F38BA">
        <w:rPr>
          <w:rFonts w:ascii="Times New Roman" w:hAnsi="Times New Roman" w:cs="Times New Roman"/>
          <w:color w:val="000000" w:themeColor="text1"/>
          <w:sz w:val="28"/>
          <w:szCs w:val="28"/>
        </w:rPr>
        <w:t> ex </w:t>
      </w:r>
      <w:hyperlink r:id="rId98"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w:t>
      </w:r>
      <w:r w:rsidRPr="006F38BA">
        <w:rPr>
          <w:rFonts w:ascii="Times New Roman" w:hAnsi="Times New Roman" w:cs="Times New Roman"/>
          <w:i/>
          <w:color w:val="000000" w:themeColor="text1"/>
          <w:sz w:val="28"/>
          <w:szCs w:val="28"/>
        </w:rPr>
        <w:t>)</w:t>
      </w:r>
    </w:p>
    <w:p w:rsidR="00385746" w:rsidRPr="006F38BA" w:rsidRDefault="00385746" w:rsidP="00F75844">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Левый берег Иртыша отличается тырсиково-типчаковыми и типчаково-полынными пространствами. Произрастают злаковые, например, овсяница валлийская, ковыль волосатик, ковыль Лессинга, так же встречаются астровые, представители рода полынь (</w:t>
      </w:r>
      <w:r w:rsidRPr="006F38BA">
        <w:rPr>
          <w:rFonts w:ascii="Times New Roman" w:hAnsi="Times New Roman" w:cs="Times New Roman"/>
          <w:i/>
          <w:color w:val="000000" w:themeColor="text1"/>
          <w:sz w:val="28"/>
          <w:szCs w:val="28"/>
        </w:rPr>
        <w:t>Artemisia </w:t>
      </w:r>
      <w:hyperlink r:id="rId99"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 солонечник (</w:t>
      </w:r>
      <w:r w:rsidRPr="006F38BA">
        <w:rPr>
          <w:rFonts w:ascii="Times New Roman" w:hAnsi="Times New Roman" w:cs="Times New Roman"/>
          <w:i/>
          <w:color w:val="000000" w:themeColor="text1"/>
          <w:sz w:val="28"/>
          <w:szCs w:val="28"/>
        </w:rPr>
        <w:t>Galatella linosyris </w:t>
      </w:r>
      <w:r w:rsidRPr="006F38BA">
        <w:rPr>
          <w:rFonts w:ascii="Times New Roman" w:hAnsi="Times New Roman" w:cs="Times New Roman"/>
          <w:color w:val="000000" w:themeColor="text1"/>
          <w:sz w:val="28"/>
          <w:szCs w:val="28"/>
        </w:rPr>
        <w:t>(</w:t>
      </w:r>
      <w:hyperlink r:id="rId100"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w:t>
      </w:r>
      <w:hyperlink r:id="rId101" w:tooltip="Rchb.f." w:history="1">
        <w:r w:rsidRPr="006F38BA">
          <w:rPr>
            <w:rStyle w:val="aa"/>
            <w:rFonts w:ascii="Times New Roman" w:hAnsi="Times New Roman" w:cs="Times New Roman"/>
            <w:color w:val="000000" w:themeColor="text1"/>
            <w:sz w:val="28"/>
            <w:szCs w:val="28"/>
            <w:u w:val="none"/>
          </w:rPr>
          <w:t>Rchb.f.</w:t>
        </w:r>
      </w:hyperlink>
      <w:r w:rsidRPr="006F38BA">
        <w:rPr>
          <w:rFonts w:ascii="Times New Roman" w:hAnsi="Times New Roman" w:cs="Times New Roman"/>
          <w:color w:val="000000" w:themeColor="text1"/>
          <w:sz w:val="28"/>
          <w:szCs w:val="28"/>
        </w:rPr>
        <w:t>), из бобовых присутствует остролочник (</w:t>
      </w:r>
      <w:r w:rsidRPr="006F38BA">
        <w:rPr>
          <w:rFonts w:ascii="Times New Roman" w:hAnsi="Times New Roman" w:cs="Times New Roman"/>
          <w:i/>
          <w:color w:val="000000" w:themeColor="text1"/>
          <w:sz w:val="28"/>
          <w:szCs w:val="28"/>
          <w:lang w:val="en-US"/>
        </w:rPr>
        <w:t>Oxytropis </w:t>
      </w:r>
      <w:hyperlink r:id="rId102" w:tooltip="DC." w:history="1">
        <w:r w:rsidRPr="006F38BA">
          <w:rPr>
            <w:rStyle w:val="aa"/>
            <w:rFonts w:ascii="Times New Roman" w:hAnsi="Times New Roman" w:cs="Times New Roman"/>
            <w:color w:val="000000" w:themeColor="text1"/>
            <w:sz w:val="28"/>
            <w:szCs w:val="28"/>
            <w:u w:val="none"/>
            <w:lang w:val="en-US"/>
          </w:rPr>
          <w:t>DC</w:t>
        </w:r>
        <w:r w:rsidRPr="006F38BA">
          <w:rPr>
            <w:rStyle w:val="aa"/>
            <w:rFonts w:ascii="Times New Roman" w:hAnsi="Times New Roman" w:cs="Times New Roman"/>
            <w:color w:val="000000" w:themeColor="text1"/>
            <w:sz w:val="28"/>
            <w:szCs w:val="28"/>
            <w:u w:val="none"/>
          </w:rPr>
          <w:t>.</w:t>
        </w:r>
      </w:hyperlink>
      <w:r w:rsidRPr="006F38BA">
        <w:rPr>
          <w:rFonts w:ascii="Times New Roman" w:hAnsi="Times New Roman" w:cs="Times New Roman"/>
          <w:color w:val="000000" w:themeColor="text1"/>
          <w:sz w:val="28"/>
          <w:szCs w:val="28"/>
          <w:lang w:val="en-US"/>
        </w:rPr>
        <w:t> </w:t>
      </w:r>
      <w:r w:rsidRPr="006F38BA">
        <w:rPr>
          <w:rFonts w:ascii="Times New Roman" w:hAnsi="Times New Roman" w:cs="Times New Roman"/>
          <w:color w:val="000000" w:themeColor="text1"/>
          <w:sz w:val="28"/>
          <w:szCs w:val="28"/>
        </w:rPr>
        <w:t>(1802),</w:t>
      </w:r>
      <w:r w:rsidRPr="006F38BA">
        <w:rPr>
          <w:rFonts w:ascii="Times New Roman" w:hAnsi="Times New Roman" w:cs="Times New Roman"/>
          <w:color w:val="000000" w:themeColor="text1"/>
          <w:sz w:val="28"/>
          <w:szCs w:val="28"/>
          <w:lang w:val="en-US"/>
        </w:rPr>
        <w:t> </w:t>
      </w:r>
      <w:hyperlink r:id="rId103" w:tooltip="Nom. cons." w:history="1">
        <w:r w:rsidRPr="006F38BA">
          <w:rPr>
            <w:rStyle w:val="aa"/>
            <w:rFonts w:ascii="Times New Roman" w:hAnsi="Times New Roman" w:cs="Times New Roman"/>
            <w:color w:val="000000" w:themeColor="text1"/>
            <w:sz w:val="28"/>
            <w:szCs w:val="28"/>
            <w:u w:val="none"/>
            <w:lang w:val="en-US"/>
          </w:rPr>
          <w:t>nom</w:t>
        </w:r>
        <w:r w:rsidRPr="006F38BA">
          <w:rPr>
            <w:rStyle w:val="aa"/>
            <w:rFonts w:ascii="Times New Roman" w:hAnsi="Times New Roman" w:cs="Times New Roman"/>
            <w:color w:val="000000" w:themeColor="text1"/>
            <w:sz w:val="28"/>
            <w:szCs w:val="28"/>
            <w:u w:val="none"/>
          </w:rPr>
          <w:t xml:space="preserve">. </w:t>
        </w:r>
        <w:r w:rsidRPr="006F38BA">
          <w:rPr>
            <w:rStyle w:val="aa"/>
            <w:rFonts w:ascii="Times New Roman" w:hAnsi="Times New Roman" w:cs="Times New Roman"/>
            <w:color w:val="000000" w:themeColor="text1"/>
            <w:sz w:val="28"/>
            <w:szCs w:val="28"/>
            <w:u w:val="none"/>
            <w:lang w:val="en-US"/>
          </w:rPr>
          <w:t>cons</w:t>
        </w:r>
        <w:r w:rsidRPr="006F38BA">
          <w:rPr>
            <w:rStyle w:val="aa"/>
            <w:rFonts w:ascii="Times New Roman" w:hAnsi="Times New Roman" w:cs="Times New Roman"/>
            <w:color w:val="000000" w:themeColor="text1"/>
            <w:sz w:val="28"/>
            <w:szCs w:val="28"/>
            <w:u w:val="none"/>
          </w:rPr>
          <w:t>.</w:t>
        </w:r>
      </w:hyperlink>
      <w:r w:rsidRPr="006F38BA">
        <w:rPr>
          <w:rFonts w:ascii="Times New Roman" w:hAnsi="Times New Roman" w:cs="Times New Roman"/>
          <w:color w:val="000000" w:themeColor="text1"/>
          <w:sz w:val="28"/>
          <w:szCs w:val="28"/>
        </w:rPr>
        <w:t>).</w:t>
      </w:r>
    </w:p>
    <w:p w:rsidR="00385746" w:rsidRPr="006F38BA" w:rsidRDefault="00385746" w:rsidP="00F75844">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Повсеместно встречаются лекарственные растения, такие как сорная флора: </w:t>
      </w:r>
      <w:r w:rsidRPr="006F38BA">
        <w:rPr>
          <w:rFonts w:ascii="Times New Roman" w:eastAsia="CenturyGothic" w:hAnsi="Times New Roman" w:cs="Times New Roman"/>
          <w:sz w:val="28"/>
          <w:szCs w:val="28"/>
        </w:rPr>
        <w:t>сумочник</w:t>
      </w:r>
      <w:r w:rsidRPr="006F38BA">
        <w:rPr>
          <w:rFonts w:eastAsia="CenturyGothic" w:cs="CenturyGothic"/>
          <w:sz w:val="20"/>
          <w:szCs w:val="20"/>
        </w:rPr>
        <w:t xml:space="preserve"> </w:t>
      </w:r>
      <w:r w:rsidRPr="006F38BA">
        <w:rPr>
          <w:rFonts w:ascii="Times New Roman" w:hAnsi="Times New Roman" w:cs="Times New Roman"/>
          <w:i/>
          <w:color w:val="000000" w:themeColor="text1"/>
          <w:sz w:val="28"/>
          <w:szCs w:val="28"/>
        </w:rPr>
        <w:t>(Capsella </w:t>
      </w:r>
      <w:hyperlink r:id="rId104" w:tooltip="Medik." w:history="1">
        <w:r w:rsidRPr="006F38BA">
          <w:rPr>
            <w:rStyle w:val="aa"/>
            <w:rFonts w:ascii="Times New Roman" w:hAnsi="Times New Roman" w:cs="Times New Roman"/>
            <w:color w:val="000000" w:themeColor="text1"/>
            <w:sz w:val="28"/>
            <w:szCs w:val="28"/>
            <w:u w:val="none"/>
          </w:rPr>
          <w:t>Medik.</w:t>
        </w:r>
      </w:hyperlink>
      <w:r w:rsidRPr="006F38BA">
        <w:rPr>
          <w:rFonts w:ascii="Times New Roman" w:hAnsi="Times New Roman" w:cs="Times New Roman"/>
          <w:color w:val="000000" w:themeColor="text1"/>
          <w:sz w:val="28"/>
          <w:szCs w:val="28"/>
        </w:rPr>
        <w:t>, </w:t>
      </w:r>
      <w:hyperlink r:id="rId105" w:tooltip="Nom. cons." w:history="1">
        <w:r w:rsidRPr="006F38BA">
          <w:rPr>
            <w:rStyle w:val="aa"/>
            <w:rFonts w:ascii="Times New Roman" w:hAnsi="Times New Roman" w:cs="Times New Roman"/>
            <w:color w:val="000000" w:themeColor="text1"/>
            <w:sz w:val="28"/>
            <w:szCs w:val="28"/>
            <w:u w:val="none"/>
          </w:rPr>
          <w:t>nom. cons.</w:t>
        </w:r>
      </w:hyperlink>
      <w:r w:rsidRPr="006F38BA">
        <w:rPr>
          <w:rFonts w:ascii="Times New Roman" w:hAnsi="Times New Roman" w:cs="Times New Roman"/>
          <w:color w:val="000000" w:themeColor="text1"/>
          <w:sz w:val="28"/>
          <w:szCs w:val="28"/>
        </w:rPr>
        <w:t> (1792)</w:t>
      </w:r>
      <w:r w:rsidRPr="006F38BA">
        <w:rPr>
          <w:rFonts w:ascii="CenturyGothic" w:eastAsia="CenturyGothic" w:cs="CenturyGothic"/>
          <w:sz w:val="20"/>
          <w:szCs w:val="20"/>
        </w:rPr>
        <w:t xml:space="preserve">, </w:t>
      </w:r>
      <w:r w:rsidRPr="006F38BA">
        <w:rPr>
          <w:rFonts w:ascii="Times New Roman" w:eastAsia="CenturyGothic" w:hAnsi="Times New Roman" w:cs="Times New Roman"/>
          <w:color w:val="000000" w:themeColor="text1"/>
          <w:sz w:val="28"/>
          <w:szCs w:val="28"/>
        </w:rPr>
        <w:t>белена (</w:t>
      </w:r>
      <w:r w:rsidRPr="006F38BA">
        <w:rPr>
          <w:rFonts w:ascii="Times New Roman" w:hAnsi="Times New Roman" w:cs="Times New Roman"/>
          <w:i/>
          <w:color w:val="000000" w:themeColor="text1"/>
          <w:sz w:val="28"/>
          <w:szCs w:val="28"/>
        </w:rPr>
        <w:t>Hyoscyamus </w:t>
      </w:r>
      <w:hyperlink r:id="rId106"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w:t>
      </w:r>
      <w:r w:rsidRPr="006F38BA">
        <w:rPr>
          <w:rFonts w:ascii="Times New Roman" w:eastAsia="CenturyGothic" w:hAnsi="Times New Roman" w:cs="Times New Roman"/>
          <w:color w:val="000000" w:themeColor="text1"/>
          <w:sz w:val="28"/>
          <w:szCs w:val="28"/>
        </w:rPr>
        <w:t>), дурман (</w:t>
      </w:r>
      <w:r w:rsidRPr="006F38BA">
        <w:rPr>
          <w:rFonts w:ascii="Times New Roman" w:hAnsi="Times New Roman" w:cs="Times New Roman"/>
          <w:i/>
          <w:color w:val="000000" w:themeColor="text1"/>
          <w:sz w:val="28"/>
          <w:szCs w:val="28"/>
        </w:rPr>
        <w:t>Datura </w:t>
      </w:r>
      <w:hyperlink r:id="rId107"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w:t>
      </w:r>
      <w:r w:rsidRPr="006F38BA">
        <w:rPr>
          <w:rFonts w:ascii="Times New Roman" w:eastAsia="CenturyGothic" w:hAnsi="Times New Roman" w:cs="Times New Roman"/>
          <w:color w:val="000000" w:themeColor="text1"/>
          <w:sz w:val="28"/>
          <w:szCs w:val="28"/>
        </w:rPr>
        <w:t>). Полукустарник тимьян ползучий (</w:t>
      </w:r>
      <w:r w:rsidRPr="006F38BA">
        <w:rPr>
          <w:rFonts w:ascii="Times New Roman" w:hAnsi="Times New Roman" w:cs="Times New Roman"/>
          <w:i/>
          <w:color w:val="000000" w:themeColor="text1"/>
          <w:sz w:val="28"/>
          <w:szCs w:val="28"/>
        </w:rPr>
        <w:t>Thymus serpyllum </w:t>
      </w:r>
      <w:hyperlink r:id="rId108"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w:t>
      </w:r>
      <w:r w:rsidRPr="006F38BA">
        <w:rPr>
          <w:rFonts w:ascii="Times New Roman" w:eastAsia="CenturyGothic" w:hAnsi="Times New Roman" w:cs="Times New Roman"/>
          <w:color w:val="000000" w:themeColor="text1"/>
          <w:sz w:val="28"/>
          <w:szCs w:val="28"/>
        </w:rPr>
        <w:t>), травянистые лакрица (</w:t>
      </w:r>
      <w:r w:rsidRPr="006F38BA">
        <w:rPr>
          <w:rFonts w:ascii="Times New Roman" w:hAnsi="Times New Roman" w:cs="Times New Roman"/>
          <w:i/>
          <w:color w:val="000000" w:themeColor="text1"/>
          <w:sz w:val="28"/>
          <w:szCs w:val="28"/>
        </w:rPr>
        <w:t>Glycyrrhiza glabra </w:t>
      </w:r>
      <w:hyperlink r:id="rId109"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w:t>
      </w:r>
      <w:r w:rsidRPr="006F38BA">
        <w:rPr>
          <w:rFonts w:ascii="Times New Roman" w:eastAsia="CenturyGothic" w:hAnsi="Times New Roman" w:cs="Times New Roman"/>
          <w:color w:val="000000" w:themeColor="text1"/>
          <w:sz w:val="28"/>
          <w:szCs w:val="28"/>
        </w:rPr>
        <w:t>), ветреница раскрытая (</w:t>
      </w:r>
      <w:r w:rsidR="00F13C85" w:rsidRPr="006F38BA">
        <w:rPr>
          <w:rFonts w:ascii="Times New Roman" w:hAnsi="Times New Roman" w:cs="Times New Roman"/>
          <w:i/>
          <w:color w:val="000000" w:themeColor="text1"/>
          <w:sz w:val="28"/>
          <w:szCs w:val="28"/>
        </w:rPr>
        <w:t>Pulsatilla patens </w:t>
      </w:r>
      <w:r w:rsidR="00F13C85" w:rsidRPr="006F38BA">
        <w:rPr>
          <w:rFonts w:ascii="Times New Roman" w:hAnsi="Times New Roman" w:cs="Times New Roman"/>
          <w:color w:val="000000" w:themeColor="text1"/>
          <w:sz w:val="28"/>
          <w:szCs w:val="28"/>
        </w:rPr>
        <w:t>(</w:t>
      </w:r>
      <w:hyperlink r:id="rId110"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w:t>
      </w:r>
      <w:hyperlink r:id="rId111" w:tooltip="Mill." w:history="1">
        <w:r w:rsidRPr="006F38BA">
          <w:rPr>
            <w:rStyle w:val="aa"/>
            <w:rFonts w:ascii="Times New Roman" w:hAnsi="Times New Roman" w:cs="Times New Roman"/>
            <w:color w:val="000000" w:themeColor="text1"/>
            <w:sz w:val="28"/>
            <w:szCs w:val="28"/>
            <w:u w:val="none"/>
          </w:rPr>
          <w:t>Mill.</w:t>
        </w:r>
      </w:hyperlink>
      <w:r w:rsidRPr="006F38BA">
        <w:rPr>
          <w:rFonts w:ascii="Times New Roman" w:hAnsi="Times New Roman" w:cs="Times New Roman"/>
          <w:color w:val="000000" w:themeColor="text1"/>
          <w:sz w:val="28"/>
          <w:szCs w:val="28"/>
        </w:rPr>
        <w:t>, 1768</w:t>
      </w:r>
      <w:r w:rsidRPr="006F38BA">
        <w:rPr>
          <w:rFonts w:ascii="Times New Roman" w:eastAsia="CenturyGothic" w:hAnsi="Times New Roman" w:cs="Times New Roman"/>
          <w:color w:val="000000" w:themeColor="text1"/>
          <w:sz w:val="28"/>
          <w:szCs w:val="28"/>
        </w:rPr>
        <w:t>), тысячелистник обыкновенный (</w:t>
      </w:r>
      <w:r w:rsidRPr="006F38BA">
        <w:rPr>
          <w:rFonts w:ascii="Times New Roman" w:hAnsi="Times New Roman" w:cs="Times New Roman"/>
          <w:i/>
          <w:color w:val="000000" w:themeColor="text1"/>
          <w:sz w:val="28"/>
          <w:szCs w:val="28"/>
        </w:rPr>
        <w:t>Achillea millefolium </w:t>
      </w:r>
      <w:hyperlink r:id="rId112"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w:t>
      </w:r>
      <w:r w:rsidRPr="006F38BA">
        <w:rPr>
          <w:rFonts w:ascii="Arial" w:hAnsi="Arial" w:cs="Arial"/>
          <w:smallCaps/>
          <w:color w:val="202122"/>
          <w:sz w:val="28"/>
          <w:szCs w:val="28"/>
          <w:shd w:val="clear" w:color="auto" w:fill="F8F9FA"/>
        </w:rPr>
        <w:t>)</w:t>
      </w:r>
      <w:r w:rsidRPr="006F38BA">
        <w:rPr>
          <w:rFonts w:ascii="Arial" w:hAnsi="Arial" w:cs="Arial"/>
          <w:smallCaps/>
          <w:color w:val="202122"/>
          <w:sz w:val="20"/>
          <w:szCs w:val="20"/>
          <w:shd w:val="clear" w:color="auto" w:fill="F8F9FA"/>
        </w:rPr>
        <w:t xml:space="preserve">, </w:t>
      </w:r>
      <w:r w:rsidRPr="006F38BA">
        <w:rPr>
          <w:rFonts w:ascii="Times New Roman" w:hAnsi="Times New Roman" w:cs="Times New Roman"/>
          <w:color w:val="000000" w:themeColor="text1"/>
          <w:sz w:val="28"/>
          <w:szCs w:val="28"/>
        </w:rPr>
        <w:t>аир болотный (</w:t>
      </w:r>
      <w:r w:rsidRPr="006F38BA">
        <w:rPr>
          <w:rFonts w:ascii="Times New Roman" w:hAnsi="Times New Roman" w:cs="Times New Roman"/>
          <w:i/>
          <w:color w:val="000000" w:themeColor="text1"/>
          <w:sz w:val="28"/>
          <w:szCs w:val="28"/>
        </w:rPr>
        <w:t>Acorus calamus </w:t>
      </w:r>
      <w:hyperlink r:id="rId113"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1753), относящиеся к степной растительности Северо-Восточного Казахстана, также используются в лекарственных целях.</w:t>
      </w:r>
    </w:p>
    <w:p w:rsidR="00385746" w:rsidRPr="006F38BA" w:rsidRDefault="00385746" w:rsidP="00F75844">
      <w:pPr>
        <w:spacing w:after="0" w:line="240" w:lineRule="auto"/>
        <w:ind w:firstLine="708"/>
        <w:jc w:val="both"/>
        <w:rPr>
          <w:rFonts w:ascii="Times New Roman" w:hAnsi="Times New Roman" w:cs="Times New Roman"/>
          <w:color w:val="000000" w:themeColor="text1"/>
          <w:sz w:val="28"/>
          <w:szCs w:val="28"/>
        </w:rPr>
      </w:pPr>
    </w:p>
    <w:p w:rsidR="00385746" w:rsidRPr="006F38BA" w:rsidRDefault="00385746" w:rsidP="00F75844">
      <w:pPr>
        <w:spacing w:after="0" w:line="240" w:lineRule="auto"/>
        <w:ind w:firstLine="708"/>
        <w:rPr>
          <w:rFonts w:ascii="Times New Roman" w:hAnsi="Times New Roman" w:cs="Times New Roman"/>
          <w:b/>
          <w:sz w:val="28"/>
          <w:szCs w:val="28"/>
        </w:rPr>
      </w:pPr>
      <w:r w:rsidRPr="006F38BA">
        <w:rPr>
          <w:rFonts w:ascii="Times New Roman" w:hAnsi="Times New Roman" w:cs="Times New Roman"/>
          <w:b/>
          <w:sz w:val="28"/>
          <w:szCs w:val="28"/>
        </w:rPr>
        <w:t>2.5 Фаунистический состав животных Северо-Востока Казахстан</w:t>
      </w:r>
    </w:p>
    <w:p w:rsidR="00385746" w:rsidRPr="006F38BA" w:rsidRDefault="00385746"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 xml:space="preserve">Благодаря разнообразию экосистем в Павлодарской области, в регионе присутствуют животные характерные для полупустынь, степей, пойменных лугов, гор, а также водных систем: для текущих и стоячих водоемов. </w:t>
      </w:r>
    </w:p>
    <w:p w:rsidR="00385746" w:rsidRPr="006F38BA" w:rsidRDefault="0038574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Фауна Северо-Востока Казахстана богата мелкими млекопитающими, которые ведут преимущественно ночной образ жизни. В прилегающих территориях к городу Павлодар насчитывается 11 видов представителей рода Грызуны (</w:t>
      </w:r>
      <w:r w:rsidRPr="006F38BA">
        <w:rPr>
          <w:rFonts w:ascii="Times New Roman" w:hAnsi="Times New Roman" w:cs="Times New Roman"/>
          <w:i/>
          <w:sz w:val="28"/>
          <w:szCs w:val="28"/>
        </w:rPr>
        <w:t>Rodentia</w:t>
      </w:r>
      <w:r w:rsidRPr="006F38BA">
        <w:rPr>
          <w:rFonts w:ascii="Times New Roman" w:hAnsi="Times New Roman" w:cs="Times New Roman"/>
          <w:sz w:val="28"/>
          <w:szCs w:val="28"/>
        </w:rPr>
        <w:t>), 4 вида представителей Насекомоядных (</w:t>
      </w:r>
      <w:r w:rsidRPr="006F38BA">
        <w:rPr>
          <w:rFonts w:ascii="Times New Roman" w:hAnsi="Times New Roman" w:cs="Times New Roman"/>
          <w:i/>
          <w:sz w:val="28"/>
          <w:szCs w:val="28"/>
        </w:rPr>
        <w:t>Eulipotyphla</w:t>
      </w:r>
      <w:r w:rsidRPr="006F38BA">
        <w:rPr>
          <w:rFonts w:ascii="Times New Roman" w:hAnsi="Times New Roman" w:cs="Times New Roman"/>
          <w:sz w:val="28"/>
          <w:szCs w:val="28"/>
        </w:rPr>
        <w:t>). Наиболее часто встречаются узкочерепная полевка (</w:t>
      </w:r>
      <w:r w:rsidRPr="006F38BA">
        <w:rPr>
          <w:rFonts w:ascii="Times New Roman" w:hAnsi="Times New Roman" w:cs="Times New Roman"/>
          <w:i/>
          <w:sz w:val="28"/>
          <w:szCs w:val="28"/>
        </w:rPr>
        <w:t xml:space="preserve">Microtus gregalis </w:t>
      </w:r>
      <w:r w:rsidRPr="006F38BA">
        <w:rPr>
          <w:rFonts w:ascii="Times New Roman" w:hAnsi="Times New Roman" w:cs="Times New Roman"/>
          <w:sz w:val="28"/>
          <w:szCs w:val="28"/>
        </w:rPr>
        <w:t>Pall., 1779), красная полевка (</w:t>
      </w:r>
      <w:r w:rsidRPr="006F38BA">
        <w:rPr>
          <w:rFonts w:ascii="Times New Roman" w:hAnsi="Times New Roman" w:cs="Times New Roman"/>
          <w:i/>
          <w:sz w:val="28"/>
          <w:szCs w:val="28"/>
        </w:rPr>
        <w:t xml:space="preserve">Myodes rutilus </w:t>
      </w:r>
      <w:r w:rsidRPr="006F38BA">
        <w:rPr>
          <w:rFonts w:ascii="Times New Roman" w:hAnsi="Times New Roman" w:cs="Times New Roman"/>
          <w:sz w:val="28"/>
          <w:szCs w:val="28"/>
        </w:rPr>
        <w:t>Pall., 1779), плоскочерепная полевка (</w:t>
      </w:r>
      <w:r w:rsidRPr="006F38BA">
        <w:rPr>
          <w:rFonts w:ascii="Times New Roman" w:hAnsi="Times New Roman" w:cs="Times New Roman"/>
          <w:i/>
          <w:sz w:val="28"/>
          <w:szCs w:val="28"/>
        </w:rPr>
        <w:t xml:space="preserve">Alticola strelzowi </w:t>
      </w:r>
      <w:r w:rsidRPr="006F38BA">
        <w:rPr>
          <w:rFonts w:ascii="Times New Roman" w:hAnsi="Times New Roman" w:cs="Times New Roman"/>
          <w:sz w:val="28"/>
          <w:szCs w:val="28"/>
        </w:rPr>
        <w:t>Kastschenko, 1899), степная мышовка (</w:t>
      </w:r>
      <w:r w:rsidRPr="006F38BA">
        <w:rPr>
          <w:rFonts w:ascii="Times New Roman" w:hAnsi="Times New Roman" w:cs="Times New Roman"/>
          <w:i/>
          <w:sz w:val="28"/>
          <w:szCs w:val="28"/>
        </w:rPr>
        <w:t xml:space="preserve">Sicista subtilis </w:t>
      </w:r>
      <w:r w:rsidRPr="006F38BA">
        <w:rPr>
          <w:rFonts w:ascii="Times New Roman" w:hAnsi="Times New Roman" w:cs="Times New Roman"/>
          <w:sz w:val="28"/>
          <w:szCs w:val="28"/>
        </w:rPr>
        <w:t>Pall., 1773), джунгарский хомячок (</w:t>
      </w:r>
      <w:r w:rsidRPr="006F38BA">
        <w:rPr>
          <w:rFonts w:ascii="Times New Roman" w:hAnsi="Times New Roman" w:cs="Times New Roman"/>
          <w:i/>
          <w:sz w:val="28"/>
          <w:szCs w:val="28"/>
        </w:rPr>
        <w:t>Phodopus sungorus</w:t>
      </w:r>
      <w:r w:rsidRPr="006F38BA">
        <w:rPr>
          <w:rFonts w:ascii="Times New Roman" w:hAnsi="Times New Roman" w:cs="Times New Roman"/>
          <w:sz w:val="28"/>
          <w:szCs w:val="28"/>
        </w:rPr>
        <w:t xml:space="preserve"> Pall., 1773), тундряная бурозубка </w:t>
      </w:r>
      <w:r w:rsidRPr="006F38BA">
        <w:rPr>
          <w:rFonts w:ascii="Times New Roman" w:hAnsi="Times New Roman" w:cs="Times New Roman"/>
          <w:i/>
          <w:sz w:val="28"/>
          <w:szCs w:val="28"/>
        </w:rPr>
        <w:t>(Sorex tundrensis</w:t>
      </w:r>
      <w:r w:rsidRPr="006F38BA">
        <w:rPr>
          <w:rFonts w:ascii="Times New Roman" w:hAnsi="Times New Roman" w:cs="Times New Roman"/>
          <w:sz w:val="28"/>
          <w:szCs w:val="28"/>
        </w:rPr>
        <w:t xml:space="preserve"> Merriam, 1900) [73</w:t>
      </w:r>
      <w:r w:rsidR="00122F6A" w:rsidRPr="006F38BA">
        <w:rPr>
          <w:rFonts w:ascii="Times New Roman" w:hAnsi="Times New Roman" w:cs="Times New Roman"/>
          <w:sz w:val="28"/>
          <w:szCs w:val="28"/>
        </w:rPr>
        <w:t xml:space="preserve">, </w:t>
      </w:r>
      <w:r w:rsidR="00122F6A" w:rsidRPr="006F38BA">
        <w:rPr>
          <w:rFonts w:ascii="Times New Roman" w:hAnsi="Times New Roman" w:cs="Times New Roman"/>
          <w:sz w:val="28"/>
          <w:szCs w:val="28"/>
          <w:lang w:val="en-US"/>
        </w:rPr>
        <w:t>c</w:t>
      </w:r>
      <w:r w:rsidR="00122F6A" w:rsidRPr="006F38BA">
        <w:rPr>
          <w:rFonts w:ascii="Times New Roman" w:hAnsi="Times New Roman" w:cs="Times New Roman"/>
          <w:sz w:val="28"/>
          <w:szCs w:val="28"/>
        </w:rPr>
        <w:t>. 153</w:t>
      </w:r>
      <w:r w:rsidRPr="006F38BA">
        <w:rPr>
          <w:rFonts w:ascii="Times New Roman" w:hAnsi="Times New Roman" w:cs="Times New Roman"/>
          <w:sz w:val="28"/>
          <w:szCs w:val="28"/>
        </w:rPr>
        <w:t>].</w:t>
      </w:r>
    </w:p>
    <w:p w:rsidR="00385746" w:rsidRPr="006F38BA" w:rsidRDefault="0038574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На исследуемой территории, перечисленные мелкие млекопитающие чаще встречались на открытых пространствах, таких как разнотравные, ковыльно-типчаковые и полынно-ковыльные степи с вкраплениями древесных насаждений во влажных низинах. Количество зверьков постепенно увеличивается, продвигаясь от скальных, каменистых, сухих степей к травянистым и кустарниковым лугам. На петрофитных ландшафтах Баянаульского национального парка доминировал вид плоскочерепная полевка.</w:t>
      </w:r>
    </w:p>
    <w:p w:rsidR="00385746" w:rsidRPr="006F38BA" w:rsidRDefault="00385746" w:rsidP="00F75844">
      <w:pPr>
        <w:spacing w:after="0" w:line="240" w:lineRule="auto"/>
        <w:ind w:firstLine="708"/>
        <w:jc w:val="both"/>
        <w:rPr>
          <w:rFonts w:eastAsia="CenturyGothic" w:cs="CenturyGothic"/>
          <w:sz w:val="20"/>
          <w:szCs w:val="20"/>
        </w:rPr>
      </w:pPr>
      <w:r w:rsidRPr="006F38BA">
        <w:rPr>
          <w:rFonts w:ascii="Times New Roman" w:hAnsi="Times New Roman" w:cs="Times New Roman"/>
          <w:sz w:val="28"/>
          <w:szCs w:val="28"/>
        </w:rPr>
        <w:t>В лесных экосистемах Павлодарской области разнообразие и встречаемость микромаммалий ниже. Сравнивая типы лесов по частоте встречаемости мелких млекопитающих, мелколиственные осиновые и березовые пойменные леса обладает более высокой численностью, чем во влажных березово-ольховых, ольхово-осиновых рощах и Баянаульских ольшаниках. В сухих и травяных сосновых лесах микромаммалии практически не встречаются [73</w:t>
      </w:r>
      <w:r w:rsidR="00122F6A" w:rsidRPr="006F38BA">
        <w:rPr>
          <w:rFonts w:ascii="Times New Roman" w:hAnsi="Times New Roman" w:cs="Times New Roman"/>
          <w:sz w:val="28"/>
          <w:szCs w:val="28"/>
        </w:rPr>
        <w:t xml:space="preserve">, </w:t>
      </w:r>
      <w:r w:rsidR="00122F6A" w:rsidRPr="006F38BA">
        <w:rPr>
          <w:rFonts w:ascii="Times New Roman" w:hAnsi="Times New Roman" w:cs="Times New Roman"/>
          <w:sz w:val="28"/>
          <w:szCs w:val="28"/>
          <w:lang w:val="en-US"/>
        </w:rPr>
        <w:t>c</w:t>
      </w:r>
      <w:r w:rsidR="00122F6A" w:rsidRPr="006F38BA">
        <w:rPr>
          <w:rFonts w:ascii="Times New Roman" w:hAnsi="Times New Roman" w:cs="Times New Roman"/>
          <w:sz w:val="28"/>
          <w:szCs w:val="28"/>
        </w:rPr>
        <w:t>. 153</w:t>
      </w:r>
      <w:r w:rsidRPr="006F38BA">
        <w:rPr>
          <w:rFonts w:ascii="Times New Roman" w:hAnsi="Times New Roman" w:cs="Times New Roman"/>
          <w:sz w:val="28"/>
          <w:szCs w:val="28"/>
        </w:rPr>
        <w:t>].</w:t>
      </w:r>
      <w:r w:rsidR="00334859" w:rsidRPr="006F38BA">
        <w:rPr>
          <w:rFonts w:ascii="Times New Roman" w:hAnsi="Times New Roman" w:cs="Times New Roman"/>
          <w:sz w:val="28"/>
          <w:szCs w:val="28"/>
        </w:rPr>
        <w:t xml:space="preserve"> </w:t>
      </w:r>
      <w:r w:rsidRPr="006F38BA">
        <w:rPr>
          <w:rFonts w:ascii="Times New Roman" w:hAnsi="Times New Roman" w:cs="Times New Roman"/>
          <w:sz w:val="28"/>
          <w:szCs w:val="28"/>
        </w:rPr>
        <w:t>Отряд Грызуны в области представлены зайцами (</w:t>
      </w:r>
      <w:r w:rsidRPr="006F38BA">
        <w:rPr>
          <w:rFonts w:ascii="Times New Roman" w:hAnsi="Times New Roman" w:cs="Times New Roman"/>
          <w:i/>
          <w:color w:val="000000" w:themeColor="text1"/>
          <w:sz w:val="28"/>
          <w:szCs w:val="28"/>
        </w:rPr>
        <w:t xml:space="preserve">Lepus timidus, </w:t>
      </w:r>
      <w:r w:rsidRPr="006F38BA">
        <w:rPr>
          <w:rFonts w:ascii="Times New Roman" w:hAnsi="Times New Roman" w:cs="Times New Roman"/>
          <w:color w:val="000000" w:themeColor="text1"/>
          <w:sz w:val="28"/>
          <w:szCs w:val="28"/>
        </w:rPr>
        <w:t>L., </w:t>
      </w:r>
      <w:hyperlink r:id="rId114" w:tooltip="1758 год" w:history="1">
        <w:r w:rsidRPr="006F38BA">
          <w:rPr>
            <w:rStyle w:val="aa"/>
            <w:rFonts w:ascii="Times New Roman" w:hAnsi="Times New Roman" w:cs="Times New Roman"/>
            <w:color w:val="000000" w:themeColor="text1"/>
            <w:sz w:val="28"/>
            <w:szCs w:val="28"/>
          </w:rPr>
          <w:t>1758</w:t>
        </w:r>
      </w:hyperlink>
      <w:r w:rsidRPr="006F38BA">
        <w:rPr>
          <w:rFonts w:ascii="Times New Roman" w:hAnsi="Times New Roman" w:cs="Times New Roman"/>
          <w:sz w:val="28"/>
          <w:szCs w:val="28"/>
        </w:rPr>
        <w:t>), белкой – телеуткой (</w:t>
      </w:r>
      <w:r w:rsidRPr="006F38BA">
        <w:rPr>
          <w:rFonts w:ascii="Times New Roman" w:hAnsi="Times New Roman" w:cs="Times New Roman"/>
          <w:i/>
          <w:sz w:val="28"/>
          <w:szCs w:val="28"/>
        </w:rPr>
        <w:t xml:space="preserve">Sciurus vulgaris exalbidus </w:t>
      </w:r>
      <w:r w:rsidRPr="006F38BA">
        <w:rPr>
          <w:rFonts w:ascii="Times New Roman" w:hAnsi="Times New Roman" w:cs="Times New Roman"/>
          <w:sz w:val="28"/>
          <w:szCs w:val="28"/>
        </w:rPr>
        <w:t>Pallas, 1778), суслики (</w:t>
      </w:r>
      <w:r w:rsidRPr="006F38BA">
        <w:rPr>
          <w:rFonts w:ascii="Times New Roman" w:hAnsi="Times New Roman" w:cs="Times New Roman"/>
          <w:i/>
          <w:color w:val="000000" w:themeColor="text1"/>
          <w:sz w:val="28"/>
          <w:szCs w:val="28"/>
        </w:rPr>
        <w:t>Spermophilus </w:t>
      </w:r>
      <w:hyperlink r:id="rId115" w:tooltip="F. Cuvier" w:history="1">
        <w:r w:rsidRPr="006F38BA">
          <w:rPr>
            <w:rStyle w:val="aa"/>
            <w:rFonts w:ascii="Times New Roman" w:hAnsi="Times New Roman" w:cs="Times New Roman"/>
            <w:color w:val="000000" w:themeColor="text1"/>
            <w:sz w:val="28"/>
            <w:szCs w:val="28"/>
            <w:u w:val="none"/>
          </w:rPr>
          <w:t>F. Cuvier</w:t>
        </w:r>
      </w:hyperlink>
      <w:r w:rsidRPr="006F38BA">
        <w:rPr>
          <w:rFonts w:ascii="Times New Roman" w:hAnsi="Times New Roman" w:cs="Times New Roman"/>
          <w:color w:val="000000" w:themeColor="text1"/>
          <w:sz w:val="28"/>
          <w:szCs w:val="28"/>
        </w:rPr>
        <w:t>, </w:t>
      </w:r>
      <w:hyperlink r:id="rId116" w:tooltip="1825 год в науке" w:history="1">
        <w:r w:rsidRPr="006F38BA">
          <w:rPr>
            <w:rStyle w:val="aa"/>
            <w:rFonts w:ascii="Times New Roman" w:hAnsi="Times New Roman" w:cs="Times New Roman"/>
            <w:color w:val="000000" w:themeColor="text1"/>
            <w:sz w:val="28"/>
            <w:szCs w:val="28"/>
            <w:u w:val="none"/>
          </w:rPr>
          <w:t>1825</w:t>
        </w:r>
      </w:hyperlink>
      <w:r w:rsidRPr="006F38BA">
        <w:rPr>
          <w:rFonts w:ascii="Times New Roman" w:hAnsi="Times New Roman" w:cs="Times New Roman"/>
          <w:sz w:val="28"/>
          <w:szCs w:val="28"/>
        </w:rPr>
        <w:t>), мышовки (</w:t>
      </w:r>
      <w:r w:rsidRPr="006F38BA">
        <w:rPr>
          <w:rFonts w:ascii="Times New Roman" w:hAnsi="Times New Roman" w:cs="Times New Roman"/>
          <w:i/>
          <w:color w:val="000000" w:themeColor="text1"/>
          <w:sz w:val="28"/>
          <w:szCs w:val="28"/>
        </w:rPr>
        <w:t>Sicista </w:t>
      </w:r>
      <w:hyperlink r:id="rId117" w:tooltip="J. E. Gray" w:history="1">
        <w:r w:rsidRPr="006F38BA">
          <w:rPr>
            <w:rStyle w:val="aa"/>
            <w:rFonts w:ascii="Times New Roman" w:hAnsi="Times New Roman" w:cs="Times New Roman"/>
            <w:i/>
            <w:color w:val="000000" w:themeColor="text1"/>
            <w:sz w:val="28"/>
            <w:szCs w:val="28"/>
            <w:u w:val="none"/>
          </w:rPr>
          <w:t>J. E. Gray</w:t>
        </w:r>
      </w:hyperlink>
      <w:r w:rsidRPr="006F38BA">
        <w:rPr>
          <w:rFonts w:ascii="Times New Roman" w:hAnsi="Times New Roman" w:cs="Times New Roman"/>
          <w:i/>
          <w:color w:val="000000" w:themeColor="text1"/>
          <w:sz w:val="28"/>
          <w:szCs w:val="28"/>
        </w:rPr>
        <w:t>, </w:t>
      </w:r>
      <w:hyperlink r:id="rId118" w:tooltip="1827 год в науке" w:history="1">
        <w:r w:rsidRPr="006F38BA">
          <w:rPr>
            <w:rStyle w:val="aa"/>
            <w:rFonts w:ascii="Times New Roman" w:hAnsi="Times New Roman" w:cs="Times New Roman"/>
            <w:i/>
            <w:color w:val="000000" w:themeColor="text1"/>
            <w:sz w:val="28"/>
            <w:szCs w:val="28"/>
            <w:u w:val="none"/>
          </w:rPr>
          <w:t>1827</w:t>
        </w:r>
      </w:hyperlink>
      <w:r w:rsidRPr="006F38BA">
        <w:rPr>
          <w:rFonts w:ascii="Times New Roman" w:hAnsi="Times New Roman" w:cs="Times New Roman"/>
          <w:sz w:val="28"/>
          <w:szCs w:val="28"/>
        </w:rPr>
        <w:t>), тушканчики (</w:t>
      </w:r>
      <w:r w:rsidRPr="006F38BA">
        <w:rPr>
          <w:rFonts w:ascii="Times New Roman" w:hAnsi="Times New Roman" w:cs="Times New Roman"/>
          <w:i/>
          <w:color w:val="000000" w:themeColor="text1"/>
          <w:sz w:val="28"/>
          <w:szCs w:val="28"/>
        </w:rPr>
        <w:t>Dipodidae </w:t>
      </w:r>
      <w:hyperlink r:id="rId119" w:tooltip="Фишер фон Вальдгейм, Григорий Иванович" w:history="1">
        <w:r w:rsidRPr="006F38BA">
          <w:rPr>
            <w:rStyle w:val="aa"/>
            <w:rFonts w:ascii="Times New Roman" w:hAnsi="Times New Roman" w:cs="Times New Roman"/>
            <w:color w:val="000000" w:themeColor="text1"/>
            <w:sz w:val="28"/>
            <w:szCs w:val="28"/>
            <w:u w:val="none"/>
          </w:rPr>
          <w:t>Fischer von Waldheim</w:t>
        </w:r>
      </w:hyperlink>
      <w:r w:rsidRPr="006F38BA">
        <w:rPr>
          <w:rFonts w:ascii="Times New Roman" w:hAnsi="Times New Roman" w:cs="Times New Roman"/>
          <w:color w:val="000000" w:themeColor="text1"/>
          <w:sz w:val="28"/>
          <w:szCs w:val="28"/>
        </w:rPr>
        <w:t>, </w:t>
      </w:r>
      <w:hyperlink r:id="rId120" w:tooltip="1817 год в науке" w:history="1">
        <w:r w:rsidRPr="006F38BA">
          <w:rPr>
            <w:rStyle w:val="aa"/>
            <w:rFonts w:ascii="Times New Roman" w:hAnsi="Times New Roman" w:cs="Times New Roman"/>
            <w:color w:val="000000" w:themeColor="text1"/>
            <w:sz w:val="28"/>
            <w:szCs w:val="28"/>
            <w:u w:val="none"/>
          </w:rPr>
          <w:t>1817</w:t>
        </w:r>
      </w:hyperlink>
      <w:r w:rsidR="00815EA7" w:rsidRPr="006F38BA">
        <w:rPr>
          <w:rStyle w:val="aa"/>
          <w:rFonts w:ascii="Times New Roman" w:hAnsi="Times New Roman" w:cs="Times New Roman"/>
          <w:color w:val="000000" w:themeColor="text1"/>
          <w:sz w:val="28"/>
          <w:szCs w:val="28"/>
          <w:u w:val="none"/>
        </w:rPr>
        <w:t>)</w:t>
      </w:r>
      <w:r w:rsidRPr="006F38BA">
        <w:rPr>
          <w:rFonts w:ascii="Arial" w:hAnsi="Arial" w:cs="Arial"/>
          <w:smallCaps/>
          <w:color w:val="202122"/>
          <w:sz w:val="20"/>
          <w:szCs w:val="20"/>
          <w:shd w:val="clear" w:color="auto" w:fill="F8F9FA"/>
        </w:rPr>
        <w:t xml:space="preserve">, </w:t>
      </w:r>
      <w:r w:rsidRPr="006F38BA">
        <w:rPr>
          <w:rFonts w:ascii="Times New Roman" w:hAnsi="Times New Roman" w:cs="Times New Roman"/>
          <w:sz w:val="28"/>
          <w:szCs w:val="28"/>
        </w:rPr>
        <w:t>хомяки</w:t>
      </w:r>
      <w:r w:rsidRPr="006F38BA">
        <w:t xml:space="preserve"> </w:t>
      </w:r>
      <w:r w:rsidR="00815EA7" w:rsidRPr="006F38BA">
        <w:rPr>
          <w:rFonts w:ascii="Times New Roman" w:hAnsi="Times New Roman" w:cs="Times New Roman"/>
          <w:sz w:val="28"/>
          <w:szCs w:val="28"/>
        </w:rPr>
        <w:t>(</w:t>
      </w:r>
      <w:r w:rsidRPr="006F38BA">
        <w:rPr>
          <w:rFonts w:ascii="Times New Roman" w:hAnsi="Times New Roman" w:cs="Times New Roman"/>
          <w:i/>
          <w:color w:val="000000" w:themeColor="text1"/>
          <w:sz w:val="28"/>
          <w:szCs w:val="28"/>
        </w:rPr>
        <w:t>Cricetinae </w:t>
      </w:r>
      <w:hyperlink r:id="rId121" w:tooltip="Фишер фон Вальдгейм, Григорий Иванович" w:history="1">
        <w:r w:rsidRPr="006F38BA">
          <w:rPr>
            <w:rStyle w:val="aa"/>
            <w:rFonts w:ascii="Times New Roman" w:hAnsi="Times New Roman" w:cs="Times New Roman"/>
            <w:color w:val="000000" w:themeColor="text1"/>
            <w:sz w:val="28"/>
            <w:szCs w:val="28"/>
            <w:u w:val="none"/>
          </w:rPr>
          <w:t>Fischer-Waldheim</w:t>
        </w:r>
      </w:hyperlink>
      <w:r w:rsidRPr="006F38BA">
        <w:rPr>
          <w:rFonts w:ascii="Times New Roman" w:hAnsi="Times New Roman" w:cs="Times New Roman"/>
          <w:color w:val="000000" w:themeColor="text1"/>
          <w:sz w:val="28"/>
          <w:szCs w:val="28"/>
        </w:rPr>
        <w:t>, </w:t>
      </w:r>
      <w:hyperlink r:id="rId122" w:tooltip="1817" w:history="1">
        <w:r w:rsidRPr="006F38BA">
          <w:rPr>
            <w:rStyle w:val="aa"/>
            <w:rFonts w:ascii="Times New Roman" w:hAnsi="Times New Roman" w:cs="Times New Roman"/>
            <w:color w:val="000000" w:themeColor="text1"/>
            <w:sz w:val="28"/>
            <w:szCs w:val="28"/>
            <w:u w:val="none"/>
          </w:rPr>
          <w:t>1817</w:t>
        </w:r>
      </w:hyperlink>
      <w:r w:rsidRPr="006F38BA">
        <w:rPr>
          <w:sz w:val="28"/>
          <w:szCs w:val="28"/>
        </w:rPr>
        <w:t>)</w:t>
      </w:r>
      <w:r w:rsidRPr="006F38BA">
        <w:t xml:space="preserve">, </w:t>
      </w:r>
      <w:r w:rsidRPr="006F38BA">
        <w:rPr>
          <w:rFonts w:ascii="Times New Roman" w:hAnsi="Times New Roman" w:cs="Times New Roman"/>
          <w:i/>
          <w:color w:val="000000" w:themeColor="text1"/>
          <w:sz w:val="28"/>
          <w:szCs w:val="28"/>
        </w:rPr>
        <w:t xml:space="preserve">степная пеструшка (Lagurus lagurus, </w:t>
      </w:r>
      <w:hyperlink r:id="rId123" w:tooltip="Pallas" w:history="1">
        <w:r w:rsidRPr="006F38BA">
          <w:rPr>
            <w:rStyle w:val="aa"/>
            <w:rFonts w:ascii="Times New Roman" w:hAnsi="Times New Roman" w:cs="Times New Roman"/>
            <w:color w:val="000000" w:themeColor="text1"/>
            <w:sz w:val="28"/>
            <w:szCs w:val="28"/>
            <w:u w:val="none"/>
          </w:rPr>
          <w:t>Pallas</w:t>
        </w:r>
      </w:hyperlink>
      <w:r w:rsidRPr="006F38BA">
        <w:rPr>
          <w:rFonts w:ascii="Times New Roman" w:hAnsi="Times New Roman" w:cs="Times New Roman"/>
          <w:color w:val="000000" w:themeColor="text1"/>
          <w:sz w:val="28"/>
          <w:szCs w:val="28"/>
        </w:rPr>
        <w:t>, 1773</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обыкновенная слепушонка</w:t>
      </w:r>
      <w:r w:rsidRPr="006F38BA">
        <w:rPr>
          <w:rFonts w:ascii="Times New Roman" w:hAnsi="Times New Roman" w:cs="Times New Roman"/>
          <w:i/>
          <w:color w:val="000000" w:themeColor="text1"/>
          <w:sz w:val="28"/>
          <w:szCs w:val="28"/>
        </w:rPr>
        <w:t xml:space="preserve"> (Ellobius talpinus, </w:t>
      </w:r>
      <w:hyperlink r:id="rId124" w:tooltip="Pallas" w:history="1">
        <w:r w:rsidRPr="006F38BA">
          <w:rPr>
            <w:rStyle w:val="aa"/>
            <w:rFonts w:ascii="Times New Roman" w:hAnsi="Times New Roman" w:cs="Times New Roman"/>
            <w:color w:val="000000" w:themeColor="text1"/>
            <w:sz w:val="28"/>
            <w:szCs w:val="28"/>
            <w:u w:val="none"/>
          </w:rPr>
          <w:t>Pallas</w:t>
        </w:r>
      </w:hyperlink>
      <w:r w:rsidRPr="006F38BA">
        <w:rPr>
          <w:rFonts w:ascii="Times New Roman" w:hAnsi="Times New Roman" w:cs="Times New Roman"/>
          <w:color w:val="000000" w:themeColor="text1"/>
          <w:sz w:val="28"/>
          <w:szCs w:val="28"/>
        </w:rPr>
        <w:t>, </w:t>
      </w:r>
      <w:hyperlink r:id="rId125" w:tooltip="1770" w:history="1">
        <w:r w:rsidRPr="006F38BA">
          <w:rPr>
            <w:rStyle w:val="aa"/>
            <w:rFonts w:ascii="Times New Roman" w:hAnsi="Times New Roman" w:cs="Times New Roman"/>
            <w:color w:val="000000" w:themeColor="text1"/>
            <w:sz w:val="28"/>
            <w:szCs w:val="28"/>
            <w:u w:val="none"/>
          </w:rPr>
          <w:t>1770).</w:t>
        </w:r>
      </w:hyperlink>
    </w:p>
    <w:p w:rsidR="00385746" w:rsidRPr="00AF4476" w:rsidRDefault="00385746" w:rsidP="00AF4476">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sz w:val="28"/>
          <w:szCs w:val="28"/>
        </w:rPr>
        <w:t>Для Баянаульского национального парка знаковым является проживание архара (</w:t>
      </w:r>
      <w:r w:rsidRPr="006F38BA">
        <w:rPr>
          <w:rFonts w:ascii="Times New Roman" w:hAnsi="Times New Roman" w:cs="Times New Roman"/>
          <w:i/>
          <w:sz w:val="28"/>
          <w:szCs w:val="28"/>
        </w:rPr>
        <w:t xml:space="preserve">Ovis ammon </w:t>
      </w:r>
      <w:r w:rsidRPr="006F38BA">
        <w:rPr>
          <w:rFonts w:ascii="Times New Roman" w:hAnsi="Times New Roman" w:cs="Times New Roman"/>
          <w:sz w:val="28"/>
          <w:szCs w:val="28"/>
        </w:rPr>
        <w:t>Linnaeus, 1758). Архар красно книжное парнокопытное млекопитающее семейства полорогих, обитающее в горных районах Средней и Центральной Азии, на юге Сибири [</w:t>
      </w:r>
      <w:r w:rsidR="00334859" w:rsidRPr="006F38BA">
        <w:rPr>
          <w:rFonts w:ascii="Times New Roman" w:hAnsi="Times New Roman" w:cs="Times New Roman"/>
          <w:sz w:val="28"/>
          <w:szCs w:val="28"/>
        </w:rPr>
        <w:t>74</w:t>
      </w:r>
      <w:r w:rsidRPr="006F38BA">
        <w:rPr>
          <w:rFonts w:ascii="Times New Roman" w:hAnsi="Times New Roman" w:cs="Times New Roman"/>
          <w:sz w:val="28"/>
          <w:szCs w:val="28"/>
        </w:rPr>
        <w:t>].</w:t>
      </w:r>
      <w:r w:rsidRPr="006F38BA">
        <w:t xml:space="preserve"> </w:t>
      </w:r>
      <w:r w:rsidRPr="006F38BA">
        <w:rPr>
          <w:rFonts w:ascii="Times New Roman" w:hAnsi="Times New Roman" w:cs="Times New Roman"/>
          <w:sz w:val="28"/>
          <w:szCs w:val="28"/>
        </w:rPr>
        <w:t xml:space="preserve">По данным </w:t>
      </w:r>
      <w:r w:rsidR="00D06B69" w:rsidRPr="006F38BA">
        <w:rPr>
          <w:rFonts w:ascii="Times New Roman" w:hAnsi="Times New Roman" w:cs="Times New Roman"/>
          <w:sz w:val="28"/>
          <w:szCs w:val="28"/>
        </w:rPr>
        <w:t>Е.П</w:t>
      </w:r>
      <w:r w:rsidR="00D06B69">
        <w:rPr>
          <w:rFonts w:ascii="Times New Roman" w:hAnsi="Times New Roman" w:cs="Times New Roman"/>
          <w:sz w:val="28"/>
          <w:szCs w:val="28"/>
        </w:rPr>
        <w:t>.</w:t>
      </w:r>
      <w:r w:rsidR="00D06B69" w:rsidRPr="006F38BA">
        <w:rPr>
          <w:rFonts w:ascii="Times New Roman" w:hAnsi="Times New Roman" w:cs="Times New Roman"/>
          <w:sz w:val="28"/>
          <w:szCs w:val="28"/>
        </w:rPr>
        <w:t xml:space="preserve"> </w:t>
      </w:r>
      <w:r w:rsidRPr="006F38BA">
        <w:rPr>
          <w:rFonts w:ascii="Times New Roman" w:hAnsi="Times New Roman" w:cs="Times New Roman"/>
          <w:sz w:val="28"/>
          <w:szCs w:val="28"/>
        </w:rPr>
        <w:t xml:space="preserve">Патриной, </w:t>
      </w:r>
      <w:r w:rsidR="00D06B69" w:rsidRPr="006F38BA">
        <w:rPr>
          <w:rFonts w:ascii="Times New Roman" w:hAnsi="Times New Roman" w:cs="Times New Roman"/>
          <w:sz w:val="28"/>
          <w:szCs w:val="28"/>
        </w:rPr>
        <w:t xml:space="preserve">Н.Т. </w:t>
      </w:r>
      <w:r w:rsidRPr="006F38BA">
        <w:rPr>
          <w:rFonts w:ascii="Times New Roman" w:hAnsi="Times New Roman" w:cs="Times New Roman"/>
          <w:sz w:val="28"/>
          <w:szCs w:val="28"/>
        </w:rPr>
        <w:t>Ержанова наблюдается небольшой, но стабильный прирост населения архаров на территории заказника Кызылтау [</w:t>
      </w:r>
      <w:r w:rsidR="00334859" w:rsidRPr="006F38BA">
        <w:rPr>
          <w:rFonts w:ascii="Times New Roman" w:hAnsi="Times New Roman" w:cs="Times New Roman"/>
          <w:sz w:val="28"/>
          <w:szCs w:val="28"/>
        </w:rPr>
        <w:t>75</w:t>
      </w:r>
      <w:r w:rsidRPr="006F38BA">
        <w:rPr>
          <w:rFonts w:ascii="Times New Roman" w:hAnsi="Times New Roman" w:cs="Times New Roman"/>
          <w:sz w:val="28"/>
          <w:szCs w:val="28"/>
        </w:rPr>
        <w:t>]. Национальный парк стал местом обитания более чем для 50 видов птиц и 40 видов млекопитающих. Помимо архара, в горах на юго-востоке встречается рысь (</w:t>
      </w:r>
      <w:r w:rsidRPr="006F38BA">
        <w:rPr>
          <w:rFonts w:ascii="Times New Roman" w:hAnsi="Times New Roman" w:cs="Times New Roman"/>
          <w:i/>
          <w:color w:val="000000" w:themeColor="text1"/>
          <w:sz w:val="28"/>
          <w:szCs w:val="28"/>
        </w:rPr>
        <w:t>Lynx </w:t>
      </w:r>
      <w:hyperlink r:id="rId126" w:tooltip="Керр, Роберт (учёный)" w:history="1">
        <w:r w:rsidRPr="006F38BA">
          <w:rPr>
            <w:rStyle w:val="aa"/>
            <w:rFonts w:ascii="Times New Roman" w:hAnsi="Times New Roman" w:cs="Times New Roman"/>
            <w:color w:val="000000" w:themeColor="text1"/>
            <w:sz w:val="28"/>
            <w:szCs w:val="28"/>
            <w:u w:val="none"/>
          </w:rPr>
          <w:t>Kerr</w:t>
        </w:r>
      </w:hyperlink>
      <w:r w:rsidRPr="006F38BA">
        <w:rPr>
          <w:rFonts w:ascii="Times New Roman" w:hAnsi="Times New Roman" w:cs="Times New Roman"/>
          <w:color w:val="000000" w:themeColor="text1"/>
          <w:sz w:val="28"/>
          <w:szCs w:val="28"/>
        </w:rPr>
        <w:t>, </w:t>
      </w:r>
      <w:hyperlink r:id="rId127" w:tooltip="1792" w:history="1">
        <w:r w:rsidRPr="006F38BA">
          <w:rPr>
            <w:rStyle w:val="aa"/>
            <w:rFonts w:ascii="Times New Roman" w:hAnsi="Times New Roman" w:cs="Times New Roman"/>
            <w:color w:val="000000" w:themeColor="text1"/>
            <w:sz w:val="28"/>
            <w:szCs w:val="28"/>
            <w:u w:val="none"/>
          </w:rPr>
          <w:t>1792).</w:t>
        </w:r>
      </w:hyperlink>
      <w:r w:rsidRPr="006F38BA">
        <w:rPr>
          <w:rFonts w:ascii="Times New Roman" w:hAnsi="Times New Roman" w:cs="Times New Roman"/>
          <w:i/>
          <w:color w:val="000000" w:themeColor="text1"/>
          <w:sz w:val="28"/>
          <w:szCs w:val="28"/>
        </w:rPr>
        <w:t xml:space="preserve"> </w:t>
      </w:r>
      <w:r w:rsidRPr="00AF4476">
        <w:rPr>
          <w:rFonts w:ascii="Times New Roman" w:hAnsi="Times New Roman" w:cs="Times New Roman"/>
          <w:color w:val="000000" w:themeColor="text1"/>
          <w:sz w:val="28"/>
          <w:szCs w:val="28"/>
        </w:rPr>
        <w:t>Класс птиц представлен жаворонковыми (</w:t>
      </w:r>
      <w:r w:rsidRPr="00D06B69">
        <w:rPr>
          <w:rFonts w:ascii="Times New Roman" w:hAnsi="Times New Roman" w:cs="Times New Roman"/>
          <w:i/>
          <w:color w:val="000000" w:themeColor="text1"/>
          <w:sz w:val="28"/>
          <w:szCs w:val="28"/>
        </w:rPr>
        <w:t>Alaudidae</w:t>
      </w:r>
      <w:r w:rsidRPr="00AF4476">
        <w:rPr>
          <w:rFonts w:ascii="Times New Roman" w:hAnsi="Times New Roman" w:cs="Times New Roman"/>
          <w:color w:val="000000" w:themeColor="text1"/>
          <w:sz w:val="28"/>
          <w:szCs w:val="28"/>
        </w:rPr>
        <w:t> </w:t>
      </w:r>
      <w:hyperlink r:id="rId128" w:tooltip="Vigors" w:history="1">
        <w:r w:rsidRPr="00AF4476">
          <w:rPr>
            <w:rStyle w:val="aa"/>
            <w:rFonts w:ascii="Times New Roman" w:hAnsi="Times New Roman" w:cs="Times New Roman"/>
            <w:color w:val="000000" w:themeColor="text1"/>
            <w:sz w:val="28"/>
            <w:szCs w:val="28"/>
            <w:u w:val="none"/>
          </w:rPr>
          <w:t>Vigors</w:t>
        </w:r>
      </w:hyperlink>
      <w:r w:rsidRPr="00AF4476">
        <w:rPr>
          <w:rFonts w:ascii="Times New Roman" w:hAnsi="Times New Roman" w:cs="Times New Roman"/>
          <w:color w:val="000000" w:themeColor="text1"/>
          <w:sz w:val="28"/>
          <w:szCs w:val="28"/>
        </w:rPr>
        <w:t>, </w:t>
      </w:r>
      <w:hyperlink r:id="rId129" w:tooltip="1825 год в науке" w:history="1">
        <w:r w:rsidRPr="00AF4476">
          <w:rPr>
            <w:rStyle w:val="aa"/>
            <w:rFonts w:ascii="Times New Roman" w:hAnsi="Times New Roman" w:cs="Times New Roman"/>
            <w:color w:val="000000" w:themeColor="text1"/>
            <w:sz w:val="28"/>
            <w:szCs w:val="28"/>
            <w:u w:val="none"/>
          </w:rPr>
          <w:t>1825</w:t>
        </w:r>
      </w:hyperlink>
      <w:r w:rsidRPr="00AF4476">
        <w:rPr>
          <w:rFonts w:ascii="Times New Roman" w:hAnsi="Times New Roman" w:cs="Times New Roman"/>
          <w:color w:val="000000" w:themeColor="text1"/>
          <w:sz w:val="28"/>
          <w:szCs w:val="28"/>
        </w:rPr>
        <w:t>), из Фазановых присутствует обыкновенный перепел (</w:t>
      </w:r>
      <w:r w:rsidRPr="00D06B69">
        <w:rPr>
          <w:rFonts w:ascii="Times New Roman" w:hAnsi="Times New Roman" w:cs="Times New Roman"/>
          <w:i/>
          <w:color w:val="000000" w:themeColor="text1"/>
          <w:sz w:val="28"/>
          <w:szCs w:val="28"/>
        </w:rPr>
        <w:t>Coturnix coturnix</w:t>
      </w:r>
      <w:r w:rsidRPr="00AF4476">
        <w:rPr>
          <w:rFonts w:ascii="Times New Roman" w:hAnsi="Times New Roman" w:cs="Times New Roman"/>
          <w:color w:val="000000" w:themeColor="text1"/>
          <w:sz w:val="28"/>
          <w:szCs w:val="28"/>
        </w:rPr>
        <w:t>, L., 1758), ласточковыми (Hirundinidae</w:t>
      </w:r>
      <w:r w:rsidR="00042A4C" w:rsidRPr="00AF4476">
        <w:rPr>
          <w:rFonts w:ascii="Times New Roman" w:hAnsi="Times New Roman" w:cs="Times New Roman"/>
          <w:color w:val="000000" w:themeColor="text1"/>
          <w:sz w:val="28"/>
          <w:szCs w:val="28"/>
        </w:rPr>
        <w:t xml:space="preserve"> Vigors</w:t>
      </w:r>
      <w:r w:rsidRPr="00AF4476">
        <w:rPr>
          <w:rFonts w:ascii="Times New Roman" w:hAnsi="Times New Roman" w:cs="Times New Roman"/>
          <w:color w:val="000000" w:themeColor="text1"/>
          <w:sz w:val="28"/>
          <w:szCs w:val="28"/>
        </w:rPr>
        <w:t xml:space="preserve">, </w:t>
      </w:r>
      <w:hyperlink r:id="rId130" w:tooltip="1825 год в науке" w:history="1">
        <w:r w:rsidRPr="00AF4476">
          <w:rPr>
            <w:rStyle w:val="aa"/>
            <w:rFonts w:ascii="Times New Roman" w:hAnsi="Times New Roman" w:cs="Times New Roman"/>
            <w:color w:val="000000" w:themeColor="text1"/>
            <w:sz w:val="28"/>
            <w:szCs w:val="28"/>
            <w:u w:val="none"/>
          </w:rPr>
          <w:t>1825</w:t>
        </w:r>
      </w:hyperlink>
      <w:r w:rsidRPr="00AF4476">
        <w:rPr>
          <w:rFonts w:ascii="Times New Roman" w:hAnsi="Times New Roman" w:cs="Times New Roman"/>
          <w:color w:val="000000" w:themeColor="text1"/>
          <w:sz w:val="28"/>
          <w:szCs w:val="28"/>
        </w:rPr>
        <w:t>), из семейства ржанковые обитает чибис (</w:t>
      </w:r>
      <w:r w:rsidRPr="00D06B69">
        <w:rPr>
          <w:rFonts w:ascii="Times New Roman" w:hAnsi="Times New Roman" w:cs="Times New Roman"/>
          <w:i/>
          <w:color w:val="000000" w:themeColor="text1"/>
          <w:sz w:val="28"/>
          <w:szCs w:val="28"/>
        </w:rPr>
        <w:t>Vanellus vanellus</w:t>
      </w:r>
      <w:r w:rsidRPr="00AF4476">
        <w:rPr>
          <w:rFonts w:ascii="Times New Roman" w:hAnsi="Times New Roman" w:cs="Times New Roman"/>
          <w:color w:val="000000" w:themeColor="text1"/>
          <w:sz w:val="28"/>
          <w:szCs w:val="28"/>
        </w:rPr>
        <w:t xml:space="preserve">, L., </w:t>
      </w:r>
      <w:hyperlink r:id="rId131" w:tooltip="1758 год в науке" w:history="1">
        <w:r w:rsidRPr="00AF4476">
          <w:rPr>
            <w:rStyle w:val="aa"/>
            <w:rFonts w:ascii="Times New Roman" w:hAnsi="Times New Roman" w:cs="Times New Roman"/>
            <w:color w:val="000000" w:themeColor="text1"/>
            <w:sz w:val="28"/>
            <w:szCs w:val="28"/>
            <w:u w:val="none"/>
          </w:rPr>
          <w:t>1758</w:t>
        </w:r>
      </w:hyperlink>
      <w:r w:rsidRPr="00AF4476">
        <w:rPr>
          <w:rFonts w:ascii="Times New Roman" w:hAnsi="Times New Roman" w:cs="Times New Roman"/>
          <w:color w:val="000000" w:themeColor="text1"/>
          <w:sz w:val="28"/>
          <w:szCs w:val="28"/>
        </w:rPr>
        <w:t>), авдотка из семейства авдотковые (</w:t>
      </w:r>
      <w:r w:rsidRPr="00D06B69">
        <w:rPr>
          <w:rFonts w:ascii="Times New Roman" w:hAnsi="Times New Roman" w:cs="Times New Roman"/>
          <w:i/>
          <w:color w:val="000000" w:themeColor="text1"/>
          <w:sz w:val="28"/>
          <w:szCs w:val="28"/>
        </w:rPr>
        <w:t>Burhinus oedicnemus</w:t>
      </w:r>
      <w:r w:rsidRPr="00AF4476">
        <w:rPr>
          <w:rFonts w:ascii="Times New Roman" w:hAnsi="Times New Roman" w:cs="Times New Roman"/>
          <w:color w:val="000000" w:themeColor="text1"/>
          <w:sz w:val="28"/>
          <w:szCs w:val="28"/>
        </w:rPr>
        <w:t xml:space="preserve">, L., </w:t>
      </w:r>
      <w:hyperlink r:id="rId132" w:tooltip="1758" w:history="1">
        <w:r w:rsidRPr="00AF4476">
          <w:rPr>
            <w:rStyle w:val="aa"/>
            <w:rFonts w:ascii="Times New Roman" w:hAnsi="Times New Roman" w:cs="Times New Roman"/>
            <w:color w:val="000000" w:themeColor="text1"/>
            <w:sz w:val="28"/>
            <w:szCs w:val="28"/>
            <w:u w:val="none"/>
          </w:rPr>
          <w:t>1758</w:t>
        </w:r>
      </w:hyperlink>
      <w:r w:rsidRPr="00AF4476">
        <w:rPr>
          <w:rFonts w:ascii="Times New Roman" w:hAnsi="Times New Roman" w:cs="Times New Roman"/>
          <w:color w:val="000000" w:themeColor="text1"/>
          <w:sz w:val="28"/>
          <w:szCs w:val="28"/>
        </w:rPr>
        <w:t>), из тиркушковых степная тиркуша (</w:t>
      </w:r>
      <w:r w:rsidRPr="00D06B69">
        <w:rPr>
          <w:rFonts w:ascii="Times New Roman" w:hAnsi="Times New Roman" w:cs="Times New Roman"/>
          <w:i/>
          <w:color w:val="000000" w:themeColor="text1"/>
          <w:sz w:val="28"/>
          <w:szCs w:val="28"/>
        </w:rPr>
        <w:t>Glareola nordmanni</w:t>
      </w:r>
      <w:r w:rsidR="00042A4C" w:rsidRPr="00AF4476">
        <w:rPr>
          <w:rFonts w:ascii="Times New Roman" w:hAnsi="Times New Roman" w:cs="Times New Roman"/>
          <w:color w:val="000000" w:themeColor="text1"/>
          <w:sz w:val="28"/>
          <w:szCs w:val="28"/>
        </w:rPr>
        <w:t xml:space="preserve"> Fischer-Waldheim</w:t>
      </w:r>
      <w:r w:rsidRPr="00AF4476">
        <w:rPr>
          <w:rFonts w:ascii="Times New Roman" w:hAnsi="Times New Roman" w:cs="Times New Roman"/>
          <w:color w:val="000000" w:themeColor="text1"/>
          <w:sz w:val="28"/>
          <w:szCs w:val="28"/>
        </w:rPr>
        <w:t xml:space="preserve">, </w:t>
      </w:r>
      <w:hyperlink r:id="rId133" w:tooltip="1842 год в науке" w:history="1">
        <w:r w:rsidRPr="00AF4476">
          <w:rPr>
            <w:rStyle w:val="aa"/>
            <w:rFonts w:ascii="Times New Roman" w:hAnsi="Times New Roman" w:cs="Times New Roman"/>
            <w:color w:val="000000" w:themeColor="text1"/>
            <w:sz w:val="28"/>
            <w:szCs w:val="28"/>
            <w:u w:val="none"/>
          </w:rPr>
          <w:t>1842</w:t>
        </w:r>
      </w:hyperlink>
      <w:r w:rsidRPr="00AF4476">
        <w:rPr>
          <w:rFonts w:ascii="Times New Roman" w:hAnsi="Times New Roman" w:cs="Times New Roman"/>
          <w:color w:val="000000" w:themeColor="text1"/>
          <w:sz w:val="28"/>
          <w:szCs w:val="28"/>
        </w:rPr>
        <w:t>). Из хищной орнитофауны встречаются  стрепет (</w:t>
      </w:r>
      <w:r w:rsidRPr="00D06B69">
        <w:rPr>
          <w:rFonts w:ascii="Times New Roman" w:hAnsi="Times New Roman" w:cs="Times New Roman"/>
          <w:i/>
          <w:color w:val="000000" w:themeColor="text1"/>
          <w:sz w:val="28"/>
          <w:szCs w:val="28"/>
        </w:rPr>
        <w:t>Tetrax tetrax</w:t>
      </w:r>
      <w:r w:rsidRPr="00AF4476">
        <w:rPr>
          <w:rFonts w:ascii="Times New Roman" w:hAnsi="Times New Roman" w:cs="Times New Roman"/>
          <w:color w:val="000000" w:themeColor="text1"/>
          <w:sz w:val="28"/>
          <w:szCs w:val="28"/>
        </w:rPr>
        <w:t xml:space="preserve">, L., </w:t>
      </w:r>
      <w:hyperlink r:id="rId134" w:tooltip="1758 год" w:history="1">
        <w:r w:rsidRPr="00AF4476">
          <w:rPr>
            <w:rStyle w:val="aa"/>
            <w:rFonts w:ascii="Times New Roman" w:hAnsi="Times New Roman" w:cs="Times New Roman"/>
            <w:color w:val="000000" w:themeColor="text1"/>
            <w:sz w:val="28"/>
            <w:szCs w:val="28"/>
            <w:u w:val="none"/>
          </w:rPr>
          <w:t>1758</w:t>
        </w:r>
      </w:hyperlink>
      <w:r w:rsidRPr="00AF4476">
        <w:rPr>
          <w:rFonts w:ascii="Times New Roman" w:hAnsi="Times New Roman" w:cs="Times New Roman"/>
          <w:color w:val="000000" w:themeColor="text1"/>
          <w:sz w:val="28"/>
          <w:szCs w:val="28"/>
        </w:rPr>
        <w:t>), кобчик (</w:t>
      </w:r>
      <w:r w:rsidRPr="00D06B69">
        <w:rPr>
          <w:rFonts w:ascii="Times New Roman" w:hAnsi="Times New Roman" w:cs="Times New Roman"/>
          <w:i/>
          <w:color w:val="000000" w:themeColor="text1"/>
          <w:sz w:val="28"/>
          <w:szCs w:val="28"/>
        </w:rPr>
        <w:t>Falco vespertinus</w:t>
      </w:r>
      <w:r w:rsidRPr="00AF4476">
        <w:rPr>
          <w:rFonts w:ascii="Times New Roman" w:hAnsi="Times New Roman" w:cs="Times New Roman"/>
          <w:color w:val="000000" w:themeColor="text1"/>
          <w:sz w:val="28"/>
          <w:szCs w:val="28"/>
        </w:rPr>
        <w:t>, L., 1766), кречет (</w:t>
      </w:r>
      <w:r w:rsidRPr="00D06B69">
        <w:rPr>
          <w:rFonts w:ascii="Times New Roman" w:hAnsi="Times New Roman" w:cs="Times New Roman"/>
          <w:i/>
          <w:color w:val="000000" w:themeColor="text1"/>
          <w:sz w:val="28"/>
          <w:szCs w:val="28"/>
        </w:rPr>
        <w:t>Falco rusticolus</w:t>
      </w:r>
      <w:r w:rsidRPr="00AF4476">
        <w:rPr>
          <w:rFonts w:ascii="Times New Roman" w:hAnsi="Times New Roman" w:cs="Times New Roman"/>
          <w:color w:val="000000" w:themeColor="text1"/>
          <w:sz w:val="28"/>
          <w:szCs w:val="28"/>
        </w:rPr>
        <w:t>, L., 1758), беркут (</w:t>
      </w:r>
      <w:r w:rsidRPr="00D06B69">
        <w:rPr>
          <w:rFonts w:ascii="Times New Roman" w:hAnsi="Times New Roman" w:cs="Times New Roman"/>
          <w:i/>
          <w:color w:val="000000" w:themeColor="text1"/>
          <w:sz w:val="28"/>
          <w:szCs w:val="28"/>
        </w:rPr>
        <w:t>Aquila chrysaetos</w:t>
      </w:r>
      <w:r w:rsidRPr="00AF4476">
        <w:rPr>
          <w:rFonts w:ascii="Times New Roman" w:hAnsi="Times New Roman" w:cs="Times New Roman"/>
          <w:color w:val="000000" w:themeColor="text1"/>
          <w:sz w:val="28"/>
          <w:szCs w:val="28"/>
        </w:rPr>
        <w:t>, L., 1758), черный коршун (</w:t>
      </w:r>
      <w:r w:rsidR="00042A4C" w:rsidRPr="00D06B69">
        <w:rPr>
          <w:rFonts w:ascii="Times New Roman" w:hAnsi="Times New Roman" w:cs="Times New Roman"/>
          <w:i/>
          <w:color w:val="000000" w:themeColor="text1"/>
          <w:sz w:val="28"/>
          <w:szCs w:val="28"/>
        </w:rPr>
        <w:t>Milvus migrans</w:t>
      </w:r>
      <w:r w:rsidR="00042A4C" w:rsidRPr="00AF4476">
        <w:rPr>
          <w:rFonts w:ascii="Times New Roman" w:hAnsi="Times New Roman" w:cs="Times New Roman"/>
          <w:color w:val="000000" w:themeColor="text1"/>
          <w:sz w:val="28"/>
          <w:szCs w:val="28"/>
        </w:rPr>
        <w:t> </w:t>
      </w:r>
      <w:hyperlink r:id="rId135" w:tooltip="Boddaert" w:history="1">
        <w:r w:rsidRPr="00AF4476">
          <w:rPr>
            <w:rStyle w:val="aa"/>
            <w:rFonts w:ascii="Times New Roman" w:hAnsi="Times New Roman" w:cs="Times New Roman"/>
            <w:color w:val="000000" w:themeColor="text1"/>
            <w:sz w:val="28"/>
            <w:szCs w:val="28"/>
            <w:u w:val="none"/>
          </w:rPr>
          <w:t>Boddaert</w:t>
        </w:r>
      </w:hyperlink>
      <w:r w:rsidRPr="00AF4476">
        <w:rPr>
          <w:rFonts w:ascii="Times New Roman" w:hAnsi="Times New Roman" w:cs="Times New Roman"/>
          <w:color w:val="000000" w:themeColor="text1"/>
          <w:sz w:val="28"/>
          <w:szCs w:val="28"/>
        </w:rPr>
        <w:t>, </w:t>
      </w:r>
      <w:hyperlink r:id="rId136" w:tooltip="1783 год в науке" w:history="1">
        <w:r w:rsidRPr="00AF4476">
          <w:rPr>
            <w:rStyle w:val="aa"/>
            <w:rFonts w:ascii="Times New Roman" w:hAnsi="Times New Roman" w:cs="Times New Roman"/>
            <w:color w:val="000000" w:themeColor="text1"/>
            <w:sz w:val="28"/>
            <w:szCs w:val="28"/>
            <w:u w:val="none"/>
          </w:rPr>
          <w:t>1783</w:t>
        </w:r>
      </w:hyperlink>
      <w:r w:rsidRPr="00AF4476">
        <w:rPr>
          <w:rFonts w:ascii="Times New Roman" w:hAnsi="Times New Roman" w:cs="Times New Roman"/>
          <w:color w:val="000000" w:themeColor="text1"/>
          <w:sz w:val="28"/>
          <w:szCs w:val="28"/>
        </w:rPr>
        <w:t>) [</w:t>
      </w:r>
      <w:r w:rsidR="00334859" w:rsidRPr="00AF4476">
        <w:rPr>
          <w:rFonts w:ascii="Times New Roman" w:hAnsi="Times New Roman" w:cs="Times New Roman"/>
          <w:color w:val="000000" w:themeColor="text1"/>
          <w:sz w:val="28"/>
          <w:szCs w:val="28"/>
        </w:rPr>
        <w:t>65</w:t>
      </w:r>
      <w:r w:rsidR="00122F6A" w:rsidRPr="00AF4476">
        <w:rPr>
          <w:rFonts w:ascii="Times New Roman" w:hAnsi="Times New Roman" w:cs="Times New Roman"/>
          <w:color w:val="000000" w:themeColor="text1"/>
          <w:sz w:val="28"/>
          <w:szCs w:val="28"/>
        </w:rPr>
        <w:t>, c. 11</w:t>
      </w:r>
      <w:r w:rsidRPr="00AF4476">
        <w:rPr>
          <w:rFonts w:ascii="Times New Roman" w:hAnsi="Times New Roman" w:cs="Times New Roman"/>
          <w:color w:val="000000" w:themeColor="text1"/>
          <w:sz w:val="28"/>
          <w:szCs w:val="28"/>
        </w:rPr>
        <w:t>].</w:t>
      </w:r>
    </w:p>
    <w:p w:rsidR="00385746" w:rsidRPr="00AF4476" w:rsidRDefault="00385746" w:rsidP="00AF4476">
      <w:pPr>
        <w:spacing w:after="0" w:line="240" w:lineRule="auto"/>
        <w:ind w:firstLine="709"/>
        <w:jc w:val="both"/>
        <w:rPr>
          <w:rFonts w:ascii="Times New Roman" w:hAnsi="Times New Roman" w:cs="Times New Roman"/>
          <w:color w:val="000000" w:themeColor="text1"/>
          <w:sz w:val="28"/>
          <w:szCs w:val="28"/>
        </w:rPr>
      </w:pPr>
      <w:r w:rsidRPr="00AF4476">
        <w:rPr>
          <w:rFonts w:ascii="Times New Roman" w:hAnsi="Times New Roman" w:cs="Times New Roman"/>
          <w:color w:val="000000" w:themeColor="text1"/>
          <w:sz w:val="28"/>
          <w:szCs w:val="28"/>
        </w:rPr>
        <w:t>Наряду с Баянаульским национальным парком, ареалом для фауны региона, является природный резерватор «Ертіс орманы», который состоит из уникальных сосновых ленточных боров. Благодаря его экологическому статусу, возможно сохранение биоразнообразия фаунистического состава на Северо-Востоке Казахстана. Орнитофауна резерватора насчитывает 67 видов птиц из 16 отрядов. Доминируют тетерев (</w:t>
      </w:r>
      <w:r w:rsidR="00042A4C" w:rsidRPr="000D1CAB">
        <w:rPr>
          <w:rFonts w:ascii="Times New Roman" w:hAnsi="Times New Roman" w:cs="Times New Roman"/>
          <w:i/>
          <w:color w:val="000000" w:themeColor="text1"/>
          <w:sz w:val="28"/>
          <w:szCs w:val="28"/>
        </w:rPr>
        <w:t>Lyrurus tetrix</w:t>
      </w:r>
      <w:r w:rsidR="00042A4C" w:rsidRPr="00AF4476">
        <w:rPr>
          <w:rFonts w:ascii="Times New Roman" w:hAnsi="Times New Roman" w:cs="Times New Roman"/>
          <w:color w:val="000000" w:themeColor="text1"/>
          <w:sz w:val="28"/>
          <w:szCs w:val="28"/>
        </w:rPr>
        <w:t xml:space="preserve"> </w:t>
      </w:r>
      <w:r w:rsidR="00447EF9" w:rsidRPr="00AF4476">
        <w:rPr>
          <w:rFonts w:ascii="Times New Roman" w:hAnsi="Times New Roman" w:cs="Times New Roman"/>
          <w:color w:val="000000" w:themeColor="text1"/>
          <w:sz w:val="28"/>
          <w:szCs w:val="28"/>
        </w:rPr>
        <w:t>L.</w:t>
      </w:r>
      <w:r w:rsidR="00042A4C" w:rsidRPr="00AF4476">
        <w:rPr>
          <w:rFonts w:ascii="Times New Roman" w:hAnsi="Times New Roman" w:cs="Times New Roman"/>
          <w:color w:val="000000" w:themeColor="text1"/>
          <w:sz w:val="28"/>
          <w:szCs w:val="28"/>
        </w:rPr>
        <w:t>, 1758</w:t>
      </w:r>
      <w:r w:rsidRPr="00AF4476">
        <w:rPr>
          <w:rFonts w:ascii="Times New Roman" w:hAnsi="Times New Roman" w:cs="Times New Roman"/>
          <w:color w:val="000000" w:themeColor="text1"/>
          <w:sz w:val="28"/>
          <w:szCs w:val="28"/>
        </w:rPr>
        <w:t>), серая куропатка (</w:t>
      </w:r>
      <w:r w:rsidRPr="000D1CAB">
        <w:rPr>
          <w:rFonts w:ascii="Times New Roman" w:hAnsi="Times New Roman" w:cs="Times New Roman"/>
          <w:i/>
          <w:color w:val="000000" w:themeColor="text1"/>
          <w:sz w:val="28"/>
          <w:szCs w:val="28"/>
        </w:rPr>
        <w:t>Perdix perdix</w:t>
      </w:r>
      <w:r w:rsidR="00042A4C" w:rsidRPr="00AF4476">
        <w:rPr>
          <w:rFonts w:ascii="Times New Roman" w:hAnsi="Times New Roman" w:cs="Times New Roman"/>
          <w:color w:val="000000" w:themeColor="text1"/>
          <w:sz w:val="28"/>
          <w:szCs w:val="28"/>
        </w:rPr>
        <w:t xml:space="preserve"> </w:t>
      </w:r>
      <w:r w:rsidR="00447EF9" w:rsidRPr="00AF4476">
        <w:rPr>
          <w:rFonts w:ascii="Times New Roman" w:hAnsi="Times New Roman" w:cs="Times New Roman"/>
          <w:color w:val="000000" w:themeColor="text1"/>
          <w:sz w:val="28"/>
          <w:szCs w:val="28"/>
        </w:rPr>
        <w:t>L.</w:t>
      </w:r>
      <w:r w:rsidR="00042A4C" w:rsidRPr="00AF4476">
        <w:rPr>
          <w:rFonts w:ascii="Times New Roman" w:hAnsi="Times New Roman" w:cs="Times New Roman"/>
          <w:color w:val="000000" w:themeColor="text1"/>
          <w:sz w:val="28"/>
          <w:szCs w:val="28"/>
        </w:rPr>
        <w:t>, </w:t>
      </w:r>
      <w:hyperlink r:id="rId137" w:tooltip="1758" w:history="1">
        <w:r w:rsidR="00042A4C" w:rsidRPr="00AF4476">
          <w:rPr>
            <w:rStyle w:val="aa"/>
            <w:rFonts w:ascii="Times New Roman" w:hAnsi="Times New Roman" w:cs="Times New Roman"/>
            <w:color w:val="000000" w:themeColor="text1"/>
            <w:sz w:val="28"/>
            <w:szCs w:val="28"/>
            <w:u w:val="none"/>
          </w:rPr>
          <w:t>1758</w:t>
        </w:r>
      </w:hyperlink>
      <w:r w:rsidRPr="00AF4476">
        <w:rPr>
          <w:rFonts w:ascii="Times New Roman" w:hAnsi="Times New Roman" w:cs="Times New Roman"/>
          <w:color w:val="000000" w:themeColor="text1"/>
          <w:sz w:val="28"/>
          <w:szCs w:val="28"/>
        </w:rPr>
        <w:t>), вяхирь (</w:t>
      </w:r>
      <w:r w:rsidR="00042A4C" w:rsidRPr="000D1CAB">
        <w:rPr>
          <w:rFonts w:ascii="Times New Roman" w:hAnsi="Times New Roman" w:cs="Times New Roman"/>
          <w:i/>
          <w:color w:val="000000" w:themeColor="text1"/>
          <w:sz w:val="28"/>
          <w:szCs w:val="28"/>
        </w:rPr>
        <w:t>Columba palumbus</w:t>
      </w:r>
      <w:r w:rsidR="00447EF9" w:rsidRPr="00AF4476">
        <w:rPr>
          <w:rFonts w:ascii="Times New Roman" w:hAnsi="Times New Roman" w:cs="Times New Roman"/>
          <w:color w:val="000000" w:themeColor="text1"/>
          <w:sz w:val="28"/>
          <w:szCs w:val="28"/>
        </w:rPr>
        <w:t xml:space="preserve"> L.</w:t>
      </w:r>
      <w:r w:rsidR="00042A4C" w:rsidRPr="00AF4476">
        <w:rPr>
          <w:rFonts w:ascii="Times New Roman" w:hAnsi="Times New Roman" w:cs="Times New Roman"/>
          <w:color w:val="000000" w:themeColor="text1"/>
          <w:sz w:val="28"/>
          <w:szCs w:val="28"/>
        </w:rPr>
        <w:t>, </w:t>
      </w:r>
      <w:hyperlink r:id="rId138" w:tooltip="1758" w:history="1">
        <w:r w:rsidR="00042A4C" w:rsidRPr="00AF4476">
          <w:rPr>
            <w:rStyle w:val="aa"/>
            <w:rFonts w:ascii="Times New Roman" w:hAnsi="Times New Roman" w:cs="Times New Roman"/>
            <w:color w:val="000000" w:themeColor="text1"/>
            <w:sz w:val="28"/>
            <w:szCs w:val="28"/>
            <w:u w:val="none"/>
          </w:rPr>
          <w:t>1758</w:t>
        </w:r>
      </w:hyperlink>
      <w:r w:rsidRPr="00AF4476">
        <w:rPr>
          <w:rFonts w:ascii="Times New Roman" w:hAnsi="Times New Roman" w:cs="Times New Roman"/>
          <w:color w:val="000000" w:themeColor="text1"/>
          <w:sz w:val="28"/>
          <w:szCs w:val="28"/>
        </w:rPr>
        <w:t>) и чибис (</w:t>
      </w:r>
      <w:r w:rsidRPr="000D1CAB">
        <w:rPr>
          <w:rFonts w:ascii="Times New Roman" w:hAnsi="Times New Roman" w:cs="Times New Roman"/>
          <w:i/>
          <w:color w:val="000000" w:themeColor="text1"/>
          <w:sz w:val="28"/>
          <w:szCs w:val="28"/>
        </w:rPr>
        <w:t>Vanellus vanellus</w:t>
      </w:r>
      <w:r w:rsidR="00447EF9" w:rsidRPr="00AF4476">
        <w:rPr>
          <w:rFonts w:ascii="Times New Roman" w:hAnsi="Times New Roman" w:cs="Times New Roman"/>
          <w:color w:val="000000" w:themeColor="text1"/>
          <w:sz w:val="28"/>
          <w:szCs w:val="28"/>
        </w:rPr>
        <w:t xml:space="preserve"> L., </w:t>
      </w:r>
      <w:hyperlink r:id="rId139" w:tooltip="1758 год в науке" w:history="1">
        <w:r w:rsidR="00447EF9" w:rsidRPr="00AF4476">
          <w:rPr>
            <w:rStyle w:val="aa"/>
            <w:rFonts w:ascii="Times New Roman" w:hAnsi="Times New Roman" w:cs="Times New Roman"/>
            <w:color w:val="000000" w:themeColor="text1"/>
            <w:sz w:val="28"/>
            <w:szCs w:val="28"/>
            <w:u w:val="none"/>
          </w:rPr>
          <w:t>1758</w:t>
        </w:r>
      </w:hyperlink>
      <w:r w:rsidRPr="00AF4476">
        <w:rPr>
          <w:rFonts w:ascii="Times New Roman" w:hAnsi="Times New Roman" w:cs="Times New Roman"/>
          <w:color w:val="000000" w:themeColor="text1"/>
          <w:sz w:val="28"/>
          <w:szCs w:val="28"/>
        </w:rPr>
        <w:t>). Из млекопитающих чаще всего встречаются обыкновенная белка (</w:t>
      </w:r>
      <w:r w:rsidR="00447EF9" w:rsidRPr="000D1CAB">
        <w:rPr>
          <w:rFonts w:ascii="Times New Roman" w:hAnsi="Times New Roman" w:cs="Times New Roman"/>
          <w:i/>
          <w:color w:val="000000" w:themeColor="text1"/>
          <w:sz w:val="28"/>
          <w:szCs w:val="28"/>
        </w:rPr>
        <w:t>Sciurus vulgaris</w:t>
      </w:r>
      <w:r w:rsidR="00447EF9" w:rsidRPr="00AF4476">
        <w:rPr>
          <w:rFonts w:ascii="Times New Roman" w:hAnsi="Times New Roman" w:cs="Times New Roman"/>
          <w:color w:val="000000" w:themeColor="text1"/>
          <w:sz w:val="28"/>
          <w:szCs w:val="28"/>
        </w:rPr>
        <w:t xml:space="preserve"> L., 1758</w:t>
      </w:r>
      <w:r w:rsidRPr="00AF4476">
        <w:rPr>
          <w:rFonts w:ascii="Times New Roman" w:hAnsi="Times New Roman" w:cs="Times New Roman"/>
          <w:color w:val="000000" w:themeColor="text1"/>
          <w:sz w:val="28"/>
          <w:szCs w:val="28"/>
        </w:rPr>
        <w:t>), заяц-беляк (</w:t>
      </w:r>
      <w:r w:rsidRPr="000D1CAB">
        <w:rPr>
          <w:rFonts w:ascii="Times New Roman" w:hAnsi="Times New Roman" w:cs="Times New Roman"/>
          <w:i/>
          <w:color w:val="000000" w:themeColor="text1"/>
          <w:sz w:val="28"/>
          <w:szCs w:val="28"/>
        </w:rPr>
        <w:t>Lepus timidus</w:t>
      </w:r>
      <w:r w:rsidR="00447EF9" w:rsidRPr="00AF4476">
        <w:rPr>
          <w:rFonts w:ascii="Times New Roman" w:hAnsi="Times New Roman" w:cs="Times New Roman"/>
          <w:color w:val="000000" w:themeColor="text1"/>
          <w:sz w:val="28"/>
          <w:szCs w:val="28"/>
        </w:rPr>
        <w:t xml:space="preserve"> L., 1758</w:t>
      </w:r>
      <w:r w:rsidRPr="00AF4476">
        <w:rPr>
          <w:rFonts w:ascii="Times New Roman" w:hAnsi="Times New Roman" w:cs="Times New Roman"/>
          <w:color w:val="000000" w:themeColor="text1"/>
          <w:sz w:val="28"/>
          <w:szCs w:val="28"/>
        </w:rPr>
        <w:t>), барсук (</w:t>
      </w:r>
      <w:r w:rsidRPr="000D1CAB">
        <w:rPr>
          <w:rFonts w:ascii="Times New Roman" w:hAnsi="Times New Roman" w:cs="Times New Roman"/>
          <w:i/>
          <w:color w:val="000000" w:themeColor="text1"/>
          <w:sz w:val="28"/>
          <w:szCs w:val="28"/>
        </w:rPr>
        <w:t>Meles meles</w:t>
      </w:r>
      <w:r w:rsidR="00447EF9" w:rsidRPr="00AF4476">
        <w:rPr>
          <w:rFonts w:ascii="Times New Roman" w:hAnsi="Times New Roman" w:cs="Times New Roman"/>
          <w:color w:val="000000" w:themeColor="text1"/>
          <w:sz w:val="28"/>
          <w:szCs w:val="28"/>
        </w:rPr>
        <w:t xml:space="preserve"> L., 1758</w:t>
      </w:r>
      <w:r w:rsidRPr="00AF4476">
        <w:rPr>
          <w:rFonts w:ascii="Times New Roman" w:hAnsi="Times New Roman" w:cs="Times New Roman"/>
          <w:color w:val="000000" w:themeColor="text1"/>
          <w:sz w:val="28"/>
          <w:szCs w:val="28"/>
        </w:rPr>
        <w:t>), хорь степной (</w:t>
      </w:r>
      <w:r w:rsidRPr="000D1CAB">
        <w:rPr>
          <w:rFonts w:ascii="Times New Roman" w:hAnsi="Times New Roman" w:cs="Times New Roman"/>
          <w:i/>
          <w:color w:val="000000" w:themeColor="text1"/>
          <w:sz w:val="28"/>
          <w:szCs w:val="28"/>
        </w:rPr>
        <w:t>Mustela eversmanni</w:t>
      </w:r>
      <w:r w:rsidR="00447EF9" w:rsidRPr="00AF4476">
        <w:rPr>
          <w:rFonts w:ascii="Times New Roman" w:hAnsi="Times New Roman" w:cs="Times New Roman"/>
          <w:color w:val="000000" w:themeColor="text1"/>
          <w:sz w:val="28"/>
          <w:szCs w:val="28"/>
        </w:rPr>
        <w:t xml:space="preserve"> L., 1758</w:t>
      </w:r>
      <w:r w:rsidRPr="00AF4476">
        <w:rPr>
          <w:rFonts w:ascii="Times New Roman" w:hAnsi="Times New Roman" w:cs="Times New Roman"/>
          <w:color w:val="000000" w:themeColor="text1"/>
          <w:sz w:val="28"/>
          <w:szCs w:val="28"/>
        </w:rPr>
        <w:t>), лисица (</w:t>
      </w:r>
      <w:r w:rsidRPr="000D1CAB">
        <w:rPr>
          <w:rFonts w:ascii="Times New Roman" w:hAnsi="Times New Roman" w:cs="Times New Roman"/>
          <w:i/>
          <w:color w:val="000000" w:themeColor="text1"/>
          <w:sz w:val="28"/>
          <w:szCs w:val="28"/>
        </w:rPr>
        <w:t>Vulpes vulpes</w:t>
      </w:r>
      <w:r w:rsidR="00447EF9" w:rsidRPr="00AF4476">
        <w:rPr>
          <w:rFonts w:ascii="Times New Roman" w:hAnsi="Times New Roman" w:cs="Times New Roman"/>
          <w:color w:val="000000" w:themeColor="text1"/>
          <w:sz w:val="28"/>
          <w:szCs w:val="28"/>
        </w:rPr>
        <w:t xml:space="preserve"> L., 1758</w:t>
      </w:r>
      <w:r w:rsidRPr="00AF4476">
        <w:rPr>
          <w:rFonts w:ascii="Times New Roman" w:hAnsi="Times New Roman" w:cs="Times New Roman"/>
          <w:color w:val="000000" w:themeColor="text1"/>
          <w:sz w:val="28"/>
          <w:szCs w:val="28"/>
        </w:rPr>
        <w:t>), косуля (</w:t>
      </w:r>
      <w:r w:rsidRPr="000D1CAB">
        <w:rPr>
          <w:rFonts w:ascii="Times New Roman" w:hAnsi="Times New Roman" w:cs="Times New Roman"/>
          <w:i/>
          <w:color w:val="000000" w:themeColor="text1"/>
          <w:sz w:val="28"/>
          <w:szCs w:val="28"/>
        </w:rPr>
        <w:t>Capreolus capreolus</w:t>
      </w:r>
      <w:r w:rsidR="00447EF9" w:rsidRPr="00AF4476">
        <w:rPr>
          <w:rFonts w:ascii="Times New Roman" w:hAnsi="Times New Roman" w:cs="Times New Roman"/>
          <w:color w:val="000000" w:themeColor="text1"/>
          <w:sz w:val="28"/>
          <w:szCs w:val="28"/>
        </w:rPr>
        <w:t xml:space="preserve"> Gray, 1821</w:t>
      </w:r>
      <w:r w:rsidRPr="00AF4476">
        <w:rPr>
          <w:rFonts w:ascii="Times New Roman" w:hAnsi="Times New Roman" w:cs="Times New Roman"/>
          <w:color w:val="000000" w:themeColor="text1"/>
          <w:sz w:val="28"/>
          <w:szCs w:val="28"/>
        </w:rPr>
        <w:t>). В корневой системе сосен обитает мохноногий тушканчик (</w:t>
      </w:r>
      <w:r w:rsidRPr="000D1CAB">
        <w:rPr>
          <w:rFonts w:ascii="Times New Roman" w:hAnsi="Times New Roman" w:cs="Times New Roman"/>
          <w:i/>
          <w:color w:val="000000" w:themeColor="text1"/>
          <w:sz w:val="28"/>
          <w:szCs w:val="28"/>
        </w:rPr>
        <w:t>Dipus sagitta</w:t>
      </w:r>
      <w:r w:rsidRPr="00AF4476">
        <w:rPr>
          <w:rFonts w:ascii="Times New Roman" w:hAnsi="Times New Roman" w:cs="Times New Roman"/>
          <w:color w:val="000000" w:themeColor="text1"/>
          <w:sz w:val="28"/>
          <w:szCs w:val="28"/>
        </w:rPr>
        <w:t xml:space="preserve">, </w:t>
      </w:r>
      <w:hyperlink r:id="rId140" w:tooltip="Pallas" w:history="1">
        <w:r w:rsidRPr="00AF4476">
          <w:rPr>
            <w:rStyle w:val="aa"/>
            <w:rFonts w:ascii="Times New Roman" w:hAnsi="Times New Roman" w:cs="Times New Roman"/>
            <w:color w:val="000000" w:themeColor="text1"/>
            <w:sz w:val="28"/>
            <w:szCs w:val="28"/>
            <w:u w:val="none"/>
          </w:rPr>
          <w:t>Pallas</w:t>
        </w:r>
      </w:hyperlink>
      <w:r w:rsidRPr="00AF4476">
        <w:rPr>
          <w:rFonts w:ascii="Times New Roman" w:hAnsi="Times New Roman" w:cs="Times New Roman"/>
          <w:color w:val="000000" w:themeColor="text1"/>
          <w:sz w:val="28"/>
          <w:szCs w:val="28"/>
        </w:rPr>
        <w:t xml:space="preserve">, </w:t>
      </w:r>
      <w:hyperlink r:id="rId141" w:tooltip="1773" w:history="1">
        <w:r w:rsidRPr="00AF4476">
          <w:rPr>
            <w:rStyle w:val="aa"/>
            <w:rFonts w:ascii="Times New Roman" w:hAnsi="Times New Roman" w:cs="Times New Roman"/>
            <w:color w:val="000000" w:themeColor="text1"/>
            <w:sz w:val="28"/>
            <w:szCs w:val="28"/>
            <w:u w:val="none"/>
          </w:rPr>
          <w:t>1773</w:t>
        </w:r>
      </w:hyperlink>
      <w:r w:rsidR="00447EF9" w:rsidRPr="00AF4476">
        <w:rPr>
          <w:rFonts w:ascii="Times New Roman" w:hAnsi="Times New Roman" w:cs="Times New Roman"/>
          <w:color w:val="000000" w:themeColor="text1"/>
          <w:sz w:val="28"/>
          <w:szCs w:val="28"/>
        </w:rPr>
        <w:t>)</w:t>
      </w:r>
      <w:r w:rsidRPr="00AF4476">
        <w:rPr>
          <w:rFonts w:ascii="Times New Roman" w:hAnsi="Times New Roman" w:cs="Times New Roman"/>
          <w:color w:val="000000" w:themeColor="text1"/>
          <w:sz w:val="28"/>
          <w:szCs w:val="28"/>
        </w:rPr>
        <w:t>. Численность птиц и млекопитающих в некоторые годы повышается или понижается, это обычно связывают с природными лесными пожарами [</w:t>
      </w:r>
      <w:r w:rsidR="00334859" w:rsidRPr="00AF4476">
        <w:rPr>
          <w:rFonts w:ascii="Times New Roman" w:hAnsi="Times New Roman" w:cs="Times New Roman"/>
          <w:color w:val="000000" w:themeColor="text1"/>
          <w:sz w:val="28"/>
          <w:szCs w:val="28"/>
        </w:rPr>
        <w:t>76</w:t>
      </w:r>
      <w:r w:rsidRPr="00AF4476">
        <w:rPr>
          <w:rFonts w:ascii="Times New Roman" w:hAnsi="Times New Roman" w:cs="Times New Roman"/>
          <w:color w:val="000000" w:themeColor="text1"/>
          <w:sz w:val="28"/>
          <w:szCs w:val="28"/>
        </w:rPr>
        <w:t xml:space="preserve">]. </w:t>
      </w:r>
    </w:p>
    <w:p w:rsidR="00385746" w:rsidRPr="006F38BA" w:rsidRDefault="00385746" w:rsidP="00AF4476">
      <w:pPr>
        <w:spacing w:after="0" w:line="240" w:lineRule="auto"/>
        <w:ind w:firstLine="709"/>
        <w:jc w:val="both"/>
        <w:rPr>
          <w:rFonts w:ascii="Times New Roman" w:hAnsi="Times New Roman" w:cs="Times New Roman"/>
          <w:color w:val="000000" w:themeColor="text1"/>
          <w:sz w:val="28"/>
          <w:szCs w:val="28"/>
        </w:rPr>
      </w:pPr>
      <w:r w:rsidRPr="00AF4476">
        <w:rPr>
          <w:rFonts w:ascii="Times New Roman" w:hAnsi="Times New Roman" w:cs="Times New Roman"/>
          <w:color w:val="000000" w:themeColor="text1"/>
          <w:sz w:val="28"/>
          <w:szCs w:val="28"/>
        </w:rPr>
        <w:t>Озера исследуемого региона являются местом обитания выдр (</w:t>
      </w:r>
      <w:r w:rsidRPr="000D1CAB">
        <w:rPr>
          <w:rFonts w:ascii="Times New Roman" w:hAnsi="Times New Roman" w:cs="Times New Roman"/>
          <w:i/>
          <w:color w:val="000000" w:themeColor="text1"/>
          <w:sz w:val="28"/>
          <w:szCs w:val="28"/>
        </w:rPr>
        <w:t>Lutra lutra</w:t>
      </w:r>
      <w:r w:rsidRPr="00AF4476">
        <w:rPr>
          <w:rFonts w:ascii="Times New Roman" w:hAnsi="Times New Roman" w:cs="Times New Roman"/>
          <w:color w:val="000000" w:themeColor="text1"/>
          <w:sz w:val="28"/>
          <w:szCs w:val="28"/>
        </w:rPr>
        <w:t xml:space="preserve">, </w:t>
      </w:r>
      <w:hyperlink r:id="rId142" w:tooltip="Линней, Карл" w:history="1">
        <w:r w:rsidRPr="00AF4476">
          <w:rPr>
            <w:rStyle w:val="aa"/>
            <w:rFonts w:ascii="Times New Roman" w:hAnsi="Times New Roman" w:cs="Times New Roman"/>
            <w:color w:val="000000" w:themeColor="text1"/>
            <w:sz w:val="28"/>
            <w:szCs w:val="28"/>
            <w:u w:val="none"/>
          </w:rPr>
          <w:t>L</w:t>
        </w:r>
      </w:hyperlink>
      <w:r w:rsidRPr="00AF4476">
        <w:rPr>
          <w:rFonts w:ascii="Times New Roman" w:hAnsi="Times New Roman" w:cs="Times New Roman"/>
          <w:color w:val="000000" w:themeColor="text1"/>
          <w:sz w:val="28"/>
          <w:szCs w:val="28"/>
        </w:rPr>
        <w:t xml:space="preserve">., </w:t>
      </w:r>
      <w:hyperlink r:id="rId143" w:tooltip="1758 год в науке" w:history="1">
        <w:r w:rsidRPr="00AF4476">
          <w:rPr>
            <w:rStyle w:val="aa"/>
            <w:rFonts w:ascii="Times New Roman" w:hAnsi="Times New Roman" w:cs="Times New Roman"/>
            <w:color w:val="000000" w:themeColor="text1"/>
            <w:sz w:val="28"/>
            <w:szCs w:val="28"/>
            <w:u w:val="none"/>
          </w:rPr>
          <w:t>1758</w:t>
        </w:r>
      </w:hyperlink>
      <w:r w:rsidRPr="00AF4476">
        <w:rPr>
          <w:rFonts w:ascii="Times New Roman" w:hAnsi="Times New Roman" w:cs="Times New Roman"/>
          <w:color w:val="000000" w:themeColor="text1"/>
          <w:sz w:val="28"/>
          <w:szCs w:val="28"/>
        </w:rPr>
        <w:t>), водяная полевка (</w:t>
      </w:r>
      <w:r w:rsidRPr="000D1CAB">
        <w:rPr>
          <w:rFonts w:ascii="Times New Roman" w:hAnsi="Times New Roman" w:cs="Times New Roman"/>
          <w:i/>
          <w:color w:val="000000" w:themeColor="text1"/>
          <w:sz w:val="28"/>
          <w:szCs w:val="28"/>
        </w:rPr>
        <w:t>Arvicola amphibius</w:t>
      </w:r>
      <w:r w:rsidRPr="00AF4476">
        <w:rPr>
          <w:rFonts w:ascii="Times New Roman" w:hAnsi="Times New Roman" w:cs="Times New Roman"/>
          <w:color w:val="000000" w:themeColor="text1"/>
          <w:sz w:val="28"/>
          <w:szCs w:val="28"/>
        </w:rPr>
        <w:t xml:space="preserve">, L., </w:t>
      </w:r>
      <w:hyperlink r:id="rId144" w:tooltip="1758" w:history="1">
        <w:r w:rsidRPr="00AF4476">
          <w:rPr>
            <w:rStyle w:val="aa"/>
            <w:rFonts w:ascii="Times New Roman" w:hAnsi="Times New Roman" w:cs="Times New Roman"/>
            <w:color w:val="000000" w:themeColor="text1"/>
            <w:sz w:val="28"/>
            <w:szCs w:val="28"/>
            <w:u w:val="none"/>
          </w:rPr>
          <w:t>1758</w:t>
        </w:r>
      </w:hyperlink>
      <w:r w:rsidR="00447EF9" w:rsidRPr="00AF4476">
        <w:rPr>
          <w:rFonts w:ascii="Times New Roman" w:hAnsi="Times New Roman" w:cs="Times New Roman"/>
          <w:color w:val="000000" w:themeColor="text1"/>
          <w:sz w:val="28"/>
          <w:szCs w:val="28"/>
        </w:rPr>
        <w:t>)</w:t>
      </w:r>
      <w:r w:rsidRPr="00AF4476">
        <w:rPr>
          <w:rFonts w:ascii="Times New Roman" w:hAnsi="Times New Roman" w:cs="Times New Roman"/>
          <w:color w:val="000000" w:themeColor="text1"/>
          <w:sz w:val="28"/>
          <w:szCs w:val="28"/>
        </w:rPr>
        <w:t>, семейства утиные (</w:t>
      </w:r>
      <w:r w:rsidRPr="000D1CAB">
        <w:rPr>
          <w:rFonts w:ascii="Times New Roman" w:hAnsi="Times New Roman" w:cs="Times New Roman"/>
          <w:i/>
          <w:color w:val="000000" w:themeColor="text1"/>
          <w:sz w:val="28"/>
          <w:szCs w:val="28"/>
        </w:rPr>
        <w:t>Anatidae</w:t>
      </w:r>
      <w:r w:rsidRPr="00AF4476">
        <w:rPr>
          <w:rFonts w:ascii="Times New Roman" w:hAnsi="Times New Roman" w:cs="Times New Roman"/>
          <w:color w:val="000000" w:themeColor="text1"/>
          <w:sz w:val="28"/>
          <w:szCs w:val="28"/>
        </w:rPr>
        <w:t xml:space="preserve"> </w:t>
      </w:r>
      <w:hyperlink r:id="rId145" w:tooltip="Лич, Уильям Элфорд" w:history="1">
        <w:r w:rsidRPr="00AF4476">
          <w:rPr>
            <w:rStyle w:val="aa"/>
            <w:rFonts w:ascii="Times New Roman" w:hAnsi="Times New Roman" w:cs="Times New Roman"/>
            <w:color w:val="000000" w:themeColor="text1"/>
            <w:sz w:val="28"/>
            <w:szCs w:val="28"/>
            <w:u w:val="none"/>
          </w:rPr>
          <w:t>Leach</w:t>
        </w:r>
      </w:hyperlink>
      <w:r w:rsidRPr="00AF4476">
        <w:rPr>
          <w:rFonts w:ascii="Times New Roman" w:hAnsi="Times New Roman" w:cs="Times New Roman"/>
          <w:color w:val="000000" w:themeColor="text1"/>
          <w:sz w:val="28"/>
          <w:szCs w:val="28"/>
        </w:rPr>
        <w:t xml:space="preserve">, </w:t>
      </w:r>
      <w:hyperlink r:id="rId146" w:tooltip="1820 год в науке" w:history="1">
        <w:r w:rsidRPr="00AF4476">
          <w:rPr>
            <w:rStyle w:val="aa"/>
            <w:rFonts w:ascii="Times New Roman" w:hAnsi="Times New Roman" w:cs="Times New Roman"/>
            <w:color w:val="000000" w:themeColor="text1"/>
            <w:sz w:val="28"/>
            <w:szCs w:val="28"/>
            <w:u w:val="none"/>
          </w:rPr>
          <w:t>1820</w:t>
        </w:r>
      </w:hyperlink>
      <w:r w:rsidR="00447EF9" w:rsidRPr="00AF4476">
        <w:rPr>
          <w:rFonts w:ascii="Times New Roman" w:hAnsi="Times New Roman" w:cs="Times New Roman"/>
          <w:color w:val="000000" w:themeColor="text1"/>
          <w:sz w:val="28"/>
          <w:szCs w:val="28"/>
        </w:rPr>
        <w:t>)</w:t>
      </w:r>
      <w:r w:rsidRPr="00AF4476">
        <w:rPr>
          <w:rFonts w:ascii="Times New Roman" w:hAnsi="Times New Roman" w:cs="Times New Roman"/>
          <w:color w:val="000000" w:themeColor="text1"/>
          <w:sz w:val="28"/>
          <w:szCs w:val="28"/>
        </w:rPr>
        <w:t>, кулик (</w:t>
      </w:r>
      <w:r w:rsidRPr="000D1CAB">
        <w:rPr>
          <w:rFonts w:ascii="Times New Roman" w:hAnsi="Times New Roman" w:cs="Times New Roman"/>
          <w:i/>
          <w:color w:val="000000" w:themeColor="text1"/>
          <w:sz w:val="28"/>
          <w:szCs w:val="28"/>
        </w:rPr>
        <w:t>Charadrii</w:t>
      </w:r>
      <w:r w:rsidRPr="00AF4476">
        <w:rPr>
          <w:rFonts w:ascii="Times New Roman" w:hAnsi="Times New Roman" w:cs="Times New Roman"/>
          <w:color w:val="000000" w:themeColor="text1"/>
          <w:sz w:val="28"/>
          <w:szCs w:val="28"/>
        </w:rPr>
        <w:t xml:space="preserve">). В лесисто-луговых </w:t>
      </w:r>
      <w:r w:rsidRPr="006F38BA">
        <w:rPr>
          <w:rFonts w:ascii="Times New Roman" w:hAnsi="Times New Roman" w:cs="Times New Roman"/>
          <w:sz w:val="28"/>
          <w:szCs w:val="28"/>
        </w:rPr>
        <w:t>территориях встречается белка обыкновенная (</w:t>
      </w:r>
      <w:r w:rsidRPr="006F38BA">
        <w:rPr>
          <w:rFonts w:ascii="Times New Roman" w:hAnsi="Times New Roman" w:cs="Times New Roman"/>
          <w:i/>
          <w:color w:val="000000" w:themeColor="text1"/>
          <w:sz w:val="28"/>
          <w:szCs w:val="28"/>
        </w:rPr>
        <w:t xml:space="preserve">Sciurus vulgaris, </w:t>
      </w:r>
      <w:r w:rsidRPr="006F38BA">
        <w:rPr>
          <w:rFonts w:ascii="Times New Roman" w:hAnsi="Times New Roman" w:cs="Times New Roman"/>
          <w:color w:val="000000" w:themeColor="text1"/>
          <w:sz w:val="28"/>
          <w:szCs w:val="28"/>
          <w:lang w:val="en-US"/>
        </w:rPr>
        <w:t>L</w:t>
      </w:r>
      <w:r w:rsidRPr="006F38BA">
        <w:rPr>
          <w:rFonts w:ascii="Times New Roman" w:hAnsi="Times New Roman" w:cs="Times New Roman"/>
          <w:color w:val="000000" w:themeColor="text1"/>
          <w:sz w:val="28"/>
          <w:szCs w:val="28"/>
        </w:rPr>
        <w:t>., 1758),</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на побережье реки обитает ондатра (</w:t>
      </w:r>
      <w:r w:rsidRPr="006F38BA">
        <w:rPr>
          <w:rFonts w:ascii="Times New Roman" w:hAnsi="Times New Roman" w:cs="Times New Roman"/>
          <w:i/>
          <w:color w:val="000000" w:themeColor="text1"/>
          <w:sz w:val="28"/>
          <w:szCs w:val="28"/>
        </w:rPr>
        <w:t xml:space="preserve">Ondatra zibethicus, </w:t>
      </w:r>
      <w:r w:rsidRPr="006F38BA">
        <w:rPr>
          <w:rFonts w:ascii="Times New Roman" w:hAnsi="Times New Roman" w:cs="Times New Roman"/>
          <w:color w:val="000000" w:themeColor="text1"/>
          <w:sz w:val="28"/>
          <w:szCs w:val="28"/>
        </w:rPr>
        <w:t xml:space="preserve">L., </w:t>
      </w:r>
      <w:hyperlink r:id="rId147" w:tooltip="1766 год в науке" w:history="1">
        <w:r w:rsidRPr="006F38BA">
          <w:rPr>
            <w:rStyle w:val="aa"/>
            <w:rFonts w:ascii="Times New Roman" w:hAnsi="Times New Roman" w:cs="Times New Roman"/>
            <w:color w:val="000000" w:themeColor="text1"/>
            <w:sz w:val="28"/>
            <w:szCs w:val="28"/>
            <w:u w:val="none"/>
          </w:rPr>
          <w:t>1766</w:t>
        </w:r>
      </w:hyperlink>
      <w:r w:rsidRPr="006F38BA">
        <w:rPr>
          <w:rFonts w:ascii="Times New Roman" w:hAnsi="Times New Roman" w:cs="Times New Roman"/>
          <w:color w:val="000000" w:themeColor="text1"/>
          <w:sz w:val="28"/>
          <w:szCs w:val="28"/>
        </w:rPr>
        <w:t xml:space="preserve">) </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w:t>
      </w:r>
      <w:r w:rsidR="00334859" w:rsidRPr="006F38BA">
        <w:rPr>
          <w:rFonts w:ascii="Times New Roman" w:hAnsi="Times New Roman" w:cs="Times New Roman"/>
          <w:color w:val="000000" w:themeColor="text1"/>
          <w:sz w:val="28"/>
          <w:szCs w:val="28"/>
        </w:rPr>
        <w:t>65</w:t>
      </w:r>
      <w:r w:rsidR="00122F6A" w:rsidRPr="006F38BA">
        <w:rPr>
          <w:rFonts w:ascii="Times New Roman" w:hAnsi="Times New Roman" w:cs="Times New Roman"/>
          <w:color w:val="000000" w:themeColor="text1"/>
          <w:sz w:val="28"/>
          <w:szCs w:val="28"/>
        </w:rPr>
        <w:t xml:space="preserve">, </w:t>
      </w:r>
      <w:r w:rsidR="00122F6A" w:rsidRPr="006F38BA">
        <w:rPr>
          <w:rFonts w:ascii="Times New Roman" w:hAnsi="Times New Roman" w:cs="Times New Roman"/>
          <w:color w:val="000000" w:themeColor="text1"/>
          <w:sz w:val="28"/>
          <w:szCs w:val="28"/>
          <w:lang w:val="en-US"/>
        </w:rPr>
        <w:t>c</w:t>
      </w:r>
      <w:r w:rsidR="00122F6A" w:rsidRPr="006F38BA">
        <w:rPr>
          <w:rFonts w:ascii="Times New Roman" w:hAnsi="Times New Roman" w:cs="Times New Roman"/>
          <w:color w:val="000000" w:themeColor="text1"/>
          <w:sz w:val="28"/>
          <w:szCs w:val="28"/>
        </w:rPr>
        <w:t>. 11</w:t>
      </w:r>
      <w:r w:rsidRPr="006F38BA">
        <w:rPr>
          <w:rFonts w:ascii="Times New Roman" w:hAnsi="Times New Roman" w:cs="Times New Roman"/>
          <w:color w:val="000000" w:themeColor="text1"/>
          <w:sz w:val="28"/>
          <w:szCs w:val="28"/>
        </w:rPr>
        <w:t>].</w:t>
      </w:r>
    </w:p>
    <w:p w:rsidR="00385746" w:rsidRPr="000D1CAB" w:rsidRDefault="00385746" w:rsidP="000D1CAB">
      <w:pPr>
        <w:spacing w:after="0" w:line="240" w:lineRule="auto"/>
        <w:ind w:firstLine="709"/>
        <w:jc w:val="both"/>
        <w:rPr>
          <w:rFonts w:ascii="Times New Roman" w:hAnsi="Times New Roman" w:cs="Times New Roman"/>
          <w:color w:val="000000" w:themeColor="text1"/>
          <w:sz w:val="28"/>
          <w:szCs w:val="28"/>
        </w:rPr>
      </w:pPr>
      <w:r w:rsidRPr="000D1CAB">
        <w:rPr>
          <w:rFonts w:ascii="Times New Roman" w:hAnsi="Times New Roman" w:cs="Times New Roman"/>
          <w:color w:val="000000" w:themeColor="text1"/>
          <w:sz w:val="28"/>
          <w:szCs w:val="28"/>
        </w:rPr>
        <w:t xml:space="preserve">В пресноводных озерах и реке Иртыш насчитывают более 20 видов рыб. Многочисленны </w:t>
      </w:r>
      <w:r w:rsidRPr="000D1CAB">
        <w:rPr>
          <w:rFonts w:ascii="Times New Roman" w:eastAsia="CenturyGothic" w:hAnsi="Times New Roman" w:cs="Times New Roman"/>
          <w:color w:val="000000" w:themeColor="text1"/>
          <w:sz w:val="28"/>
          <w:szCs w:val="28"/>
        </w:rPr>
        <w:t>сибирская плотва (</w:t>
      </w:r>
      <w:r w:rsidRPr="000D1CAB">
        <w:rPr>
          <w:rFonts w:ascii="Times New Roman" w:hAnsi="Times New Roman" w:cs="Times New Roman"/>
          <w:i/>
          <w:color w:val="000000" w:themeColor="text1"/>
          <w:sz w:val="28"/>
          <w:szCs w:val="28"/>
        </w:rPr>
        <w:t xml:space="preserve">Rutilus rutilus lacustris, </w:t>
      </w:r>
      <w:hyperlink r:id="rId148" w:tooltip="Pallas" w:history="1">
        <w:r w:rsidRPr="000D1CAB">
          <w:rPr>
            <w:rStyle w:val="aa"/>
            <w:rFonts w:ascii="Times New Roman" w:hAnsi="Times New Roman" w:cs="Times New Roman"/>
            <w:color w:val="000000" w:themeColor="text1"/>
            <w:sz w:val="28"/>
            <w:szCs w:val="28"/>
            <w:u w:val="none"/>
          </w:rPr>
          <w:t>Pallas</w:t>
        </w:r>
      </w:hyperlink>
      <w:r w:rsidRPr="000D1CAB">
        <w:rPr>
          <w:rFonts w:ascii="Times New Roman" w:hAnsi="Times New Roman" w:cs="Times New Roman"/>
          <w:color w:val="000000" w:themeColor="text1"/>
          <w:sz w:val="28"/>
          <w:szCs w:val="28"/>
        </w:rPr>
        <w:t xml:space="preserve">, </w:t>
      </w:r>
      <w:hyperlink r:id="rId149" w:tooltip="1814 год" w:history="1">
        <w:r w:rsidRPr="000D1CAB">
          <w:rPr>
            <w:rStyle w:val="aa"/>
            <w:rFonts w:ascii="Times New Roman" w:hAnsi="Times New Roman" w:cs="Times New Roman"/>
            <w:color w:val="000000" w:themeColor="text1"/>
            <w:sz w:val="28"/>
            <w:szCs w:val="28"/>
            <w:u w:val="none"/>
          </w:rPr>
          <w:t>1814</w:t>
        </w:r>
      </w:hyperlink>
      <w:r w:rsidRPr="000D1CAB">
        <w:rPr>
          <w:rFonts w:ascii="Times New Roman" w:eastAsia="CenturyGothic" w:hAnsi="Times New Roman" w:cs="Times New Roman"/>
          <w:color w:val="000000" w:themeColor="text1"/>
          <w:sz w:val="28"/>
          <w:szCs w:val="28"/>
        </w:rPr>
        <w:t>), язь (</w:t>
      </w:r>
      <w:r w:rsidRPr="000D1CAB">
        <w:rPr>
          <w:rFonts w:ascii="Times New Roman" w:hAnsi="Times New Roman" w:cs="Times New Roman"/>
          <w:i/>
          <w:color w:val="000000" w:themeColor="text1"/>
          <w:sz w:val="28"/>
          <w:szCs w:val="28"/>
        </w:rPr>
        <w:t>Leuciscus idus</w:t>
      </w:r>
      <w:r w:rsidRPr="000D1CAB">
        <w:rPr>
          <w:rFonts w:ascii="Times New Roman" w:hAnsi="Times New Roman" w:cs="Times New Roman"/>
          <w:color w:val="000000" w:themeColor="text1"/>
          <w:sz w:val="28"/>
          <w:szCs w:val="28"/>
        </w:rPr>
        <w:t xml:space="preserve"> L., </w:t>
      </w:r>
      <w:hyperlink r:id="rId150" w:tooltip="1758" w:history="1">
        <w:r w:rsidRPr="000D1CAB">
          <w:rPr>
            <w:rStyle w:val="aa"/>
            <w:rFonts w:ascii="Times New Roman" w:hAnsi="Times New Roman" w:cs="Times New Roman"/>
            <w:color w:val="000000" w:themeColor="text1"/>
            <w:sz w:val="28"/>
            <w:szCs w:val="28"/>
            <w:u w:val="none"/>
          </w:rPr>
          <w:t>1758</w:t>
        </w:r>
      </w:hyperlink>
      <w:r w:rsidRPr="000D1CAB">
        <w:rPr>
          <w:rFonts w:ascii="Times New Roman" w:eastAsia="CenturyGothic" w:hAnsi="Times New Roman" w:cs="Times New Roman"/>
          <w:color w:val="000000" w:themeColor="text1"/>
          <w:sz w:val="28"/>
          <w:szCs w:val="28"/>
        </w:rPr>
        <w:t>), елец (</w:t>
      </w:r>
      <w:r w:rsidRPr="000D1CAB">
        <w:rPr>
          <w:rFonts w:ascii="Times New Roman" w:hAnsi="Times New Roman" w:cs="Times New Roman"/>
          <w:i/>
          <w:color w:val="000000" w:themeColor="text1"/>
          <w:sz w:val="28"/>
          <w:szCs w:val="28"/>
        </w:rPr>
        <w:t>Leuciscus leuciscus</w:t>
      </w:r>
      <w:r w:rsidRPr="000D1CAB">
        <w:rPr>
          <w:rFonts w:ascii="Times New Roman" w:hAnsi="Times New Roman" w:cs="Times New Roman"/>
          <w:color w:val="000000" w:themeColor="text1"/>
          <w:sz w:val="28"/>
          <w:szCs w:val="28"/>
        </w:rPr>
        <w:t xml:space="preserve"> L., </w:t>
      </w:r>
      <w:hyperlink r:id="rId151" w:tooltip="1758 год" w:history="1">
        <w:r w:rsidRPr="000D1CAB">
          <w:rPr>
            <w:rStyle w:val="aa"/>
            <w:rFonts w:ascii="Times New Roman" w:hAnsi="Times New Roman" w:cs="Times New Roman"/>
            <w:color w:val="000000" w:themeColor="text1"/>
            <w:sz w:val="28"/>
            <w:szCs w:val="28"/>
            <w:u w:val="none"/>
          </w:rPr>
          <w:t>1758</w:t>
        </w:r>
      </w:hyperlink>
      <w:r w:rsidRPr="000D1CAB">
        <w:rPr>
          <w:rFonts w:ascii="Times New Roman" w:eastAsia="CenturyGothic" w:hAnsi="Times New Roman" w:cs="Times New Roman"/>
          <w:color w:val="000000" w:themeColor="text1"/>
          <w:sz w:val="28"/>
          <w:szCs w:val="28"/>
        </w:rPr>
        <w:t>), линь (</w:t>
      </w:r>
      <w:r w:rsidRPr="000D1CAB">
        <w:rPr>
          <w:rFonts w:ascii="Times New Roman" w:hAnsi="Times New Roman" w:cs="Times New Roman"/>
          <w:i/>
          <w:color w:val="000000" w:themeColor="text1"/>
          <w:sz w:val="28"/>
          <w:szCs w:val="28"/>
        </w:rPr>
        <w:t xml:space="preserve">Tinca tinca </w:t>
      </w:r>
      <w:r w:rsidRPr="000D1CAB">
        <w:rPr>
          <w:rFonts w:ascii="Times New Roman" w:hAnsi="Times New Roman" w:cs="Times New Roman"/>
          <w:color w:val="000000" w:themeColor="text1"/>
          <w:sz w:val="28"/>
          <w:szCs w:val="28"/>
        </w:rPr>
        <w:t xml:space="preserve">L., </w:t>
      </w:r>
      <w:hyperlink r:id="rId152" w:tooltip="1758" w:history="1">
        <w:r w:rsidRPr="000D1CAB">
          <w:rPr>
            <w:rStyle w:val="aa"/>
            <w:rFonts w:ascii="Times New Roman" w:hAnsi="Times New Roman" w:cs="Times New Roman"/>
            <w:color w:val="000000" w:themeColor="text1"/>
            <w:sz w:val="28"/>
            <w:szCs w:val="28"/>
            <w:u w:val="none"/>
          </w:rPr>
          <w:t>1758</w:t>
        </w:r>
      </w:hyperlink>
      <w:r w:rsidRPr="000D1CAB">
        <w:rPr>
          <w:rFonts w:ascii="Times New Roman" w:eastAsia="CenturyGothic" w:hAnsi="Times New Roman" w:cs="Times New Roman"/>
          <w:color w:val="000000" w:themeColor="text1"/>
          <w:sz w:val="28"/>
          <w:szCs w:val="28"/>
        </w:rPr>
        <w:t>), речной окунь</w:t>
      </w:r>
      <w:r w:rsidR="000D1CAB" w:rsidRPr="000D1CAB">
        <w:rPr>
          <w:rFonts w:ascii="Times New Roman" w:eastAsia="CenturyGothic" w:hAnsi="Times New Roman" w:cs="Times New Roman"/>
          <w:color w:val="000000" w:themeColor="text1"/>
          <w:sz w:val="28"/>
          <w:szCs w:val="28"/>
        </w:rPr>
        <w:t xml:space="preserve"> </w:t>
      </w:r>
      <w:r w:rsidRPr="000D1CAB">
        <w:rPr>
          <w:rFonts w:ascii="Times New Roman" w:eastAsia="CenturyGothic" w:hAnsi="Times New Roman" w:cs="Times New Roman"/>
          <w:color w:val="000000" w:themeColor="text1"/>
          <w:sz w:val="28"/>
          <w:szCs w:val="28"/>
        </w:rPr>
        <w:t>(</w:t>
      </w:r>
      <w:r w:rsidRPr="000D1CAB">
        <w:rPr>
          <w:rFonts w:ascii="Times New Roman" w:hAnsi="Times New Roman" w:cs="Times New Roman"/>
          <w:i/>
          <w:color w:val="000000" w:themeColor="text1"/>
          <w:sz w:val="28"/>
          <w:szCs w:val="28"/>
        </w:rPr>
        <w:t>Perca fluviatilis</w:t>
      </w:r>
      <w:r w:rsidRPr="000D1CAB">
        <w:rPr>
          <w:rFonts w:ascii="Times New Roman" w:hAnsi="Times New Roman" w:cs="Times New Roman"/>
          <w:color w:val="000000" w:themeColor="text1"/>
          <w:sz w:val="28"/>
          <w:szCs w:val="28"/>
        </w:rPr>
        <w:t xml:space="preserve"> L., </w:t>
      </w:r>
      <w:hyperlink r:id="rId153" w:tooltip="1758 год в науке" w:history="1">
        <w:r w:rsidRPr="000D1CAB">
          <w:rPr>
            <w:rStyle w:val="aa"/>
            <w:rFonts w:ascii="Times New Roman" w:hAnsi="Times New Roman" w:cs="Times New Roman"/>
            <w:color w:val="000000" w:themeColor="text1"/>
            <w:sz w:val="28"/>
            <w:szCs w:val="28"/>
            <w:u w:val="none"/>
          </w:rPr>
          <w:t>1758</w:t>
        </w:r>
      </w:hyperlink>
      <w:r w:rsidRPr="000D1CAB">
        <w:rPr>
          <w:rFonts w:ascii="Times New Roman" w:eastAsia="CenturyGothic" w:hAnsi="Times New Roman" w:cs="Times New Roman"/>
          <w:color w:val="000000" w:themeColor="text1"/>
          <w:sz w:val="28"/>
          <w:szCs w:val="28"/>
        </w:rPr>
        <w:t xml:space="preserve">), обыкновенные щуки </w:t>
      </w:r>
      <w:r w:rsidRPr="000D1CAB">
        <w:rPr>
          <w:rFonts w:ascii="Times New Roman" w:hAnsi="Times New Roman" w:cs="Times New Roman"/>
          <w:color w:val="000000" w:themeColor="text1"/>
          <w:sz w:val="28"/>
          <w:szCs w:val="28"/>
        </w:rPr>
        <w:t>(</w:t>
      </w:r>
      <w:r w:rsidRPr="000D1CAB">
        <w:rPr>
          <w:rFonts w:ascii="Times New Roman" w:hAnsi="Times New Roman" w:cs="Times New Roman"/>
          <w:i/>
          <w:color w:val="000000" w:themeColor="text1"/>
          <w:sz w:val="28"/>
          <w:szCs w:val="28"/>
        </w:rPr>
        <w:t>Esox lucius</w:t>
      </w:r>
      <w:r w:rsidRPr="000D1CAB">
        <w:rPr>
          <w:rFonts w:ascii="Times New Roman" w:hAnsi="Times New Roman" w:cs="Times New Roman"/>
          <w:color w:val="000000" w:themeColor="text1"/>
          <w:sz w:val="28"/>
          <w:szCs w:val="28"/>
        </w:rPr>
        <w:t xml:space="preserve"> L., 1758). Численность видов обыкновенный налим (</w:t>
      </w:r>
      <w:r w:rsidRPr="000D1CAB">
        <w:rPr>
          <w:rFonts w:ascii="Times New Roman" w:hAnsi="Times New Roman" w:cs="Times New Roman"/>
          <w:i/>
          <w:color w:val="000000" w:themeColor="text1"/>
          <w:sz w:val="28"/>
          <w:szCs w:val="28"/>
        </w:rPr>
        <w:t>Lota lota</w:t>
      </w:r>
      <w:r w:rsidRPr="000D1CAB">
        <w:rPr>
          <w:rFonts w:ascii="Times New Roman" w:hAnsi="Times New Roman" w:cs="Times New Roman"/>
          <w:color w:val="000000" w:themeColor="text1"/>
          <w:sz w:val="28"/>
          <w:szCs w:val="28"/>
        </w:rPr>
        <w:t xml:space="preserve"> L., 1758), нельма (</w:t>
      </w:r>
      <w:r w:rsidRPr="000D1CAB">
        <w:rPr>
          <w:rFonts w:ascii="Times New Roman" w:hAnsi="Times New Roman" w:cs="Times New Roman"/>
          <w:i/>
          <w:color w:val="000000" w:themeColor="text1"/>
          <w:sz w:val="28"/>
          <w:szCs w:val="28"/>
        </w:rPr>
        <w:t>Stenodus leucichthys nelma</w:t>
      </w:r>
      <w:r w:rsidRPr="000D1CAB">
        <w:rPr>
          <w:rFonts w:ascii="Times New Roman" w:hAnsi="Times New Roman" w:cs="Times New Roman"/>
          <w:color w:val="000000" w:themeColor="text1"/>
          <w:sz w:val="28"/>
          <w:szCs w:val="28"/>
        </w:rPr>
        <w:t xml:space="preserve"> </w:t>
      </w:r>
      <w:hyperlink r:id="rId154" w:tooltip="Pallas" w:history="1">
        <w:r w:rsidRPr="000D1CAB">
          <w:rPr>
            <w:rStyle w:val="aa"/>
            <w:rFonts w:ascii="Times New Roman" w:hAnsi="Times New Roman" w:cs="Times New Roman"/>
            <w:color w:val="000000" w:themeColor="text1"/>
            <w:sz w:val="28"/>
            <w:szCs w:val="28"/>
            <w:u w:val="none"/>
          </w:rPr>
          <w:t>Pallas</w:t>
        </w:r>
      </w:hyperlink>
      <w:r w:rsidRPr="000D1CAB">
        <w:rPr>
          <w:rFonts w:ascii="Times New Roman" w:hAnsi="Times New Roman" w:cs="Times New Roman"/>
          <w:color w:val="000000" w:themeColor="text1"/>
          <w:sz w:val="28"/>
          <w:szCs w:val="28"/>
        </w:rPr>
        <w:t>, 1773), стерлядь (</w:t>
      </w:r>
      <w:r w:rsidR="000D1CAB" w:rsidRPr="000D1CAB">
        <w:rPr>
          <w:rFonts w:ascii="Times New Roman" w:hAnsi="Times New Roman" w:cs="Times New Roman"/>
          <w:i/>
          <w:color w:val="000000" w:themeColor="text1"/>
          <w:sz w:val="28"/>
          <w:szCs w:val="28"/>
        </w:rPr>
        <w:t>Acipenser ruthenus</w:t>
      </w:r>
      <w:r w:rsidRPr="000D1CAB">
        <w:rPr>
          <w:rFonts w:ascii="Times New Roman" w:hAnsi="Times New Roman" w:cs="Times New Roman"/>
          <w:color w:val="000000" w:themeColor="text1"/>
          <w:sz w:val="28"/>
          <w:szCs w:val="28"/>
        </w:rPr>
        <w:t xml:space="preserve"> L., </w:t>
      </w:r>
      <w:hyperlink r:id="rId155" w:tooltip="1758 год в науке" w:history="1">
        <w:r w:rsidRPr="000D1CAB">
          <w:rPr>
            <w:rStyle w:val="aa"/>
            <w:rFonts w:ascii="Times New Roman" w:hAnsi="Times New Roman" w:cs="Times New Roman"/>
            <w:color w:val="000000" w:themeColor="text1"/>
            <w:sz w:val="28"/>
            <w:szCs w:val="28"/>
            <w:u w:val="none"/>
          </w:rPr>
          <w:t>1758</w:t>
        </w:r>
      </w:hyperlink>
      <w:r w:rsidRPr="000D1CAB">
        <w:rPr>
          <w:rFonts w:ascii="Times New Roman" w:hAnsi="Times New Roman" w:cs="Times New Roman"/>
          <w:color w:val="000000" w:themeColor="text1"/>
          <w:sz w:val="28"/>
          <w:szCs w:val="28"/>
        </w:rPr>
        <w:t>), осетр (</w:t>
      </w:r>
      <w:hyperlink r:id="rId156" w:tooltip="Acipenser sturio" w:history="1">
        <w:r w:rsidRPr="000D1CAB">
          <w:rPr>
            <w:rStyle w:val="aa"/>
            <w:rFonts w:ascii="Times New Roman" w:hAnsi="Times New Roman" w:cs="Times New Roman"/>
            <w:i/>
            <w:color w:val="000000" w:themeColor="text1"/>
            <w:sz w:val="28"/>
            <w:szCs w:val="28"/>
            <w:u w:val="none"/>
          </w:rPr>
          <w:t>Acipenser sturio</w:t>
        </w:r>
      </w:hyperlink>
      <w:r w:rsidRPr="000D1CAB">
        <w:rPr>
          <w:rFonts w:ascii="Times New Roman" w:hAnsi="Times New Roman" w:cs="Times New Roman"/>
          <w:color w:val="000000" w:themeColor="text1"/>
          <w:sz w:val="28"/>
          <w:szCs w:val="28"/>
        </w:rPr>
        <w:t xml:space="preserve"> L., 1758) ниже. В регион искусственно были завезены обыкновенный карп (</w:t>
      </w:r>
      <w:r w:rsidR="000D1CAB" w:rsidRPr="000D1CAB">
        <w:rPr>
          <w:rFonts w:ascii="Times New Roman" w:hAnsi="Times New Roman" w:cs="Times New Roman"/>
          <w:i/>
          <w:color w:val="000000" w:themeColor="text1"/>
          <w:sz w:val="28"/>
          <w:szCs w:val="28"/>
        </w:rPr>
        <w:t>Cyprinus carpio</w:t>
      </w:r>
      <w:r w:rsidRPr="000D1CAB">
        <w:rPr>
          <w:rFonts w:ascii="Times New Roman" w:hAnsi="Times New Roman" w:cs="Times New Roman"/>
          <w:color w:val="000000" w:themeColor="text1"/>
          <w:sz w:val="28"/>
          <w:szCs w:val="28"/>
        </w:rPr>
        <w:t xml:space="preserve"> L., </w:t>
      </w:r>
      <w:hyperlink r:id="rId157" w:tooltip="1758" w:history="1">
        <w:r w:rsidRPr="000D1CAB">
          <w:rPr>
            <w:rStyle w:val="aa"/>
            <w:rFonts w:ascii="Times New Roman" w:hAnsi="Times New Roman" w:cs="Times New Roman"/>
            <w:color w:val="000000" w:themeColor="text1"/>
            <w:sz w:val="28"/>
            <w:szCs w:val="28"/>
            <w:u w:val="none"/>
          </w:rPr>
          <w:t>1758</w:t>
        </w:r>
      </w:hyperlink>
      <w:r w:rsidRPr="000D1CAB">
        <w:rPr>
          <w:rFonts w:ascii="Times New Roman" w:hAnsi="Times New Roman" w:cs="Times New Roman"/>
          <w:color w:val="000000" w:themeColor="text1"/>
          <w:sz w:val="28"/>
          <w:szCs w:val="28"/>
        </w:rPr>
        <w:t>), карп (</w:t>
      </w:r>
      <w:r w:rsidRPr="000D1CAB">
        <w:rPr>
          <w:rFonts w:ascii="Times New Roman" w:hAnsi="Times New Roman" w:cs="Times New Roman"/>
          <w:i/>
          <w:color w:val="000000" w:themeColor="text1"/>
          <w:sz w:val="28"/>
          <w:szCs w:val="28"/>
        </w:rPr>
        <w:t>Cyprinus</w:t>
      </w:r>
      <w:r w:rsidRPr="000D1CAB">
        <w:rPr>
          <w:rFonts w:ascii="Times New Roman" w:hAnsi="Times New Roman" w:cs="Times New Roman"/>
          <w:color w:val="000000" w:themeColor="text1"/>
          <w:sz w:val="28"/>
          <w:szCs w:val="28"/>
        </w:rPr>
        <w:t xml:space="preserve"> L., </w:t>
      </w:r>
      <w:hyperlink r:id="rId158" w:tooltip="1758" w:history="1">
        <w:r w:rsidRPr="000D1CAB">
          <w:rPr>
            <w:rStyle w:val="aa"/>
            <w:rFonts w:ascii="Times New Roman" w:hAnsi="Times New Roman" w:cs="Times New Roman"/>
            <w:color w:val="000000" w:themeColor="text1"/>
            <w:sz w:val="28"/>
            <w:szCs w:val="28"/>
            <w:u w:val="none"/>
          </w:rPr>
          <w:t>1758</w:t>
        </w:r>
      </w:hyperlink>
      <w:r w:rsidRPr="000D1CAB">
        <w:rPr>
          <w:rFonts w:ascii="Times New Roman" w:hAnsi="Times New Roman" w:cs="Times New Roman"/>
          <w:color w:val="000000" w:themeColor="text1"/>
          <w:sz w:val="28"/>
          <w:szCs w:val="28"/>
        </w:rPr>
        <w:t>), лещ (</w:t>
      </w:r>
      <w:r w:rsidRPr="000D1CAB">
        <w:rPr>
          <w:rFonts w:ascii="Times New Roman" w:hAnsi="Times New Roman" w:cs="Times New Roman"/>
          <w:i/>
          <w:color w:val="000000" w:themeColor="text1"/>
          <w:sz w:val="28"/>
          <w:szCs w:val="28"/>
        </w:rPr>
        <w:t>Abramis brama</w:t>
      </w:r>
      <w:r w:rsidRPr="000D1CAB">
        <w:rPr>
          <w:rFonts w:ascii="Times New Roman" w:hAnsi="Times New Roman" w:cs="Times New Roman"/>
          <w:color w:val="000000" w:themeColor="text1"/>
          <w:sz w:val="28"/>
          <w:szCs w:val="28"/>
        </w:rPr>
        <w:t xml:space="preserve"> L., 1758), обыкновенный судак (</w:t>
      </w:r>
      <w:r w:rsidRPr="000D1CAB">
        <w:rPr>
          <w:rFonts w:ascii="Times New Roman" w:hAnsi="Times New Roman" w:cs="Times New Roman"/>
          <w:i/>
          <w:color w:val="000000" w:themeColor="text1"/>
          <w:sz w:val="28"/>
          <w:szCs w:val="28"/>
        </w:rPr>
        <w:t>Sander lucioperca</w:t>
      </w:r>
      <w:r w:rsidRPr="000D1CAB">
        <w:rPr>
          <w:rFonts w:ascii="Times New Roman" w:hAnsi="Times New Roman" w:cs="Times New Roman"/>
          <w:color w:val="000000" w:themeColor="text1"/>
          <w:sz w:val="28"/>
          <w:szCs w:val="28"/>
        </w:rPr>
        <w:t xml:space="preserve"> L., </w:t>
      </w:r>
      <w:hyperlink r:id="rId159" w:tooltip="1758" w:history="1">
        <w:r w:rsidRPr="000D1CAB">
          <w:rPr>
            <w:rStyle w:val="aa"/>
            <w:rFonts w:ascii="Times New Roman" w:hAnsi="Times New Roman" w:cs="Times New Roman"/>
            <w:color w:val="000000" w:themeColor="text1"/>
            <w:sz w:val="28"/>
            <w:szCs w:val="28"/>
            <w:u w:val="none"/>
          </w:rPr>
          <w:t>1758</w:t>
        </w:r>
      </w:hyperlink>
      <w:r w:rsidRPr="000D1CAB">
        <w:rPr>
          <w:rFonts w:ascii="Times New Roman" w:hAnsi="Times New Roman" w:cs="Times New Roman"/>
          <w:color w:val="000000" w:themeColor="text1"/>
          <w:sz w:val="28"/>
          <w:szCs w:val="28"/>
        </w:rPr>
        <w:t>), арктический омуль (</w:t>
      </w:r>
      <w:r w:rsidRPr="000D1CAB">
        <w:rPr>
          <w:rFonts w:ascii="Times New Roman" w:hAnsi="Times New Roman" w:cs="Times New Roman"/>
          <w:i/>
          <w:color w:val="000000" w:themeColor="text1"/>
          <w:sz w:val="28"/>
          <w:szCs w:val="28"/>
        </w:rPr>
        <w:t>Coregonus autumnalis</w:t>
      </w:r>
      <w:r w:rsidRPr="000D1CAB">
        <w:rPr>
          <w:rFonts w:ascii="Times New Roman" w:hAnsi="Times New Roman" w:cs="Times New Roman"/>
          <w:color w:val="000000" w:themeColor="text1"/>
          <w:sz w:val="28"/>
          <w:szCs w:val="28"/>
        </w:rPr>
        <w:t xml:space="preserve"> </w:t>
      </w:r>
      <w:hyperlink r:id="rId160" w:tooltip="Паллас, Петер Симон" w:history="1">
        <w:r w:rsidRPr="000D1CAB">
          <w:rPr>
            <w:rStyle w:val="aa"/>
            <w:rFonts w:ascii="Times New Roman" w:hAnsi="Times New Roman" w:cs="Times New Roman"/>
            <w:color w:val="000000" w:themeColor="text1"/>
            <w:sz w:val="28"/>
            <w:szCs w:val="28"/>
            <w:u w:val="none"/>
          </w:rPr>
          <w:t>Pallas</w:t>
        </w:r>
      </w:hyperlink>
      <w:r w:rsidRPr="000D1CAB">
        <w:rPr>
          <w:rFonts w:ascii="Times New Roman" w:hAnsi="Times New Roman" w:cs="Times New Roman"/>
          <w:color w:val="000000" w:themeColor="text1"/>
          <w:sz w:val="28"/>
          <w:szCs w:val="28"/>
        </w:rPr>
        <w:t xml:space="preserve">, </w:t>
      </w:r>
      <w:hyperlink r:id="rId161" w:tooltip="1776 год в науке" w:history="1">
        <w:r w:rsidRPr="000D1CAB">
          <w:rPr>
            <w:rStyle w:val="aa"/>
            <w:rFonts w:ascii="Times New Roman" w:hAnsi="Times New Roman" w:cs="Times New Roman"/>
            <w:color w:val="000000" w:themeColor="text1"/>
            <w:sz w:val="28"/>
            <w:szCs w:val="28"/>
            <w:u w:val="none"/>
          </w:rPr>
          <w:t>1776</w:t>
        </w:r>
      </w:hyperlink>
      <w:r w:rsidRPr="000D1CAB">
        <w:rPr>
          <w:rFonts w:ascii="Times New Roman" w:hAnsi="Times New Roman" w:cs="Times New Roman"/>
          <w:color w:val="000000" w:themeColor="text1"/>
          <w:sz w:val="28"/>
          <w:szCs w:val="28"/>
        </w:rPr>
        <w:t>) [</w:t>
      </w:r>
      <w:r w:rsidR="00334859" w:rsidRPr="000D1CAB">
        <w:rPr>
          <w:rFonts w:ascii="Times New Roman" w:hAnsi="Times New Roman" w:cs="Times New Roman"/>
          <w:color w:val="000000" w:themeColor="text1"/>
          <w:sz w:val="28"/>
          <w:szCs w:val="28"/>
        </w:rPr>
        <w:t>65</w:t>
      </w:r>
      <w:r w:rsidR="00122F6A" w:rsidRPr="000D1CAB">
        <w:rPr>
          <w:rFonts w:ascii="Times New Roman" w:hAnsi="Times New Roman" w:cs="Times New Roman"/>
          <w:color w:val="000000" w:themeColor="text1"/>
          <w:sz w:val="28"/>
          <w:szCs w:val="28"/>
        </w:rPr>
        <w:t>, c. 11</w:t>
      </w:r>
      <w:r w:rsidRPr="000D1CAB">
        <w:rPr>
          <w:rFonts w:ascii="Times New Roman" w:hAnsi="Times New Roman" w:cs="Times New Roman"/>
          <w:color w:val="000000" w:themeColor="text1"/>
          <w:sz w:val="28"/>
          <w:szCs w:val="28"/>
        </w:rPr>
        <w:t>].</w:t>
      </w:r>
    </w:p>
    <w:p w:rsidR="00385746" w:rsidRPr="000D1CAB" w:rsidRDefault="00385746" w:rsidP="000D1CAB">
      <w:pPr>
        <w:spacing w:after="0" w:line="240" w:lineRule="auto"/>
        <w:ind w:firstLine="709"/>
        <w:jc w:val="both"/>
        <w:rPr>
          <w:rFonts w:ascii="Times New Roman" w:hAnsi="Times New Roman" w:cs="Times New Roman"/>
          <w:color w:val="000000" w:themeColor="text1"/>
          <w:sz w:val="28"/>
          <w:szCs w:val="28"/>
        </w:rPr>
      </w:pPr>
      <w:r w:rsidRPr="000D1CAB">
        <w:rPr>
          <w:rFonts w:ascii="Times New Roman" w:hAnsi="Times New Roman" w:cs="Times New Roman"/>
          <w:color w:val="000000" w:themeColor="text1"/>
          <w:sz w:val="28"/>
          <w:szCs w:val="28"/>
        </w:rPr>
        <w:t>Разнообразие класса пресмыкающиеся не велико, высока численность обыкновенной ящерицы (</w:t>
      </w:r>
      <w:r w:rsidRPr="000D1CAB">
        <w:rPr>
          <w:rFonts w:ascii="Times New Roman" w:hAnsi="Times New Roman" w:cs="Times New Roman"/>
          <w:i/>
          <w:color w:val="000000" w:themeColor="text1"/>
          <w:sz w:val="28"/>
          <w:szCs w:val="28"/>
        </w:rPr>
        <w:t>Lacerta agilis</w:t>
      </w:r>
      <w:r w:rsidRPr="000D1CAB">
        <w:rPr>
          <w:rFonts w:ascii="Times New Roman" w:hAnsi="Times New Roman" w:cs="Times New Roman"/>
          <w:color w:val="000000" w:themeColor="text1"/>
          <w:sz w:val="28"/>
          <w:szCs w:val="28"/>
        </w:rPr>
        <w:t xml:space="preserve"> L.,  1758) и восточной степной гадюки (</w:t>
      </w:r>
      <w:r w:rsidRPr="000D1CAB">
        <w:rPr>
          <w:rFonts w:ascii="Times New Roman" w:hAnsi="Times New Roman" w:cs="Times New Roman"/>
          <w:i/>
          <w:color w:val="000000" w:themeColor="text1"/>
          <w:sz w:val="28"/>
          <w:szCs w:val="28"/>
        </w:rPr>
        <w:t>Vipera renardi</w:t>
      </w:r>
      <w:r w:rsidRPr="000D1CAB">
        <w:rPr>
          <w:rFonts w:ascii="Times New Roman" w:hAnsi="Times New Roman" w:cs="Times New Roman"/>
          <w:color w:val="000000" w:themeColor="text1"/>
          <w:sz w:val="28"/>
          <w:szCs w:val="28"/>
        </w:rPr>
        <w:t xml:space="preserve"> </w:t>
      </w:r>
      <w:hyperlink r:id="rId162" w:tooltip="Christoph" w:history="1">
        <w:r w:rsidRPr="000D1CAB">
          <w:rPr>
            <w:rStyle w:val="aa"/>
            <w:rFonts w:ascii="Times New Roman" w:hAnsi="Times New Roman" w:cs="Times New Roman"/>
            <w:color w:val="000000" w:themeColor="text1"/>
            <w:sz w:val="28"/>
            <w:szCs w:val="28"/>
            <w:u w:val="none"/>
          </w:rPr>
          <w:t>Christoph</w:t>
        </w:r>
      </w:hyperlink>
      <w:r w:rsidRPr="000D1CAB">
        <w:rPr>
          <w:rFonts w:ascii="Times New Roman" w:hAnsi="Times New Roman" w:cs="Times New Roman"/>
          <w:color w:val="000000" w:themeColor="text1"/>
          <w:sz w:val="28"/>
          <w:szCs w:val="28"/>
        </w:rPr>
        <w:t>, 1861) [</w:t>
      </w:r>
      <w:r w:rsidR="00334859" w:rsidRPr="000D1CAB">
        <w:rPr>
          <w:rFonts w:ascii="Times New Roman" w:hAnsi="Times New Roman" w:cs="Times New Roman"/>
          <w:color w:val="000000" w:themeColor="text1"/>
          <w:sz w:val="28"/>
          <w:szCs w:val="28"/>
        </w:rPr>
        <w:t>65</w:t>
      </w:r>
      <w:r w:rsidR="00122F6A" w:rsidRPr="000D1CAB">
        <w:rPr>
          <w:rFonts w:ascii="Times New Roman" w:hAnsi="Times New Roman" w:cs="Times New Roman"/>
          <w:color w:val="000000" w:themeColor="text1"/>
          <w:sz w:val="28"/>
          <w:szCs w:val="28"/>
        </w:rPr>
        <w:t>, c. 11</w:t>
      </w:r>
      <w:r w:rsidRPr="000D1CAB">
        <w:rPr>
          <w:rFonts w:ascii="Times New Roman" w:hAnsi="Times New Roman" w:cs="Times New Roman"/>
          <w:color w:val="000000" w:themeColor="text1"/>
          <w:sz w:val="28"/>
          <w:szCs w:val="28"/>
        </w:rPr>
        <w:t>].</w:t>
      </w:r>
    </w:p>
    <w:p w:rsidR="00385746" w:rsidRPr="000D1CAB" w:rsidRDefault="00385746" w:rsidP="000D1CAB">
      <w:pPr>
        <w:spacing w:after="0" w:line="240" w:lineRule="auto"/>
        <w:ind w:firstLine="709"/>
        <w:jc w:val="both"/>
        <w:rPr>
          <w:rFonts w:ascii="Times New Roman" w:hAnsi="Times New Roman" w:cs="Times New Roman"/>
          <w:color w:val="000000" w:themeColor="text1"/>
          <w:sz w:val="28"/>
          <w:szCs w:val="28"/>
        </w:rPr>
      </w:pPr>
      <w:r w:rsidRPr="000D1CAB">
        <w:rPr>
          <w:rFonts w:ascii="Times New Roman" w:hAnsi="Times New Roman" w:cs="Times New Roman"/>
          <w:color w:val="000000" w:themeColor="text1"/>
          <w:sz w:val="28"/>
          <w:szCs w:val="28"/>
        </w:rPr>
        <w:t>В прибрежных районах высока численность насекомых, относящихся к гнусу: настоящие комары (</w:t>
      </w:r>
      <w:r w:rsidRPr="000D1CAB">
        <w:rPr>
          <w:rFonts w:ascii="Times New Roman" w:hAnsi="Times New Roman" w:cs="Times New Roman"/>
          <w:i/>
          <w:color w:val="000000" w:themeColor="text1"/>
          <w:sz w:val="28"/>
          <w:szCs w:val="28"/>
        </w:rPr>
        <w:t>Culicidae</w:t>
      </w:r>
      <w:r w:rsidRPr="000D1CAB">
        <w:rPr>
          <w:rFonts w:ascii="Times New Roman" w:hAnsi="Times New Roman" w:cs="Times New Roman"/>
          <w:color w:val="000000" w:themeColor="text1"/>
          <w:sz w:val="28"/>
          <w:szCs w:val="28"/>
        </w:rPr>
        <w:t xml:space="preserve"> </w:t>
      </w:r>
      <w:hyperlink r:id="rId163" w:tooltip="Meigen" w:history="1">
        <w:r w:rsidRPr="000D1CAB">
          <w:rPr>
            <w:rStyle w:val="aa"/>
            <w:rFonts w:ascii="Times New Roman" w:hAnsi="Times New Roman" w:cs="Times New Roman"/>
            <w:color w:val="000000" w:themeColor="text1"/>
            <w:sz w:val="28"/>
            <w:szCs w:val="28"/>
            <w:u w:val="none"/>
          </w:rPr>
          <w:t>Meigen</w:t>
        </w:r>
      </w:hyperlink>
      <w:r w:rsidRPr="000D1CAB">
        <w:rPr>
          <w:rFonts w:ascii="Times New Roman" w:hAnsi="Times New Roman" w:cs="Times New Roman"/>
          <w:color w:val="000000" w:themeColor="text1"/>
          <w:sz w:val="28"/>
          <w:szCs w:val="28"/>
        </w:rPr>
        <w:t xml:space="preserve">, </w:t>
      </w:r>
      <w:hyperlink r:id="rId164" w:tooltip="1818 год в науке" w:history="1">
        <w:r w:rsidRPr="000D1CAB">
          <w:rPr>
            <w:rStyle w:val="aa"/>
            <w:rFonts w:ascii="Times New Roman" w:hAnsi="Times New Roman" w:cs="Times New Roman"/>
            <w:color w:val="000000" w:themeColor="text1"/>
            <w:sz w:val="28"/>
            <w:szCs w:val="28"/>
            <w:u w:val="none"/>
          </w:rPr>
          <w:t>1818</w:t>
        </w:r>
      </w:hyperlink>
      <w:r w:rsidRPr="000D1CAB">
        <w:rPr>
          <w:rFonts w:ascii="Times New Roman" w:hAnsi="Times New Roman" w:cs="Times New Roman"/>
          <w:color w:val="000000" w:themeColor="text1"/>
          <w:sz w:val="28"/>
          <w:szCs w:val="28"/>
        </w:rPr>
        <w:t>), слепни (</w:t>
      </w:r>
      <w:r w:rsidRPr="000D1CAB">
        <w:rPr>
          <w:rFonts w:ascii="Times New Roman" w:hAnsi="Times New Roman" w:cs="Times New Roman"/>
          <w:i/>
          <w:color w:val="000000" w:themeColor="text1"/>
          <w:sz w:val="28"/>
          <w:szCs w:val="28"/>
        </w:rPr>
        <w:t>Tabanidae</w:t>
      </w:r>
      <w:r w:rsidRPr="000D1CAB">
        <w:rPr>
          <w:rFonts w:ascii="Times New Roman" w:hAnsi="Times New Roman" w:cs="Times New Roman"/>
          <w:color w:val="000000" w:themeColor="text1"/>
          <w:sz w:val="28"/>
          <w:szCs w:val="28"/>
        </w:rPr>
        <w:t xml:space="preserve"> </w:t>
      </w:r>
      <w:hyperlink r:id="rId165" w:tooltip="Latreille" w:history="1">
        <w:r w:rsidRPr="000D1CAB">
          <w:rPr>
            <w:rStyle w:val="aa"/>
            <w:rFonts w:ascii="Times New Roman" w:hAnsi="Times New Roman" w:cs="Times New Roman"/>
            <w:color w:val="000000" w:themeColor="text1"/>
            <w:sz w:val="28"/>
            <w:szCs w:val="28"/>
            <w:u w:val="none"/>
          </w:rPr>
          <w:t>Latreille</w:t>
        </w:r>
      </w:hyperlink>
      <w:r w:rsidRPr="000D1CAB">
        <w:rPr>
          <w:rFonts w:ascii="Times New Roman" w:hAnsi="Times New Roman" w:cs="Times New Roman"/>
          <w:color w:val="000000" w:themeColor="text1"/>
          <w:sz w:val="28"/>
          <w:szCs w:val="28"/>
        </w:rPr>
        <w:t xml:space="preserve">, </w:t>
      </w:r>
      <w:hyperlink r:id="rId166" w:tooltip="1802 год в науке" w:history="1">
        <w:r w:rsidRPr="000D1CAB">
          <w:rPr>
            <w:rStyle w:val="aa"/>
            <w:rFonts w:ascii="Times New Roman" w:hAnsi="Times New Roman" w:cs="Times New Roman"/>
            <w:color w:val="000000" w:themeColor="text1"/>
            <w:sz w:val="28"/>
            <w:szCs w:val="28"/>
            <w:u w:val="none"/>
          </w:rPr>
          <w:t>1802</w:t>
        </w:r>
      </w:hyperlink>
      <w:r w:rsidRPr="000D1CAB">
        <w:rPr>
          <w:rFonts w:ascii="Times New Roman" w:hAnsi="Times New Roman" w:cs="Times New Roman"/>
          <w:color w:val="000000" w:themeColor="text1"/>
          <w:sz w:val="28"/>
          <w:szCs w:val="28"/>
        </w:rPr>
        <w:t>), мошки (</w:t>
      </w:r>
      <w:r w:rsidRPr="000D1CAB">
        <w:rPr>
          <w:rFonts w:ascii="Times New Roman" w:hAnsi="Times New Roman" w:cs="Times New Roman"/>
          <w:i/>
          <w:color w:val="000000" w:themeColor="text1"/>
          <w:sz w:val="28"/>
          <w:szCs w:val="28"/>
        </w:rPr>
        <w:t>Simuliidae</w:t>
      </w:r>
      <w:r w:rsidRPr="000D1CAB">
        <w:rPr>
          <w:rFonts w:ascii="Times New Roman" w:hAnsi="Times New Roman" w:cs="Times New Roman"/>
          <w:color w:val="000000" w:themeColor="text1"/>
          <w:sz w:val="28"/>
          <w:szCs w:val="28"/>
        </w:rPr>
        <w:t xml:space="preserve"> Newman, </w:t>
      </w:r>
      <w:hyperlink r:id="rId167" w:tooltip="1834 год в науке" w:history="1">
        <w:r w:rsidRPr="000D1CAB">
          <w:rPr>
            <w:rStyle w:val="aa"/>
            <w:rFonts w:ascii="Times New Roman" w:hAnsi="Times New Roman" w:cs="Times New Roman"/>
            <w:color w:val="000000" w:themeColor="text1"/>
            <w:sz w:val="28"/>
            <w:szCs w:val="28"/>
            <w:u w:val="none"/>
          </w:rPr>
          <w:t>1834</w:t>
        </w:r>
      </w:hyperlink>
      <w:r w:rsidRPr="000D1CAB">
        <w:rPr>
          <w:rFonts w:ascii="Times New Roman" w:hAnsi="Times New Roman" w:cs="Times New Roman"/>
          <w:color w:val="000000" w:themeColor="text1"/>
          <w:sz w:val="28"/>
          <w:szCs w:val="28"/>
        </w:rPr>
        <w:t>). Из других вредных насекомых многочисленны представители надсемейства саранчовые (</w:t>
      </w:r>
      <w:r w:rsidRPr="000D1CAB">
        <w:rPr>
          <w:rFonts w:ascii="Times New Roman" w:hAnsi="Times New Roman" w:cs="Times New Roman"/>
          <w:i/>
          <w:color w:val="000000" w:themeColor="text1"/>
          <w:sz w:val="28"/>
          <w:szCs w:val="28"/>
        </w:rPr>
        <w:t>Acridoidea</w:t>
      </w:r>
      <w:r w:rsidRPr="000D1CAB">
        <w:rPr>
          <w:rFonts w:ascii="Times New Roman" w:hAnsi="Times New Roman" w:cs="Times New Roman"/>
          <w:color w:val="000000" w:themeColor="text1"/>
          <w:sz w:val="28"/>
          <w:szCs w:val="28"/>
        </w:rPr>
        <w:t xml:space="preserve"> </w:t>
      </w:r>
      <w:hyperlink r:id="rId168" w:tooltip="MacLeay" w:history="1">
        <w:r w:rsidRPr="000D1CAB">
          <w:rPr>
            <w:rStyle w:val="aa"/>
            <w:rFonts w:ascii="Times New Roman" w:hAnsi="Times New Roman" w:cs="Times New Roman"/>
            <w:color w:val="000000" w:themeColor="text1"/>
            <w:sz w:val="28"/>
            <w:szCs w:val="28"/>
            <w:u w:val="none"/>
          </w:rPr>
          <w:t>MacLeay</w:t>
        </w:r>
      </w:hyperlink>
      <w:r w:rsidRPr="000D1CAB">
        <w:rPr>
          <w:rFonts w:ascii="Times New Roman" w:hAnsi="Times New Roman" w:cs="Times New Roman"/>
          <w:color w:val="000000" w:themeColor="text1"/>
          <w:sz w:val="28"/>
          <w:szCs w:val="28"/>
        </w:rPr>
        <w:t xml:space="preserve">, </w:t>
      </w:r>
      <w:hyperlink r:id="rId169" w:tooltip="1819" w:history="1">
        <w:r w:rsidRPr="000D1CAB">
          <w:rPr>
            <w:rStyle w:val="aa"/>
            <w:rFonts w:ascii="Times New Roman" w:hAnsi="Times New Roman" w:cs="Times New Roman"/>
            <w:color w:val="000000" w:themeColor="text1"/>
            <w:sz w:val="28"/>
            <w:szCs w:val="28"/>
            <w:u w:val="none"/>
          </w:rPr>
          <w:t>1819).</w:t>
        </w:r>
      </w:hyperlink>
    </w:p>
    <w:p w:rsidR="005B07C6" w:rsidRPr="006F38BA" w:rsidRDefault="005B07C6" w:rsidP="00F75844">
      <w:pPr>
        <w:spacing w:line="240" w:lineRule="auto"/>
        <w:rPr>
          <w:rFonts w:ascii="Times New Roman" w:hAnsi="Times New Roman" w:cs="Times New Roman"/>
          <w:i/>
          <w:color w:val="000000" w:themeColor="text1"/>
          <w:sz w:val="28"/>
          <w:szCs w:val="28"/>
        </w:rPr>
      </w:pPr>
      <w:r w:rsidRPr="006F38BA">
        <w:rPr>
          <w:rFonts w:ascii="Times New Roman" w:hAnsi="Times New Roman" w:cs="Times New Roman"/>
          <w:i/>
          <w:color w:val="000000" w:themeColor="text1"/>
          <w:sz w:val="28"/>
          <w:szCs w:val="28"/>
        </w:rPr>
        <w:br w:type="page"/>
      </w:r>
    </w:p>
    <w:p w:rsidR="005B07C6" w:rsidRPr="006F38BA" w:rsidRDefault="005B07C6" w:rsidP="00F75844">
      <w:pPr>
        <w:spacing w:after="0" w:line="240" w:lineRule="auto"/>
        <w:ind w:firstLine="708"/>
        <w:jc w:val="both"/>
        <w:rPr>
          <w:rFonts w:ascii="Times New Roman" w:hAnsi="Times New Roman" w:cs="Times New Roman"/>
          <w:b/>
          <w:sz w:val="28"/>
          <w:szCs w:val="28"/>
        </w:rPr>
      </w:pPr>
      <w:r w:rsidRPr="006F38BA">
        <w:rPr>
          <w:rFonts w:ascii="Times New Roman" w:hAnsi="Times New Roman" w:cs="Times New Roman"/>
          <w:b/>
          <w:sz w:val="28"/>
          <w:szCs w:val="28"/>
        </w:rPr>
        <w:t>3 МАТЕРИАЛЫ И МЕТОДЫ</w:t>
      </w:r>
    </w:p>
    <w:p w:rsidR="005B07C6" w:rsidRPr="006F38BA" w:rsidRDefault="005B07C6" w:rsidP="00F75844">
      <w:pPr>
        <w:spacing w:after="0" w:line="240" w:lineRule="auto"/>
        <w:ind w:firstLine="708"/>
        <w:jc w:val="both"/>
        <w:rPr>
          <w:rFonts w:ascii="Times New Roman" w:hAnsi="Times New Roman" w:cs="Times New Roman"/>
          <w:i/>
          <w:color w:val="000000" w:themeColor="text1"/>
          <w:sz w:val="28"/>
          <w:szCs w:val="28"/>
        </w:rPr>
      </w:pPr>
    </w:p>
    <w:p w:rsidR="002F7870" w:rsidRPr="006F38BA" w:rsidRDefault="002F7870" w:rsidP="00F75844">
      <w:pPr>
        <w:spacing w:after="0" w:line="240" w:lineRule="auto"/>
        <w:ind w:firstLine="708"/>
        <w:rPr>
          <w:rFonts w:ascii="Times New Roman" w:hAnsi="Times New Roman" w:cs="Times New Roman"/>
          <w:b/>
          <w:sz w:val="28"/>
          <w:szCs w:val="28"/>
        </w:rPr>
      </w:pPr>
      <w:r w:rsidRPr="006F38BA">
        <w:rPr>
          <w:rFonts w:ascii="Times New Roman" w:hAnsi="Times New Roman" w:cs="Times New Roman"/>
          <w:b/>
          <w:sz w:val="28"/>
          <w:szCs w:val="28"/>
        </w:rPr>
        <w:t xml:space="preserve">3.1 Характеристика территорий исследования </w:t>
      </w:r>
    </w:p>
    <w:p w:rsidR="002F7870" w:rsidRPr="006F38BA" w:rsidRDefault="002F7870"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 xml:space="preserve">Исследование экологии и фауны мелких млекопитающих происходило на территории Северо-Востока Казахстана, на примере Павлодарской области. Высокая концентрация промышленных мероприятий в регионе находится в окрестностях города Павлодара. Город располагается 52°18′56″ с. ш. 76°57′23″ в. д. В регионе первым по количеству выбросов является Павлодарский Алюминиевый завод (ПАЗ), влияние эмиссий данного предприятия на экологию и фауну мелких млекопитающих является предметом исследования. Завод размещается </w:t>
      </w:r>
      <w:r w:rsidRPr="006F38BA">
        <w:rPr>
          <w:rFonts w:ascii="Times New Roman" w:hAnsi="Times New Roman" w:cs="Times New Roman"/>
          <w:color w:val="000000" w:themeColor="text1"/>
          <w:sz w:val="28"/>
          <w:szCs w:val="28"/>
          <w:shd w:val="clear" w:color="auto" w:fill="FFFFFF"/>
        </w:rPr>
        <w:t>52°15′36″ с. ш. 77°03′07″ в. д.</w:t>
      </w:r>
    </w:p>
    <w:p w:rsidR="005B07C6" w:rsidRPr="006F38BA" w:rsidRDefault="002F7870" w:rsidP="00F75844">
      <w:pPr>
        <w:spacing w:after="0" w:line="240" w:lineRule="auto"/>
        <w:ind w:firstLine="708"/>
        <w:jc w:val="both"/>
        <w:rPr>
          <w:rFonts w:ascii="Times New Roman" w:hAnsi="Times New Roman" w:cs="Times New Roman"/>
          <w:sz w:val="28"/>
          <w:szCs w:val="28"/>
        </w:rPr>
      </w:pPr>
      <w:r w:rsidRPr="006F38BA">
        <w:rPr>
          <w:noProof/>
          <w:lang w:eastAsia="ru-RU"/>
        </w:rPr>
        <w:drawing>
          <wp:anchor distT="0" distB="0" distL="114300" distR="114300" simplePos="0" relativeHeight="251659264" behindDoc="0" locked="0" layoutInCell="1" allowOverlap="1" wp14:anchorId="4E25B494" wp14:editId="178D7FFD">
            <wp:simplePos x="0" y="0"/>
            <wp:positionH relativeFrom="margin">
              <wp:posOffset>35560</wp:posOffset>
            </wp:positionH>
            <wp:positionV relativeFrom="margin">
              <wp:posOffset>3495040</wp:posOffset>
            </wp:positionV>
            <wp:extent cx="5996940" cy="3710305"/>
            <wp:effectExtent l="0" t="0" r="3810" b="444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extLst>
                        <a:ext uri="{28A0092B-C50C-407E-A947-70E740481C1C}">
                          <a14:useLocalDpi xmlns:a14="http://schemas.microsoft.com/office/drawing/2010/main" val="0"/>
                        </a:ext>
                      </a:extLst>
                    </a:blip>
                    <a:srcRect l="18446" t="25373" r="20434" b="11591"/>
                    <a:stretch/>
                  </pic:blipFill>
                  <pic:spPr bwMode="auto">
                    <a:xfrm>
                      <a:off x="0" y="0"/>
                      <a:ext cx="5996940" cy="3710305"/>
                    </a:xfrm>
                    <a:prstGeom prst="rect">
                      <a:avLst/>
                    </a:prstGeom>
                    <a:ln>
                      <a:noFill/>
                    </a:ln>
                    <a:extLst>
                      <a:ext uri="{53640926-AAD7-44D8-BBD7-CCE9431645EC}">
                        <a14:shadowObscured xmlns:a14="http://schemas.microsoft.com/office/drawing/2010/main"/>
                      </a:ext>
                    </a:extLst>
                  </pic:spPr>
                </pic:pic>
              </a:graphicData>
            </a:graphic>
          </wp:anchor>
        </w:drawing>
      </w:r>
      <w:r w:rsidRPr="006F38BA">
        <w:rPr>
          <w:rFonts w:ascii="Times New Roman" w:hAnsi="Times New Roman" w:cs="Times New Roman"/>
          <w:sz w:val="28"/>
          <w:szCs w:val="28"/>
        </w:rPr>
        <w:t xml:space="preserve">С целью более достоверного определения численности и изменений в морфофизиологическом состоянии микромаммалий, на территории исследования были определены мониторинговые площадки, согласно розе ветров: импактная, буферная, фоновая и контрольная зоны </w:t>
      </w:r>
      <w:r w:rsidR="00F75844" w:rsidRPr="006F38BA">
        <w:rPr>
          <w:rFonts w:ascii="Times New Roman" w:hAnsi="Times New Roman" w:cs="Times New Roman"/>
          <w:sz w:val="28"/>
          <w:szCs w:val="28"/>
        </w:rPr>
        <w:t>в соответствии с рисунком 3.1.1</w:t>
      </w:r>
      <w:r w:rsidRPr="006F38BA">
        <w:rPr>
          <w:rFonts w:ascii="Times New Roman" w:hAnsi="Times New Roman" w:cs="Times New Roman"/>
          <w:sz w:val="28"/>
          <w:szCs w:val="28"/>
        </w:rPr>
        <w:t>.</w:t>
      </w:r>
    </w:p>
    <w:p w:rsidR="005B07C6" w:rsidRPr="006F38BA" w:rsidRDefault="005B07C6" w:rsidP="00F75844">
      <w:pPr>
        <w:spacing w:after="0" w:line="240" w:lineRule="auto"/>
        <w:ind w:firstLine="708"/>
        <w:jc w:val="center"/>
        <w:rPr>
          <w:rFonts w:ascii="Times New Roman" w:hAnsi="Times New Roman" w:cs="Times New Roman"/>
          <w:noProof/>
          <w:sz w:val="28"/>
          <w:szCs w:val="28"/>
          <w:lang w:eastAsia="ru-RU"/>
        </w:rPr>
      </w:pPr>
    </w:p>
    <w:p w:rsidR="00F75844" w:rsidRPr="006F38BA" w:rsidRDefault="00F75844" w:rsidP="00F75844">
      <w:pPr>
        <w:spacing w:after="0" w:line="240" w:lineRule="auto"/>
        <w:ind w:firstLine="708"/>
        <w:jc w:val="center"/>
        <w:rPr>
          <w:rFonts w:ascii="Times New Roman" w:hAnsi="Times New Roman" w:cs="Times New Roman"/>
          <w:noProof/>
          <w:sz w:val="28"/>
          <w:szCs w:val="28"/>
          <w:lang w:eastAsia="ru-RU"/>
        </w:rPr>
      </w:pPr>
    </w:p>
    <w:p w:rsidR="002F7870" w:rsidRPr="006F38BA" w:rsidRDefault="002F7870" w:rsidP="00F75844">
      <w:pPr>
        <w:spacing w:after="0" w:line="240" w:lineRule="auto"/>
        <w:ind w:firstLine="708"/>
        <w:jc w:val="center"/>
        <w:rPr>
          <w:rFonts w:ascii="Times New Roman" w:hAnsi="Times New Roman" w:cs="Times New Roman"/>
          <w:noProof/>
          <w:sz w:val="28"/>
          <w:szCs w:val="28"/>
          <w:lang w:eastAsia="ru-RU"/>
        </w:rPr>
      </w:pPr>
      <w:r w:rsidRPr="006F38BA">
        <w:rPr>
          <w:rFonts w:ascii="Times New Roman" w:hAnsi="Times New Roman" w:cs="Times New Roman"/>
          <w:noProof/>
          <w:sz w:val="28"/>
          <w:szCs w:val="28"/>
          <w:lang w:eastAsia="ru-RU"/>
        </w:rPr>
        <w:t>Рисунок</w:t>
      </w:r>
      <w:r w:rsidR="005B07C6" w:rsidRPr="006F38BA">
        <w:rPr>
          <w:rFonts w:ascii="Times New Roman" w:hAnsi="Times New Roman" w:cs="Times New Roman"/>
          <w:noProof/>
          <w:sz w:val="28"/>
          <w:szCs w:val="28"/>
          <w:lang w:eastAsia="ru-RU"/>
        </w:rPr>
        <w:t xml:space="preserve"> 3.1.1 –</w:t>
      </w:r>
      <w:r w:rsidRPr="006F38BA">
        <w:rPr>
          <w:rFonts w:ascii="Times New Roman" w:hAnsi="Times New Roman" w:cs="Times New Roman"/>
          <w:noProof/>
          <w:sz w:val="28"/>
          <w:szCs w:val="28"/>
          <w:lang w:eastAsia="ru-RU"/>
        </w:rPr>
        <w:t xml:space="preserve"> Расположение мониторинговых площадок в окрестностях г. Павлодар</w:t>
      </w:r>
    </w:p>
    <w:p w:rsidR="002F7870" w:rsidRPr="006F38BA" w:rsidRDefault="002F7870" w:rsidP="00F75844">
      <w:pPr>
        <w:spacing w:after="0" w:line="240" w:lineRule="auto"/>
        <w:ind w:firstLine="708"/>
        <w:rPr>
          <w:rFonts w:ascii="Times New Roman" w:hAnsi="Times New Roman" w:cs="Times New Roman"/>
          <w:noProof/>
          <w:sz w:val="28"/>
          <w:szCs w:val="28"/>
          <w:lang w:eastAsia="ru-RU"/>
        </w:rPr>
      </w:pPr>
    </w:p>
    <w:p w:rsidR="002F7870" w:rsidRPr="006F38BA" w:rsidRDefault="002F7870"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Импактная, буферная и фоновые территории располагались на наветренной стороне. Ветра на территории имеют преимущественно юго-западное, южное направления, участки размещались по данному направлению от завода. </w:t>
      </w:r>
    </w:p>
    <w:p w:rsidR="002F7870" w:rsidRPr="006F38BA" w:rsidRDefault="002F7870" w:rsidP="008F30FF">
      <w:pPr>
        <w:spacing w:after="0" w:line="240" w:lineRule="auto"/>
        <w:ind w:firstLine="709"/>
        <w:jc w:val="both"/>
        <w:rPr>
          <w:rFonts w:ascii="Times New Roman" w:eastAsia="Times New Roman" w:hAnsi="Times New Roman" w:cs="Times New Roman"/>
          <w:sz w:val="28"/>
          <w:szCs w:val="24"/>
        </w:rPr>
      </w:pPr>
      <w:r w:rsidRPr="006F38BA">
        <w:rPr>
          <w:rFonts w:ascii="Times New Roman" w:eastAsia="Times New Roman" w:hAnsi="Times New Roman" w:cs="Times New Roman"/>
          <w:sz w:val="28"/>
          <w:szCs w:val="24"/>
          <w:lang w:eastAsia="ru-RU"/>
        </w:rPr>
        <w:t>Флористический состав на мониторинговых площадках однородный, состояит из степной и луговой растительности: люцерна серповидная (</w:t>
      </w:r>
      <w:r w:rsidRPr="006F38BA">
        <w:rPr>
          <w:rFonts w:ascii="Times New Roman" w:eastAsia="Times New Roman" w:hAnsi="Times New Roman" w:cs="Times New Roman"/>
          <w:i/>
          <w:sz w:val="28"/>
          <w:szCs w:val="24"/>
          <w:lang w:eastAsia="ru-RU"/>
        </w:rPr>
        <w:t>Ме</w:t>
      </w:r>
      <w:r w:rsidRPr="006F38BA">
        <w:rPr>
          <w:rFonts w:ascii="Times New Roman" w:eastAsia="Times New Roman" w:hAnsi="Times New Roman" w:cs="Times New Roman"/>
          <w:i/>
          <w:sz w:val="28"/>
          <w:szCs w:val="24"/>
          <w:lang w:val="en-US"/>
        </w:rPr>
        <w:t>dicago</w:t>
      </w:r>
      <w:r w:rsidRPr="006F38BA">
        <w:rPr>
          <w:rFonts w:ascii="Times New Roman" w:eastAsia="Times New Roman" w:hAnsi="Times New Roman" w:cs="Times New Roman"/>
          <w:i/>
          <w:sz w:val="28"/>
          <w:szCs w:val="24"/>
        </w:rPr>
        <w:t xml:space="preserve"> </w:t>
      </w:r>
      <w:r w:rsidRPr="006F38BA">
        <w:rPr>
          <w:rFonts w:ascii="Times New Roman" w:eastAsia="Times New Roman" w:hAnsi="Times New Roman" w:cs="Times New Roman"/>
          <w:i/>
          <w:sz w:val="28"/>
          <w:szCs w:val="24"/>
          <w:lang w:val="en-US"/>
        </w:rPr>
        <w:t>falcata</w:t>
      </w:r>
      <w:r w:rsidRPr="006F38BA">
        <w:rPr>
          <w:rFonts w:ascii="Times New Roman" w:eastAsia="Times New Roman" w:hAnsi="Times New Roman" w:cs="Times New Roman"/>
          <w:sz w:val="28"/>
          <w:szCs w:val="24"/>
        </w:rPr>
        <w:t xml:space="preserve"> </w:t>
      </w:r>
      <w:r w:rsidRPr="006F38BA">
        <w:rPr>
          <w:rFonts w:ascii="Times New Roman" w:eastAsia="Times New Roman" w:hAnsi="Times New Roman" w:cs="Times New Roman"/>
          <w:sz w:val="28"/>
          <w:szCs w:val="24"/>
          <w:lang w:val="en-US"/>
        </w:rPr>
        <w:t>L</w:t>
      </w:r>
      <w:r w:rsidR="00205EFE" w:rsidRPr="006F38BA">
        <w:rPr>
          <w:rFonts w:ascii="Times New Roman" w:eastAsia="Times New Roman" w:hAnsi="Times New Roman" w:cs="Times New Roman"/>
          <w:sz w:val="28"/>
          <w:szCs w:val="24"/>
        </w:rPr>
        <w:t>, 1753</w:t>
      </w:r>
      <w:r w:rsidRPr="006F38BA">
        <w:rPr>
          <w:rFonts w:ascii="Times New Roman" w:eastAsia="Times New Roman" w:hAnsi="Times New Roman" w:cs="Times New Roman"/>
          <w:sz w:val="28"/>
          <w:szCs w:val="24"/>
        </w:rPr>
        <w:t xml:space="preserve">), </w:t>
      </w:r>
      <w:r w:rsidRPr="006F38BA">
        <w:rPr>
          <w:rFonts w:ascii="Times New Roman" w:eastAsia="Times New Roman" w:hAnsi="Times New Roman" w:cs="Times New Roman"/>
          <w:sz w:val="28"/>
          <w:szCs w:val="24"/>
          <w:lang w:eastAsia="ru-RU"/>
        </w:rPr>
        <w:t>типчак</w:t>
      </w:r>
      <w:r w:rsidRPr="006F38BA">
        <w:rPr>
          <w:rFonts w:ascii="Times New Roman" w:eastAsia="Times New Roman" w:hAnsi="Times New Roman" w:cs="Times New Roman"/>
          <w:sz w:val="28"/>
          <w:szCs w:val="24"/>
        </w:rPr>
        <w:t xml:space="preserve">, </w:t>
      </w:r>
      <w:r w:rsidRPr="006F38BA">
        <w:rPr>
          <w:rFonts w:ascii="Times New Roman" w:eastAsia="Times New Roman" w:hAnsi="Times New Roman" w:cs="Times New Roman"/>
          <w:sz w:val="28"/>
          <w:szCs w:val="24"/>
          <w:lang w:eastAsia="ru-RU"/>
        </w:rPr>
        <w:t>по</w:t>
      </w:r>
      <w:r w:rsidRPr="006F38BA">
        <w:rPr>
          <w:rFonts w:ascii="Times New Roman" w:eastAsia="Times New Roman" w:hAnsi="Times New Roman" w:cs="Times New Roman"/>
          <w:sz w:val="28"/>
          <w:szCs w:val="24"/>
          <w:lang w:eastAsia="ru-RU"/>
        </w:rPr>
        <w:softHyphen/>
        <w:t>лынь австрийская</w:t>
      </w:r>
      <w:r w:rsidRPr="006F38BA">
        <w:rPr>
          <w:rFonts w:ascii="Times New Roman" w:eastAsia="Times New Roman" w:hAnsi="Times New Roman" w:cs="Times New Roman"/>
          <w:sz w:val="28"/>
          <w:szCs w:val="24"/>
        </w:rPr>
        <w:t xml:space="preserve">, </w:t>
      </w:r>
      <w:r w:rsidRPr="006F38BA">
        <w:rPr>
          <w:rFonts w:ascii="Times New Roman" w:eastAsia="Times New Roman" w:hAnsi="Times New Roman" w:cs="Times New Roman"/>
          <w:sz w:val="28"/>
          <w:szCs w:val="24"/>
          <w:lang w:eastAsia="ru-RU"/>
        </w:rPr>
        <w:t>пес</w:t>
      </w:r>
      <w:r w:rsidRPr="006F38BA">
        <w:rPr>
          <w:rFonts w:ascii="Times New Roman" w:eastAsia="Times New Roman" w:hAnsi="Times New Roman" w:cs="Times New Roman"/>
          <w:sz w:val="28"/>
          <w:szCs w:val="24"/>
          <w:lang w:eastAsia="ru-RU"/>
        </w:rPr>
        <w:softHyphen/>
        <w:t>чаная полынь</w:t>
      </w:r>
      <w:r w:rsidRPr="006F38BA">
        <w:rPr>
          <w:rFonts w:ascii="Times New Roman" w:eastAsia="Times New Roman" w:hAnsi="Times New Roman" w:cs="Times New Roman"/>
          <w:sz w:val="28"/>
          <w:szCs w:val="24"/>
        </w:rPr>
        <w:t xml:space="preserve">, </w:t>
      </w:r>
      <w:r w:rsidRPr="006F38BA">
        <w:rPr>
          <w:rFonts w:ascii="Times New Roman" w:eastAsia="Times New Roman" w:hAnsi="Times New Roman" w:cs="Times New Roman"/>
          <w:sz w:val="28"/>
          <w:szCs w:val="24"/>
          <w:lang w:eastAsia="ru-RU"/>
        </w:rPr>
        <w:t>рогач песчаный (</w:t>
      </w:r>
      <w:r w:rsidRPr="006F38BA">
        <w:rPr>
          <w:rFonts w:ascii="Times New Roman" w:eastAsia="Times New Roman" w:hAnsi="Times New Roman" w:cs="Times New Roman"/>
          <w:i/>
          <w:sz w:val="28"/>
          <w:szCs w:val="24"/>
          <w:lang w:val="en-US"/>
        </w:rPr>
        <w:t>Ceratocarpus</w:t>
      </w:r>
      <w:r w:rsidRPr="006F38BA">
        <w:rPr>
          <w:rFonts w:ascii="Times New Roman" w:eastAsia="Times New Roman" w:hAnsi="Times New Roman" w:cs="Times New Roman"/>
          <w:i/>
          <w:sz w:val="28"/>
          <w:szCs w:val="24"/>
        </w:rPr>
        <w:t xml:space="preserve"> </w:t>
      </w:r>
      <w:r w:rsidRPr="006F38BA">
        <w:rPr>
          <w:rFonts w:ascii="Times New Roman" w:eastAsia="Times New Roman" w:hAnsi="Times New Roman" w:cs="Times New Roman"/>
          <w:i/>
          <w:sz w:val="28"/>
          <w:szCs w:val="24"/>
          <w:lang w:val="en-US"/>
        </w:rPr>
        <w:t>arenarius</w:t>
      </w:r>
      <w:r w:rsidRPr="006F38BA">
        <w:rPr>
          <w:rFonts w:ascii="Times New Roman" w:eastAsia="Times New Roman" w:hAnsi="Times New Roman" w:cs="Times New Roman"/>
          <w:i/>
          <w:sz w:val="28"/>
          <w:szCs w:val="24"/>
        </w:rPr>
        <w:t xml:space="preserve"> </w:t>
      </w:r>
      <w:r w:rsidRPr="006F38BA">
        <w:rPr>
          <w:rFonts w:ascii="Times New Roman" w:eastAsia="Times New Roman" w:hAnsi="Times New Roman" w:cs="Times New Roman"/>
          <w:sz w:val="28"/>
          <w:szCs w:val="24"/>
          <w:lang w:val="en-US"/>
        </w:rPr>
        <w:t>L</w:t>
      </w:r>
      <w:r w:rsidRPr="006F38BA">
        <w:rPr>
          <w:rFonts w:ascii="Times New Roman" w:eastAsia="Times New Roman" w:hAnsi="Times New Roman" w:cs="Times New Roman"/>
          <w:sz w:val="28"/>
          <w:szCs w:val="24"/>
        </w:rPr>
        <w:t xml:space="preserve">, 1753), </w:t>
      </w:r>
      <w:r w:rsidRPr="006F38BA">
        <w:rPr>
          <w:rFonts w:ascii="Times New Roman" w:eastAsia="Times New Roman" w:hAnsi="Times New Roman" w:cs="Times New Roman"/>
          <w:sz w:val="28"/>
          <w:szCs w:val="24"/>
          <w:lang w:eastAsia="ru-RU"/>
        </w:rPr>
        <w:t>рыжик посевной (</w:t>
      </w:r>
      <w:r w:rsidRPr="006F38BA">
        <w:rPr>
          <w:rFonts w:ascii="Times New Roman" w:hAnsi="Times New Roman" w:cs="Times New Roman"/>
          <w:i/>
          <w:color w:val="000000" w:themeColor="text1"/>
          <w:sz w:val="28"/>
          <w:szCs w:val="24"/>
          <w:shd w:val="clear" w:color="auto" w:fill="FFFFFF"/>
        </w:rPr>
        <w:t>Camelina sativa</w:t>
      </w:r>
      <w:r w:rsidRPr="006F38BA">
        <w:rPr>
          <w:rFonts w:ascii="Times New Roman" w:eastAsia="Times New Roman" w:hAnsi="Times New Roman" w:cs="Times New Roman"/>
          <w:sz w:val="28"/>
          <w:szCs w:val="24"/>
        </w:rPr>
        <w:t xml:space="preserve"> </w:t>
      </w:r>
      <w:r w:rsidRPr="006F38BA">
        <w:rPr>
          <w:rFonts w:ascii="Times New Roman" w:hAnsi="Times New Roman" w:cs="Times New Roman"/>
          <w:color w:val="000000" w:themeColor="text1"/>
          <w:sz w:val="28"/>
          <w:szCs w:val="28"/>
        </w:rPr>
        <w:t>(</w:t>
      </w:r>
      <w:hyperlink r:id="rId171" w:tooltip="L." w:history="1">
        <w:r w:rsidRPr="006F38BA">
          <w:rPr>
            <w:rStyle w:val="aa"/>
            <w:rFonts w:ascii="Times New Roman" w:hAnsi="Times New Roman" w:cs="Times New Roman"/>
            <w:color w:val="000000" w:themeColor="text1"/>
            <w:sz w:val="28"/>
            <w:szCs w:val="28"/>
            <w:u w:val="none"/>
          </w:rPr>
          <w:t>L.</w:t>
        </w:r>
      </w:hyperlink>
      <w:r w:rsidRPr="006F38BA">
        <w:rPr>
          <w:rFonts w:ascii="Times New Roman" w:hAnsi="Times New Roman" w:cs="Times New Roman"/>
          <w:color w:val="000000" w:themeColor="text1"/>
          <w:sz w:val="28"/>
          <w:szCs w:val="28"/>
        </w:rPr>
        <w:t xml:space="preserve">) </w:t>
      </w:r>
      <w:hyperlink r:id="rId172" w:tooltip="Crantz" w:history="1">
        <w:r w:rsidRPr="006F38BA">
          <w:rPr>
            <w:rStyle w:val="aa"/>
            <w:rFonts w:ascii="Times New Roman" w:hAnsi="Times New Roman" w:cs="Times New Roman"/>
            <w:color w:val="000000" w:themeColor="text1"/>
            <w:sz w:val="28"/>
            <w:szCs w:val="28"/>
            <w:u w:val="none"/>
          </w:rPr>
          <w:t>Crantz</w:t>
        </w:r>
      </w:hyperlink>
      <w:r w:rsidRPr="006F38BA">
        <w:rPr>
          <w:rFonts w:ascii="Times New Roman" w:hAnsi="Times New Roman" w:cs="Times New Roman"/>
          <w:color w:val="000000" w:themeColor="text1"/>
          <w:sz w:val="28"/>
          <w:szCs w:val="28"/>
        </w:rPr>
        <w:t>, 1762),</w:t>
      </w:r>
      <w:r w:rsidRPr="006F38BA">
        <w:rPr>
          <w:rFonts w:ascii="Times New Roman" w:eastAsia="Times New Roman" w:hAnsi="Times New Roman" w:cs="Times New Roman"/>
          <w:sz w:val="28"/>
          <w:szCs w:val="24"/>
        </w:rPr>
        <w:t xml:space="preserve"> </w:t>
      </w:r>
      <w:r w:rsidRPr="006F38BA">
        <w:rPr>
          <w:rFonts w:ascii="Times New Roman" w:eastAsia="Times New Roman" w:hAnsi="Times New Roman" w:cs="Times New Roman"/>
          <w:sz w:val="28"/>
          <w:szCs w:val="24"/>
          <w:lang w:eastAsia="ru-RU"/>
        </w:rPr>
        <w:t>липучка колючеплодная (</w:t>
      </w:r>
      <w:r w:rsidRPr="006F38BA">
        <w:rPr>
          <w:rFonts w:ascii="Times New Roman" w:eastAsia="Times New Roman" w:hAnsi="Times New Roman" w:cs="Times New Roman"/>
          <w:i/>
          <w:sz w:val="28"/>
          <w:szCs w:val="24"/>
          <w:lang w:val="en-US"/>
        </w:rPr>
        <w:t>Lappula</w:t>
      </w:r>
      <w:r w:rsidRPr="006F38BA">
        <w:rPr>
          <w:rFonts w:ascii="Times New Roman" w:eastAsia="Times New Roman" w:hAnsi="Times New Roman" w:cs="Times New Roman"/>
          <w:i/>
          <w:sz w:val="28"/>
          <w:szCs w:val="24"/>
        </w:rPr>
        <w:t xml:space="preserve"> </w:t>
      </w:r>
      <w:r w:rsidRPr="006F38BA">
        <w:rPr>
          <w:rFonts w:ascii="Times New Roman" w:eastAsia="Times New Roman" w:hAnsi="Times New Roman" w:cs="Times New Roman"/>
          <w:i/>
          <w:sz w:val="28"/>
          <w:szCs w:val="24"/>
          <w:lang w:val="en-US"/>
        </w:rPr>
        <w:t>spinocarpos</w:t>
      </w:r>
      <w:r w:rsidRPr="006F38BA">
        <w:rPr>
          <w:rFonts w:ascii="Times New Roman" w:eastAsia="Times New Roman" w:hAnsi="Times New Roman" w:cs="Times New Roman"/>
          <w:sz w:val="28"/>
          <w:szCs w:val="24"/>
        </w:rPr>
        <w:t xml:space="preserve"> </w:t>
      </w:r>
      <w:r w:rsidRPr="006F38BA">
        <w:rPr>
          <w:rFonts w:ascii="Times New Roman" w:hAnsi="Times New Roman" w:cs="Times New Roman"/>
          <w:color w:val="000000" w:themeColor="text1"/>
          <w:sz w:val="28"/>
          <w:szCs w:val="28"/>
          <w:shd w:val="clear" w:color="auto" w:fill="FFFFFF"/>
        </w:rPr>
        <w:t>(</w:t>
      </w:r>
      <w:hyperlink r:id="rId173" w:tooltip="Forssk." w:history="1">
        <w:r w:rsidRPr="006F38BA">
          <w:rPr>
            <w:rStyle w:val="aa"/>
            <w:rFonts w:ascii="Times New Roman" w:hAnsi="Times New Roman" w:cs="Times New Roman"/>
            <w:color w:val="000000" w:themeColor="text1"/>
            <w:sz w:val="28"/>
            <w:szCs w:val="28"/>
            <w:u w:val="none"/>
            <w:shd w:val="clear" w:color="auto" w:fill="FFFFFF"/>
          </w:rPr>
          <w:t>Forssk.</w:t>
        </w:r>
      </w:hyperlink>
      <w:r w:rsidRPr="006F38BA">
        <w:rPr>
          <w:rFonts w:ascii="Times New Roman" w:hAnsi="Times New Roman" w:cs="Times New Roman"/>
          <w:color w:val="000000" w:themeColor="text1"/>
          <w:sz w:val="28"/>
          <w:szCs w:val="28"/>
          <w:shd w:val="clear" w:color="auto" w:fill="FFFFFF"/>
        </w:rPr>
        <w:t>) Asch</w:t>
      </w:r>
      <w:r w:rsidRPr="006F38BA">
        <w:rPr>
          <w:rFonts w:ascii="Times New Roman" w:eastAsia="Times New Roman" w:hAnsi="Times New Roman" w:cs="Times New Roman"/>
          <w:sz w:val="28"/>
          <w:szCs w:val="24"/>
        </w:rPr>
        <w:t xml:space="preserve">), </w:t>
      </w:r>
      <w:r w:rsidRPr="006F38BA">
        <w:rPr>
          <w:rFonts w:ascii="Times New Roman" w:eastAsia="Times New Roman" w:hAnsi="Times New Roman" w:cs="Times New Roman"/>
          <w:sz w:val="28"/>
          <w:szCs w:val="24"/>
          <w:lang w:eastAsia="ru-RU"/>
        </w:rPr>
        <w:t>ковыль-волоса</w:t>
      </w:r>
      <w:r w:rsidRPr="006F38BA">
        <w:rPr>
          <w:rFonts w:ascii="Times New Roman" w:eastAsia="Times New Roman" w:hAnsi="Times New Roman" w:cs="Times New Roman"/>
          <w:sz w:val="28"/>
          <w:szCs w:val="24"/>
          <w:lang w:eastAsia="ru-RU"/>
        </w:rPr>
        <w:softHyphen/>
        <w:t>тик</w:t>
      </w:r>
      <w:r w:rsidRPr="006F38BA">
        <w:rPr>
          <w:rFonts w:ascii="Times New Roman" w:eastAsia="Times New Roman" w:hAnsi="Times New Roman" w:cs="Times New Roman"/>
          <w:sz w:val="28"/>
          <w:szCs w:val="24"/>
        </w:rPr>
        <w:t xml:space="preserve">, </w:t>
      </w:r>
      <w:r w:rsidRPr="006F38BA">
        <w:rPr>
          <w:rFonts w:ascii="Times New Roman" w:eastAsia="Times New Roman" w:hAnsi="Times New Roman" w:cs="Times New Roman"/>
          <w:sz w:val="28"/>
          <w:szCs w:val="24"/>
          <w:lang w:eastAsia="ru-RU"/>
        </w:rPr>
        <w:t>лапчатка песчаная (</w:t>
      </w:r>
      <w:r w:rsidRPr="006F38BA">
        <w:rPr>
          <w:rFonts w:ascii="Times New Roman" w:eastAsia="Times New Roman" w:hAnsi="Times New Roman" w:cs="Times New Roman"/>
          <w:i/>
          <w:sz w:val="28"/>
          <w:szCs w:val="24"/>
          <w:lang w:val="en-US"/>
        </w:rPr>
        <w:t>Potentilla</w:t>
      </w:r>
      <w:r w:rsidRPr="006F38BA">
        <w:rPr>
          <w:rFonts w:ascii="Times New Roman" w:eastAsia="Times New Roman" w:hAnsi="Times New Roman" w:cs="Times New Roman"/>
          <w:i/>
          <w:sz w:val="28"/>
          <w:szCs w:val="24"/>
        </w:rPr>
        <w:t xml:space="preserve"> </w:t>
      </w:r>
      <w:r w:rsidRPr="006F38BA">
        <w:rPr>
          <w:rFonts w:ascii="Times New Roman" w:eastAsia="Times New Roman" w:hAnsi="Times New Roman" w:cs="Times New Roman"/>
          <w:i/>
          <w:sz w:val="28"/>
          <w:szCs w:val="24"/>
          <w:lang w:val="en-US"/>
        </w:rPr>
        <w:t>arenaria</w:t>
      </w:r>
      <w:r w:rsidRPr="006F38BA">
        <w:rPr>
          <w:rFonts w:ascii="Times New Roman" w:eastAsia="Times New Roman" w:hAnsi="Times New Roman" w:cs="Times New Roman"/>
          <w:sz w:val="28"/>
          <w:szCs w:val="24"/>
        </w:rPr>
        <w:t xml:space="preserve">, </w:t>
      </w:r>
      <w:hyperlink r:id="rId174" w:tooltip="Гертнер, Готфрид" w:history="1">
        <w:r w:rsidRPr="006F38BA">
          <w:rPr>
            <w:rStyle w:val="aa"/>
            <w:rFonts w:ascii="Times New Roman" w:hAnsi="Times New Roman" w:cs="Times New Roman"/>
            <w:color w:val="000000" w:themeColor="text1"/>
            <w:sz w:val="28"/>
            <w:szCs w:val="28"/>
            <w:u w:val="none"/>
          </w:rPr>
          <w:t>P.Gaertn.</w:t>
        </w:r>
      </w:hyperlink>
      <w:r w:rsidRPr="006F38BA">
        <w:rPr>
          <w:rFonts w:ascii="Times New Roman" w:hAnsi="Times New Roman" w:cs="Times New Roman"/>
          <w:color w:val="000000" w:themeColor="text1"/>
          <w:sz w:val="28"/>
          <w:szCs w:val="28"/>
        </w:rPr>
        <w:t>, </w:t>
      </w:r>
      <w:hyperlink r:id="rId175" w:tooltip="Мейер, Бернхард" w:history="1">
        <w:r w:rsidRPr="006F38BA">
          <w:rPr>
            <w:rStyle w:val="aa"/>
            <w:rFonts w:ascii="Times New Roman" w:hAnsi="Times New Roman" w:cs="Times New Roman"/>
            <w:color w:val="000000" w:themeColor="text1"/>
            <w:sz w:val="28"/>
            <w:szCs w:val="28"/>
            <w:u w:val="none"/>
          </w:rPr>
          <w:t>B.Mey.</w:t>
        </w:r>
      </w:hyperlink>
      <w:r w:rsidRPr="006F38BA">
        <w:rPr>
          <w:rFonts w:ascii="Times New Roman" w:hAnsi="Times New Roman" w:cs="Times New Roman"/>
          <w:color w:val="000000" w:themeColor="text1"/>
          <w:sz w:val="28"/>
          <w:szCs w:val="28"/>
        </w:rPr>
        <w:t> &amp; </w:t>
      </w:r>
      <w:hyperlink r:id="rId176" w:tooltip="Шербиус, Йоханнес" w:history="1">
        <w:r w:rsidRPr="006F38BA">
          <w:rPr>
            <w:rStyle w:val="aa"/>
            <w:rFonts w:ascii="Times New Roman" w:hAnsi="Times New Roman" w:cs="Times New Roman"/>
            <w:color w:val="000000" w:themeColor="text1"/>
            <w:sz w:val="28"/>
            <w:szCs w:val="28"/>
            <w:u w:val="none"/>
          </w:rPr>
          <w:t>Scherb.</w:t>
        </w:r>
      </w:hyperlink>
      <w:r w:rsidRPr="006F38BA">
        <w:rPr>
          <w:rFonts w:ascii="Times New Roman" w:hAnsi="Times New Roman" w:cs="Times New Roman"/>
          <w:color w:val="000000" w:themeColor="text1"/>
          <w:sz w:val="28"/>
          <w:szCs w:val="28"/>
        </w:rPr>
        <w:t>, 1800)</w:t>
      </w:r>
      <w:r w:rsidRPr="006F38BA">
        <w:rPr>
          <w:rFonts w:ascii="Times New Roman" w:eastAsia="Times New Roman" w:hAnsi="Times New Roman" w:cs="Times New Roman"/>
          <w:sz w:val="28"/>
          <w:szCs w:val="24"/>
        </w:rPr>
        <w:t xml:space="preserve">, </w:t>
      </w:r>
      <w:r w:rsidRPr="006F38BA">
        <w:rPr>
          <w:rFonts w:ascii="Times New Roman" w:eastAsia="Times New Roman" w:hAnsi="Times New Roman" w:cs="Times New Roman"/>
          <w:sz w:val="28"/>
          <w:szCs w:val="24"/>
          <w:lang w:eastAsia="ru-RU"/>
        </w:rPr>
        <w:t>скерда кровельная (</w:t>
      </w:r>
      <w:r w:rsidRPr="006F38BA">
        <w:rPr>
          <w:rFonts w:ascii="Times New Roman" w:eastAsia="Times New Roman" w:hAnsi="Times New Roman" w:cs="Times New Roman"/>
          <w:i/>
          <w:sz w:val="28"/>
          <w:szCs w:val="24"/>
          <w:lang w:val="en-US"/>
        </w:rPr>
        <w:t>Crepis</w:t>
      </w:r>
      <w:r w:rsidRPr="006F38BA">
        <w:rPr>
          <w:rFonts w:ascii="Times New Roman" w:eastAsia="Times New Roman" w:hAnsi="Times New Roman" w:cs="Times New Roman"/>
          <w:i/>
          <w:sz w:val="28"/>
          <w:szCs w:val="24"/>
        </w:rPr>
        <w:t xml:space="preserve"> </w:t>
      </w:r>
      <w:r w:rsidRPr="006F38BA">
        <w:rPr>
          <w:rFonts w:ascii="Times New Roman" w:eastAsia="Times New Roman" w:hAnsi="Times New Roman" w:cs="Times New Roman"/>
          <w:i/>
          <w:sz w:val="28"/>
          <w:szCs w:val="24"/>
          <w:lang w:val="en-US"/>
        </w:rPr>
        <w:t>tectorum</w:t>
      </w:r>
      <w:r w:rsidRPr="006F38BA">
        <w:t> </w:t>
      </w:r>
      <w:hyperlink r:id="rId177" w:tooltip="L." w:history="1">
        <w:r w:rsidRPr="006F38BA">
          <w:rPr>
            <w:rStyle w:val="aa"/>
            <w:rFonts w:ascii="Times New Roman" w:hAnsi="Times New Roman" w:cs="Times New Roman"/>
            <w:color w:val="000000" w:themeColor="text1"/>
            <w:sz w:val="28"/>
            <w:szCs w:val="28"/>
          </w:rPr>
          <w:t>L.</w:t>
        </w:r>
      </w:hyperlink>
      <w:r w:rsidRPr="006F38BA">
        <w:rPr>
          <w:rFonts w:ascii="Times New Roman" w:hAnsi="Times New Roman" w:cs="Times New Roman"/>
          <w:color w:val="000000" w:themeColor="text1"/>
          <w:sz w:val="28"/>
          <w:szCs w:val="28"/>
        </w:rPr>
        <w:t>, 1753</w:t>
      </w:r>
      <w:r w:rsidRPr="006F38BA">
        <w:rPr>
          <w:rFonts w:ascii="Times New Roman" w:eastAsia="Times New Roman" w:hAnsi="Times New Roman" w:cs="Times New Roman"/>
          <w:sz w:val="28"/>
          <w:szCs w:val="24"/>
        </w:rPr>
        <w:t xml:space="preserve">), </w:t>
      </w:r>
      <w:r w:rsidRPr="006F38BA">
        <w:rPr>
          <w:rFonts w:ascii="Times New Roman" w:eastAsia="Times New Roman" w:hAnsi="Times New Roman" w:cs="Times New Roman"/>
          <w:sz w:val="28"/>
          <w:szCs w:val="24"/>
          <w:lang w:eastAsia="ru-RU"/>
        </w:rPr>
        <w:t>астрагал яичкоплодный (</w:t>
      </w:r>
      <w:r w:rsidRPr="006F38BA">
        <w:rPr>
          <w:rFonts w:ascii="Times New Roman" w:eastAsia="Times New Roman" w:hAnsi="Times New Roman" w:cs="Times New Roman"/>
          <w:i/>
          <w:sz w:val="28"/>
          <w:szCs w:val="24"/>
          <w:lang w:val="en-US"/>
        </w:rPr>
        <w:t>Astragalus</w:t>
      </w:r>
      <w:r w:rsidRPr="006F38BA">
        <w:rPr>
          <w:rFonts w:ascii="Times New Roman" w:eastAsia="Times New Roman" w:hAnsi="Times New Roman" w:cs="Times New Roman"/>
          <w:i/>
          <w:sz w:val="28"/>
          <w:szCs w:val="24"/>
        </w:rPr>
        <w:t xml:space="preserve"> </w:t>
      </w:r>
      <w:r w:rsidRPr="006F38BA">
        <w:rPr>
          <w:rFonts w:ascii="Times New Roman" w:eastAsia="Times New Roman" w:hAnsi="Times New Roman" w:cs="Times New Roman"/>
          <w:i/>
          <w:sz w:val="28"/>
          <w:szCs w:val="24"/>
          <w:lang w:val="en-US"/>
        </w:rPr>
        <w:t>testiculatus</w:t>
      </w:r>
      <w:r w:rsidRPr="006F38BA">
        <w:rPr>
          <w:rFonts w:ascii="Times New Roman" w:eastAsia="Times New Roman" w:hAnsi="Times New Roman" w:cs="Times New Roman"/>
          <w:i/>
          <w:sz w:val="28"/>
          <w:szCs w:val="24"/>
        </w:rPr>
        <w:t xml:space="preserve"> </w:t>
      </w:r>
      <w:r w:rsidRPr="006F38BA">
        <w:rPr>
          <w:rFonts w:ascii="Times New Roman" w:eastAsia="Times New Roman" w:hAnsi="Times New Roman" w:cs="Times New Roman"/>
          <w:sz w:val="28"/>
          <w:szCs w:val="24"/>
          <w:lang w:val="en-US"/>
        </w:rPr>
        <w:t>Pall</w:t>
      </w:r>
      <w:r w:rsidRPr="006F38BA">
        <w:rPr>
          <w:rFonts w:ascii="Times New Roman" w:eastAsia="Times New Roman" w:hAnsi="Times New Roman" w:cs="Times New Roman"/>
          <w:sz w:val="28"/>
          <w:szCs w:val="24"/>
        </w:rPr>
        <w:t>). Млекопитающие, являющиеся консументами первого порядка, обитающие на исследуемых участках, обладают схожим рационом [77</w:t>
      </w:r>
      <w:r w:rsidR="00122F6A" w:rsidRPr="006F38BA">
        <w:rPr>
          <w:rFonts w:ascii="Times New Roman" w:eastAsia="Times New Roman" w:hAnsi="Times New Roman" w:cs="Times New Roman"/>
          <w:sz w:val="28"/>
          <w:szCs w:val="24"/>
        </w:rPr>
        <w:t xml:space="preserve">, </w:t>
      </w:r>
      <w:r w:rsidR="00122F6A" w:rsidRPr="006F38BA">
        <w:rPr>
          <w:rFonts w:ascii="Times New Roman" w:eastAsia="Times New Roman" w:hAnsi="Times New Roman" w:cs="Times New Roman"/>
          <w:sz w:val="28"/>
          <w:szCs w:val="24"/>
          <w:lang w:val="en-US"/>
        </w:rPr>
        <w:t>c</w:t>
      </w:r>
      <w:r w:rsidR="00122F6A" w:rsidRPr="006F38BA">
        <w:rPr>
          <w:rFonts w:ascii="Times New Roman" w:eastAsia="Times New Roman" w:hAnsi="Times New Roman" w:cs="Times New Roman"/>
          <w:sz w:val="28"/>
          <w:szCs w:val="24"/>
        </w:rPr>
        <w:t>. 50-53</w:t>
      </w:r>
      <w:r w:rsidRPr="006F38BA">
        <w:rPr>
          <w:rFonts w:ascii="Times New Roman" w:eastAsia="Times New Roman" w:hAnsi="Times New Roman" w:cs="Times New Roman"/>
          <w:sz w:val="28"/>
          <w:szCs w:val="24"/>
        </w:rPr>
        <w:t>].</w:t>
      </w:r>
    </w:p>
    <w:p w:rsidR="002F7870" w:rsidRPr="006F38BA" w:rsidRDefault="002F7870" w:rsidP="008F30FF">
      <w:pPr>
        <w:spacing w:after="0" w:line="240" w:lineRule="auto"/>
        <w:ind w:firstLine="709"/>
        <w:jc w:val="both"/>
        <w:rPr>
          <w:rFonts w:ascii="Times New Roman" w:eastAsia="Times New Roman" w:hAnsi="Times New Roman" w:cs="Times New Roman"/>
          <w:sz w:val="28"/>
          <w:szCs w:val="24"/>
        </w:rPr>
      </w:pPr>
      <w:r w:rsidRPr="006F38BA">
        <w:rPr>
          <w:rFonts w:ascii="Times New Roman" w:eastAsia="Times New Roman" w:hAnsi="Times New Roman" w:cs="Times New Roman"/>
          <w:sz w:val="28"/>
          <w:szCs w:val="24"/>
        </w:rPr>
        <w:t>Наиболее трансформированная и находящаяся под воздействием выбросов завода является импактная мониторинговая площадка, степень воздействия в буферной зоне уменьшается, принято, что на фоновой территории количество эмиссии минимально, по сравнению с другими исследуемыми территориями [78].</w:t>
      </w:r>
    </w:p>
    <w:p w:rsidR="002F7870" w:rsidRPr="006F38BA" w:rsidRDefault="002F7870"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Импактная зона, самая ближайшая к источнику антропогенной нагрузки, на удалении 1 км. Характеризуется самым интенсивным антропогенным влиянием</w:t>
      </w:r>
      <w:r w:rsidR="00F75844" w:rsidRPr="006F38BA">
        <w:rPr>
          <w:rFonts w:ascii="Times New Roman" w:hAnsi="Times New Roman" w:cs="Times New Roman"/>
          <w:sz w:val="28"/>
          <w:szCs w:val="28"/>
        </w:rPr>
        <w:t>, как показано на рисунке 3.1.2</w:t>
      </w:r>
      <w:r w:rsidRPr="006F38BA">
        <w:rPr>
          <w:rFonts w:ascii="Times New Roman" w:hAnsi="Times New Roman" w:cs="Times New Roman"/>
          <w:sz w:val="28"/>
          <w:szCs w:val="28"/>
        </w:rPr>
        <w:t>: присутствие ограждений завода, проселочных дорог, мусорной свалки, обломков бывших строек.</w:t>
      </w:r>
      <w:r w:rsidR="00F75844" w:rsidRPr="006F38BA">
        <w:rPr>
          <w:rFonts w:ascii="Times New Roman" w:hAnsi="Times New Roman" w:cs="Times New Roman"/>
          <w:sz w:val="28"/>
          <w:szCs w:val="28"/>
        </w:rPr>
        <w:t xml:space="preserve"> </w:t>
      </w:r>
    </w:p>
    <w:p w:rsidR="002F7870" w:rsidRPr="006F38BA" w:rsidRDefault="002F7870" w:rsidP="00F75844">
      <w:pPr>
        <w:spacing w:after="0" w:line="240" w:lineRule="auto"/>
        <w:ind w:firstLine="708"/>
        <w:jc w:val="both"/>
        <w:rPr>
          <w:rFonts w:ascii="Times New Roman" w:hAnsi="Times New Roman" w:cs="Times New Roman"/>
          <w:sz w:val="28"/>
          <w:szCs w:val="28"/>
        </w:rPr>
      </w:pPr>
    </w:p>
    <w:p w:rsidR="002F7870" w:rsidRPr="006F38BA" w:rsidRDefault="002F7870" w:rsidP="00F75844">
      <w:pPr>
        <w:spacing w:after="0" w:line="240" w:lineRule="auto"/>
        <w:ind w:firstLine="708"/>
        <w:jc w:val="center"/>
        <w:rPr>
          <w:rFonts w:ascii="Times New Roman" w:hAnsi="Times New Roman" w:cs="Times New Roman"/>
          <w:sz w:val="28"/>
          <w:szCs w:val="28"/>
        </w:rPr>
      </w:pPr>
      <w:r w:rsidRPr="006F38BA">
        <w:rPr>
          <w:rFonts w:ascii="Times New Roman" w:hAnsi="Times New Roman" w:cs="Times New Roman"/>
          <w:noProof/>
          <w:sz w:val="28"/>
          <w:szCs w:val="28"/>
          <w:lang w:eastAsia="ru-RU"/>
        </w:rPr>
        <w:drawing>
          <wp:inline distT="0" distB="0" distL="0" distR="0" wp14:anchorId="2A73C7CE" wp14:editId="36C4FAD6">
            <wp:extent cx="4480279" cy="2880000"/>
            <wp:effectExtent l="0" t="0" r="0" b="0"/>
            <wp:docPr id="3075" name="Picture 3" descr="C:\Users\Lenovo\Desktop\Диссер лето\Диссер\Фото 2022\Природа импактный+норки\WhatsApp Image 2022-05-12 at 13.42.2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Lenovo\Desktop\Диссер лето\Диссер\Фото 2022\Природа импактный+норки\WhatsApp Image 2022-05-12 at 13.42.24 (3).jpe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480279" cy="2880000"/>
                    </a:xfrm>
                    <a:prstGeom prst="rect">
                      <a:avLst/>
                    </a:prstGeom>
                    <a:noFill/>
                    <a:extLst/>
                  </pic:spPr>
                </pic:pic>
              </a:graphicData>
            </a:graphic>
          </wp:inline>
        </w:drawing>
      </w:r>
    </w:p>
    <w:p w:rsidR="00F75844" w:rsidRPr="006F38BA" w:rsidRDefault="00F75844" w:rsidP="00F75844">
      <w:pPr>
        <w:spacing w:after="0" w:line="240" w:lineRule="auto"/>
        <w:ind w:firstLine="708"/>
        <w:jc w:val="center"/>
        <w:rPr>
          <w:rFonts w:ascii="Times New Roman" w:hAnsi="Times New Roman" w:cs="Times New Roman"/>
          <w:sz w:val="28"/>
          <w:szCs w:val="28"/>
        </w:rPr>
      </w:pPr>
    </w:p>
    <w:p w:rsidR="002F7870" w:rsidRPr="006F38BA" w:rsidRDefault="002F7870" w:rsidP="00F75844">
      <w:pPr>
        <w:spacing w:after="0" w:line="240" w:lineRule="auto"/>
        <w:ind w:firstLine="708"/>
        <w:jc w:val="center"/>
        <w:rPr>
          <w:rFonts w:ascii="Times New Roman" w:hAnsi="Times New Roman" w:cs="Times New Roman"/>
          <w:sz w:val="28"/>
          <w:szCs w:val="28"/>
        </w:rPr>
      </w:pPr>
      <w:r w:rsidRPr="006F38BA">
        <w:rPr>
          <w:rFonts w:ascii="Times New Roman" w:hAnsi="Times New Roman" w:cs="Times New Roman"/>
          <w:sz w:val="28"/>
          <w:szCs w:val="28"/>
        </w:rPr>
        <w:t>Рисунок</w:t>
      </w:r>
      <w:r w:rsidR="00F75844" w:rsidRPr="006F38BA">
        <w:rPr>
          <w:rFonts w:ascii="Times New Roman" w:hAnsi="Times New Roman" w:cs="Times New Roman"/>
          <w:sz w:val="28"/>
          <w:szCs w:val="28"/>
        </w:rPr>
        <w:t xml:space="preserve"> 3.1.2 –</w:t>
      </w:r>
      <w:r w:rsidRPr="006F38BA">
        <w:rPr>
          <w:rFonts w:ascii="Times New Roman" w:hAnsi="Times New Roman" w:cs="Times New Roman"/>
          <w:sz w:val="28"/>
          <w:szCs w:val="28"/>
        </w:rPr>
        <w:t xml:space="preserve"> Импактная мониторинговая площадка</w:t>
      </w:r>
    </w:p>
    <w:p w:rsidR="002F7870" w:rsidRPr="006F38BA" w:rsidRDefault="002F7870" w:rsidP="00F75844">
      <w:pPr>
        <w:spacing w:after="0" w:line="240" w:lineRule="auto"/>
        <w:ind w:firstLine="708"/>
        <w:jc w:val="center"/>
        <w:rPr>
          <w:rFonts w:ascii="Times New Roman" w:hAnsi="Times New Roman" w:cs="Times New Roman"/>
          <w:sz w:val="28"/>
          <w:szCs w:val="28"/>
        </w:rPr>
      </w:pPr>
    </w:p>
    <w:p w:rsidR="002F7870" w:rsidRPr="006F38BA" w:rsidRDefault="002F7870"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Буферная мониторинговая площадка располагалась на удалении 4 км от ПАЗ по юго-восточному направлению в сторону Павлодарского аэропорта. Мониторинговая площадка располагается за дачным массивом.</w:t>
      </w:r>
      <w:r w:rsidR="00F75844" w:rsidRPr="006F38BA">
        <w:rPr>
          <w:rFonts w:ascii="Times New Roman" w:hAnsi="Times New Roman" w:cs="Times New Roman"/>
          <w:sz w:val="28"/>
          <w:szCs w:val="28"/>
        </w:rPr>
        <w:t xml:space="preserve"> Изображение буферной зоны приведено на рисунке 3.1.3.</w:t>
      </w:r>
    </w:p>
    <w:p w:rsidR="002F7870" w:rsidRPr="006F38BA" w:rsidRDefault="002F7870" w:rsidP="00F75844">
      <w:pPr>
        <w:spacing w:after="0" w:line="240" w:lineRule="auto"/>
        <w:ind w:firstLine="708"/>
        <w:jc w:val="both"/>
        <w:rPr>
          <w:rFonts w:ascii="Times New Roman" w:hAnsi="Times New Roman" w:cs="Times New Roman"/>
          <w:sz w:val="28"/>
          <w:szCs w:val="28"/>
        </w:rPr>
      </w:pPr>
    </w:p>
    <w:p w:rsidR="002F7870" w:rsidRPr="006F38BA" w:rsidRDefault="002F7870" w:rsidP="00F75844">
      <w:pPr>
        <w:spacing w:after="0" w:line="240" w:lineRule="auto"/>
        <w:ind w:firstLine="708"/>
        <w:jc w:val="center"/>
        <w:rPr>
          <w:rFonts w:ascii="Times New Roman" w:hAnsi="Times New Roman" w:cs="Times New Roman"/>
          <w:sz w:val="28"/>
          <w:szCs w:val="28"/>
        </w:rPr>
      </w:pPr>
      <w:r w:rsidRPr="006F38BA">
        <w:rPr>
          <w:rFonts w:ascii="Times New Roman" w:hAnsi="Times New Roman" w:cs="Times New Roman"/>
          <w:noProof/>
          <w:sz w:val="28"/>
          <w:szCs w:val="28"/>
          <w:lang w:eastAsia="ru-RU"/>
        </w:rPr>
        <w:drawing>
          <wp:inline distT="0" distB="0" distL="0" distR="0" wp14:anchorId="3DD7A4C8" wp14:editId="14D9599C">
            <wp:extent cx="4689655" cy="2880000"/>
            <wp:effectExtent l="0" t="0" r="0" b="0"/>
            <wp:docPr id="7170" name="Picture 2" descr="C:\Users\Lenovo\Desktop\Диссер лето\Диссер\Фото 2022\Природа Моялды\20220522_17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Lenovo\Desktop\Диссер лето\Диссер\Фото 2022\Природа Моялды\20220522_170149.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689655" cy="2880000"/>
                    </a:xfrm>
                    <a:prstGeom prst="rect">
                      <a:avLst/>
                    </a:prstGeom>
                    <a:noFill/>
                    <a:extLst/>
                  </pic:spPr>
                </pic:pic>
              </a:graphicData>
            </a:graphic>
          </wp:inline>
        </w:drawing>
      </w:r>
    </w:p>
    <w:p w:rsidR="00F75844" w:rsidRPr="006F38BA" w:rsidRDefault="00F75844" w:rsidP="00F75844">
      <w:pPr>
        <w:spacing w:after="0" w:line="240" w:lineRule="auto"/>
        <w:ind w:firstLine="708"/>
        <w:jc w:val="center"/>
        <w:rPr>
          <w:rFonts w:ascii="Times New Roman" w:hAnsi="Times New Roman" w:cs="Times New Roman"/>
          <w:sz w:val="28"/>
          <w:szCs w:val="28"/>
        </w:rPr>
      </w:pPr>
    </w:p>
    <w:p w:rsidR="002F7870" w:rsidRPr="006F38BA" w:rsidRDefault="002F7870" w:rsidP="00F75844">
      <w:pPr>
        <w:spacing w:after="0" w:line="240" w:lineRule="auto"/>
        <w:ind w:firstLine="708"/>
        <w:jc w:val="center"/>
        <w:rPr>
          <w:rFonts w:ascii="Times New Roman" w:hAnsi="Times New Roman" w:cs="Times New Roman"/>
          <w:sz w:val="28"/>
          <w:szCs w:val="28"/>
        </w:rPr>
      </w:pPr>
      <w:r w:rsidRPr="006F38BA">
        <w:rPr>
          <w:rFonts w:ascii="Times New Roman" w:hAnsi="Times New Roman" w:cs="Times New Roman"/>
          <w:sz w:val="28"/>
          <w:szCs w:val="28"/>
        </w:rPr>
        <w:t>Рисунок</w:t>
      </w:r>
      <w:r w:rsidR="00F75844" w:rsidRPr="006F38BA">
        <w:rPr>
          <w:rFonts w:ascii="Times New Roman" w:hAnsi="Times New Roman" w:cs="Times New Roman"/>
          <w:sz w:val="28"/>
          <w:szCs w:val="28"/>
        </w:rPr>
        <w:t xml:space="preserve"> 3.1</w:t>
      </w:r>
      <w:r w:rsidRPr="006F38BA">
        <w:rPr>
          <w:rFonts w:ascii="Times New Roman" w:hAnsi="Times New Roman" w:cs="Times New Roman"/>
          <w:sz w:val="28"/>
          <w:szCs w:val="28"/>
        </w:rPr>
        <w:t>.</w:t>
      </w:r>
      <w:r w:rsidR="00F75844" w:rsidRPr="006F38BA">
        <w:rPr>
          <w:rFonts w:ascii="Times New Roman" w:hAnsi="Times New Roman" w:cs="Times New Roman"/>
          <w:sz w:val="28"/>
          <w:szCs w:val="28"/>
        </w:rPr>
        <w:t>3 –</w:t>
      </w:r>
      <w:r w:rsidRPr="006F38BA">
        <w:rPr>
          <w:rFonts w:ascii="Times New Roman" w:hAnsi="Times New Roman" w:cs="Times New Roman"/>
          <w:sz w:val="28"/>
          <w:szCs w:val="28"/>
        </w:rPr>
        <w:t xml:space="preserve"> Буферная мониторинговая площадка</w:t>
      </w:r>
    </w:p>
    <w:p w:rsidR="002F7870" w:rsidRPr="006F38BA" w:rsidRDefault="002F7870" w:rsidP="00F75844">
      <w:pPr>
        <w:spacing w:after="0" w:line="240" w:lineRule="auto"/>
        <w:ind w:firstLine="708"/>
        <w:jc w:val="center"/>
        <w:rPr>
          <w:rFonts w:ascii="Times New Roman" w:hAnsi="Times New Roman" w:cs="Times New Roman"/>
          <w:sz w:val="28"/>
          <w:szCs w:val="28"/>
        </w:rPr>
      </w:pPr>
    </w:p>
    <w:p w:rsidR="00F75844" w:rsidRPr="006F38BA" w:rsidRDefault="002F7870"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Фоновая зона находилась на удалении 20 км в юго-западном направлении на левобережье реки Иртыш в сторону поселка Ленинский. Ограничивающими факторами для данной территории являлось нахождение железной дороги в окрестностях мониторинговой площадки.</w:t>
      </w:r>
      <w:r w:rsidR="00F75844" w:rsidRPr="006F38BA">
        <w:rPr>
          <w:rFonts w:ascii="Times New Roman" w:hAnsi="Times New Roman" w:cs="Times New Roman"/>
          <w:sz w:val="28"/>
          <w:szCs w:val="28"/>
        </w:rPr>
        <w:t xml:space="preserve"> Изображение буферной зоны представлено на рисунке 3.1.4.</w:t>
      </w:r>
    </w:p>
    <w:p w:rsidR="002F7870" w:rsidRPr="006F38BA" w:rsidRDefault="002F7870" w:rsidP="00F75844">
      <w:pPr>
        <w:spacing w:after="0" w:line="240" w:lineRule="auto"/>
        <w:ind w:firstLine="708"/>
        <w:jc w:val="both"/>
        <w:rPr>
          <w:rFonts w:ascii="Times New Roman" w:hAnsi="Times New Roman" w:cs="Times New Roman"/>
          <w:sz w:val="28"/>
          <w:szCs w:val="28"/>
        </w:rPr>
      </w:pPr>
    </w:p>
    <w:p w:rsidR="00C33DC8" w:rsidRPr="006F38BA" w:rsidRDefault="00C33DC8" w:rsidP="00F75844">
      <w:pPr>
        <w:spacing w:after="0" w:line="240" w:lineRule="auto"/>
        <w:ind w:firstLine="708"/>
        <w:jc w:val="center"/>
        <w:rPr>
          <w:rFonts w:ascii="Times New Roman" w:hAnsi="Times New Roman" w:cs="Times New Roman"/>
          <w:sz w:val="28"/>
          <w:szCs w:val="28"/>
        </w:rPr>
      </w:pPr>
      <w:r w:rsidRPr="006F38BA">
        <w:rPr>
          <w:rFonts w:ascii="Times New Roman" w:hAnsi="Times New Roman" w:cs="Times New Roman"/>
          <w:noProof/>
          <w:sz w:val="28"/>
          <w:szCs w:val="28"/>
          <w:lang w:eastAsia="ru-RU"/>
        </w:rPr>
        <w:drawing>
          <wp:inline distT="0" distB="0" distL="0" distR="0" wp14:anchorId="714F7E0D" wp14:editId="11A3A466">
            <wp:extent cx="3135086" cy="3823854"/>
            <wp:effectExtent l="0" t="0" r="8255" b="5715"/>
            <wp:docPr id="8194" name="Picture 2" descr="C:\Users\Lenovo\Desktop\Диссер лето\Диссер\Фото 2022\Природа Ленинский\20210731_15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Lenovo\Desktop\Диссер лето\Диссер\Фото 2022\Природа Ленинский\20210731_152131.jpg"/>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l="11598"/>
                    <a:stretch/>
                  </pic:blipFill>
                  <pic:spPr bwMode="auto">
                    <a:xfrm>
                      <a:off x="0" y="0"/>
                      <a:ext cx="3133988" cy="3822515"/>
                    </a:xfrm>
                    <a:prstGeom prst="rect">
                      <a:avLst/>
                    </a:prstGeom>
                    <a:noFill/>
                    <a:extLst/>
                  </pic:spPr>
                </pic:pic>
              </a:graphicData>
            </a:graphic>
          </wp:inline>
        </w:drawing>
      </w:r>
    </w:p>
    <w:p w:rsidR="00F75844" w:rsidRPr="006F38BA" w:rsidRDefault="00F75844" w:rsidP="00F75844">
      <w:pPr>
        <w:spacing w:after="0" w:line="240" w:lineRule="auto"/>
        <w:ind w:firstLine="708"/>
        <w:jc w:val="center"/>
        <w:rPr>
          <w:rFonts w:ascii="Times New Roman" w:hAnsi="Times New Roman" w:cs="Times New Roman"/>
          <w:sz w:val="28"/>
          <w:szCs w:val="28"/>
        </w:rPr>
      </w:pPr>
    </w:p>
    <w:p w:rsidR="00C33DC8" w:rsidRPr="006F38BA" w:rsidRDefault="00F75844" w:rsidP="00F75844">
      <w:pPr>
        <w:spacing w:line="240" w:lineRule="auto"/>
        <w:ind w:firstLine="708"/>
        <w:jc w:val="center"/>
        <w:rPr>
          <w:rFonts w:ascii="Times New Roman" w:hAnsi="Times New Roman" w:cs="Times New Roman"/>
          <w:sz w:val="28"/>
          <w:szCs w:val="28"/>
        </w:rPr>
      </w:pPr>
      <w:r w:rsidRPr="006F38BA">
        <w:rPr>
          <w:rFonts w:ascii="Times New Roman" w:hAnsi="Times New Roman" w:cs="Times New Roman"/>
          <w:sz w:val="28"/>
          <w:szCs w:val="28"/>
        </w:rPr>
        <w:t>Рисунок 3.1.4 –</w:t>
      </w:r>
      <w:r w:rsidR="00C33DC8" w:rsidRPr="006F38BA">
        <w:rPr>
          <w:rFonts w:ascii="Times New Roman" w:hAnsi="Times New Roman" w:cs="Times New Roman"/>
          <w:sz w:val="28"/>
          <w:szCs w:val="28"/>
        </w:rPr>
        <w:t xml:space="preserve"> Фоновая мониторинговая площадка</w:t>
      </w:r>
    </w:p>
    <w:p w:rsidR="00F75844" w:rsidRPr="006F38BA" w:rsidRDefault="002F7870"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Контрольная зона находилась на левом берегу Иртыша, в Аксуско</w:t>
      </w:r>
      <w:r w:rsidR="00F75844" w:rsidRPr="006F38BA">
        <w:rPr>
          <w:rFonts w:ascii="Times New Roman" w:hAnsi="Times New Roman" w:cs="Times New Roman"/>
          <w:sz w:val="28"/>
          <w:szCs w:val="28"/>
        </w:rPr>
        <w:t>м районе на удалении 55 км от ПАЗ</w:t>
      </w:r>
      <w:r w:rsidRPr="006F38BA">
        <w:rPr>
          <w:rFonts w:ascii="Times New Roman" w:hAnsi="Times New Roman" w:cs="Times New Roman"/>
          <w:sz w:val="28"/>
          <w:szCs w:val="28"/>
        </w:rPr>
        <w:t xml:space="preserve"> в юго-западном направлении. Ближайший источник антропогенного загрязнения «Аксуский завод ферросплавов» располагается на расстоянии более чем 30 км от мониторинговой площадки.</w:t>
      </w:r>
      <w:r w:rsidR="00F75844" w:rsidRPr="006F38BA">
        <w:rPr>
          <w:rFonts w:ascii="Times New Roman" w:hAnsi="Times New Roman" w:cs="Times New Roman"/>
          <w:sz w:val="28"/>
          <w:szCs w:val="28"/>
        </w:rPr>
        <w:t xml:space="preserve"> Изображение контрольной зоны приведено на рисунке 3.1.4.</w:t>
      </w:r>
    </w:p>
    <w:p w:rsidR="00F75844" w:rsidRPr="006F38BA" w:rsidRDefault="00F75844" w:rsidP="00F75844">
      <w:pPr>
        <w:spacing w:after="0" w:line="240" w:lineRule="auto"/>
        <w:ind w:firstLine="708"/>
        <w:jc w:val="both"/>
        <w:rPr>
          <w:rFonts w:ascii="Times New Roman" w:hAnsi="Times New Roman" w:cs="Times New Roman"/>
          <w:sz w:val="28"/>
          <w:szCs w:val="28"/>
        </w:rPr>
      </w:pPr>
    </w:p>
    <w:p w:rsidR="00C33DC8" w:rsidRPr="006F38BA" w:rsidRDefault="00C33DC8" w:rsidP="00F75844">
      <w:pPr>
        <w:spacing w:after="0" w:line="240" w:lineRule="auto"/>
        <w:ind w:firstLine="708"/>
        <w:jc w:val="center"/>
        <w:rPr>
          <w:rFonts w:ascii="Times New Roman" w:hAnsi="Times New Roman" w:cs="Times New Roman"/>
          <w:sz w:val="28"/>
          <w:szCs w:val="28"/>
        </w:rPr>
      </w:pPr>
      <w:r w:rsidRPr="006F38BA">
        <w:rPr>
          <w:rFonts w:ascii="Times New Roman" w:hAnsi="Times New Roman" w:cs="Times New Roman"/>
          <w:noProof/>
          <w:sz w:val="28"/>
          <w:szCs w:val="28"/>
          <w:lang w:eastAsia="ru-RU"/>
        </w:rPr>
        <w:drawing>
          <wp:inline distT="0" distB="0" distL="0" distR="0" wp14:anchorId="4DE69147" wp14:editId="216041C9">
            <wp:extent cx="2970000" cy="3960000"/>
            <wp:effectExtent l="0" t="0" r="1905" b="2540"/>
            <wp:docPr id="9218" name="Picture 2" descr="C:\Users\Lenovo\Desktop\Диссер лето\Диссер\Фото 2022\Природа Ленинский\20210731_15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Lenovo\Desktop\Диссер лето\Диссер\Фото 2022\Природа Ленинский\20210731_151701.jpg"/>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l="16034"/>
                    <a:stretch/>
                  </pic:blipFill>
                  <pic:spPr bwMode="auto">
                    <a:xfrm>
                      <a:off x="0" y="0"/>
                      <a:ext cx="2970000" cy="3960000"/>
                    </a:xfrm>
                    <a:prstGeom prst="rect">
                      <a:avLst/>
                    </a:prstGeom>
                    <a:noFill/>
                    <a:extLst/>
                  </pic:spPr>
                </pic:pic>
              </a:graphicData>
            </a:graphic>
          </wp:inline>
        </w:drawing>
      </w:r>
    </w:p>
    <w:p w:rsidR="004249B5" w:rsidRPr="006F38BA" w:rsidRDefault="004249B5" w:rsidP="00F75844">
      <w:pPr>
        <w:spacing w:after="0" w:line="240" w:lineRule="auto"/>
        <w:ind w:firstLine="708"/>
        <w:jc w:val="center"/>
        <w:rPr>
          <w:rFonts w:ascii="Times New Roman" w:hAnsi="Times New Roman" w:cs="Times New Roman"/>
          <w:sz w:val="28"/>
          <w:szCs w:val="28"/>
        </w:rPr>
      </w:pPr>
    </w:p>
    <w:p w:rsidR="00C33DC8" w:rsidRPr="006F38BA" w:rsidRDefault="00C33DC8" w:rsidP="00F75844">
      <w:pPr>
        <w:spacing w:after="0" w:line="240" w:lineRule="auto"/>
        <w:ind w:firstLine="708"/>
        <w:jc w:val="center"/>
        <w:rPr>
          <w:rFonts w:ascii="Times New Roman" w:hAnsi="Times New Roman" w:cs="Times New Roman"/>
          <w:sz w:val="28"/>
          <w:szCs w:val="28"/>
        </w:rPr>
      </w:pPr>
      <w:r w:rsidRPr="006F38BA">
        <w:rPr>
          <w:rFonts w:ascii="Times New Roman" w:hAnsi="Times New Roman" w:cs="Times New Roman"/>
          <w:sz w:val="28"/>
          <w:szCs w:val="28"/>
        </w:rPr>
        <w:t>Рисунок</w:t>
      </w:r>
      <w:r w:rsidR="00F75844" w:rsidRPr="006F38BA">
        <w:rPr>
          <w:rFonts w:ascii="Times New Roman" w:hAnsi="Times New Roman" w:cs="Times New Roman"/>
          <w:sz w:val="28"/>
          <w:szCs w:val="28"/>
        </w:rPr>
        <w:t xml:space="preserve"> 3.1.4 –</w:t>
      </w:r>
      <w:r w:rsidRPr="006F38BA">
        <w:rPr>
          <w:rFonts w:ascii="Times New Roman" w:hAnsi="Times New Roman" w:cs="Times New Roman"/>
          <w:sz w:val="28"/>
          <w:szCs w:val="28"/>
        </w:rPr>
        <w:t xml:space="preserve"> Контрольная мониторинговая площадка</w:t>
      </w:r>
    </w:p>
    <w:p w:rsidR="00F75844" w:rsidRPr="006F38BA" w:rsidRDefault="00F75844" w:rsidP="00F75844">
      <w:pPr>
        <w:spacing w:after="0" w:line="240" w:lineRule="auto"/>
        <w:ind w:firstLine="708"/>
        <w:jc w:val="center"/>
        <w:rPr>
          <w:rFonts w:ascii="Times New Roman" w:hAnsi="Times New Roman" w:cs="Times New Roman"/>
          <w:sz w:val="28"/>
          <w:szCs w:val="28"/>
        </w:rPr>
      </w:pPr>
    </w:p>
    <w:p w:rsidR="002F7870" w:rsidRPr="006F38BA" w:rsidRDefault="002F7870"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 качестве контрольных образцов, использовались черепа мелких млекопитающих, доминирующих видов, обитающих в Баянаульском национальном парке. Образцы были получены в музее «Института систематики и экологии животных» РАН, г. Новосибирск. Национальный парк располагается на левом берегу Иртыша, на расстоянии от ПАЗ более чем 200 км в юго-западном направлении.</w:t>
      </w:r>
    </w:p>
    <w:p w:rsidR="00643DA6" w:rsidRPr="006F38BA" w:rsidRDefault="00643DA6" w:rsidP="00F75844">
      <w:pPr>
        <w:spacing w:after="0" w:line="240" w:lineRule="auto"/>
        <w:ind w:firstLine="708"/>
        <w:jc w:val="both"/>
        <w:rPr>
          <w:rFonts w:ascii="Times New Roman" w:hAnsi="Times New Roman" w:cs="Times New Roman"/>
          <w:sz w:val="28"/>
          <w:szCs w:val="28"/>
        </w:rPr>
      </w:pPr>
    </w:p>
    <w:p w:rsidR="009A2932" w:rsidRPr="006F38BA" w:rsidRDefault="009A2932" w:rsidP="00F75844">
      <w:pPr>
        <w:spacing w:after="0" w:line="240" w:lineRule="auto"/>
        <w:ind w:firstLine="708"/>
        <w:rPr>
          <w:rFonts w:ascii="Times New Roman" w:hAnsi="Times New Roman" w:cs="Times New Roman"/>
          <w:b/>
          <w:sz w:val="28"/>
          <w:szCs w:val="28"/>
        </w:rPr>
      </w:pPr>
      <w:r w:rsidRPr="006F38BA">
        <w:rPr>
          <w:rFonts w:ascii="Times New Roman" w:hAnsi="Times New Roman" w:cs="Times New Roman"/>
          <w:b/>
          <w:sz w:val="28"/>
          <w:szCs w:val="28"/>
        </w:rPr>
        <w:t xml:space="preserve">3.2 Методы учета и отлова мелких млекопитающих </w:t>
      </w:r>
    </w:p>
    <w:p w:rsidR="009A2932" w:rsidRPr="006F38BA" w:rsidRDefault="009A2932"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Учет численности животных используется в экологических, мониторинговых исследованиях с целью подсчета видового разнообразия, численности особой того или иного вида. Данные показатели могут свидетельствовать об экологической ситуации места исследования для дальнейшего прогнозирования или экстраполирования данных на схожие биотопы. </w:t>
      </w:r>
    </w:p>
    <w:p w:rsidR="009A2932" w:rsidRPr="006F38BA" w:rsidRDefault="009A2932"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Выделяют несколько групп методов учета численности мелких млекопитающих:</w:t>
      </w:r>
    </w:p>
    <w:p w:rsidR="009A2932" w:rsidRPr="006F38BA" w:rsidRDefault="009A2932"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1. учет проводится с изъятием животных из естественной среды обитания;</w:t>
      </w:r>
    </w:p>
    <w:p w:rsidR="009A2932" w:rsidRPr="006F38BA" w:rsidRDefault="009A2932"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2. мечение и повторный отлов зверьков, без их изъятия из среды обитания;</w:t>
      </w:r>
    </w:p>
    <w:p w:rsidR="009A2932" w:rsidRPr="006F38BA" w:rsidRDefault="009A2932"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3. мечение микромаммалий без повторного отлова;</w:t>
      </w:r>
    </w:p>
    <w:p w:rsidR="009A2932" w:rsidRPr="006F38BA" w:rsidRDefault="009A2932"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4. учет численности на основе косвенных данных жизнедеятельности зверьков, к которым могут относиться тропы, норы, экскременты и т.д. [</w:t>
      </w:r>
      <w:r w:rsidR="003B0737" w:rsidRPr="006F38BA">
        <w:rPr>
          <w:rFonts w:ascii="Times New Roman" w:hAnsi="Times New Roman" w:cs="Times New Roman"/>
          <w:sz w:val="28"/>
          <w:szCs w:val="28"/>
        </w:rPr>
        <w:t>79</w:t>
      </w:r>
      <w:r w:rsidR="00122F6A" w:rsidRPr="006F38BA">
        <w:rPr>
          <w:rFonts w:ascii="Times New Roman" w:hAnsi="Times New Roman" w:cs="Times New Roman"/>
          <w:sz w:val="28"/>
          <w:szCs w:val="28"/>
        </w:rPr>
        <w:t xml:space="preserve">, </w:t>
      </w:r>
      <w:r w:rsidR="00122F6A" w:rsidRPr="006F38BA">
        <w:rPr>
          <w:rFonts w:ascii="Times New Roman" w:hAnsi="Times New Roman" w:cs="Times New Roman"/>
          <w:sz w:val="28"/>
          <w:szCs w:val="28"/>
          <w:lang w:val="en-US"/>
        </w:rPr>
        <w:t>c</w:t>
      </w:r>
      <w:r w:rsidR="00122F6A" w:rsidRPr="006F38BA">
        <w:rPr>
          <w:rFonts w:ascii="Times New Roman" w:hAnsi="Times New Roman" w:cs="Times New Roman"/>
          <w:sz w:val="28"/>
          <w:szCs w:val="28"/>
        </w:rPr>
        <w:t>. 3-10</w:t>
      </w:r>
      <w:r w:rsidRPr="006F38BA">
        <w:rPr>
          <w:rFonts w:ascii="Times New Roman" w:hAnsi="Times New Roman" w:cs="Times New Roman"/>
          <w:sz w:val="28"/>
          <w:szCs w:val="28"/>
        </w:rPr>
        <w:t>].</w:t>
      </w:r>
    </w:p>
    <w:p w:rsidR="009A2932" w:rsidRPr="006F38BA" w:rsidRDefault="009A2932"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В нашем исследовании использовался метод учета с изъятием мелких млекопитающих из природных условий. В исследовании использовался относительный метод учета с помощью давилок и конусов, однако более эффективным в условиях резко-континентального климата, оказалось применение ловчих канавок с конусами [</w:t>
      </w:r>
      <w:r w:rsidR="003B0737" w:rsidRPr="006F38BA">
        <w:rPr>
          <w:rFonts w:ascii="Times New Roman" w:hAnsi="Times New Roman" w:cs="Times New Roman"/>
          <w:sz w:val="28"/>
          <w:szCs w:val="28"/>
        </w:rPr>
        <w:t>77</w:t>
      </w:r>
      <w:r w:rsidR="00122F6A" w:rsidRPr="006F38BA">
        <w:rPr>
          <w:rFonts w:ascii="Times New Roman" w:hAnsi="Times New Roman" w:cs="Times New Roman"/>
          <w:sz w:val="28"/>
          <w:szCs w:val="28"/>
        </w:rPr>
        <w:t xml:space="preserve">, </w:t>
      </w:r>
      <w:r w:rsidR="00122F6A" w:rsidRPr="006F38BA">
        <w:rPr>
          <w:rFonts w:ascii="Times New Roman" w:hAnsi="Times New Roman" w:cs="Times New Roman"/>
          <w:sz w:val="28"/>
          <w:szCs w:val="28"/>
          <w:lang w:val="en-US"/>
        </w:rPr>
        <w:t>c</w:t>
      </w:r>
      <w:r w:rsidR="00122F6A" w:rsidRPr="006F38BA">
        <w:rPr>
          <w:rFonts w:ascii="Times New Roman" w:hAnsi="Times New Roman" w:cs="Times New Roman"/>
          <w:sz w:val="28"/>
          <w:szCs w:val="28"/>
        </w:rPr>
        <w:t>. 50-51</w:t>
      </w:r>
      <w:r w:rsidRPr="006F38BA">
        <w:rPr>
          <w:rFonts w:ascii="Times New Roman" w:hAnsi="Times New Roman" w:cs="Times New Roman"/>
          <w:sz w:val="28"/>
          <w:szCs w:val="28"/>
        </w:rPr>
        <w:t xml:space="preserve">], поэтому далее будет описываться именно данный способ подсчета животных. </w:t>
      </w:r>
    </w:p>
    <w:p w:rsidR="009A2932" w:rsidRPr="006F38BA" w:rsidRDefault="009A2932"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color w:val="000000"/>
          <w:sz w:val="28"/>
          <w:szCs w:val="24"/>
        </w:rPr>
        <w:t xml:space="preserve">Относительный метод с применением ловушко-линий чаще используется  в биотопах </w:t>
      </w:r>
      <w:r w:rsidR="009113B0" w:rsidRPr="006F38BA">
        <w:rPr>
          <w:rFonts w:ascii="Times New Roman" w:hAnsi="Times New Roman" w:cs="Times New Roman"/>
          <w:color w:val="000000"/>
          <w:sz w:val="28"/>
          <w:szCs w:val="24"/>
        </w:rPr>
        <w:t>с  доминированием разных видов Г</w:t>
      </w:r>
      <w:r w:rsidR="0088460A" w:rsidRPr="006F38BA">
        <w:rPr>
          <w:rFonts w:ascii="Times New Roman" w:hAnsi="Times New Roman" w:cs="Times New Roman"/>
          <w:color w:val="000000"/>
          <w:sz w:val="28"/>
          <w:szCs w:val="24"/>
        </w:rPr>
        <w:t>рызунов и Н</w:t>
      </w:r>
      <w:r w:rsidRPr="006F38BA">
        <w:rPr>
          <w:rFonts w:ascii="Times New Roman" w:hAnsi="Times New Roman" w:cs="Times New Roman"/>
          <w:color w:val="000000"/>
          <w:sz w:val="28"/>
          <w:szCs w:val="24"/>
        </w:rPr>
        <w:t>асекомоядных. Метод ловчих конусов имеет ряд особенностей. Он эффективен при подсчете микромаммалий, которые редко проживают в норах, обычно это мелкие млекопитающие, такие как представители рода Мышовки и семейства Землероек</w:t>
      </w:r>
      <w:r w:rsidRPr="006F38BA">
        <w:rPr>
          <w:rFonts w:ascii="Times New Roman" w:hAnsi="Times New Roman" w:cs="Times New Roman"/>
          <w:sz w:val="28"/>
          <w:szCs w:val="24"/>
        </w:rPr>
        <w:t xml:space="preserve"> </w:t>
      </w:r>
      <w:r w:rsidRPr="006F38BA">
        <w:rPr>
          <w:rFonts w:ascii="Times New Roman" w:hAnsi="Times New Roman" w:cs="Times New Roman"/>
          <w:sz w:val="28"/>
          <w:szCs w:val="28"/>
        </w:rPr>
        <w:t>[</w:t>
      </w:r>
      <w:r w:rsidR="003B0737" w:rsidRPr="006F38BA">
        <w:rPr>
          <w:rFonts w:ascii="Times New Roman" w:hAnsi="Times New Roman" w:cs="Times New Roman"/>
          <w:sz w:val="28"/>
          <w:szCs w:val="28"/>
        </w:rPr>
        <w:t>77</w:t>
      </w:r>
      <w:r w:rsidR="00122F6A" w:rsidRPr="006F38BA">
        <w:rPr>
          <w:rFonts w:ascii="Times New Roman" w:hAnsi="Times New Roman" w:cs="Times New Roman"/>
          <w:sz w:val="28"/>
          <w:szCs w:val="28"/>
        </w:rPr>
        <w:t xml:space="preserve">, </w:t>
      </w:r>
      <w:r w:rsidR="00122F6A" w:rsidRPr="006F38BA">
        <w:rPr>
          <w:rFonts w:ascii="Times New Roman" w:hAnsi="Times New Roman" w:cs="Times New Roman"/>
          <w:sz w:val="28"/>
          <w:szCs w:val="28"/>
          <w:lang w:val="en-US"/>
        </w:rPr>
        <w:t>c</w:t>
      </w:r>
      <w:r w:rsidR="00122F6A" w:rsidRPr="006F38BA">
        <w:rPr>
          <w:rFonts w:ascii="Times New Roman" w:hAnsi="Times New Roman" w:cs="Times New Roman"/>
          <w:sz w:val="28"/>
          <w:szCs w:val="28"/>
        </w:rPr>
        <w:t>. 54-55</w:t>
      </w:r>
      <w:r w:rsidRPr="006F38BA">
        <w:rPr>
          <w:rFonts w:ascii="Times New Roman" w:hAnsi="Times New Roman" w:cs="Times New Roman"/>
          <w:sz w:val="28"/>
          <w:szCs w:val="28"/>
        </w:rPr>
        <w:t>]. Зависимости от типа питания животного не наблюдалось. В ловушко-линии чаще всего попадают молодые особи, имеющие подвижный образ жизни, реже попадаются беременные самки [</w:t>
      </w:r>
      <w:r w:rsidR="003B0737" w:rsidRPr="006F38BA">
        <w:rPr>
          <w:rFonts w:ascii="Times New Roman" w:hAnsi="Times New Roman" w:cs="Times New Roman"/>
          <w:sz w:val="28"/>
          <w:szCs w:val="28"/>
        </w:rPr>
        <w:t>79</w:t>
      </w:r>
      <w:r w:rsidR="00122F6A" w:rsidRPr="006F38BA">
        <w:rPr>
          <w:rFonts w:ascii="Times New Roman" w:hAnsi="Times New Roman" w:cs="Times New Roman"/>
          <w:sz w:val="28"/>
          <w:szCs w:val="28"/>
        </w:rPr>
        <w:t xml:space="preserve">, </w:t>
      </w:r>
      <w:r w:rsidR="00122F6A" w:rsidRPr="006F38BA">
        <w:rPr>
          <w:rFonts w:ascii="Times New Roman" w:hAnsi="Times New Roman" w:cs="Times New Roman"/>
          <w:sz w:val="28"/>
          <w:szCs w:val="28"/>
          <w:lang w:val="en-US"/>
        </w:rPr>
        <w:t>c</w:t>
      </w:r>
      <w:r w:rsidR="00122F6A" w:rsidRPr="006F38BA">
        <w:rPr>
          <w:rFonts w:ascii="Times New Roman" w:hAnsi="Times New Roman" w:cs="Times New Roman"/>
          <w:sz w:val="28"/>
          <w:szCs w:val="28"/>
        </w:rPr>
        <w:t>. 5-8</w:t>
      </w:r>
      <w:r w:rsidRPr="006F38BA">
        <w:rPr>
          <w:rFonts w:ascii="Times New Roman" w:hAnsi="Times New Roman" w:cs="Times New Roman"/>
          <w:sz w:val="28"/>
          <w:szCs w:val="28"/>
        </w:rPr>
        <w:t>]. Встречаются мигрирующие зверьки, однако учитывая антропогенные преграды, предполагается, что их доля невысока.</w:t>
      </w:r>
    </w:p>
    <w:p w:rsidR="009A2932" w:rsidRPr="006F38BA" w:rsidRDefault="009A2932"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Отлов животных осуществлялся в похожих биотопах, удаленных на разном расстоянии от завода. Данная особенность исключает зависимость видовых показателей от места обитания. Результат учета животных при небольшой плотности напрямую зависит от количества ловушек. Чем ниже численность, тем большее количество ловушек следует размещать на территории [</w:t>
      </w:r>
      <w:r w:rsidR="003B0737" w:rsidRPr="006F38BA">
        <w:rPr>
          <w:rFonts w:ascii="Times New Roman" w:hAnsi="Times New Roman" w:cs="Times New Roman"/>
          <w:sz w:val="28"/>
          <w:szCs w:val="28"/>
        </w:rPr>
        <w:t>80</w:t>
      </w:r>
      <w:r w:rsidR="00122F6A" w:rsidRPr="006F38BA">
        <w:rPr>
          <w:rFonts w:ascii="Times New Roman" w:hAnsi="Times New Roman" w:cs="Times New Roman"/>
          <w:sz w:val="28"/>
          <w:szCs w:val="28"/>
        </w:rPr>
        <w:t xml:space="preserve">, </w:t>
      </w:r>
      <w:r w:rsidR="00122F6A" w:rsidRPr="006F38BA">
        <w:rPr>
          <w:rFonts w:ascii="Times New Roman" w:hAnsi="Times New Roman" w:cs="Times New Roman"/>
          <w:sz w:val="28"/>
          <w:szCs w:val="28"/>
          <w:lang w:val="en-US"/>
        </w:rPr>
        <w:t>c</w:t>
      </w:r>
      <w:r w:rsidR="00122F6A" w:rsidRPr="006F38BA">
        <w:rPr>
          <w:rFonts w:ascii="Times New Roman" w:hAnsi="Times New Roman" w:cs="Times New Roman"/>
          <w:sz w:val="28"/>
          <w:szCs w:val="28"/>
        </w:rPr>
        <w:t>. 5</w:t>
      </w:r>
      <w:r w:rsidRPr="006F38BA">
        <w:rPr>
          <w:rFonts w:ascii="Times New Roman" w:hAnsi="Times New Roman" w:cs="Times New Roman"/>
          <w:sz w:val="28"/>
          <w:szCs w:val="28"/>
        </w:rPr>
        <w:t xml:space="preserve">]. </w:t>
      </w:r>
      <w:r w:rsidRPr="006F38BA">
        <w:rPr>
          <w:rFonts w:ascii="Times New Roman" w:hAnsi="Times New Roman" w:cs="Times New Roman"/>
          <w:sz w:val="28"/>
          <w:szCs w:val="24"/>
        </w:rPr>
        <w:t xml:space="preserve">В исследовании для подсчета зверьков выкапывались траншеи длиной 50 м каждая, глубина была равна длине штык лопате (около 30 см), ширина равна ширине штык лопате (около 25 см). Траншеи притягивают мелких млекопитающих возможностью скрыться от птиц-хищников. В естественной среде обитания зверьки выбирают передвигаться по низинам, руслам ручьев </w:t>
      </w:r>
      <w:r w:rsidRPr="006F38BA">
        <w:rPr>
          <w:rFonts w:ascii="Times New Roman" w:hAnsi="Times New Roman" w:cs="Times New Roman"/>
          <w:sz w:val="28"/>
          <w:szCs w:val="28"/>
        </w:rPr>
        <w:t>[</w:t>
      </w:r>
      <w:r w:rsidR="003B0737" w:rsidRPr="006F38BA">
        <w:rPr>
          <w:rFonts w:ascii="Times New Roman" w:hAnsi="Times New Roman" w:cs="Times New Roman"/>
          <w:sz w:val="28"/>
          <w:szCs w:val="28"/>
        </w:rPr>
        <w:t>79</w:t>
      </w:r>
      <w:r w:rsidR="00122F6A" w:rsidRPr="006F38BA">
        <w:rPr>
          <w:rFonts w:ascii="Times New Roman" w:hAnsi="Times New Roman" w:cs="Times New Roman"/>
          <w:sz w:val="28"/>
          <w:szCs w:val="28"/>
        </w:rPr>
        <w:t xml:space="preserve">, </w:t>
      </w:r>
      <w:r w:rsidR="00122F6A" w:rsidRPr="006F38BA">
        <w:rPr>
          <w:rFonts w:ascii="Times New Roman" w:hAnsi="Times New Roman" w:cs="Times New Roman"/>
          <w:sz w:val="28"/>
          <w:szCs w:val="28"/>
          <w:lang w:val="en-US"/>
        </w:rPr>
        <w:t>c</w:t>
      </w:r>
      <w:r w:rsidR="00122F6A" w:rsidRPr="006F38BA">
        <w:rPr>
          <w:rFonts w:ascii="Times New Roman" w:hAnsi="Times New Roman" w:cs="Times New Roman"/>
          <w:sz w:val="28"/>
          <w:szCs w:val="28"/>
        </w:rPr>
        <w:t>. 5</w:t>
      </w:r>
      <w:r w:rsidRPr="006F38BA">
        <w:rPr>
          <w:rFonts w:ascii="Times New Roman" w:hAnsi="Times New Roman" w:cs="Times New Roman"/>
          <w:sz w:val="28"/>
          <w:szCs w:val="28"/>
        </w:rPr>
        <w:t>].</w:t>
      </w:r>
    </w:p>
    <w:p w:rsidR="009A2932" w:rsidRPr="006F38BA" w:rsidRDefault="009A2932" w:rsidP="008F30FF">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 xml:space="preserve">Для каждой траншеи выкапывались 5 углублений равной длине конусов из пластика, в качестве конусов использовались бутылки без дна объемом 5 литров. Первый и последний конусы устанавливался на удалении 5 метров от начала траншеи, остальные располагались на расстоянии 10 метров друг от друга. Стандарт траншеи был предложен Н.П. Наумов </w:t>
      </w:r>
      <w:r w:rsidRPr="006F38BA">
        <w:rPr>
          <w:rFonts w:ascii="Times New Roman" w:hAnsi="Times New Roman" w:cs="Times New Roman"/>
          <w:sz w:val="28"/>
          <w:szCs w:val="28"/>
        </w:rPr>
        <w:t>[</w:t>
      </w:r>
      <w:r w:rsidR="003B0737" w:rsidRPr="006F38BA">
        <w:rPr>
          <w:rFonts w:ascii="Times New Roman" w:hAnsi="Times New Roman" w:cs="Times New Roman"/>
          <w:sz w:val="28"/>
          <w:szCs w:val="28"/>
        </w:rPr>
        <w:t>81</w:t>
      </w:r>
      <w:r w:rsidRPr="006F38BA">
        <w:rPr>
          <w:rFonts w:ascii="Times New Roman" w:hAnsi="Times New Roman" w:cs="Times New Roman"/>
          <w:sz w:val="28"/>
          <w:szCs w:val="28"/>
        </w:rPr>
        <w:t>].</w:t>
      </w:r>
    </w:p>
    <w:p w:rsidR="009A2932" w:rsidRPr="006F38BA" w:rsidRDefault="009A2932" w:rsidP="008F30FF">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 xml:space="preserve">Края конусов плотно соприкасаются со стенками и дном траншеи </w:t>
      </w:r>
      <w:r w:rsidR="00F75844" w:rsidRPr="006F38BA">
        <w:rPr>
          <w:rFonts w:ascii="Times New Roman" w:hAnsi="Times New Roman" w:cs="Times New Roman"/>
          <w:sz w:val="28"/>
          <w:szCs w:val="24"/>
        </w:rPr>
        <w:t>согласно рисункам 3.2.1 и 3.2.2.</w:t>
      </w:r>
      <w:r w:rsidRPr="006F38BA">
        <w:rPr>
          <w:rFonts w:ascii="Times New Roman" w:hAnsi="Times New Roman" w:cs="Times New Roman"/>
          <w:sz w:val="28"/>
          <w:szCs w:val="24"/>
        </w:rPr>
        <w:t xml:space="preserve"> В таком случае, животные, следуя своим инстинктам, будут передвигаться вдоль стенок траншеи и неизбежно попадать в пластиковый конус. На дне ловушке следует пробивать отверстия, для удаления воды, т.к. в летнее время в регионе наблюдаются частые дожди. </w:t>
      </w:r>
    </w:p>
    <w:p w:rsidR="00122F6A" w:rsidRPr="006F38BA" w:rsidRDefault="00122F6A" w:rsidP="008F30FF">
      <w:pPr>
        <w:spacing w:after="0" w:line="240" w:lineRule="auto"/>
        <w:ind w:firstLine="709"/>
        <w:jc w:val="both"/>
        <w:rPr>
          <w:rFonts w:ascii="Times New Roman" w:hAnsi="Times New Roman" w:cs="Times New Roman"/>
          <w:sz w:val="28"/>
          <w:szCs w:val="24"/>
        </w:rPr>
      </w:pPr>
    </w:p>
    <w:p w:rsidR="003B0737" w:rsidRPr="006F38BA" w:rsidRDefault="003B0737" w:rsidP="00F75844">
      <w:pPr>
        <w:spacing w:after="0" w:line="240" w:lineRule="auto"/>
        <w:ind w:firstLine="454"/>
        <w:jc w:val="center"/>
        <w:rPr>
          <w:rFonts w:ascii="Times New Roman" w:hAnsi="Times New Roman" w:cs="Times New Roman"/>
          <w:sz w:val="28"/>
          <w:szCs w:val="24"/>
        </w:rPr>
      </w:pPr>
      <w:r w:rsidRPr="006F38BA">
        <w:rPr>
          <w:rFonts w:ascii="Times New Roman" w:hAnsi="Times New Roman" w:cs="Times New Roman"/>
          <w:noProof/>
          <w:sz w:val="28"/>
          <w:szCs w:val="24"/>
          <w:lang w:eastAsia="ru-RU"/>
        </w:rPr>
        <w:drawing>
          <wp:inline distT="0" distB="0" distL="0" distR="0" wp14:anchorId="04C89291" wp14:editId="1DAB7049">
            <wp:extent cx="2968831" cy="3811980"/>
            <wp:effectExtent l="0" t="0" r="3175" b="0"/>
            <wp:docPr id="1027" name="Picture 3" descr="C:\Users\Lenovo\Desktop\Диссер лето\Диссер\Фото 2022\Природа Моялды\20220522_17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Lenovo\Desktop\Диссер лето\Диссер\Фото 2022\Природа Моялды\20220522_170107.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69999" cy="3813480"/>
                    </a:xfrm>
                    <a:prstGeom prst="rect">
                      <a:avLst/>
                    </a:prstGeom>
                    <a:noFill/>
                    <a:extLst/>
                  </pic:spPr>
                </pic:pic>
              </a:graphicData>
            </a:graphic>
          </wp:inline>
        </w:drawing>
      </w:r>
    </w:p>
    <w:p w:rsidR="00F75844" w:rsidRPr="006F38BA" w:rsidRDefault="00F75844" w:rsidP="00F75844">
      <w:pPr>
        <w:spacing w:after="0" w:line="240" w:lineRule="auto"/>
        <w:ind w:firstLine="454"/>
        <w:jc w:val="center"/>
        <w:rPr>
          <w:rFonts w:ascii="Times New Roman" w:hAnsi="Times New Roman" w:cs="Times New Roman"/>
          <w:sz w:val="28"/>
          <w:szCs w:val="24"/>
        </w:rPr>
      </w:pPr>
    </w:p>
    <w:p w:rsidR="003B0737" w:rsidRPr="006F38BA" w:rsidRDefault="003B0737" w:rsidP="00F75844">
      <w:pPr>
        <w:spacing w:after="0" w:line="240" w:lineRule="auto"/>
        <w:ind w:firstLine="454"/>
        <w:jc w:val="center"/>
        <w:rPr>
          <w:rFonts w:ascii="Times New Roman" w:hAnsi="Times New Roman" w:cs="Times New Roman"/>
          <w:sz w:val="28"/>
          <w:szCs w:val="24"/>
        </w:rPr>
      </w:pPr>
      <w:r w:rsidRPr="006F38BA">
        <w:rPr>
          <w:rFonts w:ascii="Times New Roman" w:hAnsi="Times New Roman" w:cs="Times New Roman"/>
          <w:sz w:val="28"/>
          <w:szCs w:val="24"/>
        </w:rPr>
        <w:t>Рисунок</w:t>
      </w:r>
      <w:r w:rsidR="00F75844" w:rsidRPr="006F38BA">
        <w:rPr>
          <w:rFonts w:ascii="Times New Roman" w:hAnsi="Times New Roman" w:cs="Times New Roman"/>
          <w:sz w:val="28"/>
          <w:szCs w:val="24"/>
        </w:rPr>
        <w:t xml:space="preserve"> 3.2.1 –</w:t>
      </w:r>
      <w:r w:rsidRPr="006F38BA">
        <w:rPr>
          <w:rFonts w:ascii="Times New Roman" w:hAnsi="Times New Roman" w:cs="Times New Roman"/>
          <w:sz w:val="28"/>
          <w:szCs w:val="24"/>
        </w:rPr>
        <w:t xml:space="preserve"> Р</w:t>
      </w:r>
      <w:r w:rsidR="008F30FF" w:rsidRPr="006F38BA">
        <w:rPr>
          <w:rFonts w:ascii="Times New Roman" w:hAnsi="Times New Roman" w:cs="Times New Roman"/>
          <w:sz w:val="28"/>
          <w:szCs w:val="24"/>
        </w:rPr>
        <w:t>асположение конусов в траншее</w:t>
      </w:r>
    </w:p>
    <w:p w:rsidR="003B0737" w:rsidRPr="006F38BA" w:rsidRDefault="003B0737" w:rsidP="00F75844">
      <w:pPr>
        <w:spacing w:after="0" w:line="240" w:lineRule="auto"/>
        <w:ind w:firstLine="454"/>
        <w:jc w:val="both"/>
        <w:rPr>
          <w:rFonts w:ascii="Times New Roman" w:hAnsi="Times New Roman" w:cs="Times New Roman"/>
          <w:sz w:val="28"/>
          <w:szCs w:val="24"/>
        </w:rPr>
      </w:pPr>
    </w:p>
    <w:p w:rsidR="003B0737" w:rsidRPr="006F38BA" w:rsidRDefault="003B0737" w:rsidP="00F75844">
      <w:pPr>
        <w:spacing w:after="0" w:line="240" w:lineRule="auto"/>
        <w:ind w:firstLine="454"/>
        <w:jc w:val="center"/>
        <w:rPr>
          <w:rFonts w:ascii="Times New Roman" w:hAnsi="Times New Roman" w:cs="Times New Roman"/>
          <w:sz w:val="28"/>
          <w:szCs w:val="24"/>
        </w:rPr>
      </w:pPr>
      <w:r w:rsidRPr="006F38BA">
        <w:rPr>
          <w:rFonts w:ascii="Times New Roman" w:hAnsi="Times New Roman" w:cs="Times New Roman"/>
          <w:noProof/>
          <w:sz w:val="28"/>
          <w:szCs w:val="24"/>
          <w:lang w:eastAsia="ru-RU"/>
        </w:rPr>
        <w:drawing>
          <wp:inline distT="0" distB="0" distL="0" distR="0" wp14:anchorId="54FF6F6B" wp14:editId="66623FF9">
            <wp:extent cx="2719070" cy="3619500"/>
            <wp:effectExtent l="0" t="0" r="5080" b="0"/>
            <wp:docPr id="1026" name="Picture 2" descr="C:\Users\Lenovo\Desktop\Диссер лето\Диссер\Фото 2022\Природа Ленинский\20220605_17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Lenovo\Desktop\Диссер лето\Диссер\Фото 2022\Природа Ленинский\20220605_170320.jpg"/>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t="22038" b="7711"/>
                    <a:stretch/>
                  </pic:blipFill>
                  <pic:spPr bwMode="auto">
                    <a:xfrm>
                      <a:off x="0" y="0"/>
                      <a:ext cx="2722829" cy="3624504"/>
                    </a:xfrm>
                    <a:prstGeom prst="rect">
                      <a:avLst/>
                    </a:prstGeom>
                    <a:noFill/>
                    <a:ln>
                      <a:noFill/>
                    </a:ln>
                    <a:extLst>
                      <a:ext uri="{53640926-AAD7-44D8-BBD7-CCE9431645EC}">
                        <a14:shadowObscured xmlns:a14="http://schemas.microsoft.com/office/drawing/2010/main"/>
                      </a:ext>
                    </a:extLst>
                  </pic:spPr>
                </pic:pic>
              </a:graphicData>
            </a:graphic>
          </wp:inline>
        </w:drawing>
      </w:r>
    </w:p>
    <w:p w:rsidR="00F75844" w:rsidRPr="006F38BA" w:rsidRDefault="00F75844" w:rsidP="00F75844">
      <w:pPr>
        <w:spacing w:after="0" w:line="240" w:lineRule="auto"/>
        <w:ind w:firstLine="454"/>
        <w:jc w:val="center"/>
        <w:rPr>
          <w:rFonts w:ascii="Times New Roman" w:hAnsi="Times New Roman" w:cs="Times New Roman"/>
          <w:sz w:val="28"/>
          <w:szCs w:val="24"/>
        </w:rPr>
      </w:pPr>
    </w:p>
    <w:p w:rsidR="003B0737" w:rsidRPr="006F38BA" w:rsidRDefault="003B0737" w:rsidP="00F75844">
      <w:pPr>
        <w:spacing w:after="0" w:line="240" w:lineRule="auto"/>
        <w:ind w:firstLine="454"/>
        <w:jc w:val="center"/>
        <w:rPr>
          <w:rFonts w:ascii="Times New Roman" w:hAnsi="Times New Roman" w:cs="Times New Roman"/>
          <w:sz w:val="28"/>
          <w:szCs w:val="24"/>
        </w:rPr>
      </w:pPr>
      <w:r w:rsidRPr="006F38BA">
        <w:rPr>
          <w:rFonts w:ascii="Times New Roman" w:hAnsi="Times New Roman" w:cs="Times New Roman"/>
          <w:sz w:val="28"/>
          <w:szCs w:val="24"/>
        </w:rPr>
        <w:t>Рисунок</w:t>
      </w:r>
      <w:r w:rsidR="00F75844" w:rsidRPr="006F38BA">
        <w:rPr>
          <w:rFonts w:ascii="Times New Roman" w:hAnsi="Times New Roman" w:cs="Times New Roman"/>
          <w:sz w:val="28"/>
          <w:szCs w:val="24"/>
        </w:rPr>
        <w:t xml:space="preserve"> 3.2.2 –</w:t>
      </w:r>
      <w:r w:rsidRPr="006F38BA">
        <w:rPr>
          <w:rFonts w:ascii="Times New Roman" w:hAnsi="Times New Roman" w:cs="Times New Roman"/>
          <w:sz w:val="28"/>
          <w:szCs w:val="24"/>
        </w:rPr>
        <w:t xml:space="preserve"> Учетная линия с конусами</w:t>
      </w:r>
    </w:p>
    <w:p w:rsidR="009A2932" w:rsidRPr="006F38BA" w:rsidRDefault="009A2932" w:rsidP="008F30FF">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Учет животных проводился в весеннее время, после таяния снега, летом, а также осенью до наступления минусовой температуры.</w:t>
      </w:r>
    </w:p>
    <w:p w:rsidR="009A2932" w:rsidRPr="006F38BA" w:rsidRDefault="009A2932" w:rsidP="008F30FF">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На каждой мониторинговой площадке выставлялось по 2 учетные линии. Всего на техногенных участках располагалось 6 траншей с конусами, в контрольной зоне 2 ловчие канавки. Всего в месяц осуществлялось 10 выездов на мониторинговые площадки, канавки проверялись ранним утром, до наступления жаркой погоды. В дождливые дни канавки проверялись чаще, т.к. после влажной погоды, зверьки активизировались и попадались в ловушке чаще, чем в сухую и жаркую погоду. Животные из ловушек извлекались при помощи длинных деревянных щипцов.</w:t>
      </w:r>
    </w:p>
    <w:p w:rsidR="009A2932" w:rsidRPr="006F38BA" w:rsidRDefault="009A2932"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4"/>
        </w:rPr>
        <w:t xml:space="preserve">Н.П. Наумов предлагает использовать количество пойманных животных на 10 ловушко-суток </w:t>
      </w:r>
      <w:r w:rsidRPr="006F38BA">
        <w:rPr>
          <w:rFonts w:ascii="Times New Roman" w:hAnsi="Times New Roman" w:cs="Times New Roman"/>
          <w:sz w:val="28"/>
          <w:szCs w:val="28"/>
        </w:rPr>
        <w:t>[</w:t>
      </w:r>
      <w:r w:rsidR="003B0737" w:rsidRPr="006F38BA">
        <w:rPr>
          <w:rFonts w:ascii="Times New Roman" w:hAnsi="Times New Roman" w:cs="Times New Roman"/>
          <w:sz w:val="28"/>
          <w:szCs w:val="28"/>
        </w:rPr>
        <w:t>81</w:t>
      </w:r>
      <w:r w:rsidRPr="006F38BA">
        <w:rPr>
          <w:rFonts w:ascii="Times New Roman" w:hAnsi="Times New Roman" w:cs="Times New Roman"/>
          <w:sz w:val="28"/>
          <w:szCs w:val="28"/>
        </w:rPr>
        <w:t>]. Позднее Б.С. Юдин предложил выполнять пересчет на 100 конусо-суток [</w:t>
      </w:r>
      <w:r w:rsidR="003B0737" w:rsidRPr="006F38BA">
        <w:rPr>
          <w:rFonts w:ascii="Times New Roman" w:hAnsi="Times New Roman" w:cs="Times New Roman"/>
          <w:sz w:val="28"/>
          <w:szCs w:val="28"/>
        </w:rPr>
        <w:t>82</w:t>
      </w:r>
      <w:r w:rsidRPr="006F38BA">
        <w:rPr>
          <w:rFonts w:ascii="Times New Roman" w:hAnsi="Times New Roman" w:cs="Times New Roman"/>
          <w:sz w:val="28"/>
          <w:szCs w:val="28"/>
        </w:rPr>
        <w:t>]. В нашей работе з</w:t>
      </w:r>
      <w:r w:rsidRPr="006F38BA">
        <w:rPr>
          <w:rFonts w:ascii="Times New Roman" w:hAnsi="Times New Roman" w:cs="Times New Roman"/>
          <w:sz w:val="28"/>
          <w:szCs w:val="24"/>
        </w:rPr>
        <w:t>а единицу учета считалось количество микромаммалий, находящихся в ловушках за 100 суток работы ловчей канавки (100 конусо-суток).</w:t>
      </w:r>
    </w:p>
    <w:p w:rsidR="009A2932" w:rsidRPr="006F38BA" w:rsidRDefault="009A2932" w:rsidP="008F30FF">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Было просчитано количество конусо-суток за один месяц по формуле</w:t>
      </w:r>
      <w:r w:rsidR="001C7DD7" w:rsidRPr="006F38BA">
        <w:rPr>
          <w:rFonts w:ascii="Times New Roman" w:hAnsi="Times New Roman" w:cs="Times New Roman"/>
          <w:sz w:val="28"/>
          <w:szCs w:val="24"/>
        </w:rPr>
        <w:t xml:space="preserve"> (3.2.1)</w:t>
      </w:r>
      <w:r w:rsidRPr="006F38BA">
        <w:rPr>
          <w:rFonts w:ascii="Times New Roman" w:hAnsi="Times New Roman" w:cs="Times New Roman"/>
          <w:sz w:val="28"/>
          <w:szCs w:val="24"/>
        </w:rPr>
        <w:t>:</w:t>
      </w:r>
    </w:p>
    <w:p w:rsidR="002B05EE" w:rsidRPr="006F38BA" w:rsidRDefault="002B05EE" w:rsidP="008F30FF">
      <w:pPr>
        <w:spacing w:after="0" w:line="240" w:lineRule="auto"/>
        <w:ind w:firstLine="709"/>
        <w:jc w:val="both"/>
        <w:rPr>
          <w:rFonts w:ascii="Times New Roman" w:hAnsi="Times New Roman" w:cs="Times New Roman"/>
          <w:sz w:val="28"/>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63"/>
      </w:tblGrid>
      <w:tr w:rsidR="002B05EE" w:rsidRPr="006F38BA" w:rsidTr="002B05EE">
        <w:tc>
          <w:tcPr>
            <w:tcW w:w="8897" w:type="dxa"/>
          </w:tcPr>
          <w:p w:rsidR="002B05EE" w:rsidRPr="006F38BA" w:rsidRDefault="002B05EE" w:rsidP="002B05EE">
            <w:pPr>
              <w:ind w:right="170"/>
              <w:jc w:val="center"/>
              <w:rPr>
                <w:rFonts w:ascii="Times New Roman" w:hAnsi="Times New Roman" w:cs="Times New Roman"/>
                <w:sz w:val="28"/>
                <w:szCs w:val="24"/>
              </w:rPr>
            </w:pPr>
            <w:r w:rsidRPr="006F38BA">
              <w:rPr>
                <w:rFonts w:ascii="Times New Roman" w:hAnsi="Times New Roman" w:cs="Times New Roman"/>
                <w:sz w:val="28"/>
                <w:szCs w:val="24"/>
              </w:rPr>
              <w:t>КД*КН=КОК-С</w:t>
            </w:r>
            <w:r w:rsidR="001C7DD7" w:rsidRPr="006F38BA">
              <w:rPr>
                <w:rFonts w:ascii="Times New Roman" w:hAnsi="Times New Roman" w:cs="Times New Roman"/>
                <w:sz w:val="28"/>
                <w:szCs w:val="24"/>
              </w:rPr>
              <w:t>,</w:t>
            </w:r>
            <w:r w:rsidRPr="006F38BA">
              <w:rPr>
                <w:rFonts w:ascii="Times New Roman" w:hAnsi="Times New Roman" w:cs="Times New Roman"/>
                <w:sz w:val="28"/>
                <w:szCs w:val="24"/>
              </w:rPr>
              <w:t xml:space="preserve"> </w:t>
            </w:r>
          </w:p>
        </w:tc>
        <w:tc>
          <w:tcPr>
            <w:tcW w:w="673" w:type="dxa"/>
          </w:tcPr>
          <w:p w:rsidR="002B05EE" w:rsidRPr="006F38BA" w:rsidRDefault="002B05EE" w:rsidP="002B05EE">
            <w:pPr>
              <w:jc w:val="right"/>
              <w:rPr>
                <w:rFonts w:ascii="Times New Roman" w:hAnsi="Times New Roman" w:cs="Times New Roman"/>
                <w:sz w:val="28"/>
                <w:szCs w:val="24"/>
              </w:rPr>
            </w:pPr>
            <w:r w:rsidRPr="006F38BA">
              <w:rPr>
                <w:rFonts w:ascii="Times New Roman" w:hAnsi="Times New Roman" w:cs="Times New Roman"/>
                <w:sz w:val="28"/>
                <w:szCs w:val="24"/>
              </w:rPr>
              <w:t>(</w:t>
            </w:r>
            <w:r w:rsidR="001C7DD7" w:rsidRPr="006F38BA">
              <w:rPr>
                <w:rFonts w:ascii="Times New Roman" w:hAnsi="Times New Roman" w:cs="Times New Roman"/>
                <w:sz w:val="28"/>
                <w:szCs w:val="24"/>
              </w:rPr>
              <w:t>3.2.</w:t>
            </w:r>
            <w:r w:rsidRPr="006F38BA">
              <w:rPr>
                <w:rFonts w:ascii="Times New Roman" w:hAnsi="Times New Roman" w:cs="Times New Roman"/>
                <w:sz w:val="28"/>
                <w:szCs w:val="24"/>
              </w:rPr>
              <w:t>1)</w:t>
            </w:r>
          </w:p>
        </w:tc>
      </w:tr>
    </w:tbl>
    <w:p w:rsidR="002B05EE" w:rsidRPr="006F38BA" w:rsidRDefault="002B05EE" w:rsidP="008F30FF">
      <w:pPr>
        <w:spacing w:after="0" w:line="240" w:lineRule="auto"/>
        <w:ind w:firstLine="709"/>
        <w:jc w:val="both"/>
        <w:rPr>
          <w:rFonts w:ascii="Times New Roman" w:hAnsi="Times New Roman" w:cs="Times New Roman"/>
          <w:sz w:val="28"/>
          <w:szCs w:val="24"/>
        </w:rPr>
      </w:pPr>
    </w:p>
    <w:p w:rsidR="001C7DD7" w:rsidRPr="006F38BA" w:rsidRDefault="001C7DD7" w:rsidP="001C7DD7">
      <w:p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где КД – к</w:t>
      </w:r>
      <w:r w:rsidR="009A2932" w:rsidRPr="006F38BA">
        <w:rPr>
          <w:rFonts w:ascii="Times New Roman" w:hAnsi="Times New Roman" w:cs="Times New Roman"/>
          <w:sz w:val="28"/>
          <w:szCs w:val="24"/>
        </w:rPr>
        <w:t>оличество дней</w:t>
      </w:r>
      <w:r w:rsidRPr="006F38BA">
        <w:rPr>
          <w:rFonts w:ascii="Times New Roman" w:hAnsi="Times New Roman" w:cs="Times New Roman"/>
          <w:sz w:val="28"/>
          <w:szCs w:val="24"/>
        </w:rPr>
        <w:t>;</w:t>
      </w:r>
    </w:p>
    <w:p w:rsidR="001C7DD7" w:rsidRPr="006F38BA" w:rsidRDefault="001C7DD7" w:rsidP="00876FCA">
      <w:pPr>
        <w:spacing w:after="0" w:line="240" w:lineRule="auto"/>
        <w:ind w:firstLine="454"/>
        <w:jc w:val="both"/>
        <w:rPr>
          <w:rFonts w:ascii="Times New Roman" w:hAnsi="Times New Roman" w:cs="Times New Roman"/>
          <w:sz w:val="28"/>
          <w:szCs w:val="24"/>
        </w:rPr>
      </w:pPr>
      <w:r w:rsidRPr="006F38BA">
        <w:rPr>
          <w:rFonts w:ascii="Times New Roman" w:hAnsi="Times New Roman" w:cs="Times New Roman"/>
          <w:sz w:val="28"/>
          <w:szCs w:val="24"/>
        </w:rPr>
        <w:t xml:space="preserve">КН – </w:t>
      </w:r>
      <w:r w:rsidR="009A2932" w:rsidRPr="006F38BA">
        <w:rPr>
          <w:rFonts w:ascii="Times New Roman" w:hAnsi="Times New Roman" w:cs="Times New Roman"/>
          <w:sz w:val="28"/>
          <w:szCs w:val="24"/>
        </w:rPr>
        <w:t>количество конусов</w:t>
      </w:r>
      <w:r w:rsidRPr="006F38BA">
        <w:rPr>
          <w:rFonts w:ascii="Times New Roman" w:hAnsi="Times New Roman" w:cs="Times New Roman"/>
          <w:sz w:val="28"/>
          <w:szCs w:val="24"/>
        </w:rPr>
        <w:t>;</w:t>
      </w:r>
    </w:p>
    <w:p w:rsidR="009A2932" w:rsidRPr="006F38BA" w:rsidRDefault="001C7DD7" w:rsidP="00876FCA">
      <w:pPr>
        <w:spacing w:after="0" w:line="240" w:lineRule="auto"/>
        <w:ind w:firstLine="454"/>
        <w:jc w:val="both"/>
        <w:rPr>
          <w:rFonts w:ascii="Times New Roman" w:hAnsi="Times New Roman" w:cs="Times New Roman"/>
          <w:sz w:val="28"/>
          <w:szCs w:val="24"/>
        </w:rPr>
      </w:pPr>
      <w:r w:rsidRPr="006F38BA">
        <w:rPr>
          <w:rFonts w:ascii="Times New Roman" w:hAnsi="Times New Roman" w:cs="Times New Roman"/>
          <w:sz w:val="28"/>
          <w:szCs w:val="24"/>
        </w:rPr>
        <w:t>КОК-С –</w:t>
      </w:r>
      <w:r w:rsidR="009A2932" w:rsidRPr="006F38BA">
        <w:rPr>
          <w:rFonts w:ascii="Times New Roman" w:hAnsi="Times New Roman" w:cs="Times New Roman"/>
          <w:sz w:val="28"/>
          <w:szCs w:val="24"/>
        </w:rPr>
        <w:t xml:space="preserve"> количество отработанных конусо-суток</w:t>
      </w:r>
      <w:r w:rsidRPr="006F38BA">
        <w:rPr>
          <w:rFonts w:ascii="Times New Roman" w:hAnsi="Times New Roman" w:cs="Times New Roman"/>
          <w:sz w:val="28"/>
          <w:szCs w:val="24"/>
        </w:rPr>
        <w:t>.</w:t>
      </w:r>
    </w:p>
    <w:p w:rsidR="00876FCA" w:rsidRPr="006F38BA" w:rsidRDefault="00876FCA" w:rsidP="008F30FF">
      <w:pPr>
        <w:spacing w:after="0" w:line="240" w:lineRule="auto"/>
        <w:ind w:firstLine="709"/>
        <w:jc w:val="both"/>
        <w:rPr>
          <w:rFonts w:ascii="Times New Roman" w:hAnsi="Times New Roman" w:cs="Times New Roman"/>
          <w:sz w:val="28"/>
          <w:szCs w:val="24"/>
        </w:rPr>
      </w:pPr>
    </w:p>
    <w:p w:rsidR="009A2932" w:rsidRPr="006F38BA" w:rsidRDefault="009A2932" w:rsidP="008F30FF">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Таким образом, за период исследования было отработано 1800 конусо-суток.</w:t>
      </w:r>
    </w:p>
    <w:p w:rsidR="009A2932" w:rsidRPr="006F38BA" w:rsidRDefault="009A2932" w:rsidP="008F30FF">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Была рассчитана общая уловистость (в пересчете на 100 конусо-суток) по формуле</w:t>
      </w:r>
      <w:r w:rsidR="001C7DD7" w:rsidRPr="006F38BA">
        <w:rPr>
          <w:rFonts w:ascii="Times New Roman" w:hAnsi="Times New Roman" w:cs="Times New Roman"/>
          <w:sz w:val="28"/>
          <w:szCs w:val="24"/>
        </w:rPr>
        <w:t xml:space="preserve"> (3.2.2)</w:t>
      </w:r>
      <w:r w:rsidRPr="006F38BA">
        <w:rPr>
          <w:rFonts w:ascii="Times New Roman" w:hAnsi="Times New Roman" w:cs="Times New Roman"/>
          <w:sz w:val="28"/>
          <w:szCs w:val="24"/>
        </w:rPr>
        <w:t>:</w:t>
      </w:r>
    </w:p>
    <w:p w:rsidR="001C7DD7" w:rsidRPr="006F38BA" w:rsidRDefault="001C7DD7" w:rsidP="008F30FF">
      <w:pPr>
        <w:spacing w:after="0" w:line="240" w:lineRule="auto"/>
        <w:ind w:firstLine="709"/>
        <w:jc w:val="both"/>
        <w:rPr>
          <w:rFonts w:ascii="Times New Roman" w:hAnsi="Times New Roman" w:cs="Times New Roman"/>
          <w:sz w:val="28"/>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63"/>
      </w:tblGrid>
      <w:tr w:rsidR="001C7DD7" w:rsidRPr="006F38BA" w:rsidTr="001C7DD7">
        <w:tc>
          <w:tcPr>
            <w:tcW w:w="9039" w:type="dxa"/>
          </w:tcPr>
          <w:p w:rsidR="001C7DD7" w:rsidRPr="006F38BA" w:rsidRDefault="001C7DD7" w:rsidP="001C7DD7">
            <w:pPr>
              <w:jc w:val="center"/>
              <w:rPr>
                <w:rFonts w:ascii="Times New Roman" w:hAnsi="Times New Roman" w:cs="Times New Roman"/>
                <w:sz w:val="28"/>
                <w:szCs w:val="24"/>
              </w:rPr>
            </w:pPr>
            <w:r w:rsidRPr="006F38BA">
              <w:rPr>
                <w:rFonts w:ascii="Times New Roman" w:hAnsi="Times New Roman" w:cs="Times New Roman"/>
                <w:sz w:val="28"/>
                <w:szCs w:val="24"/>
              </w:rPr>
              <w:t>(КУЖ*100)/КОК-С=ОУ,</w:t>
            </w:r>
          </w:p>
        </w:tc>
        <w:tc>
          <w:tcPr>
            <w:tcW w:w="531" w:type="dxa"/>
          </w:tcPr>
          <w:p w:rsidR="001C7DD7" w:rsidRPr="006F38BA" w:rsidRDefault="001C7DD7" w:rsidP="008F30FF">
            <w:pPr>
              <w:jc w:val="both"/>
              <w:rPr>
                <w:rFonts w:ascii="Times New Roman" w:hAnsi="Times New Roman" w:cs="Times New Roman"/>
                <w:sz w:val="28"/>
                <w:szCs w:val="24"/>
              </w:rPr>
            </w:pPr>
            <w:r w:rsidRPr="006F38BA">
              <w:rPr>
                <w:rFonts w:ascii="Times New Roman" w:hAnsi="Times New Roman" w:cs="Times New Roman"/>
                <w:sz w:val="28"/>
                <w:szCs w:val="24"/>
              </w:rPr>
              <w:t>(3.2.2)</w:t>
            </w:r>
          </w:p>
        </w:tc>
      </w:tr>
    </w:tbl>
    <w:p w:rsidR="001C7DD7" w:rsidRPr="006F38BA" w:rsidRDefault="001C7DD7" w:rsidP="008F30FF">
      <w:pPr>
        <w:spacing w:after="0" w:line="240" w:lineRule="auto"/>
        <w:ind w:firstLine="709"/>
        <w:jc w:val="both"/>
        <w:rPr>
          <w:rFonts w:ascii="Times New Roman" w:hAnsi="Times New Roman" w:cs="Times New Roman"/>
          <w:sz w:val="28"/>
          <w:szCs w:val="24"/>
        </w:rPr>
      </w:pPr>
    </w:p>
    <w:p w:rsidR="001C7DD7" w:rsidRPr="006F38BA" w:rsidRDefault="001C7DD7" w:rsidP="001C7DD7">
      <w:p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где КУЖ – количество учетных животных;</w:t>
      </w:r>
    </w:p>
    <w:p w:rsidR="009A2932" w:rsidRPr="006F38BA" w:rsidRDefault="001C7DD7" w:rsidP="00876FCA">
      <w:pPr>
        <w:spacing w:after="0" w:line="240" w:lineRule="auto"/>
        <w:ind w:firstLine="454"/>
        <w:jc w:val="both"/>
        <w:rPr>
          <w:rFonts w:ascii="Times New Roman" w:hAnsi="Times New Roman" w:cs="Times New Roman"/>
          <w:sz w:val="28"/>
          <w:szCs w:val="24"/>
        </w:rPr>
      </w:pPr>
      <w:r w:rsidRPr="006F38BA">
        <w:rPr>
          <w:rFonts w:ascii="Times New Roman" w:hAnsi="Times New Roman" w:cs="Times New Roman"/>
          <w:sz w:val="28"/>
          <w:szCs w:val="24"/>
        </w:rPr>
        <w:t>ОУ – общая уловистость.</w:t>
      </w:r>
    </w:p>
    <w:p w:rsidR="00876FCA" w:rsidRPr="006F38BA" w:rsidRDefault="009A2932" w:rsidP="00F75844">
      <w:p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ab/>
      </w:r>
    </w:p>
    <w:p w:rsidR="009A2932" w:rsidRPr="006F38BA" w:rsidRDefault="009A2932" w:rsidP="00442299">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Одним из преимуществ использования ловчих канавок является отсутствие депрессивного влияния на численность микромаммалий исследуемого региона, даже при продолжительных учетах. В первое время работы ловчей канавки попадаются местные оседлые зверьки, в последующие дни увеличивается доля мигрирующих особей [</w:t>
      </w:r>
      <w:r w:rsidR="003B0737" w:rsidRPr="006F38BA">
        <w:rPr>
          <w:rFonts w:ascii="Times New Roman" w:hAnsi="Times New Roman" w:cs="Times New Roman"/>
          <w:sz w:val="28"/>
          <w:szCs w:val="24"/>
        </w:rPr>
        <w:t>79</w:t>
      </w:r>
      <w:r w:rsidR="00122F6A" w:rsidRPr="006F38BA">
        <w:rPr>
          <w:rFonts w:ascii="Times New Roman" w:hAnsi="Times New Roman" w:cs="Times New Roman"/>
          <w:sz w:val="28"/>
          <w:szCs w:val="24"/>
        </w:rPr>
        <w:t xml:space="preserve">, </w:t>
      </w:r>
      <w:r w:rsidR="00122F6A" w:rsidRPr="006F38BA">
        <w:rPr>
          <w:rFonts w:ascii="Times New Roman" w:hAnsi="Times New Roman" w:cs="Times New Roman"/>
          <w:sz w:val="28"/>
          <w:szCs w:val="24"/>
          <w:lang w:val="en-US"/>
        </w:rPr>
        <w:t>c</w:t>
      </w:r>
      <w:r w:rsidR="00122F6A" w:rsidRPr="006F38BA">
        <w:rPr>
          <w:rFonts w:ascii="Times New Roman" w:hAnsi="Times New Roman" w:cs="Times New Roman"/>
          <w:sz w:val="28"/>
          <w:szCs w:val="24"/>
        </w:rPr>
        <w:t>. 8</w:t>
      </w:r>
      <w:r w:rsidRPr="006F38BA">
        <w:rPr>
          <w:rFonts w:ascii="Times New Roman" w:hAnsi="Times New Roman" w:cs="Times New Roman"/>
          <w:sz w:val="28"/>
          <w:szCs w:val="24"/>
        </w:rPr>
        <w:t>], однако в нашем исследовании в связи со спецификой расположения мониторинговых площадок, особенно на импактной территории, доля пришлых зверьков не должна преобладать над оседлыми.</w:t>
      </w:r>
    </w:p>
    <w:p w:rsidR="00334859" w:rsidRDefault="00334859" w:rsidP="00F75844">
      <w:pPr>
        <w:spacing w:after="0" w:line="240" w:lineRule="auto"/>
        <w:ind w:firstLine="708"/>
        <w:jc w:val="both"/>
        <w:rPr>
          <w:rFonts w:ascii="Times New Roman" w:hAnsi="Times New Roman" w:cs="Times New Roman"/>
          <w:sz w:val="28"/>
          <w:szCs w:val="28"/>
        </w:rPr>
      </w:pPr>
    </w:p>
    <w:p w:rsidR="00442299" w:rsidRPr="006F38BA" w:rsidRDefault="00442299" w:rsidP="00F75844">
      <w:pPr>
        <w:spacing w:after="0" w:line="240" w:lineRule="auto"/>
        <w:ind w:firstLine="708"/>
        <w:jc w:val="both"/>
        <w:rPr>
          <w:rFonts w:ascii="Times New Roman" w:hAnsi="Times New Roman" w:cs="Times New Roman"/>
          <w:sz w:val="28"/>
          <w:szCs w:val="28"/>
        </w:rPr>
      </w:pPr>
    </w:p>
    <w:p w:rsidR="002C359E" w:rsidRPr="006F38BA" w:rsidRDefault="002C359E" w:rsidP="00F75844">
      <w:pPr>
        <w:spacing w:after="0" w:line="240" w:lineRule="auto"/>
        <w:ind w:firstLine="708"/>
        <w:rPr>
          <w:rFonts w:ascii="Times New Roman" w:hAnsi="Times New Roman" w:cs="Times New Roman"/>
          <w:sz w:val="28"/>
          <w:szCs w:val="28"/>
        </w:rPr>
      </w:pPr>
      <w:r w:rsidRPr="006F38BA">
        <w:rPr>
          <w:rFonts w:ascii="Times New Roman" w:hAnsi="Times New Roman" w:cs="Times New Roman"/>
          <w:b/>
          <w:sz w:val="28"/>
          <w:szCs w:val="28"/>
        </w:rPr>
        <w:t>3.3 Метод морфометрии</w:t>
      </w:r>
      <w:r w:rsidRPr="006F38BA">
        <w:rPr>
          <w:rFonts w:ascii="Times New Roman" w:hAnsi="Times New Roman" w:cs="Times New Roman"/>
          <w:sz w:val="28"/>
          <w:szCs w:val="28"/>
        </w:rPr>
        <w:t xml:space="preserve"> </w:t>
      </w:r>
    </w:p>
    <w:p w:rsidR="002C359E" w:rsidRPr="006F38BA" w:rsidRDefault="002C359E"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Существует связь между физиологическими механизмами в организме и размером и весом внутренних органов. На данном утверждении основан метод морфофизиологических индикаторов, разработанный в Институте экологии растений и животных под руководством академика С. С. Шварца [</w:t>
      </w:r>
      <w:r w:rsidR="0039565C" w:rsidRPr="006F38BA">
        <w:rPr>
          <w:rFonts w:ascii="Times New Roman" w:hAnsi="Times New Roman" w:cs="Times New Roman"/>
          <w:sz w:val="28"/>
          <w:szCs w:val="28"/>
        </w:rPr>
        <w:t>84</w:t>
      </w:r>
      <w:r w:rsidRPr="006F38BA">
        <w:rPr>
          <w:rFonts w:ascii="Times New Roman" w:hAnsi="Times New Roman" w:cs="Times New Roman"/>
          <w:sz w:val="28"/>
          <w:szCs w:val="28"/>
        </w:rPr>
        <w:t>]. Использование метода морфофизиологических индикаторов позволяет установить корреляционную зависимость между нагрузкой на внутренние системы организма и биотическими и абиотическими факторами окружающей среды.</w:t>
      </w:r>
    </w:p>
    <w:p w:rsidR="002C359E" w:rsidRPr="006F38BA" w:rsidRDefault="002C359E" w:rsidP="00F75844">
      <w:pPr>
        <w:autoSpaceDE w:val="0"/>
        <w:autoSpaceDN w:val="0"/>
        <w:adjustRightInd w:val="0"/>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При использовании данного метода использовались только быстро умерщвлённые животные, т.к. при длительном голодании вес органов падает не однородно и может возникать не точность в данных. </w:t>
      </w:r>
    </w:p>
    <w:p w:rsidR="002C359E" w:rsidRPr="006F38BA" w:rsidRDefault="002C359E" w:rsidP="00F75844">
      <w:pPr>
        <w:autoSpaceDE w:val="0"/>
        <w:autoSpaceDN w:val="0"/>
        <w:adjustRightInd w:val="0"/>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Полученные материалы подвергались обработке при помощи электронного штангенциркуля с точностью до 0,01 см. Замерялись экстерьерные промеры: общая длина (расстояние от основания черепа до конца хвоста), длина туловища (расстояние от края лопаток до основания хвоста), длина тела (от основания черепа до основания хвоста), высота ушной раковины (длина от основания до конца ушной раковины), длина задней ступни, длина хвоста.</w:t>
      </w:r>
    </w:p>
    <w:p w:rsidR="002C359E" w:rsidRPr="006F38BA" w:rsidRDefault="002C359E" w:rsidP="00F75844">
      <w:pPr>
        <w:autoSpaceDE w:val="0"/>
        <w:autoSpaceDN w:val="0"/>
        <w:adjustRightInd w:val="0"/>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Препарирования проводились по стандартной методике [</w:t>
      </w:r>
      <w:r w:rsidR="0039565C" w:rsidRPr="006F38BA">
        <w:rPr>
          <w:rFonts w:ascii="Times New Roman" w:hAnsi="Times New Roman" w:cs="Times New Roman"/>
          <w:sz w:val="28"/>
          <w:szCs w:val="28"/>
        </w:rPr>
        <w:t>80</w:t>
      </w:r>
      <w:r w:rsidR="00122F6A" w:rsidRPr="006F38BA">
        <w:rPr>
          <w:rFonts w:ascii="Times New Roman" w:hAnsi="Times New Roman" w:cs="Times New Roman"/>
          <w:sz w:val="28"/>
          <w:szCs w:val="28"/>
        </w:rPr>
        <w:t xml:space="preserve">, </w:t>
      </w:r>
      <w:r w:rsidR="00122F6A" w:rsidRPr="006F38BA">
        <w:rPr>
          <w:rFonts w:ascii="Times New Roman" w:hAnsi="Times New Roman" w:cs="Times New Roman"/>
          <w:sz w:val="28"/>
          <w:szCs w:val="28"/>
          <w:lang w:val="en-US"/>
        </w:rPr>
        <w:t>c</w:t>
      </w:r>
      <w:r w:rsidR="00122F6A" w:rsidRPr="006F38BA">
        <w:rPr>
          <w:rFonts w:ascii="Times New Roman" w:hAnsi="Times New Roman" w:cs="Times New Roman"/>
          <w:sz w:val="28"/>
          <w:szCs w:val="28"/>
        </w:rPr>
        <w:t xml:space="preserve">. </w:t>
      </w:r>
      <w:r w:rsidR="006D403F" w:rsidRPr="006F38BA">
        <w:rPr>
          <w:rFonts w:ascii="Times New Roman" w:hAnsi="Times New Roman" w:cs="Times New Roman"/>
          <w:sz w:val="28"/>
          <w:szCs w:val="28"/>
        </w:rPr>
        <w:t>105;</w:t>
      </w:r>
      <w:r w:rsidRPr="006F38BA">
        <w:rPr>
          <w:rFonts w:ascii="Times New Roman" w:hAnsi="Times New Roman" w:cs="Times New Roman"/>
          <w:sz w:val="28"/>
          <w:szCs w:val="28"/>
        </w:rPr>
        <w:t xml:space="preserve"> </w:t>
      </w:r>
      <w:r w:rsidR="0039565C" w:rsidRPr="006F38BA">
        <w:rPr>
          <w:rFonts w:ascii="Times New Roman" w:hAnsi="Times New Roman" w:cs="Times New Roman"/>
          <w:sz w:val="28"/>
          <w:szCs w:val="28"/>
        </w:rPr>
        <w:t>85</w:t>
      </w:r>
      <w:r w:rsidRPr="006F38BA">
        <w:rPr>
          <w:rFonts w:ascii="Times New Roman" w:hAnsi="Times New Roman" w:cs="Times New Roman"/>
          <w:sz w:val="28"/>
          <w:szCs w:val="28"/>
        </w:rPr>
        <w:t>]. Лабораторное исследование играет важную роль  при установлении полной картины физиологического состояния животного, так как те или иные нарушения в организме млекопитающих могут быть скрыты при первичной оценке.</w:t>
      </w:r>
    </w:p>
    <w:p w:rsidR="002C359E" w:rsidRPr="006F38BA" w:rsidRDefault="002C359E" w:rsidP="00F75844">
      <w:pPr>
        <w:autoSpaceDE w:val="0"/>
        <w:autoSpaceDN w:val="0"/>
        <w:adjustRightInd w:val="0"/>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4"/>
        </w:rPr>
        <w:t>Целью следующего этапа исследования является проведение анатомического вскрытия с целью измерения величины и формы, строения, цвета и видовых особенностей внутренних органов мелких млекопитающих Павлодарской области</w:t>
      </w:r>
      <w:r w:rsidRPr="006F38BA">
        <w:rPr>
          <w:rFonts w:ascii="Times New Roman" w:hAnsi="Times New Roman" w:cs="Times New Roman"/>
          <w:sz w:val="24"/>
          <w:szCs w:val="24"/>
        </w:rPr>
        <w:t xml:space="preserve">. </w:t>
      </w:r>
      <w:r w:rsidRPr="006F38BA">
        <w:rPr>
          <w:rFonts w:ascii="Times New Roman" w:hAnsi="Times New Roman" w:cs="Times New Roman"/>
          <w:sz w:val="28"/>
          <w:szCs w:val="28"/>
        </w:rPr>
        <w:t>Показатели интерьерных органов использовались для расчета относительного индекса органов</w:t>
      </w:r>
      <w:r w:rsidR="0039565C" w:rsidRPr="006F38BA">
        <w:rPr>
          <w:rFonts w:ascii="Times New Roman" w:hAnsi="Times New Roman" w:cs="Times New Roman"/>
          <w:sz w:val="28"/>
          <w:szCs w:val="28"/>
        </w:rPr>
        <w:t xml:space="preserve"> [86</w:t>
      </w:r>
      <w:r w:rsidR="006D403F" w:rsidRPr="006F38BA">
        <w:rPr>
          <w:rFonts w:ascii="Times New Roman" w:hAnsi="Times New Roman" w:cs="Times New Roman"/>
          <w:sz w:val="28"/>
          <w:szCs w:val="28"/>
        </w:rPr>
        <w:t xml:space="preserve">, </w:t>
      </w:r>
      <w:r w:rsidR="006D403F" w:rsidRPr="006F38BA">
        <w:rPr>
          <w:rFonts w:ascii="Times New Roman" w:hAnsi="Times New Roman" w:cs="Times New Roman"/>
          <w:sz w:val="28"/>
          <w:szCs w:val="28"/>
          <w:lang w:val="en-US"/>
        </w:rPr>
        <w:t>c</w:t>
      </w:r>
      <w:r w:rsidR="006D403F" w:rsidRPr="006F38BA">
        <w:rPr>
          <w:rFonts w:ascii="Times New Roman" w:hAnsi="Times New Roman" w:cs="Times New Roman"/>
          <w:sz w:val="28"/>
          <w:szCs w:val="28"/>
        </w:rPr>
        <w:t>. 61</w:t>
      </w:r>
      <w:r w:rsidR="0039565C" w:rsidRPr="006F38BA">
        <w:rPr>
          <w:rFonts w:ascii="Times New Roman" w:hAnsi="Times New Roman" w:cs="Times New Roman"/>
          <w:sz w:val="28"/>
          <w:szCs w:val="28"/>
        </w:rPr>
        <w:t>]</w:t>
      </w:r>
      <w:r w:rsidRPr="006F38BA">
        <w:rPr>
          <w:rFonts w:ascii="Times New Roman" w:hAnsi="Times New Roman" w:cs="Times New Roman"/>
          <w:sz w:val="28"/>
          <w:szCs w:val="28"/>
        </w:rPr>
        <w:t>. Относительный вес органа высчитывается по формуле</w:t>
      </w:r>
      <w:r w:rsidR="001C7DD7" w:rsidRPr="006F38BA">
        <w:rPr>
          <w:rFonts w:ascii="Times New Roman" w:hAnsi="Times New Roman" w:cs="Times New Roman"/>
          <w:sz w:val="28"/>
          <w:szCs w:val="28"/>
        </w:rPr>
        <w:t xml:space="preserve"> (3.3.1)</w:t>
      </w:r>
      <w:r w:rsidRPr="006F38BA">
        <w:rPr>
          <w:rFonts w:ascii="Times New Roman" w:hAnsi="Times New Roman" w:cs="Times New Roman"/>
          <w:sz w:val="28"/>
          <w:szCs w:val="28"/>
        </w:rPr>
        <w:t>:</w:t>
      </w:r>
    </w:p>
    <w:p w:rsidR="0039565C" w:rsidRPr="006F38BA" w:rsidRDefault="0039565C" w:rsidP="00F75844">
      <w:pPr>
        <w:autoSpaceDE w:val="0"/>
        <w:autoSpaceDN w:val="0"/>
        <w:adjustRightInd w:val="0"/>
        <w:spacing w:after="0" w:line="240" w:lineRule="auto"/>
        <w:ind w:firstLine="708"/>
        <w:jc w:val="both"/>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63"/>
      </w:tblGrid>
      <w:tr w:rsidR="001C7DD7" w:rsidRPr="006F38BA" w:rsidTr="001C7DD7">
        <w:tc>
          <w:tcPr>
            <w:tcW w:w="8613" w:type="dxa"/>
          </w:tcPr>
          <w:p w:rsidR="001C7DD7" w:rsidRPr="006F38BA" w:rsidRDefault="001C7DD7" w:rsidP="001C7DD7">
            <w:pPr>
              <w:autoSpaceDE w:val="0"/>
              <w:autoSpaceDN w:val="0"/>
              <w:adjustRightInd w:val="0"/>
              <w:jc w:val="center"/>
              <w:rPr>
                <w:rFonts w:ascii="Times New Roman" w:hAnsi="Times New Roman" w:cs="Times New Roman"/>
                <w:sz w:val="28"/>
                <w:szCs w:val="28"/>
              </w:rPr>
            </w:pPr>
            <w:r w:rsidRPr="006F38BA">
              <w:rPr>
                <w:rFonts w:ascii="Times New Roman" w:hAnsi="Times New Roman" w:cs="Times New Roman"/>
                <w:sz w:val="28"/>
                <w:szCs w:val="28"/>
              </w:rPr>
              <w:t>ВО/ВТ*100=ОВ,</w:t>
            </w:r>
          </w:p>
        </w:tc>
        <w:tc>
          <w:tcPr>
            <w:tcW w:w="957" w:type="dxa"/>
          </w:tcPr>
          <w:p w:rsidR="001C7DD7" w:rsidRPr="006F38BA" w:rsidRDefault="001C7DD7" w:rsidP="001C7DD7">
            <w:pPr>
              <w:autoSpaceDE w:val="0"/>
              <w:autoSpaceDN w:val="0"/>
              <w:adjustRightInd w:val="0"/>
              <w:jc w:val="right"/>
              <w:rPr>
                <w:rFonts w:ascii="Times New Roman" w:hAnsi="Times New Roman" w:cs="Times New Roman"/>
                <w:sz w:val="28"/>
                <w:szCs w:val="28"/>
              </w:rPr>
            </w:pPr>
            <w:r w:rsidRPr="006F38BA">
              <w:rPr>
                <w:rFonts w:ascii="Times New Roman" w:hAnsi="Times New Roman" w:cs="Times New Roman"/>
                <w:sz w:val="28"/>
                <w:szCs w:val="28"/>
              </w:rPr>
              <w:t>(3.3.1)</w:t>
            </w:r>
          </w:p>
        </w:tc>
      </w:tr>
    </w:tbl>
    <w:p w:rsidR="001C7DD7" w:rsidRPr="006F38BA" w:rsidRDefault="001C7DD7" w:rsidP="00F75844">
      <w:pPr>
        <w:autoSpaceDE w:val="0"/>
        <w:autoSpaceDN w:val="0"/>
        <w:adjustRightInd w:val="0"/>
        <w:spacing w:after="0" w:line="240" w:lineRule="auto"/>
        <w:ind w:firstLine="708"/>
        <w:jc w:val="both"/>
        <w:rPr>
          <w:rFonts w:ascii="Times New Roman" w:hAnsi="Times New Roman" w:cs="Times New Roman"/>
          <w:sz w:val="28"/>
          <w:szCs w:val="28"/>
        </w:rPr>
      </w:pPr>
    </w:p>
    <w:p w:rsidR="001C7DD7" w:rsidRPr="006F38BA" w:rsidRDefault="00876FCA" w:rsidP="00876FCA">
      <w:pPr>
        <w:autoSpaceDE w:val="0"/>
        <w:autoSpaceDN w:val="0"/>
        <w:adjustRightInd w:val="0"/>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где</w:t>
      </w:r>
      <w:r w:rsidR="001C7DD7" w:rsidRPr="006F38BA">
        <w:rPr>
          <w:rFonts w:ascii="Times New Roman" w:hAnsi="Times New Roman" w:cs="Times New Roman"/>
          <w:sz w:val="28"/>
          <w:szCs w:val="28"/>
        </w:rPr>
        <w:t xml:space="preserve"> ВО – вес органа, </w:t>
      </w:r>
      <w:r w:rsidR="002C359E" w:rsidRPr="006F38BA">
        <w:rPr>
          <w:rFonts w:ascii="Times New Roman" w:hAnsi="Times New Roman" w:cs="Times New Roman"/>
          <w:sz w:val="28"/>
          <w:szCs w:val="28"/>
        </w:rPr>
        <w:t>гр</w:t>
      </w:r>
      <w:r w:rsidR="001C7DD7" w:rsidRPr="006F38BA">
        <w:rPr>
          <w:rFonts w:ascii="Times New Roman" w:hAnsi="Times New Roman" w:cs="Times New Roman"/>
          <w:sz w:val="28"/>
          <w:szCs w:val="28"/>
        </w:rPr>
        <w:t>;</w:t>
      </w:r>
    </w:p>
    <w:p w:rsidR="00876FCA" w:rsidRPr="006F38BA" w:rsidRDefault="001C7DD7" w:rsidP="00876FCA">
      <w:pPr>
        <w:autoSpaceDE w:val="0"/>
        <w:autoSpaceDN w:val="0"/>
        <w:adjustRightInd w:val="0"/>
        <w:spacing w:after="0" w:line="240" w:lineRule="auto"/>
        <w:ind w:firstLine="454"/>
        <w:jc w:val="both"/>
        <w:rPr>
          <w:rFonts w:ascii="Times New Roman" w:hAnsi="Times New Roman" w:cs="Times New Roman"/>
          <w:sz w:val="28"/>
          <w:szCs w:val="28"/>
        </w:rPr>
      </w:pPr>
      <w:r w:rsidRPr="006F38BA">
        <w:rPr>
          <w:rFonts w:ascii="Times New Roman" w:hAnsi="Times New Roman" w:cs="Times New Roman"/>
          <w:sz w:val="28"/>
          <w:szCs w:val="28"/>
        </w:rPr>
        <w:t>ВТ –</w:t>
      </w:r>
      <w:r w:rsidR="002C359E" w:rsidRPr="006F38BA">
        <w:rPr>
          <w:rFonts w:ascii="Times New Roman" w:hAnsi="Times New Roman" w:cs="Times New Roman"/>
          <w:sz w:val="28"/>
          <w:szCs w:val="28"/>
        </w:rPr>
        <w:t xml:space="preserve"> вес тела</w:t>
      </w:r>
      <w:r w:rsidRPr="006F38BA">
        <w:rPr>
          <w:rFonts w:ascii="Times New Roman" w:hAnsi="Times New Roman" w:cs="Times New Roman"/>
          <w:sz w:val="28"/>
          <w:szCs w:val="28"/>
        </w:rPr>
        <w:t>,</w:t>
      </w:r>
      <w:r w:rsidR="002C359E" w:rsidRPr="006F38BA">
        <w:rPr>
          <w:rFonts w:ascii="Times New Roman" w:hAnsi="Times New Roman" w:cs="Times New Roman"/>
          <w:sz w:val="28"/>
          <w:szCs w:val="28"/>
        </w:rPr>
        <w:t xml:space="preserve"> кг</w:t>
      </w:r>
      <w:r w:rsidR="00876FCA" w:rsidRPr="006F38BA">
        <w:rPr>
          <w:rFonts w:ascii="Times New Roman" w:hAnsi="Times New Roman" w:cs="Times New Roman"/>
          <w:sz w:val="28"/>
          <w:szCs w:val="28"/>
        </w:rPr>
        <w:t>;</w:t>
      </w:r>
    </w:p>
    <w:p w:rsidR="002C359E" w:rsidRPr="006F38BA" w:rsidRDefault="00876FCA" w:rsidP="00876FCA">
      <w:pPr>
        <w:autoSpaceDE w:val="0"/>
        <w:autoSpaceDN w:val="0"/>
        <w:adjustRightInd w:val="0"/>
        <w:spacing w:after="0" w:line="240" w:lineRule="auto"/>
        <w:ind w:firstLine="454"/>
        <w:jc w:val="both"/>
        <w:rPr>
          <w:rFonts w:ascii="Times New Roman" w:hAnsi="Times New Roman" w:cs="Times New Roman"/>
          <w:sz w:val="28"/>
          <w:szCs w:val="28"/>
        </w:rPr>
      </w:pPr>
      <w:r w:rsidRPr="006F38BA">
        <w:rPr>
          <w:rFonts w:ascii="Times New Roman" w:hAnsi="Times New Roman" w:cs="Times New Roman"/>
          <w:sz w:val="28"/>
          <w:szCs w:val="28"/>
        </w:rPr>
        <w:t>ОВ –</w:t>
      </w:r>
      <w:r w:rsidR="002C359E" w:rsidRPr="006F38BA">
        <w:rPr>
          <w:rFonts w:ascii="Times New Roman" w:hAnsi="Times New Roman" w:cs="Times New Roman"/>
          <w:sz w:val="28"/>
          <w:szCs w:val="28"/>
        </w:rPr>
        <w:t xml:space="preserve"> относительный вес (индекс) органа</w:t>
      </w:r>
      <w:r w:rsidRPr="006F38BA">
        <w:rPr>
          <w:rFonts w:ascii="Times New Roman" w:hAnsi="Times New Roman" w:cs="Times New Roman"/>
          <w:sz w:val="28"/>
          <w:szCs w:val="28"/>
        </w:rPr>
        <w:t>.</w:t>
      </w:r>
    </w:p>
    <w:p w:rsidR="00876FCA" w:rsidRPr="006F38BA" w:rsidRDefault="00876FCA" w:rsidP="008F30FF">
      <w:pPr>
        <w:spacing w:after="0" w:line="240" w:lineRule="auto"/>
        <w:ind w:firstLine="709"/>
        <w:jc w:val="both"/>
        <w:rPr>
          <w:rFonts w:ascii="Times New Roman" w:hAnsi="Times New Roman" w:cs="Times New Roman"/>
          <w:sz w:val="28"/>
          <w:szCs w:val="28"/>
        </w:rPr>
      </w:pPr>
    </w:p>
    <w:p w:rsidR="002C359E" w:rsidRPr="006F38BA" w:rsidRDefault="002C359E"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Вес животных измерялся на электронных ювелирных весах, с точностью до сотых грамма. Вес органов высчитывался с помощью торсионных весов с точностью до 1 мг. При взвешивании парных органов (например, почек) использовалась масса правого органа.</w:t>
      </w:r>
    </w:p>
    <w:p w:rsidR="002C359E" w:rsidRPr="006F38BA" w:rsidRDefault="002C359E"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Перед взвешиванием органы очищались от сгустков крови,  соединительной ткани, в т.ч. жировых капсул, а также кровеносных сосудов, подводящих ток крови к органу. При взвешивании сердца, с целью удаления крови внутри камер, аккуратно производилось надавливание и просушка с помощью бумажных салфеток. Кровеносные сосуды отрезались как можно плотнее к камерам. </w:t>
      </w:r>
    </w:p>
    <w:p w:rsidR="002C359E" w:rsidRPr="006F38BA" w:rsidRDefault="002C359E"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При исследовании рассчитывался индекс массы следующих органов: сердце, печень, почки, легкие. Данные органы были выбраны как одни из активно функционирующих, некоторые из них напрямую контактируют с поллютантами через вдыхаемый воздух, либо, осуществляя фильтрацию крови, мочи.</w:t>
      </w:r>
    </w:p>
    <w:p w:rsidR="002C359E" w:rsidRPr="006F38BA" w:rsidRDefault="002C359E"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Напряженность энергетического обмена сигнализирует об условиях ареала, в котором было изъято животное. Степень адаптации проявляется в размере // весе органов, особенно, таких как сердце, печень, почка, надпочечники. Индекс массы сердца коррелирует со степенью передвижения особи и химическую терморегуляцию, индекс печени зависит от кормовой базы и возможностью получения энергии, индекс почек </w:t>
      </w:r>
      <w:r w:rsidR="0074046D" w:rsidRPr="006F38BA">
        <w:rPr>
          <w:rFonts w:ascii="Times New Roman" w:hAnsi="Times New Roman" w:cs="Times New Roman"/>
          <w:sz w:val="28"/>
          <w:szCs w:val="28"/>
        </w:rPr>
        <w:t>презентует</w:t>
      </w:r>
      <w:r w:rsidRPr="006F38BA">
        <w:rPr>
          <w:rFonts w:ascii="Times New Roman" w:hAnsi="Times New Roman" w:cs="Times New Roman"/>
          <w:sz w:val="28"/>
          <w:szCs w:val="28"/>
        </w:rPr>
        <w:t xml:space="preserve"> данные о водно-солевом балансе [</w:t>
      </w:r>
      <w:r w:rsidR="0039565C" w:rsidRPr="006F38BA">
        <w:rPr>
          <w:rFonts w:ascii="Times New Roman" w:hAnsi="Times New Roman" w:cs="Times New Roman"/>
          <w:sz w:val="28"/>
          <w:szCs w:val="28"/>
        </w:rPr>
        <w:t>87</w:t>
      </w:r>
      <w:r w:rsidR="0074046D" w:rsidRPr="006F38BA">
        <w:rPr>
          <w:rFonts w:ascii="Times New Roman" w:hAnsi="Times New Roman" w:cs="Times New Roman"/>
          <w:sz w:val="28"/>
          <w:szCs w:val="28"/>
        </w:rPr>
        <w:t xml:space="preserve">, </w:t>
      </w:r>
      <w:r w:rsidR="0074046D" w:rsidRPr="006F38BA">
        <w:rPr>
          <w:rFonts w:ascii="Times New Roman" w:hAnsi="Times New Roman" w:cs="Times New Roman"/>
          <w:sz w:val="28"/>
          <w:szCs w:val="28"/>
          <w:lang w:val="en-US"/>
        </w:rPr>
        <w:t>c</w:t>
      </w:r>
      <w:r w:rsidR="0074046D" w:rsidRPr="006F38BA">
        <w:rPr>
          <w:rFonts w:ascii="Times New Roman" w:hAnsi="Times New Roman" w:cs="Times New Roman"/>
          <w:sz w:val="28"/>
          <w:szCs w:val="28"/>
        </w:rPr>
        <w:t>. 284</w:t>
      </w:r>
      <w:r w:rsidRPr="006F38BA">
        <w:rPr>
          <w:rFonts w:ascii="Times New Roman" w:hAnsi="Times New Roman" w:cs="Times New Roman"/>
          <w:sz w:val="28"/>
          <w:szCs w:val="28"/>
        </w:rPr>
        <w:t>].</w:t>
      </w:r>
    </w:p>
    <w:p w:rsidR="002C359E" w:rsidRPr="006F38BA" w:rsidRDefault="002C359E" w:rsidP="008F30FF">
      <w:pPr>
        <w:autoSpaceDE w:val="0"/>
        <w:autoSpaceDN w:val="0"/>
        <w:adjustRightInd w:val="0"/>
        <w:spacing w:after="0" w:line="240" w:lineRule="auto"/>
        <w:ind w:firstLine="709"/>
        <w:jc w:val="both"/>
        <w:rPr>
          <w:rFonts w:ascii="Times New Roman" w:hAnsi="Times New Roman" w:cs="Times New Roman"/>
          <w:sz w:val="28"/>
          <w:szCs w:val="20"/>
        </w:rPr>
      </w:pPr>
      <w:r w:rsidRPr="006F38BA">
        <w:rPr>
          <w:rFonts w:ascii="Times New Roman" w:hAnsi="Times New Roman" w:cs="Times New Roman"/>
          <w:sz w:val="28"/>
          <w:szCs w:val="28"/>
        </w:rPr>
        <w:t>При анализе данных относительного индекса органов помимо сравнения данных по средним различиям, определялся диапазон изменчивости. Осуществлялось это с целью установления увеличения изменчивости, т.к. существуют данные о расширении показателей разнообразия в неблагоприятных экологически участках при равенстве средних величин [</w:t>
      </w:r>
      <w:r w:rsidR="0039565C" w:rsidRPr="006F38BA">
        <w:rPr>
          <w:rFonts w:ascii="Times New Roman" w:hAnsi="Times New Roman" w:cs="Times New Roman"/>
          <w:sz w:val="28"/>
          <w:szCs w:val="28"/>
        </w:rPr>
        <w:t>87</w:t>
      </w:r>
      <w:r w:rsidR="0074046D" w:rsidRPr="006F38BA">
        <w:rPr>
          <w:rFonts w:ascii="Times New Roman" w:hAnsi="Times New Roman" w:cs="Times New Roman"/>
          <w:sz w:val="28"/>
          <w:szCs w:val="28"/>
        </w:rPr>
        <w:t xml:space="preserve">, </w:t>
      </w:r>
      <w:r w:rsidR="0074046D" w:rsidRPr="006F38BA">
        <w:rPr>
          <w:rFonts w:ascii="Times New Roman" w:hAnsi="Times New Roman" w:cs="Times New Roman"/>
          <w:sz w:val="28"/>
          <w:szCs w:val="28"/>
          <w:lang w:val="en-US"/>
        </w:rPr>
        <w:t>c</w:t>
      </w:r>
      <w:r w:rsidR="0074046D" w:rsidRPr="006F38BA">
        <w:rPr>
          <w:rFonts w:ascii="Times New Roman" w:hAnsi="Times New Roman" w:cs="Times New Roman"/>
          <w:sz w:val="28"/>
          <w:szCs w:val="28"/>
        </w:rPr>
        <w:t>. 284</w:t>
      </w:r>
      <w:r w:rsidRPr="006F38BA">
        <w:rPr>
          <w:rFonts w:ascii="Times New Roman" w:hAnsi="Times New Roman" w:cs="Times New Roman"/>
          <w:sz w:val="28"/>
          <w:szCs w:val="28"/>
        </w:rPr>
        <w:t xml:space="preserve">]. </w:t>
      </w:r>
    </w:p>
    <w:p w:rsidR="002C359E" w:rsidRPr="006F38BA" w:rsidRDefault="002C359E"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Печень работает, как энергетическое и белковое депо, поэтому для нее характерно изменение массы в течении короткого периода времени, исчисляемого часами. Природные условия биотопа, в которых проживают животные, постоянно меняются, изменяется кормовая база, температура и т.д. Поэтому нельзя рассматривать индекс печени отдельно от других органов. Интенсификация работы сердца ведет к увеличению его массы. Увеличение массы происходит при долговременных перманентных изменениях окружающей среды [</w:t>
      </w:r>
      <w:r w:rsidR="0039565C" w:rsidRPr="006F38BA">
        <w:rPr>
          <w:rFonts w:ascii="Times New Roman" w:hAnsi="Times New Roman" w:cs="Times New Roman"/>
          <w:sz w:val="28"/>
          <w:szCs w:val="28"/>
        </w:rPr>
        <w:t>86</w:t>
      </w:r>
      <w:r w:rsidR="006D403F" w:rsidRPr="006F38BA">
        <w:rPr>
          <w:rFonts w:ascii="Times New Roman" w:hAnsi="Times New Roman" w:cs="Times New Roman"/>
          <w:sz w:val="28"/>
          <w:szCs w:val="28"/>
        </w:rPr>
        <w:t xml:space="preserve">, </w:t>
      </w:r>
      <w:r w:rsidR="006D403F" w:rsidRPr="006F38BA">
        <w:rPr>
          <w:rFonts w:ascii="Times New Roman" w:hAnsi="Times New Roman" w:cs="Times New Roman"/>
          <w:sz w:val="28"/>
          <w:szCs w:val="28"/>
          <w:lang w:val="en-US"/>
        </w:rPr>
        <w:t>c</w:t>
      </w:r>
      <w:r w:rsidR="006D403F" w:rsidRPr="006F38BA">
        <w:rPr>
          <w:rFonts w:ascii="Times New Roman" w:hAnsi="Times New Roman" w:cs="Times New Roman"/>
          <w:sz w:val="28"/>
          <w:szCs w:val="28"/>
        </w:rPr>
        <w:t>. 79</w:t>
      </w:r>
      <w:r w:rsidRPr="006F38BA">
        <w:rPr>
          <w:rFonts w:ascii="Times New Roman" w:hAnsi="Times New Roman" w:cs="Times New Roman"/>
          <w:sz w:val="28"/>
          <w:szCs w:val="28"/>
        </w:rPr>
        <w:t>].</w:t>
      </w:r>
    </w:p>
    <w:p w:rsidR="002C359E" w:rsidRPr="006F38BA" w:rsidRDefault="002C359E"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Сравнивая индексы массы органов в разрезе пола, метаболизм самок значительно выше в период размножения и лактации, чем у самцов. Однако у не размножающихся сеголеток эта разница может быть не так заметна, т.к. самцы ведут более активный образ жизни и склонны к миграциям. Сезонный половой диморфизм сохраняется в течении всего года. Проявление варьирующего полового диморфизма у органов, чутко реагирующих на изменения в биотопе, расценивалась нами,  как влияние негативных факторов  [</w:t>
      </w:r>
      <w:r w:rsidR="0039565C" w:rsidRPr="006F38BA">
        <w:rPr>
          <w:rFonts w:ascii="Times New Roman" w:hAnsi="Times New Roman" w:cs="Times New Roman"/>
          <w:sz w:val="28"/>
          <w:szCs w:val="28"/>
        </w:rPr>
        <w:t>86</w:t>
      </w:r>
      <w:r w:rsidR="006D403F" w:rsidRPr="006F38BA">
        <w:rPr>
          <w:rFonts w:ascii="Times New Roman" w:hAnsi="Times New Roman" w:cs="Times New Roman"/>
          <w:sz w:val="28"/>
          <w:szCs w:val="28"/>
        </w:rPr>
        <w:t xml:space="preserve">, </w:t>
      </w:r>
      <w:r w:rsidR="006D403F" w:rsidRPr="006F38BA">
        <w:rPr>
          <w:rFonts w:ascii="Times New Roman" w:hAnsi="Times New Roman" w:cs="Times New Roman"/>
          <w:sz w:val="28"/>
          <w:szCs w:val="28"/>
          <w:lang w:val="en-US"/>
        </w:rPr>
        <w:t>c</w:t>
      </w:r>
      <w:r w:rsidR="006D403F" w:rsidRPr="006F38BA">
        <w:rPr>
          <w:rFonts w:ascii="Times New Roman" w:hAnsi="Times New Roman" w:cs="Times New Roman"/>
          <w:sz w:val="28"/>
          <w:szCs w:val="28"/>
        </w:rPr>
        <w:t>. 317</w:t>
      </w:r>
      <w:r w:rsidRPr="006F38BA">
        <w:rPr>
          <w:rFonts w:ascii="Times New Roman" w:hAnsi="Times New Roman" w:cs="Times New Roman"/>
          <w:sz w:val="28"/>
          <w:szCs w:val="28"/>
        </w:rPr>
        <w:t>].</w:t>
      </w:r>
    </w:p>
    <w:p w:rsidR="002C359E" w:rsidRPr="006F38BA" w:rsidRDefault="002C359E" w:rsidP="008F30FF">
      <w:pPr>
        <w:autoSpaceDE w:val="0"/>
        <w:autoSpaceDN w:val="0"/>
        <w:adjustRightInd w:val="0"/>
        <w:spacing w:after="0" w:line="240" w:lineRule="auto"/>
        <w:ind w:firstLine="709"/>
        <w:jc w:val="both"/>
        <w:rPr>
          <w:rFonts w:ascii="Times New Roman" w:hAnsi="Times New Roman" w:cs="Times New Roman"/>
          <w:color w:val="0070C0"/>
          <w:sz w:val="24"/>
        </w:rPr>
      </w:pPr>
      <w:r w:rsidRPr="006F38BA">
        <w:rPr>
          <w:rFonts w:ascii="Times New Roman" w:hAnsi="Times New Roman" w:cs="Times New Roman"/>
          <w:sz w:val="28"/>
          <w:szCs w:val="28"/>
        </w:rPr>
        <w:t xml:space="preserve">В приросте количества особей важную роль имеет соотношение самок к самцам. Поэтому при отлове определялся пол особи. Если по внешним признакам это сделать не возможно, то при вскрытии оценивалось развитие половых желез и половых продуктов у самцов и матки с яичниками у самок </w:t>
      </w:r>
      <w:r w:rsidRPr="006F38BA">
        <w:rPr>
          <w:rFonts w:ascii="Times New Roman" w:hAnsi="Times New Roman" w:cs="Times New Roman"/>
          <w:color w:val="000000" w:themeColor="text1"/>
          <w:sz w:val="28"/>
          <w:szCs w:val="28"/>
        </w:rPr>
        <w:t>[</w:t>
      </w:r>
      <w:r w:rsidR="0039565C" w:rsidRPr="006F38BA">
        <w:rPr>
          <w:rFonts w:ascii="Times New Roman" w:hAnsi="Times New Roman" w:cs="Times New Roman"/>
          <w:color w:val="000000" w:themeColor="text1"/>
          <w:sz w:val="28"/>
          <w:szCs w:val="28"/>
        </w:rPr>
        <w:t>88</w:t>
      </w:r>
      <w:r w:rsidR="0074046D" w:rsidRPr="006F38BA">
        <w:rPr>
          <w:rFonts w:ascii="Times New Roman" w:hAnsi="Times New Roman" w:cs="Times New Roman"/>
          <w:color w:val="000000" w:themeColor="text1"/>
          <w:sz w:val="28"/>
          <w:szCs w:val="28"/>
        </w:rPr>
        <w:t xml:space="preserve">, </w:t>
      </w:r>
      <w:r w:rsidR="0074046D" w:rsidRPr="006F38BA">
        <w:rPr>
          <w:rFonts w:ascii="Times New Roman" w:hAnsi="Times New Roman" w:cs="Times New Roman"/>
          <w:color w:val="000000" w:themeColor="text1"/>
          <w:sz w:val="28"/>
          <w:szCs w:val="28"/>
          <w:lang w:val="en-US"/>
        </w:rPr>
        <w:t>c</w:t>
      </w:r>
      <w:r w:rsidR="0074046D" w:rsidRPr="006F38BA">
        <w:rPr>
          <w:rFonts w:ascii="Times New Roman" w:hAnsi="Times New Roman" w:cs="Times New Roman"/>
          <w:color w:val="000000" w:themeColor="text1"/>
          <w:sz w:val="28"/>
          <w:szCs w:val="28"/>
        </w:rPr>
        <w:t>. 170</w:t>
      </w:r>
      <w:r w:rsidRPr="006F38BA">
        <w:rPr>
          <w:rFonts w:ascii="Times New Roman" w:hAnsi="Times New Roman" w:cs="Times New Roman"/>
          <w:color w:val="000000" w:themeColor="text1"/>
          <w:sz w:val="28"/>
          <w:szCs w:val="28"/>
        </w:rPr>
        <w:t xml:space="preserve">]. </w:t>
      </w:r>
      <w:r w:rsidRPr="006F38BA">
        <w:rPr>
          <w:rFonts w:ascii="Times New Roman" w:hAnsi="Times New Roman" w:cs="Times New Roman"/>
          <w:sz w:val="28"/>
          <w:szCs w:val="28"/>
        </w:rPr>
        <w:t>Степень развития и размеры половых органов свидетельствуют о возрасте организмов. Обычно у сеголеток при вскрытии обнаруживаются маленькие семенники, не развитие семенные пузырьки и похожи на прозрачные не большие крючочки. С увеличением возраста происходит и увеличение размеров половых органов. Обычно к концу периода размножения начинают дегенерировать сначала семенные пузырьки и следом семенники</w:t>
      </w:r>
      <w:r w:rsidRPr="006F38BA">
        <w:rPr>
          <w:rFonts w:ascii="Times New Roman" w:hAnsi="Times New Roman" w:cs="Times New Roman"/>
          <w:sz w:val="24"/>
          <w:szCs w:val="24"/>
        </w:rPr>
        <w:t xml:space="preserve"> </w:t>
      </w:r>
      <w:r w:rsidRPr="006F38BA">
        <w:rPr>
          <w:rFonts w:ascii="Times New Roman" w:hAnsi="Times New Roman" w:cs="Times New Roman"/>
          <w:color w:val="000000" w:themeColor="text1"/>
          <w:sz w:val="28"/>
          <w:szCs w:val="28"/>
        </w:rPr>
        <w:t>[</w:t>
      </w:r>
      <w:r w:rsidR="0039565C" w:rsidRPr="006F38BA">
        <w:rPr>
          <w:rFonts w:ascii="Times New Roman" w:hAnsi="Times New Roman" w:cs="Times New Roman"/>
          <w:color w:val="000000" w:themeColor="text1"/>
          <w:sz w:val="28"/>
          <w:szCs w:val="28"/>
        </w:rPr>
        <w:t>89</w:t>
      </w:r>
      <w:r w:rsidR="00705069" w:rsidRPr="006F38BA">
        <w:rPr>
          <w:rFonts w:ascii="Times New Roman" w:hAnsi="Times New Roman" w:cs="Times New Roman"/>
          <w:color w:val="000000" w:themeColor="text1"/>
          <w:sz w:val="28"/>
          <w:szCs w:val="28"/>
        </w:rPr>
        <w:t>, 22</w:t>
      </w:r>
      <w:r w:rsidRPr="006F38BA">
        <w:rPr>
          <w:rFonts w:ascii="Times New Roman" w:hAnsi="Times New Roman" w:cs="Times New Roman"/>
          <w:color w:val="000000" w:themeColor="text1"/>
          <w:sz w:val="28"/>
          <w:szCs w:val="28"/>
        </w:rPr>
        <w:t>].</w:t>
      </w:r>
    </w:p>
    <w:p w:rsidR="002C359E" w:rsidRPr="006F38BA" w:rsidRDefault="002C359E" w:rsidP="008F30F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sz w:val="28"/>
          <w:szCs w:val="28"/>
        </w:rPr>
        <w:t xml:space="preserve">Для определения возраста зверьков замерялись размеры семенников и семенной пузырек мужских особей. У самок по состоянию сосков млечных желез определялось наличие или отсутствие лактации </w:t>
      </w:r>
      <w:r w:rsidRPr="006F38BA">
        <w:rPr>
          <w:rFonts w:ascii="Times New Roman" w:hAnsi="Times New Roman" w:cs="Times New Roman"/>
          <w:color w:val="000000" w:themeColor="text1"/>
          <w:sz w:val="28"/>
          <w:szCs w:val="28"/>
        </w:rPr>
        <w:t>[</w:t>
      </w:r>
      <w:r w:rsidR="0039565C" w:rsidRPr="006F38BA">
        <w:rPr>
          <w:rFonts w:ascii="Times New Roman" w:hAnsi="Times New Roman" w:cs="Times New Roman"/>
          <w:color w:val="000000" w:themeColor="text1"/>
          <w:sz w:val="28"/>
          <w:szCs w:val="28"/>
        </w:rPr>
        <w:t>88</w:t>
      </w:r>
      <w:r w:rsidR="0074046D" w:rsidRPr="006F38BA">
        <w:rPr>
          <w:rFonts w:ascii="Times New Roman" w:hAnsi="Times New Roman" w:cs="Times New Roman"/>
          <w:color w:val="000000" w:themeColor="text1"/>
          <w:sz w:val="28"/>
          <w:szCs w:val="28"/>
        </w:rPr>
        <w:t xml:space="preserve">, </w:t>
      </w:r>
      <w:r w:rsidR="0074046D" w:rsidRPr="006F38BA">
        <w:rPr>
          <w:rFonts w:ascii="Times New Roman" w:hAnsi="Times New Roman" w:cs="Times New Roman"/>
          <w:color w:val="000000" w:themeColor="text1"/>
          <w:sz w:val="28"/>
          <w:szCs w:val="28"/>
          <w:lang w:val="en-US"/>
        </w:rPr>
        <w:t>c</w:t>
      </w:r>
      <w:r w:rsidR="0074046D" w:rsidRPr="006F38BA">
        <w:rPr>
          <w:rFonts w:ascii="Times New Roman" w:hAnsi="Times New Roman" w:cs="Times New Roman"/>
          <w:color w:val="000000" w:themeColor="text1"/>
          <w:sz w:val="28"/>
          <w:szCs w:val="28"/>
        </w:rPr>
        <w:t>. 168</w:t>
      </w:r>
      <w:r w:rsidRPr="006F38BA">
        <w:rPr>
          <w:rFonts w:ascii="Times New Roman" w:hAnsi="Times New Roman" w:cs="Times New Roman"/>
          <w:color w:val="000000" w:themeColor="text1"/>
          <w:sz w:val="28"/>
          <w:szCs w:val="28"/>
        </w:rPr>
        <w:t xml:space="preserve">]. </w:t>
      </w:r>
    </w:p>
    <w:p w:rsidR="002C359E" w:rsidRPr="006F38BA" w:rsidRDefault="002C359E" w:rsidP="008F30FF">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Животные подразделялись на три основные возрастные группы: </w:t>
      </w:r>
      <w:r w:rsidRPr="006F38BA">
        <w:rPr>
          <w:rFonts w:ascii="Times New Roman" w:hAnsi="Times New Roman" w:cs="Times New Roman"/>
          <w:color w:val="000000" w:themeColor="text1"/>
          <w:sz w:val="28"/>
          <w:szCs w:val="28"/>
          <w:lang w:val="en-US"/>
        </w:rPr>
        <w:t>juvenis</w:t>
      </w:r>
      <w:r w:rsidRPr="006F38BA">
        <w:rPr>
          <w:rFonts w:ascii="Times New Roman" w:hAnsi="Times New Roman" w:cs="Times New Roman"/>
          <w:color w:val="000000" w:themeColor="text1"/>
          <w:sz w:val="28"/>
          <w:szCs w:val="28"/>
        </w:rPr>
        <w:t xml:space="preserve"> (детеныши до 1 месяца), </w:t>
      </w:r>
      <w:r w:rsidRPr="006F38BA">
        <w:rPr>
          <w:rFonts w:ascii="Times New Roman" w:hAnsi="Times New Roman" w:cs="Times New Roman"/>
          <w:color w:val="000000" w:themeColor="text1"/>
          <w:sz w:val="28"/>
          <w:szCs w:val="28"/>
          <w:lang w:val="en-US"/>
        </w:rPr>
        <w:t>subadultus</w:t>
      </w:r>
      <w:r w:rsidRPr="006F38BA">
        <w:rPr>
          <w:rFonts w:ascii="Times New Roman" w:hAnsi="Times New Roman" w:cs="Times New Roman"/>
          <w:color w:val="000000" w:themeColor="text1"/>
          <w:sz w:val="28"/>
          <w:szCs w:val="28"/>
        </w:rPr>
        <w:t xml:space="preserve"> (неполовозрелые сеголетки от 1 до 2 месяцев), </w:t>
      </w:r>
      <w:r w:rsidRPr="006F38BA">
        <w:rPr>
          <w:rFonts w:ascii="Times New Roman" w:hAnsi="Times New Roman" w:cs="Times New Roman"/>
          <w:color w:val="000000" w:themeColor="text1"/>
          <w:sz w:val="28"/>
          <w:szCs w:val="28"/>
          <w:lang w:val="en-US"/>
        </w:rPr>
        <w:t>adultus</w:t>
      </w:r>
      <w:r w:rsidRPr="006F38BA">
        <w:rPr>
          <w:rFonts w:ascii="Times New Roman" w:hAnsi="Times New Roman" w:cs="Times New Roman"/>
          <w:color w:val="000000" w:themeColor="text1"/>
          <w:sz w:val="28"/>
          <w:szCs w:val="28"/>
        </w:rPr>
        <w:t xml:space="preserve"> (половозрелые сеголетки 2,5 – 5 месяцев).</w:t>
      </w:r>
    </w:p>
    <w:p w:rsidR="002C359E" w:rsidRPr="006F38BA" w:rsidRDefault="002C359E" w:rsidP="008F30FF">
      <w:pPr>
        <w:autoSpaceDE w:val="0"/>
        <w:autoSpaceDN w:val="0"/>
        <w:adjustRightInd w:val="0"/>
        <w:spacing w:after="0" w:line="240" w:lineRule="auto"/>
        <w:ind w:firstLine="709"/>
        <w:jc w:val="both"/>
        <w:rPr>
          <w:rFonts w:ascii="Times New Roman" w:hAnsi="Times New Roman" w:cs="Times New Roman"/>
          <w:color w:val="0070C0"/>
          <w:sz w:val="24"/>
        </w:rPr>
      </w:pPr>
      <w:r w:rsidRPr="006F38BA">
        <w:rPr>
          <w:rFonts w:ascii="Times New Roman" w:hAnsi="Times New Roman" w:cs="Times New Roman"/>
          <w:sz w:val="28"/>
          <w:szCs w:val="28"/>
        </w:rPr>
        <w:t xml:space="preserve">После препарирования выделялась матка и яичники. Они рассматривались на предметном стекле, предварительно растянув.  У сеголеток матка хорошо просвечивается, стенка тонкая, нитевидная, яичники светлые. Раннею беременность (до 5 суток) можно  установить по присутствию желтых тел. Позже беременность определялась по наличию имплантации в стенку матки </w:t>
      </w:r>
      <w:r w:rsidRPr="006F38BA">
        <w:rPr>
          <w:rFonts w:ascii="Times New Roman" w:hAnsi="Times New Roman" w:cs="Times New Roman"/>
          <w:color w:val="000000" w:themeColor="text1"/>
          <w:sz w:val="28"/>
          <w:szCs w:val="28"/>
        </w:rPr>
        <w:t>[</w:t>
      </w:r>
      <w:r w:rsidR="0039565C" w:rsidRPr="006F38BA">
        <w:rPr>
          <w:rFonts w:ascii="Times New Roman" w:hAnsi="Times New Roman" w:cs="Times New Roman"/>
          <w:color w:val="000000" w:themeColor="text1"/>
          <w:sz w:val="28"/>
          <w:szCs w:val="28"/>
        </w:rPr>
        <w:t>88</w:t>
      </w:r>
      <w:r w:rsidR="0074046D" w:rsidRPr="006F38BA">
        <w:rPr>
          <w:rFonts w:ascii="Times New Roman" w:hAnsi="Times New Roman" w:cs="Times New Roman"/>
          <w:color w:val="000000" w:themeColor="text1"/>
          <w:sz w:val="28"/>
          <w:szCs w:val="28"/>
        </w:rPr>
        <w:t xml:space="preserve">, </w:t>
      </w:r>
      <w:r w:rsidR="0074046D" w:rsidRPr="006F38BA">
        <w:rPr>
          <w:rFonts w:ascii="Times New Roman" w:hAnsi="Times New Roman" w:cs="Times New Roman"/>
          <w:color w:val="000000" w:themeColor="text1"/>
          <w:sz w:val="28"/>
          <w:szCs w:val="28"/>
          <w:lang w:val="en-US"/>
        </w:rPr>
        <w:t>c</w:t>
      </w:r>
      <w:r w:rsidR="0074046D" w:rsidRPr="006F38BA">
        <w:rPr>
          <w:rFonts w:ascii="Times New Roman" w:hAnsi="Times New Roman" w:cs="Times New Roman"/>
          <w:color w:val="000000" w:themeColor="text1"/>
          <w:sz w:val="28"/>
          <w:szCs w:val="28"/>
        </w:rPr>
        <w:t>. 165;</w:t>
      </w:r>
      <w:r w:rsidRPr="006F38BA">
        <w:rPr>
          <w:rFonts w:ascii="Times New Roman" w:hAnsi="Times New Roman" w:cs="Times New Roman"/>
          <w:color w:val="000000" w:themeColor="text1"/>
          <w:sz w:val="28"/>
          <w:szCs w:val="28"/>
        </w:rPr>
        <w:t xml:space="preserve"> </w:t>
      </w:r>
      <w:r w:rsidR="0039565C" w:rsidRPr="006F38BA">
        <w:rPr>
          <w:rFonts w:ascii="Times New Roman" w:hAnsi="Times New Roman" w:cs="Times New Roman"/>
          <w:color w:val="000000" w:themeColor="text1"/>
          <w:sz w:val="28"/>
          <w:szCs w:val="28"/>
        </w:rPr>
        <w:t>90</w:t>
      </w:r>
      <w:r w:rsidR="0074046D" w:rsidRPr="006F38BA">
        <w:rPr>
          <w:rFonts w:ascii="Times New Roman" w:hAnsi="Times New Roman" w:cs="Times New Roman"/>
          <w:color w:val="000000" w:themeColor="text1"/>
          <w:sz w:val="28"/>
          <w:szCs w:val="28"/>
        </w:rPr>
        <w:t xml:space="preserve">, </w:t>
      </w:r>
      <w:r w:rsidR="0074046D" w:rsidRPr="006F38BA">
        <w:rPr>
          <w:rFonts w:ascii="Times New Roman" w:hAnsi="Times New Roman" w:cs="Times New Roman"/>
          <w:color w:val="000000" w:themeColor="text1"/>
          <w:sz w:val="28"/>
          <w:szCs w:val="28"/>
          <w:lang w:val="en-US"/>
        </w:rPr>
        <w:t>c</w:t>
      </w:r>
      <w:r w:rsidR="00F751BF" w:rsidRPr="006F38BA">
        <w:rPr>
          <w:rFonts w:ascii="Times New Roman" w:hAnsi="Times New Roman" w:cs="Times New Roman"/>
          <w:color w:val="000000" w:themeColor="text1"/>
          <w:sz w:val="28"/>
          <w:szCs w:val="28"/>
        </w:rPr>
        <w:t>. 25</w:t>
      </w:r>
      <w:r w:rsidRPr="006F38BA">
        <w:rPr>
          <w:rFonts w:ascii="Times New Roman" w:hAnsi="Times New Roman" w:cs="Times New Roman"/>
          <w:color w:val="000000" w:themeColor="text1"/>
          <w:sz w:val="28"/>
          <w:szCs w:val="28"/>
        </w:rPr>
        <w:t>].</w:t>
      </w:r>
      <w:r w:rsidRPr="006F38BA">
        <w:rPr>
          <w:rFonts w:ascii="Times New Roman" w:hAnsi="Times New Roman" w:cs="Times New Roman"/>
          <w:color w:val="0070C0"/>
          <w:sz w:val="24"/>
        </w:rPr>
        <w:t xml:space="preserve"> </w:t>
      </w:r>
    </w:p>
    <w:p w:rsidR="002C359E" w:rsidRPr="006F38BA" w:rsidRDefault="002C359E" w:rsidP="008F30FF">
      <w:pPr>
        <w:autoSpaceDE w:val="0"/>
        <w:autoSpaceDN w:val="0"/>
        <w:adjustRightInd w:val="0"/>
        <w:spacing w:after="0" w:line="240" w:lineRule="auto"/>
        <w:ind w:firstLine="709"/>
        <w:jc w:val="both"/>
        <w:rPr>
          <w:rFonts w:ascii="Times New Roman" w:hAnsi="Times New Roman" w:cs="Times New Roman"/>
          <w:color w:val="0070C0"/>
          <w:sz w:val="28"/>
          <w:szCs w:val="28"/>
        </w:rPr>
      </w:pPr>
      <w:r w:rsidRPr="006F38BA">
        <w:rPr>
          <w:rFonts w:ascii="Times New Roman" w:hAnsi="Times New Roman" w:cs="Times New Roman"/>
          <w:sz w:val="28"/>
          <w:szCs w:val="28"/>
        </w:rPr>
        <w:t>Число родившихся детенышей определялось по наличию плацентарных пятен. Они образуются после разрыва кровеносных сосудов. По интенсивности цвета плацентарных пятен можно определить количество пометов. Более крупные и яркие пятна говорят о более раннем помете</w:t>
      </w:r>
      <w:r w:rsidRPr="006F38BA">
        <w:rPr>
          <w:sz w:val="28"/>
          <w:szCs w:val="28"/>
        </w:rPr>
        <w:t xml:space="preserve"> </w:t>
      </w:r>
      <w:r w:rsidRPr="006F38BA">
        <w:rPr>
          <w:rFonts w:ascii="Times New Roman" w:hAnsi="Times New Roman" w:cs="Times New Roman"/>
          <w:color w:val="000000" w:themeColor="text1"/>
          <w:sz w:val="28"/>
          <w:szCs w:val="28"/>
        </w:rPr>
        <w:t>[</w:t>
      </w:r>
      <w:r w:rsidR="0039565C" w:rsidRPr="006F38BA">
        <w:rPr>
          <w:rFonts w:ascii="Times New Roman" w:hAnsi="Times New Roman" w:cs="Times New Roman"/>
          <w:color w:val="000000" w:themeColor="text1"/>
          <w:sz w:val="28"/>
          <w:szCs w:val="28"/>
        </w:rPr>
        <w:t>89</w:t>
      </w:r>
      <w:r w:rsidR="00705069" w:rsidRPr="006F38BA">
        <w:rPr>
          <w:rFonts w:ascii="Times New Roman" w:hAnsi="Times New Roman" w:cs="Times New Roman"/>
          <w:color w:val="000000" w:themeColor="text1"/>
          <w:sz w:val="28"/>
          <w:szCs w:val="28"/>
        </w:rPr>
        <w:t xml:space="preserve"> </w:t>
      </w:r>
      <w:r w:rsidR="00705069" w:rsidRPr="006F38BA">
        <w:rPr>
          <w:rFonts w:ascii="Times New Roman" w:hAnsi="Times New Roman" w:cs="Times New Roman"/>
          <w:color w:val="000000" w:themeColor="text1"/>
          <w:sz w:val="28"/>
          <w:szCs w:val="28"/>
          <w:lang w:val="en-US"/>
        </w:rPr>
        <w:t>c</w:t>
      </w:r>
      <w:r w:rsidR="00705069" w:rsidRPr="006F38BA">
        <w:rPr>
          <w:rFonts w:ascii="Times New Roman" w:hAnsi="Times New Roman" w:cs="Times New Roman"/>
          <w:color w:val="000000" w:themeColor="text1"/>
          <w:sz w:val="28"/>
          <w:szCs w:val="28"/>
        </w:rPr>
        <w:t>. 32</w:t>
      </w:r>
      <w:r w:rsidR="0074046D" w:rsidRPr="006F38BA">
        <w:rPr>
          <w:rFonts w:ascii="Times New Roman" w:hAnsi="Times New Roman" w:cs="Times New Roman"/>
          <w:color w:val="000000" w:themeColor="text1"/>
          <w:sz w:val="28"/>
          <w:szCs w:val="28"/>
        </w:rPr>
        <w:t>;</w:t>
      </w:r>
      <w:r w:rsidRPr="006F38BA">
        <w:rPr>
          <w:rFonts w:ascii="Times New Roman" w:hAnsi="Times New Roman" w:cs="Times New Roman"/>
          <w:color w:val="000000" w:themeColor="text1"/>
          <w:sz w:val="28"/>
          <w:szCs w:val="28"/>
        </w:rPr>
        <w:t xml:space="preserve"> </w:t>
      </w:r>
      <w:r w:rsidR="0039565C" w:rsidRPr="006F38BA">
        <w:rPr>
          <w:rFonts w:ascii="Times New Roman" w:hAnsi="Times New Roman" w:cs="Times New Roman"/>
          <w:color w:val="000000" w:themeColor="text1"/>
          <w:sz w:val="28"/>
          <w:szCs w:val="28"/>
        </w:rPr>
        <w:t>90</w:t>
      </w:r>
      <w:r w:rsidR="0074046D" w:rsidRPr="006F38BA">
        <w:rPr>
          <w:rFonts w:ascii="Times New Roman" w:hAnsi="Times New Roman" w:cs="Times New Roman"/>
          <w:color w:val="000000" w:themeColor="text1"/>
          <w:sz w:val="28"/>
          <w:szCs w:val="28"/>
        </w:rPr>
        <w:t xml:space="preserve">, </w:t>
      </w:r>
      <w:r w:rsidR="0074046D" w:rsidRPr="006F38BA">
        <w:rPr>
          <w:rFonts w:ascii="Times New Roman" w:hAnsi="Times New Roman" w:cs="Times New Roman"/>
          <w:color w:val="000000" w:themeColor="text1"/>
          <w:sz w:val="28"/>
          <w:szCs w:val="28"/>
          <w:lang w:val="en-US"/>
        </w:rPr>
        <w:t>c</w:t>
      </w:r>
      <w:r w:rsidR="0074046D" w:rsidRPr="006F38BA">
        <w:rPr>
          <w:rFonts w:ascii="Times New Roman" w:hAnsi="Times New Roman" w:cs="Times New Roman"/>
          <w:color w:val="000000" w:themeColor="text1"/>
          <w:sz w:val="28"/>
          <w:szCs w:val="28"/>
        </w:rPr>
        <w:t>. 20</w:t>
      </w:r>
      <w:r w:rsidRPr="006F38BA">
        <w:rPr>
          <w:rFonts w:ascii="Times New Roman" w:hAnsi="Times New Roman" w:cs="Times New Roman"/>
          <w:color w:val="000000" w:themeColor="text1"/>
          <w:sz w:val="28"/>
          <w:szCs w:val="28"/>
        </w:rPr>
        <w:t>].</w:t>
      </w:r>
      <w:r w:rsidRPr="006F38BA">
        <w:rPr>
          <w:rFonts w:ascii="Times New Roman" w:hAnsi="Times New Roman" w:cs="Times New Roman"/>
          <w:color w:val="0070C0"/>
          <w:sz w:val="28"/>
          <w:szCs w:val="28"/>
        </w:rPr>
        <w:t xml:space="preserve"> </w:t>
      </w:r>
    </w:p>
    <w:p w:rsidR="002C359E" w:rsidRPr="006F38BA" w:rsidRDefault="002C359E" w:rsidP="008F30FF">
      <w:pPr>
        <w:autoSpaceDE w:val="0"/>
        <w:autoSpaceDN w:val="0"/>
        <w:adjustRightInd w:val="0"/>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При наличии беременностей, что при использовании ловчих канавок, встречалось не часто, измерялся один эмбрион и посчитывалось их число. Эмбрионы при этом не вынимаются. Данные записывались в журнал в виде дроби: числитель – количество эмбрионов, в знаменателе – размер.</w:t>
      </w:r>
    </w:p>
    <w:p w:rsidR="002C359E" w:rsidRPr="006F38BA" w:rsidRDefault="002C359E"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rPr>
        <w:t xml:space="preserve">Возраст особи учитывался при определении морфофизиологических показателей, т.к. играет большую роль при определении индекса внутренних органов. С возрастом у млекопитающих наблюдается повышение индекса печени. Существует исследование С.С. Шварца </w:t>
      </w:r>
      <w:r w:rsidRPr="006F38BA">
        <w:rPr>
          <w:rFonts w:ascii="Times New Roman" w:hAnsi="Times New Roman" w:cs="Times New Roman"/>
          <w:sz w:val="28"/>
          <w:szCs w:val="28"/>
        </w:rPr>
        <w:t>[</w:t>
      </w:r>
      <w:r w:rsidR="0039565C" w:rsidRPr="006F38BA">
        <w:rPr>
          <w:rFonts w:ascii="Times New Roman" w:hAnsi="Times New Roman" w:cs="Times New Roman"/>
          <w:sz w:val="28"/>
          <w:szCs w:val="28"/>
        </w:rPr>
        <w:t>86</w:t>
      </w:r>
      <w:r w:rsidR="00705069" w:rsidRPr="006F38BA">
        <w:rPr>
          <w:rFonts w:ascii="Times New Roman" w:hAnsi="Times New Roman" w:cs="Times New Roman"/>
          <w:sz w:val="28"/>
          <w:szCs w:val="28"/>
        </w:rPr>
        <w:t xml:space="preserve"> </w:t>
      </w:r>
      <w:r w:rsidR="00705069" w:rsidRPr="006F38BA">
        <w:rPr>
          <w:rFonts w:ascii="Times New Roman" w:hAnsi="Times New Roman" w:cs="Times New Roman"/>
          <w:sz w:val="28"/>
          <w:szCs w:val="28"/>
          <w:lang w:val="en-US"/>
        </w:rPr>
        <w:t>c</w:t>
      </w:r>
      <w:r w:rsidR="00705069" w:rsidRPr="006F38BA">
        <w:rPr>
          <w:rFonts w:ascii="Times New Roman" w:hAnsi="Times New Roman" w:cs="Times New Roman"/>
          <w:sz w:val="28"/>
          <w:szCs w:val="28"/>
        </w:rPr>
        <w:t>. 5</w:t>
      </w:r>
      <w:r w:rsidRPr="006F38BA">
        <w:rPr>
          <w:rFonts w:ascii="Times New Roman" w:hAnsi="Times New Roman" w:cs="Times New Roman"/>
          <w:sz w:val="28"/>
          <w:szCs w:val="28"/>
        </w:rPr>
        <w:t>], в котором после перехода на зеленый корм у узкочерепной полевки</w:t>
      </w:r>
      <w:r w:rsidRPr="006F38BA">
        <w:rPr>
          <w:rFonts w:ascii="Times New Roman" w:hAnsi="Times New Roman" w:cs="Times New Roman"/>
          <w:i/>
          <w:sz w:val="28"/>
          <w:szCs w:val="28"/>
        </w:rPr>
        <w:t xml:space="preserve">, </w:t>
      </w:r>
      <w:r w:rsidRPr="006F38BA">
        <w:rPr>
          <w:rFonts w:ascii="Times New Roman" w:hAnsi="Times New Roman" w:cs="Times New Roman"/>
          <w:sz w:val="28"/>
          <w:szCs w:val="28"/>
        </w:rPr>
        <w:t>живущей в диких условиях, индекс печени равен 60%, после начинается постепенное снижение. Т.к. исследование проводилось в теплое время года (весенне-летний период), не учитывалось закономерное повышение индекса печени на понижение температуры.</w:t>
      </w:r>
    </w:p>
    <w:p w:rsidR="00643DA6" w:rsidRPr="006F38BA" w:rsidRDefault="00643DA6" w:rsidP="00F75844">
      <w:pPr>
        <w:spacing w:after="0" w:line="240" w:lineRule="auto"/>
        <w:ind w:firstLine="708"/>
        <w:jc w:val="both"/>
        <w:rPr>
          <w:rFonts w:ascii="Times New Roman" w:hAnsi="Times New Roman" w:cs="Times New Roman"/>
          <w:sz w:val="28"/>
          <w:szCs w:val="28"/>
        </w:rPr>
      </w:pPr>
    </w:p>
    <w:p w:rsidR="0081783D" w:rsidRPr="006F38BA" w:rsidRDefault="0081783D" w:rsidP="008F30FF">
      <w:pPr>
        <w:spacing w:after="0" w:line="240" w:lineRule="auto"/>
        <w:ind w:firstLine="709"/>
        <w:rPr>
          <w:rFonts w:ascii="Times New Roman" w:hAnsi="Times New Roman" w:cs="Times New Roman"/>
          <w:b/>
          <w:sz w:val="28"/>
          <w:szCs w:val="28"/>
        </w:rPr>
      </w:pPr>
      <w:r w:rsidRPr="006F38BA">
        <w:rPr>
          <w:rFonts w:ascii="Times New Roman" w:hAnsi="Times New Roman" w:cs="Times New Roman"/>
          <w:b/>
          <w:sz w:val="28"/>
          <w:szCs w:val="28"/>
        </w:rPr>
        <w:t>3.4 Метод краниометрии</w:t>
      </w:r>
    </w:p>
    <w:p w:rsidR="0081783D" w:rsidRPr="006F38BA" w:rsidRDefault="0081783D" w:rsidP="008F30FF">
      <w:pPr>
        <w:spacing w:after="0" w:line="240" w:lineRule="auto"/>
        <w:ind w:firstLine="709"/>
        <w:jc w:val="both"/>
        <w:rPr>
          <w:rFonts w:ascii="Times New Roman" w:hAnsi="Times New Roman" w:cs="Times New Roman"/>
          <w:color w:val="000000" w:themeColor="text1"/>
          <w:sz w:val="28"/>
          <w:szCs w:val="24"/>
          <w:shd w:val="clear" w:color="auto" w:fill="FFFFFF"/>
        </w:rPr>
      </w:pPr>
      <w:r w:rsidRPr="006F38BA">
        <w:rPr>
          <w:rFonts w:ascii="Times New Roman" w:hAnsi="Times New Roman" w:cs="Times New Roman"/>
          <w:color w:val="000000" w:themeColor="text1"/>
          <w:sz w:val="28"/>
          <w:szCs w:val="24"/>
          <w:shd w:val="clear" w:color="auto" w:fill="FFFFFF"/>
        </w:rPr>
        <w:t>Краниум и нижние челюсти черепа мелких млекопитающих являются сложным комплексным многомерным объектом, который удобен в использовании, хорошо сохраняется и предоставляет широкий спектр точной информации.</w:t>
      </w:r>
    </w:p>
    <w:p w:rsidR="0081783D" w:rsidRPr="006F38BA" w:rsidRDefault="0081783D" w:rsidP="008F30FF">
      <w:pPr>
        <w:spacing w:after="0" w:line="240" w:lineRule="auto"/>
        <w:ind w:firstLine="709"/>
        <w:jc w:val="both"/>
        <w:rPr>
          <w:rFonts w:ascii="Times New Roman" w:hAnsi="Times New Roman" w:cs="Times New Roman"/>
          <w:color w:val="000000" w:themeColor="text1"/>
          <w:sz w:val="28"/>
          <w:szCs w:val="24"/>
          <w:shd w:val="clear" w:color="auto" w:fill="FFFFFF"/>
        </w:rPr>
      </w:pPr>
      <w:r w:rsidRPr="006F38BA">
        <w:rPr>
          <w:rFonts w:ascii="Times New Roman" w:hAnsi="Times New Roman" w:cs="Times New Roman"/>
          <w:color w:val="000000" w:themeColor="text1"/>
          <w:sz w:val="28"/>
          <w:szCs w:val="24"/>
          <w:shd w:val="clear" w:color="auto" w:fill="FFFFFF"/>
        </w:rPr>
        <w:t>Совокупность линейных промеров черепа мелких млекопитающих используется в качестве системы стандартных методов краниометрического анализа. Последующий статистический анализ предоставляет информацию о степени асимметрических проявлений в организме [91].</w:t>
      </w:r>
    </w:p>
    <w:p w:rsidR="0081783D" w:rsidRPr="006F38BA" w:rsidRDefault="0081783D" w:rsidP="008F30FF">
      <w:pPr>
        <w:spacing w:after="0" w:line="240" w:lineRule="auto"/>
        <w:ind w:firstLine="709"/>
        <w:jc w:val="both"/>
        <w:rPr>
          <w:rFonts w:ascii="Times New Roman" w:hAnsi="Times New Roman" w:cs="Times New Roman"/>
          <w:color w:val="000000" w:themeColor="text1"/>
          <w:sz w:val="28"/>
          <w:szCs w:val="24"/>
          <w:shd w:val="clear" w:color="auto" w:fill="FFFFFF"/>
        </w:rPr>
      </w:pPr>
      <w:r w:rsidRPr="006F38BA">
        <w:rPr>
          <w:rFonts w:ascii="Times New Roman" w:hAnsi="Times New Roman" w:cs="Times New Roman"/>
          <w:color w:val="000000" w:themeColor="text1"/>
          <w:sz w:val="28"/>
          <w:szCs w:val="24"/>
          <w:shd w:val="clear" w:color="auto" w:fill="FFFFFF"/>
        </w:rPr>
        <w:t>Выполнялись линейные промеры черепа, т.к. данная часть скелета является консервативной, выполняет множество жизненно важных функций.</w:t>
      </w:r>
    </w:p>
    <w:p w:rsidR="0081783D" w:rsidRPr="006F38BA" w:rsidRDefault="0081783D"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Краниометрическое исследование мелких млекопитающих проводилось на протяжении 3 сезонов, с 2021 по 2023 гг. Материалом для исследования выступали животные, изъятые </w:t>
      </w:r>
      <w:r w:rsidR="00BB5D88" w:rsidRPr="006F38BA">
        <w:rPr>
          <w:rFonts w:ascii="Times New Roman" w:hAnsi="Times New Roman" w:cs="Times New Roman"/>
          <w:sz w:val="28"/>
          <w:szCs w:val="28"/>
        </w:rPr>
        <w:t>с мониторинговых площадок</w:t>
      </w:r>
      <w:r w:rsidRPr="006F38BA">
        <w:rPr>
          <w:rFonts w:ascii="Times New Roman" w:hAnsi="Times New Roman" w:cs="Times New Roman"/>
          <w:sz w:val="28"/>
          <w:szCs w:val="28"/>
        </w:rPr>
        <w:t xml:space="preserve"> в Павлодарской области. Также использовались скелеты узкочерепной полевки, доминирующей на исследуемых территориях, изъятые с территории Баянаульского национального парка в период с 2007-2015 гг. Коллекции скелетов и черепов были любезно предоставлены сотрудниками музея ИСиЭЖ РАН, г. Новосибирск. </w:t>
      </w:r>
    </w:p>
    <w:p w:rsidR="0081783D" w:rsidRPr="006F38BA" w:rsidRDefault="0081783D"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Для исследования использовались черепа взрослых половозрелых особей (adultus) мужского и женского пола двух доминантов из отряда Насекомоядные и Грызуны: </w:t>
      </w:r>
      <w:r w:rsidRPr="006F38BA">
        <w:rPr>
          <w:rFonts w:ascii="Times New Roman" w:hAnsi="Times New Roman" w:cs="Times New Roman"/>
          <w:i/>
          <w:sz w:val="28"/>
          <w:szCs w:val="28"/>
        </w:rPr>
        <w:t>Microtus gregalis</w:t>
      </w:r>
      <w:r w:rsidRPr="006F38BA">
        <w:rPr>
          <w:rFonts w:ascii="Times New Roman" w:hAnsi="Times New Roman" w:cs="Times New Roman"/>
          <w:sz w:val="28"/>
          <w:szCs w:val="28"/>
        </w:rPr>
        <w:t xml:space="preserve"> и </w:t>
      </w:r>
      <w:r w:rsidRPr="006F38BA">
        <w:rPr>
          <w:rFonts w:ascii="Times New Roman" w:hAnsi="Times New Roman" w:cs="Times New Roman"/>
          <w:i/>
          <w:sz w:val="28"/>
          <w:szCs w:val="28"/>
        </w:rPr>
        <w:t>Sorex araneus</w:t>
      </w:r>
      <w:r w:rsidRPr="006F38BA">
        <w:rPr>
          <w:rFonts w:ascii="Times New Roman" w:hAnsi="Times New Roman" w:cs="Times New Roman"/>
          <w:sz w:val="28"/>
          <w:szCs w:val="28"/>
        </w:rPr>
        <w:t>.</w:t>
      </w:r>
    </w:p>
    <w:p w:rsidR="0081783D" w:rsidRPr="006F38BA" w:rsidRDefault="0081783D"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Для получение данных линейных промеров представителей отрядов Грызуны применялись следующие показатели, </w:t>
      </w:r>
      <w:r w:rsidR="008F30FF" w:rsidRPr="006F38BA">
        <w:rPr>
          <w:rFonts w:ascii="Times New Roman" w:hAnsi="Times New Roman" w:cs="Times New Roman"/>
          <w:sz w:val="28"/>
          <w:szCs w:val="28"/>
        </w:rPr>
        <w:t>согласно рисунку 3.4.1</w:t>
      </w:r>
      <w:r w:rsidRPr="006F38BA">
        <w:rPr>
          <w:rFonts w:ascii="Times New Roman" w:hAnsi="Times New Roman" w:cs="Times New Roman"/>
          <w:sz w:val="28"/>
          <w:szCs w:val="28"/>
        </w:rPr>
        <w:t>:</w:t>
      </w:r>
    </w:p>
    <w:p w:rsidR="0081783D" w:rsidRPr="006F38BA" w:rsidRDefault="0081783D" w:rsidP="00F75844">
      <w:pPr>
        <w:spacing w:after="0" w:line="240" w:lineRule="auto"/>
        <w:ind w:firstLine="360"/>
        <w:jc w:val="both"/>
        <w:rPr>
          <w:rFonts w:ascii="Times New Roman" w:hAnsi="Times New Roman" w:cs="Times New Roman"/>
          <w:sz w:val="28"/>
          <w:szCs w:val="28"/>
        </w:rPr>
      </w:pPr>
    </w:p>
    <w:p w:rsidR="0081783D" w:rsidRPr="006F38BA" w:rsidRDefault="0081783D" w:rsidP="00F75844">
      <w:pPr>
        <w:spacing w:after="0" w:line="240" w:lineRule="auto"/>
        <w:jc w:val="center"/>
        <w:rPr>
          <w:rFonts w:ascii="Times New Roman" w:hAnsi="Times New Roman" w:cs="Times New Roman"/>
          <w:sz w:val="28"/>
          <w:szCs w:val="28"/>
        </w:rPr>
      </w:pPr>
      <w:r w:rsidRPr="006F38BA">
        <w:rPr>
          <w:noProof/>
          <w:lang w:eastAsia="ru-RU"/>
        </w:rPr>
        <w:drawing>
          <wp:inline distT="0" distB="0" distL="0" distR="0" wp14:anchorId="623D2712" wp14:editId="5F10C1CB">
            <wp:extent cx="3285461" cy="357254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4">
                      <a:extLst>
                        <a:ext uri="{BEBA8EAE-BF5A-486C-A8C5-ECC9F3942E4B}">
                          <a14:imgProps xmlns:a14="http://schemas.microsoft.com/office/drawing/2010/main">
                            <a14:imgLayer r:embed="rId185">
                              <a14:imgEffect>
                                <a14:sharpenSoften amount="50000"/>
                              </a14:imgEffect>
                            </a14:imgLayer>
                          </a14:imgProps>
                        </a:ext>
                      </a:extLst>
                    </a:blip>
                    <a:srcRect t="3601" b="3311"/>
                    <a:stretch/>
                  </pic:blipFill>
                  <pic:spPr bwMode="auto">
                    <a:xfrm>
                      <a:off x="0" y="0"/>
                      <a:ext cx="3284374" cy="3571358"/>
                    </a:xfrm>
                    <a:prstGeom prst="rect">
                      <a:avLst/>
                    </a:prstGeom>
                    <a:ln>
                      <a:noFill/>
                    </a:ln>
                    <a:extLst>
                      <a:ext uri="{53640926-AAD7-44D8-BBD7-CCE9431645EC}">
                        <a14:shadowObscured xmlns:a14="http://schemas.microsoft.com/office/drawing/2010/main"/>
                      </a:ext>
                    </a:extLst>
                  </pic:spPr>
                </pic:pic>
              </a:graphicData>
            </a:graphic>
          </wp:inline>
        </w:drawing>
      </w:r>
    </w:p>
    <w:p w:rsidR="008F30FF" w:rsidRPr="006F38BA" w:rsidRDefault="008F30FF" w:rsidP="00F75844">
      <w:pPr>
        <w:spacing w:after="0" w:line="240" w:lineRule="auto"/>
        <w:jc w:val="center"/>
        <w:rPr>
          <w:rFonts w:ascii="Times New Roman" w:hAnsi="Times New Roman" w:cs="Times New Roman"/>
          <w:sz w:val="28"/>
          <w:szCs w:val="28"/>
        </w:rPr>
      </w:pPr>
    </w:p>
    <w:p w:rsidR="0081783D" w:rsidRPr="006F38BA" w:rsidRDefault="0081783D" w:rsidP="00F75844">
      <w:pPr>
        <w:pStyle w:val="a9"/>
        <w:numPr>
          <w:ilvl w:val="0"/>
          <w:numId w:val="3"/>
        </w:num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Кандило-базальная длина (</w:t>
      </w:r>
      <w:r w:rsidRPr="006F38BA">
        <w:rPr>
          <w:rFonts w:ascii="Times New Roman" w:hAnsi="Times New Roman" w:cs="Times New Roman"/>
          <w:sz w:val="28"/>
          <w:szCs w:val="24"/>
          <w:lang w:val="en-US"/>
        </w:rPr>
        <w:t>CL</w:t>
      </w:r>
      <w:r w:rsidRPr="006F38BA">
        <w:rPr>
          <w:rFonts w:ascii="Times New Roman" w:hAnsi="Times New Roman" w:cs="Times New Roman"/>
          <w:sz w:val="28"/>
          <w:szCs w:val="24"/>
        </w:rPr>
        <w:t>)</w:t>
      </w:r>
    </w:p>
    <w:p w:rsidR="0081783D" w:rsidRPr="006F38BA" w:rsidRDefault="0081783D" w:rsidP="00F75844">
      <w:pPr>
        <w:pStyle w:val="a9"/>
        <w:numPr>
          <w:ilvl w:val="0"/>
          <w:numId w:val="3"/>
        </w:numPr>
        <w:spacing w:after="0" w:line="240" w:lineRule="auto"/>
        <w:jc w:val="both"/>
        <w:rPr>
          <w:rFonts w:ascii="Times New Roman" w:hAnsi="Times New Roman" w:cs="Times New Roman"/>
          <w:sz w:val="32"/>
          <w:szCs w:val="28"/>
        </w:rPr>
      </w:pPr>
      <w:r w:rsidRPr="006F38BA">
        <w:rPr>
          <w:rFonts w:ascii="Times New Roman" w:hAnsi="Times New Roman" w:cs="Times New Roman"/>
          <w:sz w:val="28"/>
          <w:szCs w:val="24"/>
        </w:rPr>
        <w:t>Длина лицевого отдела (</w:t>
      </w:r>
      <w:r w:rsidRPr="006F38BA">
        <w:rPr>
          <w:rFonts w:ascii="Times New Roman" w:hAnsi="Times New Roman" w:cs="Times New Roman"/>
          <w:sz w:val="28"/>
          <w:szCs w:val="24"/>
          <w:lang w:val="en-US"/>
        </w:rPr>
        <w:t>FL</w:t>
      </w:r>
      <w:r w:rsidRPr="006F38BA">
        <w:rPr>
          <w:rFonts w:ascii="Times New Roman" w:hAnsi="Times New Roman" w:cs="Times New Roman"/>
          <w:sz w:val="28"/>
          <w:szCs w:val="24"/>
        </w:rPr>
        <w:t>)</w:t>
      </w:r>
    </w:p>
    <w:p w:rsidR="0081783D" w:rsidRPr="006F38BA" w:rsidRDefault="0081783D" w:rsidP="00F75844">
      <w:pPr>
        <w:pStyle w:val="a9"/>
        <w:numPr>
          <w:ilvl w:val="0"/>
          <w:numId w:val="3"/>
        </w:num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Длина мозгового отдела (</w:t>
      </w:r>
      <w:r w:rsidRPr="006F38BA">
        <w:rPr>
          <w:rFonts w:ascii="Times New Roman" w:hAnsi="Times New Roman" w:cs="Times New Roman"/>
          <w:sz w:val="28"/>
          <w:szCs w:val="24"/>
          <w:lang w:val="en-US"/>
        </w:rPr>
        <w:t>BL</w:t>
      </w:r>
      <w:r w:rsidRPr="006F38BA">
        <w:rPr>
          <w:rFonts w:ascii="Times New Roman" w:hAnsi="Times New Roman" w:cs="Times New Roman"/>
          <w:sz w:val="28"/>
          <w:szCs w:val="24"/>
        </w:rPr>
        <w:t>)</w:t>
      </w:r>
    </w:p>
    <w:p w:rsidR="0081783D" w:rsidRPr="006F38BA" w:rsidRDefault="0081783D" w:rsidP="00F75844">
      <w:pPr>
        <w:pStyle w:val="a9"/>
        <w:numPr>
          <w:ilvl w:val="0"/>
          <w:numId w:val="3"/>
        </w:num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Высота мозгового отдела (</w:t>
      </w:r>
      <w:r w:rsidRPr="006F38BA">
        <w:rPr>
          <w:rFonts w:ascii="Times New Roman" w:hAnsi="Times New Roman" w:cs="Times New Roman"/>
          <w:sz w:val="28"/>
          <w:szCs w:val="24"/>
          <w:lang w:val="en-US"/>
        </w:rPr>
        <w:t>BH</w:t>
      </w:r>
      <w:r w:rsidRPr="006F38BA">
        <w:rPr>
          <w:rFonts w:ascii="Times New Roman" w:hAnsi="Times New Roman" w:cs="Times New Roman"/>
          <w:sz w:val="28"/>
          <w:szCs w:val="24"/>
        </w:rPr>
        <w:t>)</w:t>
      </w:r>
    </w:p>
    <w:p w:rsidR="0081783D" w:rsidRPr="006F38BA" w:rsidRDefault="0081783D" w:rsidP="00F75844">
      <w:pPr>
        <w:pStyle w:val="a9"/>
        <w:numPr>
          <w:ilvl w:val="0"/>
          <w:numId w:val="3"/>
        </w:num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Скуловая ширина (</w:t>
      </w:r>
      <w:r w:rsidRPr="006F38BA">
        <w:rPr>
          <w:rFonts w:ascii="Times New Roman" w:hAnsi="Times New Roman" w:cs="Times New Roman"/>
          <w:sz w:val="28"/>
          <w:szCs w:val="24"/>
          <w:lang w:val="en-US"/>
        </w:rPr>
        <w:t>ZW</w:t>
      </w:r>
      <w:r w:rsidRPr="006F38BA">
        <w:rPr>
          <w:rFonts w:ascii="Times New Roman" w:hAnsi="Times New Roman" w:cs="Times New Roman"/>
          <w:sz w:val="28"/>
          <w:szCs w:val="24"/>
        </w:rPr>
        <w:t>)</w:t>
      </w:r>
    </w:p>
    <w:p w:rsidR="0081783D" w:rsidRPr="006F38BA" w:rsidRDefault="0081783D" w:rsidP="00F75844">
      <w:pPr>
        <w:pStyle w:val="a9"/>
        <w:numPr>
          <w:ilvl w:val="0"/>
          <w:numId w:val="3"/>
        </w:num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Межглазничная ширина (</w:t>
      </w:r>
      <w:r w:rsidRPr="006F38BA">
        <w:rPr>
          <w:rFonts w:ascii="Times New Roman" w:hAnsi="Times New Roman" w:cs="Times New Roman"/>
          <w:sz w:val="28"/>
          <w:szCs w:val="24"/>
          <w:lang w:val="en-US"/>
        </w:rPr>
        <w:t>IW</w:t>
      </w:r>
      <w:r w:rsidRPr="006F38BA">
        <w:rPr>
          <w:rFonts w:ascii="Times New Roman" w:hAnsi="Times New Roman" w:cs="Times New Roman"/>
          <w:sz w:val="28"/>
          <w:szCs w:val="24"/>
        </w:rPr>
        <w:t>)</w:t>
      </w:r>
    </w:p>
    <w:p w:rsidR="0081783D" w:rsidRPr="006F38BA" w:rsidRDefault="0081783D" w:rsidP="00F75844">
      <w:pPr>
        <w:pStyle w:val="a9"/>
        <w:numPr>
          <w:ilvl w:val="0"/>
          <w:numId w:val="3"/>
        </w:num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Затылочная ширина (</w:t>
      </w:r>
      <w:r w:rsidRPr="006F38BA">
        <w:rPr>
          <w:rFonts w:ascii="Times New Roman" w:hAnsi="Times New Roman" w:cs="Times New Roman"/>
          <w:sz w:val="28"/>
          <w:szCs w:val="24"/>
          <w:lang w:val="en-US"/>
        </w:rPr>
        <w:t>BW</w:t>
      </w:r>
      <w:r w:rsidRPr="006F38BA">
        <w:rPr>
          <w:rFonts w:ascii="Times New Roman" w:hAnsi="Times New Roman" w:cs="Times New Roman"/>
          <w:sz w:val="28"/>
          <w:szCs w:val="24"/>
        </w:rPr>
        <w:t>)</w:t>
      </w:r>
    </w:p>
    <w:p w:rsidR="0081783D" w:rsidRPr="006F38BA" w:rsidRDefault="0081783D" w:rsidP="00F75844">
      <w:pPr>
        <w:pStyle w:val="a9"/>
        <w:numPr>
          <w:ilvl w:val="0"/>
          <w:numId w:val="3"/>
        </w:num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Длина диастемы (</w:t>
      </w:r>
      <w:r w:rsidRPr="006F38BA">
        <w:rPr>
          <w:rFonts w:ascii="Times New Roman" w:hAnsi="Times New Roman" w:cs="Times New Roman"/>
          <w:sz w:val="28"/>
          <w:szCs w:val="24"/>
          <w:lang w:val="en-US"/>
        </w:rPr>
        <w:t>DL</w:t>
      </w:r>
      <w:r w:rsidRPr="006F38BA">
        <w:rPr>
          <w:rFonts w:ascii="Times New Roman" w:hAnsi="Times New Roman" w:cs="Times New Roman"/>
          <w:sz w:val="28"/>
          <w:szCs w:val="24"/>
        </w:rPr>
        <w:t>)</w:t>
      </w:r>
    </w:p>
    <w:p w:rsidR="0081783D" w:rsidRPr="006F38BA" w:rsidRDefault="0081783D" w:rsidP="00F75844">
      <w:pPr>
        <w:pStyle w:val="a9"/>
        <w:numPr>
          <w:ilvl w:val="0"/>
          <w:numId w:val="3"/>
        </w:num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Длина верхнего зубного ряда (</w:t>
      </w:r>
      <w:r w:rsidRPr="006F38BA">
        <w:rPr>
          <w:rFonts w:ascii="Times New Roman" w:hAnsi="Times New Roman" w:cs="Times New Roman"/>
          <w:sz w:val="28"/>
          <w:szCs w:val="24"/>
          <w:lang w:val="en-US"/>
        </w:rPr>
        <w:t>UML</w:t>
      </w:r>
      <w:r w:rsidRPr="006F38BA">
        <w:rPr>
          <w:rFonts w:ascii="Times New Roman" w:hAnsi="Times New Roman" w:cs="Times New Roman"/>
          <w:sz w:val="28"/>
          <w:szCs w:val="24"/>
        </w:rPr>
        <w:t>)</w:t>
      </w:r>
    </w:p>
    <w:p w:rsidR="0081783D" w:rsidRPr="006F38BA" w:rsidRDefault="0081783D" w:rsidP="00F75844">
      <w:pPr>
        <w:pStyle w:val="a9"/>
        <w:numPr>
          <w:ilvl w:val="0"/>
          <w:numId w:val="3"/>
        </w:num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Длина нижнего зубного ряда (</w:t>
      </w:r>
      <w:r w:rsidRPr="006F38BA">
        <w:rPr>
          <w:rFonts w:ascii="Times New Roman" w:hAnsi="Times New Roman" w:cs="Times New Roman"/>
          <w:sz w:val="28"/>
          <w:szCs w:val="24"/>
          <w:lang w:val="en-US"/>
        </w:rPr>
        <w:t>LML</w:t>
      </w:r>
      <w:r w:rsidRPr="006F38BA">
        <w:rPr>
          <w:rFonts w:ascii="Times New Roman" w:hAnsi="Times New Roman" w:cs="Times New Roman"/>
          <w:sz w:val="28"/>
          <w:szCs w:val="24"/>
        </w:rPr>
        <w:t>)</w:t>
      </w:r>
    </w:p>
    <w:p w:rsidR="0081783D" w:rsidRPr="006F38BA" w:rsidRDefault="0081783D" w:rsidP="00F75844">
      <w:pPr>
        <w:pStyle w:val="a9"/>
        <w:numPr>
          <w:ilvl w:val="0"/>
          <w:numId w:val="3"/>
        </w:num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Высота нижней челюсти (</w:t>
      </w:r>
      <w:r w:rsidRPr="006F38BA">
        <w:rPr>
          <w:rFonts w:ascii="Times New Roman" w:hAnsi="Times New Roman" w:cs="Times New Roman"/>
          <w:sz w:val="28"/>
          <w:szCs w:val="24"/>
          <w:lang w:val="en-US"/>
        </w:rPr>
        <w:t>MH</w:t>
      </w:r>
      <w:r w:rsidRPr="006F38BA">
        <w:rPr>
          <w:rFonts w:ascii="Times New Roman" w:hAnsi="Times New Roman" w:cs="Times New Roman"/>
          <w:sz w:val="28"/>
          <w:szCs w:val="24"/>
        </w:rPr>
        <w:t>)</w:t>
      </w:r>
    </w:p>
    <w:p w:rsidR="0081783D" w:rsidRPr="006F38BA" w:rsidRDefault="0081783D" w:rsidP="00F75844">
      <w:pPr>
        <w:pStyle w:val="a9"/>
        <w:numPr>
          <w:ilvl w:val="0"/>
          <w:numId w:val="3"/>
        </w:num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Длина нижней челюсти (</w:t>
      </w:r>
      <w:r w:rsidRPr="006F38BA">
        <w:rPr>
          <w:rFonts w:ascii="Times New Roman" w:hAnsi="Times New Roman" w:cs="Times New Roman"/>
          <w:sz w:val="28"/>
          <w:szCs w:val="24"/>
          <w:lang w:val="en-US"/>
        </w:rPr>
        <w:t>ML</w:t>
      </w:r>
      <w:r w:rsidRPr="006F38BA">
        <w:rPr>
          <w:rFonts w:ascii="Times New Roman" w:hAnsi="Times New Roman" w:cs="Times New Roman"/>
          <w:sz w:val="28"/>
          <w:szCs w:val="24"/>
        </w:rPr>
        <w:t>)</w:t>
      </w:r>
    </w:p>
    <w:p w:rsidR="0081783D" w:rsidRPr="006F38BA" w:rsidRDefault="0081783D" w:rsidP="00F75844">
      <w:pPr>
        <w:pStyle w:val="a9"/>
        <w:numPr>
          <w:ilvl w:val="0"/>
          <w:numId w:val="3"/>
        </w:num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Длина носовых костей (</w:t>
      </w:r>
      <w:r w:rsidRPr="006F38BA">
        <w:rPr>
          <w:rFonts w:ascii="Times New Roman" w:hAnsi="Times New Roman" w:cs="Times New Roman"/>
          <w:sz w:val="28"/>
          <w:szCs w:val="24"/>
          <w:lang w:val="en-US"/>
        </w:rPr>
        <w:t>NBL</w:t>
      </w:r>
      <w:r w:rsidRPr="006F38BA">
        <w:rPr>
          <w:rFonts w:ascii="Times New Roman" w:hAnsi="Times New Roman" w:cs="Times New Roman"/>
          <w:sz w:val="28"/>
          <w:szCs w:val="24"/>
        </w:rPr>
        <w:t>)</w:t>
      </w:r>
    </w:p>
    <w:p w:rsidR="008F30FF" w:rsidRPr="006F38BA" w:rsidRDefault="008F30FF" w:rsidP="008F30FF">
      <w:pPr>
        <w:spacing w:after="0" w:line="240" w:lineRule="auto"/>
        <w:ind w:left="360"/>
        <w:rPr>
          <w:rFonts w:ascii="Times New Roman" w:hAnsi="Times New Roman" w:cs="Times New Roman"/>
          <w:sz w:val="28"/>
          <w:szCs w:val="28"/>
        </w:rPr>
      </w:pPr>
    </w:p>
    <w:p w:rsidR="008F30FF" w:rsidRPr="006F38BA" w:rsidRDefault="008F30FF" w:rsidP="008F30FF">
      <w:pPr>
        <w:spacing w:after="0" w:line="240" w:lineRule="auto"/>
        <w:ind w:left="360"/>
        <w:jc w:val="center"/>
        <w:rPr>
          <w:rFonts w:ascii="Times New Roman" w:hAnsi="Times New Roman" w:cs="Times New Roman"/>
          <w:sz w:val="28"/>
          <w:szCs w:val="28"/>
        </w:rPr>
      </w:pPr>
      <w:r w:rsidRPr="006F38BA">
        <w:rPr>
          <w:rFonts w:ascii="Times New Roman" w:hAnsi="Times New Roman" w:cs="Times New Roman"/>
          <w:sz w:val="28"/>
          <w:szCs w:val="28"/>
        </w:rPr>
        <w:t>Рисунок 3.4.1 – Схема промеров черепа узкочерепной полевки</w:t>
      </w:r>
    </w:p>
    <w:p w:rsidR="0081783D" w:rsidRPr="006F38BA" w:rsidRDefault="0081783D" w:rsidP="00F75844">
      <w:pPr>
        <w:pStyle w:val="a9"/>
        <w:spacing w:after="0" w:line="240" w:lineRule="auto"/>
        <w:jc w:val="both"/>
        <w:rPr>
          <w:rFonts w:ascii="Times New Roman" w:hAnsi="Times New Roman" w:cs="Times New Roman"/>
          <w:sz w:val="28"/>
          <w:szCs w:val="24"/>
        </w:rPr>
      </w:pPr>
    </w:p>
    <w:p w:rsidR="0081783D" w:rsidRPr="006F38BA" w:rsidRDefault="0081783D"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Замеры проводились при помощи электронного штангенциркуля с точностью до 0,01 мм. Для замеров мелких животных, в частности землероек и белозубок использовался микроскоп стереоскопический МБС-9.</w:t>
      </w:r>
    </w:p>
    <w:p w:rsidR="0081783D" w:rsidRPr="006F38BA" w:rsidRDefault="0081783D"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Известно, что параметрические и не параметрические показатели проявляют высокую ответную реакцию на высотные показатели ареала, по сравнению с техногенным влиянием [92</w:t>
      </w:r>
      <w:r w:rsidR="00A670E1" w:rsidRPr="006F38BA">
        <w:rPr>
          <w:rFonts w:ascii="Times New Roman" w:hAnsi="Times New Roman" w:cs="Times New Roman"/>
          <w:sz w:val="28"/>
          <w:szCs w:val="28"/>
        </w:rPr>
        <w:t>, с. 128</w:t>
      </w:r>
      <w:r w:rsidRPr="006F38BA">
        <w:rPr>
          <w:rFonts w:ascii="Times New Roman" w:hAnsi="Times New Roman" w:cs="Times New Roman"/>
          <w:sz w:val="28"/>
          <w:szCs w:val="28"/>
        </w:rPr>
        <w:t>]. Животные с мониторинговых площадок находились в пределах одинаковых широтных зон, проживали в похожих климатических и ландшафтных условиях. Признак высотности отсутствовал при исследовании, однако близость к источнику загрязнения разнилась.</w:t>
      </w:r>
    </w:p>
    <w:p w:rsidR="0081783D" w:rsidRPr="006F38BA" w:rsidRDefault="0081783D" w:rsidP="008F30F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Увеличение проявления изменчивости и разнообразия краниометрических индексов в территориях неблагополучных по экологическому признаку встречается часто [93] и является широко используемым методом биоиндикации качества окружающей среды. </w:t>
      </w:r>
    </w:p>
    <w:p w:rsidR="0081783D" w:rsidRPr="006F38BA" w:rsidRDefault="0081783D" w:rsidP="00F75844">
      <w:pPr>
        <w:spacing w:after="0" w:line="240" w:lineRule="auto"/>
        <w:ind w:firstLine="360"/>
        <w:jc w:val="both"/>
        <w:rPr>
          <w:rFonts w:ascii="Times New Roman" w:hAnsi="Times New Roman" w:cs="Times New Roman"/>
          <w:sz w:val="28"/>
          <w:szCs w:val="28"/>
        </w:rPr>
      </w:pPr>
    </w:p>
    <w:p w:rsidR="0081783D" w:rsidRPr="006F38BA" w:rsidRDefault="0081783D" w:rsidP="008F30FF">
      <w:pPr>
        <w:spacing w:after="0" w:line="240" w:lineRule="auto"/>
        <w:ind w:firstLine="709"/>
        <w:rPr>
          <w:rFonts w:ascii="Times New Roman" w:hAnsi="Times New Roman" w:cs="Times New Roman"/>
          <w:b/>
          <w:sz w:val="28"/>
          <w:szCs w:val="28"/>
        </w:rPr>
      </w:pPr>
      <w:r w:rsidRPr="006F38BA">
        <w:rPr>
          <w:rFonts w:ascii="Times New Roman" w:hAnsi="Times New Roman" w:cs="Times New Roman"/>
          <w:b/>
          <w:sz w:val="28"/>
          <w:szCs w:val="28"/>
        </w:rPr>
        <w:t>3.5 Метод фенетического анализа</w:t>
      </w:r>
    </w:p>
    <w:p w:rsidR="0081783D" w:rsidRPr="006F38BA" w:rsidRDefault="0081783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Популяционная экология и биология зачастую использует метод фенетического анализа </w:t>
      </w:r>
      <w:r w:rsidR="00B70285" w:rsidRPr="006F38BA">
        <w:rPr>
          <w:rFonts w:ascii="Times New Roman" w:hAnsi="Times New Roman" w:cs="Times New Roman"/>
          <w:sz w:val="28"/>
          <w:szCs w:val="28"/>
        </w:rPr>
        <w:t>[94</w:t>
      </w:r>
      <w:r w:rsidR="00705069" w:rsidRPr="006F38BA">
        <w:rPr>
          <w:rFonts w:ascii="Times New Roman" w:hAnsi="Times New Roman" w:cs="Times New Roman"/>
          <w:sz w:val="28"/>
          <w:szCs w:val="28"/>
        </w:rPr>
        <w:t xml:space="preserve"> </w:t>
      </w:r>
      <w:r w:rsidR="00705069" w:rsidRPr="006F38BA">
        <w:rPr>
          <w:rFonts w:ascii="Times New Roman" w:hAnsi="Times New Roman" w:cs="Times New Roman"/>
          <w:sz w:val="28"/>
          <w:szCs w:val="28"/>
          <w:lang w:val="en-US"/>
        </w:rPr>
        <w:t>c</w:t>
      </w:r>
      <w:r w:rsidR="00705069" w:rsidRPr="006F38BA">
        <w:rPr>
          <w:rFonts w:ascii="Times New Roman" w:hAnsi="Times New Roman" w:cs="Times New Roman"/>
          <w:sz w:val="28"/>
          <w:szCs w:val="28"/>
        </w:rPr>
        <w:t>. 50;</w:t>
      </w:r>
      <w:r w:rsidR="00B70285" w:rsidRPr="006F38BA">
        <w:rPr>
          <w:rFonts w:ascii="Times New Roman" w:hAnsi="Times New Roman" w:cs="Times New Roman"/>
          <w:sz w:val="28"/>
          <w:szCs w:val="28"/>
        </w:rPr>
        <w:t xml:space="preserve"> 95</w:t>
      </w:r>
      <w:r w:rsidRPr="006F38BA">
        <w:rPr>
          <w:rFonts w:ascii="Times New Roman" w:hAnsi="Times New Roman" w:cs="Times New Roman"/>
          <w:sz w:val="28"/>
          <w:szCs w:val="28"/>
        </w:rPr>
        <w:t xml:space="preserve">]. Данный метод позволяет оценить влияние антропогенного фактора на внутривидовую изменчивость в естественной среде обитания позвоночных животных. </w:t>
      </w:r>
    </w:p>
    <w:p w:rsidR="0081783D" w:rsidRPr="006F38BA" w:rsidRDefault="0081783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Применяя методы фенетического анализа в исследовании, использовались не значительные устойчивые аберрации черепа. Наличие асимметрии в присутствии или отсутствии ямок, отверстий, мест для прохождения или прикрепления нервных клеток, путей, а также кровеносных сосудов являлись сигналами о генотипическом состоянии изучаемой группы животных. Во внимание брались местонахождение, форма, размеры, количество и т.д. фенов.</w:t>
      </w:r>
    </w:p>
    <w:p w:rsidR="0081783D" w:rsidRPr="006F38BA" w:rsidRDefault="0081783D"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Билатеральным животным, к которым относятся мелкие млекопитающие, свойственна зеркальная асимметрия. На этом признаке базируется метод флуктуирующей асимметрии, при котором происходит выделение, описание фенов и их последующая статистическая обработка и интерпретация результатов. При выполнении данных работ нами выполнялся фенетический анализ, разработанный и предложенный А.Г. Васильевым [</w:t>
      </w:r>
      <w:r w:rsidR="00B70285" w:rsidRPr="006F38BA">
        <w:rPr>
          <w:rFonts w:ascii="Times New Roman" w:hAnsi="Times New Roman" w:cs="Times New Roman"/>
          <w:sz w:val="28"/>
          <w:szCs w:val="28"/>
        </w:rPr>
        <w:t>96</w:t>
      </w:r>
      <w:r w:rsidRPr="006F38BA">
        <w:rPr>
          <w:rFonts w:ascii="Times New Roman" w:hAnsi="Times New Roman" w:cs="Times New Roman"/>
          <w:sz w:val="28"/>
          <w:szCs w:val="28"/>
        </w:rPr>
        <w:t>].</w:t>
      </w:r>
    </w:p>
    <w:p w:rsidR="0081783D" w:rsidRPr="006F38BA" w:rsidRDefault="0081783D"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4"/>
        </w:rPr>
        <w:tab/>
        <w:t xml:space="preserve">Используемый подход, применяется для подтверждения или опровержения влияния стрессовых факторов на популяции. Ненаправленные и незначительные отклонения фенов от зеркальной симметрии являются маркерами сбоев в развитии и росте организма </w:t>
      </w:r>
      <w:r w:rsidRPr="006F38BA">
        <w:rPr>
          <w:rFonts w:ascii="Times New Roman" w:hAnsi="Times New Roman" w:cs="Times New Roman"/>
          <w:sz w:val="28"/>
          <w:szCs w:val="28"/>
        </w:rPr>
        <w:t>[</w:t>
      </w:r>
      <w:r w:rsidR="00B70285" w:rsidRPr="006F38BA">
        <w:rPr>
          <w:rFonts w:ascii="Times New Roman" w:hAnsi="Times New Roman" w:cs="Times New Roman"/>
          <w:sz w:val="28"/>
          <w:szCs w:val="28"/>
        </w:rPr>
        <w:t>97</w:t>
      </w:r>
      <w:r w:rsidRPr="006F38BA">
        <w:rPr>
          <w:rFonts w:ascii="Times New Roman" w:hAnsi="Times New Roman" w:cs="Times New Roman"/>
          <w:sz w:val="28"/>
          <w:szCs w:val="28"/>
        </w:rPr>
        <w:t>].</w:t>
      </w:r>
    </w:p>
    <w:p w:rsidR="0081783D" w:rsidRPr="006F38BA" w:rsidRDefault="0081783D" w:rsidP="00F75844">
      <w:p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8"/>
        </w:rPr>
        <w:tab/>
        <w:t>Выбор используемых фенов зависел от присутствия или отсутствия отверстий для кровеносных сосудов и нервов, их количества на обоих сторонах черепа [</w:t>
      </w:r>
      <w:r w:rsidR="00B70285" w:rsidRPr="006F38BA">
        <w:rPr>
          <w:rFonts w:ascii="Times New Roman" w:hAnsi="Times New Roman" w:cs="Times New Roman"/>
          <w:sz w:val="28"/>
          <w:szCs w:val="28"/>
        </w:rPr>
        <w:t>98</w:t>
      </w:r>
      <w:r w:rsidRPr="006F38BA">
        <w:rPr>
          <w:rFonts w:ascii="Times New Roman" w:hAnsi="Times New Roman" w:cs="Times New Roman"/>
          <w:sz w:val="28"/>
          <w:szCs w:val="28"/>
        </w:rPr>
        <w:t>]. Во внимание бралось билатеральное проявление свойства, а также постоянное выделение у большинства особей в популяции. Для исключения погрешности на сезонность, время поимки животного, пол и возраст были изучены имеющиеся материалы авторов [</w:t>
      </w:r>
      <w:r w:rsidR="00B70285" w:rsidRPr="006F38BA">
        <w:rPr>
          <w:rFonts w:ascii="Times New Roman" w:hAnsi="Times New Roman" w:cs="Times New Roman"/>
          <w:sz w:val="28"/>
          <w:szCs w:val="28"/>
        </w:rPr>
        <w:t>99</w:t>
      </w:r>
      <w:r w:rsidRPr="006F38BA">
        <w:rPr>
          <w:rFonts w:ascii="Times New Roman" w:hAnsi="Times New Roman" w:cs="Times New Roman"/>
          <w:sz w:val="28"/>
          <w:szCs w:val="28"/>
        </w:rPr>
        <w:t>-1</w:t>
      </w:r>
      <w:r w:rsidR="00B70285" w:rsidRPr="006F38BA">
        <w:rPr>
          <w:rFonts w:ascii="Times New Roman" w:hAnsi="Times New Roman" w:cs="Times New Roman"/>
          <w:sz w:val="28"/>
          <w:szCs w:val="28"/>
        </w:rPr>
        <w:t>05</w:t>
      </w:r>
      <w:r w:rsidRPr="006F38BA">
        <w:rPr>
          <w:rFonts w:ascii="Times New Roman" w:hAnsi="Times New Roman" w:cs="Times New Roman"/>
          <w:sz w:val="28"/>
          <w:szCs w:val="28"/>
        </w:rPr>
        <w:t>]. Выбраны те признаки, которые в большинстве своем проявлении стабильны для всех категорий группы и применимы для описания фенетической характеристики изучаемых популяций.</w:t>
      </w:r>
    </w:p>
    <w:p w:rsidR="0081783D" w:rsidRPr="006F38BA" w:rsidRDefault="0081783D" w:rsidP="00F75844">
      <w:p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ab/>
        <w:t>Для изучения нелинейных признаков костей черепа использовались материалы доминирующих представителей отряда Грызуны: узкочерепная полевка.</w:t>
      </w:r>
    </w:p>
    <w:p w:rsidR="0081783D" w:rsidRPr="006F38BA" w:rsidRDefault="0081783D" w:rsidP="00F75844">
      <w:pPr>
        <w:spacing w:after="0" w:line="240" w:lineRule="auto"/>
        <w:jc w:val="both"/>
        <w:rPr>
          <w:rFonts w:ascii="Times New Roman" w:hAnsi="Times New Roman" w:cs="Times New Roman"/>
          <w:color w:val="000000" w:themeColor="text1"/>
          <w:sz w:val="28"/>
          <w:szCs w:val="24"/>
        </w:rPr>
      </w:pPr>
      <w:r w:rsidRPr="006F38BA">
        <w:rPr>
          <w:rFonts w:ascii="Times New Roman" w:hAnsi="Times New Roman" w:cs="Times New Roman"/>
          <w:sz w:val="28"/>
          <w:szCs w:val="24"/>
        </w:rPr>
        <w:tab/>
        <w:t xml:space="preserve">Не метрические характеристики, измеряемые либо наличием, либо его отсутствием на черепе и нижней челюсти зверька свидетельствуют о степени асимметрии. Для выявления степени асимметричности было выделено 13 </w:t>
      </w:r>
      <w:r w:rsidRPr="006F38BA">
        <w:rPr>
          <w:rFonts w:ascii="Times New Roman" w:hAnsi="Times New Roman" w:cs="Times New Roman"/>
          <w:color w:val="000000" w:themeColor="text1"/>
          <w:sz w:val="28"/>
          <w:szCs w:val="24"/>
        </w:rPr>
        <w:t>признаков</w:t>
      </w:r>
      <w:r w:rsidR="00474CBE" w:rsidRPr="006F38BA">
        <w:rPr>
          <w:rFonts w:ascii="Times New Roman" w:hAnsi="Times New Roman" w:cs="Times New Roman"/>
          <w:color w:val="000000" w:themeColor="text1"/>
          <w:sz w:val="28"/>
          <w:szCs w:val="24"/>
        </w:rPr>
        <w:t xml:space="preserve"> –</w:t>
      </w:r>
      <w:r w:rsidRPr="006F38BA">
        <w:rPr>
          <w:rFonts w:ascii="Times New Roman" w:hAnsi="Times New Roman" w:cs="Times New Roman"/>
          <w:color w:val="000000" w:themeColor="text1"/>
          <w:sz w:val="28"/>
          <w:szCs w:val="24"/>
        </w:rPr>
        <w:t xml:space="preserve"> отверстий располагающихся на краниуме и нижней челюсти [</w:t>
      </w:r>
      <w:r w:rsidR="00B70285" w:rsidRPr="006F38BA">
        <w:rPr>
          <w:rFonts w:ascii="Times New Roman" w:hAnsi="Times New Roman" w:cs="Times New Roman"/>
          <w:color w:val="000000" w:themeColor="text1"/>
          <w:sz w:val="28"/>
          <w:szCs w:val="24"/>
        </w:rPr>
        <w:t>94</w:t>
      </w:r>
      <w:r w:rsidR="00705069" w:rsidRPr="006F38BA">
        <w:rPr>
          <w:rFonts w:ascii="Times New Roman" w:hAnsi="Times New Roman" w:cs="Times New Roman"/>
          <w:color w:val="000000" w:themeColor="text1"/>
          <w:sz w:val="28"/>
          <w:szCs w:val="24"/>
        </w:rPr>
        <w:t xml:space="preserve"> </w:t>
      </w:r>
      <w:r w:rsidR="00705069" w:rsidRPr="006F38BA">
        <w:rPr>
          <w:rFonts w:ascii="Times New Roman" w:hAnsi="Times New Roman" w:cs="Times New Roman"/>
          <w:color w:val="000000" w:themeColor="text1"/>
          <w:sz w:val="28"/>
          <w:szCs w:val="24"/>
          <w:lang w:val="en-US"/>
        </w:rPr>
        <w:t>c</w:t>
      </w:r>
      <w:r w:rsidR="00705069" w:rsidRPr="006F38BA">
        <w:rPr>
          <w:rFonts w:ascii="Times New Roman" w:hAnsi="Times New Roman" w:cs="Times New Roman"/>
          <w:color w:val="000000" w:themeColor="text1"/>
          <w:sz w:val="28"/>
          <w:szCs w:val="24"/>
        </w:rPr>
        <w:t xml:space="preserve">. 50; </w:t>
      </w:r>
      <w:r w:rsidRPr="006F38BA">
        <w:rPr>
          <w:rFonts w:ascii="Times New Roman" w:hAnsi="Times New Roman" w:cs="Times New Roman"/>
          <w:color w:val="000000" w:themeColor="text1"/>
          <w:sz w:val="28"/>
          <w:szCs w:val="24"/>
        </w:rPr>
        <w:t>1</w:t>
      </w:r>
      <w:r w:rsidR="00B70285" w:rsidRPr="006F38BA">
        <w:rPr>
          <w:rFonts w:ascii="Times New Roman" w:hAnsi="Times New Roman" w:cs="Times New Roman"/>
          <w:color w:val="000000" w:themeColor="text1"/>
          <w:sz w:val="28"/>
          <w:szCs w:val="24"/>
        </w:rPr>
        <w:t>06</w:t>
      </w:r>
      <w:r w:rsidR="00705069" w:rsidRPr="006F38BA">
        <w:rPr>
          <w:rFonts w:ascii="Times New Roman" w:hAnsi="Times New Roman" w:cs="Times New Roman"/>
          <w:color w:val="000000" w:themeColor="text1"/>
          <w:sz w:val="28"/>
          <w:szCs w:val="24"/>
        </w:rPr>
        <w:t xml:space="preserve"> </w:t>
      </w:r>
      <w:r w:rsidR="00705069" w:rsidRPr="006F38BA">
        <w:rPr>
          <w:rFonts w:ascii="Times New Roman" w:hAnsi="Times New Roman" w:cs="Times New Roman"/>
          <w:color w:val="000000" w:themeColor="text1"/>
          <w:sz w:val="28"/>
          <w:szCs w:val="24"/>
          <w:lang w:val="en-US"/>
        </w:rPr>
        <w:t>c</w:t>
      </w:r>
      <w:r w:rsidR="00705069" w:rsidRPr="006F38BA">
        <w:rPr>
          <w:rFonts w:ascii="Times New Roman" w:hAnsi="Times New Roman" w:cs="Times New Roman"/>
          <w:color w:val="000000" w:themeColor="text1"/>
          <w:sz w:val="28"/>
          <w:szCs w:val="24"/>
        </w:rPr>
        <w:t>. 17</w:t>
      </w:r>
      <w:r w:rsidR="00474CBE" w:rsidRPr="006F38BA">
        <w:rPr>
          <w:rFonts w:ascii="Times New Roman" w:hAnsi="Times New Roman" w:cs="Times New Roman"/>
          <w:color w:val="000000" w:themeColor="text1"/>
          <w:sz w:val="28"/>
          <w:szCs w:val="24"/>
        </w:rPr>
        <w:t>]:</w:t>
      </w:r>
    </w:p>
    <w:p w:rsidR="0081783D" w:rsidRPr="006F38BA" w:rsidRDefault="00474CBE" w:rsidP="00474CBE">
      <w:pPr>
        <w:spacing w:after="0" w:line="240" w:lineRule="auto"/>
        <w:ind w:firstLine="709"/>
        <w:jc w:val="both"/>
        <w:rPr>
          <w:rFonts w:ascii="Times New Roman" w:eastAsia="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 xml:space="preserve">1. </w:t>
      </w:r>
      <w:r w:rsidR="0081783D" w:rsidRPr="006F38BA">
        <w:rPr>
          <w:rFonts w:ascii="Times New Roman" w:eastAsia="Times New Roman" w:hAnsi="Times New Roman" w:cs="Times New Roman"/>
          <w:color w:val="000000" w:themeColor="text1"/>
          <w:sz w:val="28"/>
          <w:szCs w:val="28"/>
          <w:lang w:eastAsia="ru-RU"/>
        </w:rPr>
        <w:t xml:space="preserve">Предзубное верхнечелюстное отверстие </w:t>
      </w:r>
      <w:r w:rsidR="0081783D" w:rsidRPr="006F38BA">
        <w:rPr>
          <w:rFonts w:ascii="Times New Roman" w:eastAsia="Times New Roman" w:hAnsi="Times New Roman" w:cs="Times New Roman"/>
          <w:color w:val="000000" w:themeColor="text1"/>
          <w:sz w:val="28"/>
          <w:szCs w:val="28"/>
        </w:rPr>
        <w:t>(</w:t>
      </w:r>
      <w:r w:rsidR="0081783D" w:rsidRPr="006F38BA">
        <w:rPr>
          <w:rFonts w:ascii="Times New Roman" w:eastAsia="Times New Roman" w:hAnsi="Times New Roman" w:cs="Times New Roman"/>
          <w:color w:val="000000" w:themeColor="text1"/>
          <w:sz w:val="28"/>
          <w:szCs w:val="28"/>
          <w:lang w:val="en-US"/>
        </w:rPr>
        <w:t>foramen</w:t>
      </w:r>
      <w:r w:rsidR="0081783D" w:rsidRPr="006F38BA">
        <w:rPr>
          <w:rFonts w:ascii="Times New Roman" w:eastAsia="Times New Roman" w:hAnsi="Times New Roman" w:cs="Times New Roman"/>
          <w:color w:val="000000" w:themeColor="text1"/>
          <w:sz w:val="28"/>
          <w:szCs w:val="28"/>
        </w:rPr>
        <w:t xml:space="preserve"> </w:t>
      </w:r>
      <w:r w:rsidR="0081783D" w:rsidRPr="006F38BA">
        <w:rPr>
          <w:rFonts w:ascii="Times New Roman" w:eastAsia="Times New Roman" w:hAnsi="Times New Roman" w:cs="Times New Roman"/>
          <w:color w:val="000000" w:themeColor="text1"/>
          <w:sz w:val="28"/>
          <w:szCs w:val="28"/>
          <w:lang w:val="en-US"/>
        </w:rPr>
        <w:t>diastema</w:t>
      </w:r>
      <w:r w:rsidR="0081783D" w:rsidRPr="006F38BA">
        <w:rPr>
          <w:rFonts w:ascii="Times New Roman" w:eastAsia="Times New Roman" w:hAnsi="Times New Roman" w:cs="Times New Roman"/>
          <w:color w:val="000000" w:themeColor="text1"/>
          <w:sz w:val="28"/>
          <w:szCs w:val="28"/>
        </w:rPr>
        <w:t xml:space="preserve">), выявленное на </w:t>
      </w:r>
      <w:r w:rsidR="0081783D" w:rsidRPr="006F38BA">
        <w:rPr>
          <w:rFonts w:ascii="Times New Roman" w:eastAsia="Times New Roman" w:hAnsi="Times New Roman" w:cs="Times New Roman"/>
          <w:color w:val="000000" w:themeColor="text1"/>
          <w:sz w:val="28"/>
          <w:szCs w:val="28"/>
          <w:lang w:eastAsia="ru-RU"/>
        </w:rPr>
        <w:t>верхнечелюстной кости;</w:t>
      </w:r>
    </w:p>
    <w:p w:rsidR="0081783D" w:rsidRPr="006F38BA" w:rsidRDefault="00474CBE" w:rsidP="00474CBE">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 xml:space="preserve">2. </w:t>
      </w:r>
      <w:r w:rsidR="0081783D" w:rsidRPr="006F38BA">
        <w:rPr>
          <w:rFonts w:ascii="Times New Roman" w:eastAsia="Times New Roman" w:hAnsi="Times New Roman" w:cs="Times New Roman"/>
          <w:color w:val="000000" w:themeColor="text1"/>
          <w:sz w:val="28"/>
          <w:szCs w:val="28"/>
          <w:lang w:eastAsia="ru-RU"/>
        </w:rPr>
        <w:t>Скуловое верхнечелюст</w:t>
      </w:r>
      <w:r w:rsidR="0081783D" w:rsidRPr="006F38BA">
        <w:rPr>
          <w:rFonts w:ascii="Times New Roman" w:eastAsia="Times New Roman" w:hAnsi="Times New Roman" w:cs="Times New Roman"/>
          <w:color w:val="000000" w:themeColor="text1"/>
          <w:sz w:val="28"/>
          <w:szCs w:val="28"/>
          <w:lang w:eastAsia="ru-RU"/>
        </w:rPr>
        <w:softHyphen/>
        <w:t xml:space="preserve">ное отверстие </w:t>
      </w:r>
      <w:r w:rsidR="0081783D" w:rsidRPr="006F38BA">
        <w:rPr>
          <w:rFonts w:ascii="Times New Roman" w:eastAsia="Times New Roman" w:hAnsi="Times New Roman" w:cs="Times New Roman"/>
          <w:color w:val="000000" w:themeColor="text1"/>
          <w:sz w:val="28"/>
          <w:szCs w:val="28"/>
        </w:rPr>
        <w:t>(</w:t>
      </w:r>
      <w:r w:rsidR="0081783D" w:rsidRPr="006F38BA">
        <w:rPr>
          <w:rFonts w:ascii="Times New Roman" w:eastAsia="Times New Roman" w:hAnsi="Times New Roman" w:cs="Times New Roman"/>
          <w:color w:val="000000" w:themeColor="text1"/>
          <w:sz w:val="28"/>
          <w:szCs w:val="28"/>
          <w:lang w:val="en-US"/>
        </w:rPr>
        <w:t>foramen</w:t>
      </w:r>
      <w:r w:rsidR="0081783D" w:rsidRPr="006F38BA">
        <w:rPr>
          <w:rFonts w:ascii="Times New Roman" w:eastAsia="Times New Roman" w:hAnsi="Times New Roman" w:cs="Times New Roman"/>
          <w:color w:val="000000" w:themeColor="text1"/>
          <w:sz w:val="28"/>
          <w:szCs w:val="28"/>
        </w:rPr>
        <w:t xml:space="preserve"> </w:t>
      </w:r>
      <w:r w:rsidR="0081783D" w:rsidRPr="006F38BA">
        <w:rPr>
          <w:rFonts w:ascii="Times New Roman" w:eastAsia="Times New Roman" w:hAnsi="Times New Roman" w:cs="Times New Roman"/>
          <w:color w:val="000000" w:themeColor="text1"/>
          <w:sz w:val="28"/>
          <w:szCs w:val="28"/>
          <w:lang w:val="en-US"/>
        </w:rPr>
        <w:t>basis</w:t>
      </w:r>
      <w:r w:rsidR="0081783D" w:rsidRPr="006F38BA">
        <w:rPr>
          <w:rFonts w:ascii="Times New Roman" w:eastAsia="Times New Roman" w:hAnsi="Times New Roman" w:cs="Times New Roman"/>
          <w:color w:val="000000" w:themeColor="text1"/>
          <w:sz w:val="28"/>
          <w:szCs w:val="28"/>
        </w:rPr>
        <w:t xml:space="preserve"> </w:t>
      </w:r>
      <w:r w:rsidR="0081783D" w:rsidRPr="006F38BA">
        <w:rPr>
          <w:rFonts w:ascii="Times New Roman" w:eastAsia="Times New Roman" w:hAnsi="Times New Roman" w:cs="Times New Roman"/>
          <w:color w:val="000000" w:themeColor="text1"/>
          <w:sz w:val="28"/>
          <w:szCs w:val="28"/>
          <w:lang w:val="en-US"/>
        </w:rPr>
        <w:t>processus</w:t>
      </w:r>
      <w:r w:rsidR="0081783D" w:rsidRPr="006F38BA">
        <w:rPr>
          <w:rFonts w:ascii="Times New Roman" w:eastAsia="Times New Roman" w:hAnsi="Times New Roman" w:cs="Times New Roman"/>
          <w:color w:val="000000" w:themeColor="text1"/>
          <w:sz w:val="28"/>
          <w:szCs w:val="28"/>
        </w:rPr>
        <w:t xml:space="preserve"> </w:t>
      </w:r>
      <w:r w:rsidR="0081783D" w:rsidRPr="006F38BA">
        <w:rPr>
          <w:rFonts w:ascii="Times New Roman" w:eastAsia="Times New Roman" w:hAnsi="Times New Roman" w:cs="Times New Roman"/>
          <w:color w:val="000000" w:themeColor="text1"/>
          <w:sz w:val="28"/>
          <w:szCs w:val="28"/>
          <w:lang w:val="en-US"/>
        </w:rPr>
        <w:t>zigomaticum</w:t>
      </w:r>
      <w:r w:rsidR="0081783D" w:rsidRPr="006F38BA">
        <w:rPr>
          <w:rFonts w:ascii="Times New Roman" w:eastAsia="Times New Roman" w:hAnsi="Times New Roman" w:cs="Times New Roman"/>
          <w:color w:val="000000" w:themeColor="text1"/>
          <w:sz w:val="28"/>
          <w:szCs w:val="28"/>
        </w:rPr>
        <w:t xml:space="preserve">), </w:t>
      </w:r>
      <w:r w:rsidR="0081783D" w:rsidRPr="006F38BA">
        <w:rPr>
          <w:rFonts w:ascii="Times New Roman" w:eastAsia="Times New Roman" w:hAnsi="Times New Roman" w:cs="Times New Roman"/>
          <w:color w:val="000000" w:themeColor="text1"/>
          <w:sz w:val="28"/>
          <w:szCs w:val="28"/>
          <w:lang w:eastAsia="ru-RU"/>
        </w:rPr>
        <w:t>расположенные так же на верхнечелюстной кости;</w:t>
      </w:r>
    </w:p>
    <w:p w:rsidR="0081783D" w:rsidRPr="006F38BA" w:rsidRDefault="00474CBE" w:rsidP="00474CBE">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 xml:space="preserve">3. </w:t>
      </w:r>
      <w:r w:rsidR="0081783D" w:rsidRPr="006F38BA">
        <w:rPr>
          <w:rFonts w:ascii="Times New Roman" w:eastAsia="Times New Roman" w:hAnsi="Times New Roman" w:cs="Times New Roman"/>
          <w:color w:val="000000" w:themeColor="text1"/>
          <w:sz w:val="28"/>
          <w:szCs w:val="28"/>
          <w:lang w:eastAsia="ru-RU"/>
        </w:rPr>
        <w:t xml:space="preserve">Предглазничное отверстие </w:t>
      </w:r>
      <w:r w:rsidR="0081783D" w:rsidRPr="006F38BA">
        <w:rPr>
          <w:rFonts w:ascii="Times New Roman" w:eastAsia="Times New Roman" w:hAnsi="Times New Roman" w:cs="Times New Roman"/>
          <w:color w:val="000000" w:themeColor="text1"/>
          <w:sz w:val="28"/>
          <w:szCs w:val="28"/>
        </w:rPr>
        <w:t>(</w:t>
      </w:r>
      <w:r w:rsidR="0081783D" w:rsidRPr="006F38BA">
        <w:rPr>
          <w:rFonts w:ascii="Times New Roman" w:eastAsia="Times New Roman" w:hAnsi="Times New Roman" w:cs="Times New Roman"/>
          <w:color w:val="000000" w:themeColor="text1"/>
          <w:sz w:val="28"/>
          <w:szCs w:val="28"/>
          <w:lang w:val="en-US"/>
        </w:rPr>
        <w:t>foramen</w:t>
      </w:r>
      <w:r w:rsidR="0081783D" w:rsidRPr="006F38BA">
        <w:rPr>
          <w:rFonts w:ascii="Times New Roman" w:eastAsia="Times New Roman" w:hAnsi="Times New Roman" w:cs="Times New Roman"/>
          <w:color w:val="000000" w:themeColor="text1"/>
          <w:sz w:val="28"/>
          <w:szCs w:val="28"/>
        </w:rPr>
        <w:t xml:space="preserve"> </w:t>
      </w:r>
      <w:r w:rsidR="0081783D" w:rsidRPr="006F38BA">
        <w:rPr>
          <w:rFonts w:ascii="Times New Roman" w:eastAsia="Times New Roman" w:hAnsi="Times New Roman" w:cs="Times New Roman"/>
          <w:color w:val="000000" w:themeColor="text1"/>
          <w:sz w:val="28"/>
          <w:szCs w:val="28"/>
          <w:lang w:val="en-US"/>
        </w:rPr>
        <w:t>suprainfraorbitalis</w:t>
      </w:r>
      <w:r w:rsidR="0081783D" w:rsidRPr="006F38BA">
        <w:rPr>
          <w:rFonts w:ascii="Times New Roman" w:eastAsia="Times New Roman" w:hAnsi="Times New Roman" w:cs="Times New Roman"/>
          <w:color w:val="000000" w:themeColor="text1"/>
          <w:sz w:val="28"/>
          <w:szCs w:val="28"/>
        </w:rPr>
        <w:t>)на предчелюстной кости;</w:t>
      </w:r>
    </w:p>
    <w:p w:rsidR="0081783D" w:rsidRPr="006F38BA" w:rsidRDefault="00474CBE" w:rsidP="00474CBE">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 xml:space="preserve">4. </w:t>
      </w:r>
      <w:r w:rsidR="0081783D" w:rsidRPr="006F38BA">
        <w:rPr>
          <w:rFonts w:ascii="Times New Roman" w:eastAsia="Times New Roman" w:hAnsi="Times New Roman" w:cs="Times New Roman"/>
          <w:color w:val="000000" w:themeColor="text1"/>
          <w:sz w:val="28"/>
          <w:szCs w:val="28"/>
          <w:lang w:eastAsia="ru-RU"/>
        </w:rPr>
        <w:t xml:space="preserve">Переднее предглазничное отверстие </w:t>
      </w:r>
      <w:r w:rsidR="0081783D" w:rsidRPr="006F38BA">
        <w:rPr>
          <w:rFonts w:ascii="Times New Roman" w:eastAsia="Times New Roman" w:hAnsi="Times New Roman" w:cs="Times New Roman"/>
          <w:color w:val="000000" w:themeColor="text1"/>
          <w:sz w:val="28"/>
          <w:szCs w:val="28"/>
        </w:rPr>
        <w:t>(</w:t>
      </w:r>
      <w:r w:rsidR="0081783D" w:rsidRPr="006F38BA">
        <w:rPr>
          <w:rFonts w:ascii="Times New Roman" w:eastAsia="Times New Roman" w:hAnsi="Times New Roman" w:cs="Times New Roman"/>
          <w:color w:val="000000" w:themeColor="text1"/>
          <w:sz w:val="28"/>
          <w:szCs w:val="28"/>
          <w:lang w:val="en-US"/>
        </w:rPr>
        <w:t>foramen</w:t>
      </w:r>
      <w:r w:rsidR="0081783D" w:rsidRPr="006F38BA">
        <w:rPr>
          <w:rFonts w:ascii="Times New Roman" w:eastAsia="Times New Roman" w:hAnsi="Times New Roman" w:cs="Times New Roman"/>
          <w:color w:val="000000" w:themeColor="text1"/>
          <w:sz w:val="28"/>
          <w:szCs w:val="28"/>
        </w:rPr>
        <w:t xml:space="preserve"> </w:t>
      </w:r>
      <w:r w:rsidR="0081783D" w:rsidRPr="006F38BA">
        <w:rPr>
          <w:rFonts w:ascii="Times New Roman" w:eastAsia="Times New Roman" w:hAnsi="Times New Roman" w:cs="Times New Roman"/>
          <w:color w:val="000000" w:themeColor="text1"/>
          <w:sz w:val="28"/>
          <w:szCs w:val="28"/>
          <w:lang w:val="en-US"/>
        </w:rPr>
        <w:t>suprainfraorbitalis</w:t>
      </w:r>
      <w:r w:rsidR="0081783D" w:rsidRPr="006F38BA">
        <w:rPr>
          <w:rFonts w:ascii="Times New Roman" w:eastAsia="Times New Roman" w:hAnsi="Times New Roman" w:cs="Times New Roman"/>
          <w:color w:val="000000" w:themeColor="text1"/>
          <w:sz w:val="28"/>
          <w:szCs w:val="28"/>
        </w:rPr>
        <w:t xml:space="preserve"> </w:t>
      </w:r>
      <w:r w:rsidR="0081783D" w:rsidRPr="006F38BA">
        <w:rPr>
          <w:rFonts w:ascii="Times New Roman" w:eastAsia="Times New Roman" w:hAnsi="Times New Roman" w:cs="Times New Roman"/>
          <w:color w:val="000000" w:themeColor="text1"/>
          <w:sz w:val="28"/>
          <w:szCs w:val="28"/>
          <w:lang w:val="en-US"/>
        </w:rPr>
        <w:t>anterior</w:t>
      </w:r>
      <w:r w:rsidR="0081783D" w:rsidRPr="006F38BA">
        <w:rPr>
          <w:rFonts w:ascii="Times New Roman" w:eastAsia="Times New Roman" w:hAnsi="Times New Roman" w:cs="Times New Roman"/>
          <w:color w:val="000000" w:themeColor="text1"/>
          <w:sz w:val="28"/>
          <w:szCs w:val="28"/>
        </w:rPr>
        <w:t>), располагающееся на предчелюстной кости;</w:t>
      </w:r>
    </w:p>
    <w:p w:rsidR="0081783D" w:rsidRPr="006F38BA" w:rsidRDefault="00474CBE" w:rsidP="00474CBE">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 xml:space="preserve">5. </w:t>
      </w:r>
      <w:r w:rsidR="0081783D" w:rsidRPr="006F38BA">
        <w:rPr>
          <w:rFonts w:ascii="Times New Roman" w:eastAsia="Times New Roman" w:hAnsi="Times New Roman" w:cs="Times New Roman"/>
          <w:color w:val="000000" w:themeColor="text1"/>
          <w:sz w:val="28"/>
          <w:szCs w:val="28"/>
          <w:lang w:eastAsia="ru-RU"/>
        </w:rPr>
        <w:t>Заднее предглазничное отверстие</w:t>
      </w:r>
      <w:r w:rsidR="0081783D" w:rsidRPr="006F38BA">
        <w:rPr>
          <w:rFonts w:ascii="Times New Roman" w:eastAsia="Times New Roman" w:hAnsi="Times New Roman" w:cs="Times New Roman"/>
          <w:color w:val="000000" w:themeColor="text1"/>
          <w:sz w:val="28"/>
          <w:szCs w:val="28"/>
        </w:rPr>
        <w:t xml:space="preserve"> (</w:t>
      </w:r>
      <w:r w:rsidR="0081783D" w:rsidRPr="006F38BA">
        <w:rPr>
          <w:rFonts w:ascii="Times New Roman" w:eastAsia="Times New Roman" w:hAnsi="Times New Roman" w:cs="Times New Roman"/>
          <w:color w:val="000000" w:themeColor="text1"/>
          <w:sz w:val="28"/>
          <w:szCs w:val="28"/>
          <w:lang w:val="en-US"/>
        </w:rPr>
        <w:t>foramen</w:t>
      </w:r>
      <w:r w:rsidR="0081783D" w:rsidRPr="006F38BA">
        <w:rPr>
          <w:rFonts w:ascii="Times New Roman" w:eastAsia="Times New Roman" w:hAnsi="Times New Roman" w:cs="Times New Roman"/>
          <w:color w:val="000000" w:themeColor="text1"/>
          <w:sz w:val="28"/>
          <w:szCs w:val="28"/>
        </w:rPr>
        <w:t xml:space="preserve"> </w:t>
      </w:r>
      <w:r w:rsidR="0081783D" w:rsidRPr="006F38BA">
        <w:rPr>
          <w:rFonts w:ascii="Times New Roman" w:eastAsia="Times New Roman" w:hAnsi="Times New Roman" w:cs="Times New Roman"/>
          <w:color w:val="000000" w:themeColor="text1"/>
          <w:sz w:val="28"/>
          <w:szCs w:val="28"/>
          <w:lang w:val="en-US"/>
        </w:rPr>
        <w:t>suprainfraorbitalis</w:t>
      </w:r>
      <w:r w:rsidR="0081783D" w:rsidRPr="006F38BA">
        <w:rPr>
          <w:rFonts w:ascii="Times New Roman" w:eastAsia="Times New Roman" w:hAnsi="Times New Roman" w:cs="Times New Roman"/>
          <w:color w:val="000000" w:themeColor="text1"/>
          <w:sz w:val="28"/>
          <w:szCs w:val="28"/>
        </w:rPr>
        <w:t xml:space="preserve"> </w:t>
      </w:r>
      <w:r w:rsidR="0081783D" w:rsidRPr="006F38BA">
        <w:rPr>
          <w:rFonts w:ascii="Times New Roman" w:eastAsia="Times New Roman" w:hAnsi="Times New Roman" w:cs="Times New Roman"/>
          <w:color w:val="000000" w:themeColor="text1"/>
          <w:sz w:val="28"/>
          <w:szCs w:val="28"/>
          <w:lang w:val="en-US"/>
        </w:rPr>
        <w:t>posterior</w:t>
      </w:r>
      <w:r w:rsidR="0081783D" w:rsidRPr="006F38BA">
        <w:rPr>
          <w:rFonts w:ascii="Times New Roman" w:eastAsia="Times New Roman" w:hAnsi="Times New Roman" w:cs="Times New Roman"/>
          <w:color w:val="000000" w:themeColor="text1"/>
          <w:sz w:val="28"/>
          <w:szCs w:val="28"/>
        </w:rPr>
        <w:t xml:space="preserve">), </w:t>
      </w:r>
      <w:r w:rsidR="0081783D" w:rsidRPr="006F38BA">
        <w:rPr>
          <w:rFonts w:ascii="Times New Roman" w:eastAsia="Times New Roman" w:hAnsi="Times New Roman" w:cs="Times New Roman"/>
          <w:color w:val="000000" w:themeColor="text1"/>
          <w:sz w:val="28"/>
          <w:szCs w:val="28"/>
          <w:lang w:eastAsia="ru-RU"/>
        </w:rPr>
        <w:t>распо</w:t>
      </w:r>
      <w:r w:rsidR="0081783D" w:rsidRPr="006F38BA">
        <w:rPr>
          <w:rFonts w:ascii="Times New Roman" w:eastAsia="Times New Roman" w:hAnsi="Times New Roman" w:cs="Times New Roman"/>
          <w:color w:val="000000" w:themeColor="text1"/>
          <w:sz w:val="28"/>
          <w:szCs w:val="28"/>
          <w:lang w:eastAsia="ru-RU"/>
        </w:rPr>
        <w:softHyphen/>
        <w:t xml:space="preserve">ложенное на предчелюстной кости; </w:t>
      </w:r>
    </w:p>
    <w:p w:rsidR="0081783D" w:rsidRPr="006F38BA" w:rsidRDefault="00474CBE" w:rsidP="00474CBE">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6. </w:t>
      </w:r>
      <w:r w:rsidR="0081783D" w:rsidRPr="006F38BA">
        <w:rPr>
          <w:rFonts w:ascii="Times New Roman" w:hAnsi="Times New Roman" w:cs="Times New Roman"/>
          <w:sz w:val="28"/>
          <w:szCs w:val="28"/>
        </w:rPr>
        <w:t xml:space="preserve">Решетчатое отверстие (foramen ethmoideum) на лобной кости; </w:t>
      </w:r>
    </w:p>
    <w:p w:rsidR="0081783D" w:rsidRPr="006F38BA" w:rsidRDefault="00474CBE" w:rsidP="00474CBE">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7. </w:t>
      </w:r>
      <w:r w:rsidR="0081783D" w:rsidRPr="006F38BA">
        <w:rPr>
          <w:rFonts w:ascii="Times New Roman" w:hAnsi="Times New Roman" w:cs="Times New Roman"/>
          <w:sz w:val="28"/>
          <w:szCs w:val="28"/>
        </w:rPr>
        <w:t xml:space="preserve">Чешуйчатое отверстие (foramen squamosum) чешуйчатой кости; </w:t>
      </w:r>
    </w:p>
    <w:p w:rsidR="0081783D" w:rsidRPr="006F38BA" w:rsidRDefault="00474CBE" w:rsidP="00474CBE">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8. </w:t>
      </w:r>
      <w:r w:rsidR="0081783D" w:rsidRPr="006F38BA">
        <w:rPr>
          <w:rFonts w:ascii="Times New Roman" w:hAnsi="Times New Roman" w:cs="Times New Roman"/>
          <w:sz w:val="28"/>
          <w:szCs w:val="28"/>
        </w:rPr>
        <w:t>Сосцевидное отве</w:t>
      </w:r>
      <w:r w:rsidR="0081783D" w:rsidRPr="006F38BA">
        <w:rPr>
          <w:rFonts w:ascii="Times New Roman" w:hAnsi="Times New Roman" w:cs="Times New Roman"/>
          <w:sz w:val="28"/>
          <w:szCs w:val="28"/>
        </w:rPr>
        <w:softHyphen/>
        <w:t>рстие (foramen mastoideum);</w:t>
      </w:r>
    </w:p>
    <w:p w:rsidR="0081783D" w:rsidRPr="006F38BA" w:rsidRDefault="00474CBE" w:rsidP="00474CBE">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9. </w:t>
      </w:r>
      <w:r w:rsidR="0081783D" w:rsidRPr="006F38BA">
        <w:rPr>
          <w:rFonts w:ascii="Times New Roman" w:hAnsi="Times New Roman" w:cs="Times New Roman"/>
          <w:sz w:val="28"/>
          <w:szCs w:val="28"/>
        </w:rPr>
        <w:t xml:space="preserve">Дополнительное сосцевидное отверстие (foramen mastoideum accessories) на сосцевидной кости; </w:t>
      </w:r>
    </w:p>
    <w:p w:rsidR="0081783D" w:rsidRPr="006F38BA" w:rsidRDefault="00474CBE" w:rsidP="00474CBE">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10. </w:t>
      </w:r>
      <w:r w:rsidR="0081783D" w:rsidRPr="006F38BA">
        <w:rPr>
          <w:rFonts w:ascii="Times New Roman" w:hAnsi="Times New Roman" w:cs="Times New Roman"/>
          <w:sz w:val="28"/>
          <w:szCs w:val="28"/>
        </w:rPr>
        <w:t>Внутреннее подбородоч</w:t>
      </w:r>
      <w:r w:rsidR="0081783D" w:rsidRPr="006F38BA">
        <w:rPr>
          <w:rFonts w:ascii="Times New Roman" w:hAnsi="Times New Roman" w:cs="Times New Roman"/>
          <w:sz w:val="28"/>
          <w:szCs w:val="28"/>
        </w:rPr>
        <w:softHyphen/>
        <w:t>ное отверстие (foramen mentale accessories) на нижнечелюстной кости;</w:t>
      </w:r>
    </w:p>
    <w:p w:rsidR="0081783D" w:rsidRPr="006F38BA" w:rsidRDefault="00474CBE" w:rsidP="00474CBE">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11. </w:t>
      </w:r>
      <w:r w:rsidR="0081783D" w:rsidRPr="006F38BA">
        <w:rPr>
          <w:rFonts w:ascii="Times New Roman" w:hAnsi="Times New Roman" w:cs="Times New Roman"/>
          <w:sz w:val="28"/>
          <w:szCs w:val="28"/>
        </w:rPr>
        <w:t>Комплекс отверстий у основания венечного отрос</w:t>
      </w:r>
      <w:r w:rsidR="0081783D" w:rsidRPr="006F38BA">
        <w:rPr>
          <w:rFonts w:ascii="Times New Roman" w:hAnsi="Times New Roman" w:cs="Times New Roman"/>
          <w:sz w:val="28"/>
          <w:szCs w:val="28"/>
        </w:rPr>
        <w:softHyphen/>
        <w:t>тка (foramen m</w:t>
      </w:r>
      <w:r w:rsidR="0081783D" w:rsidRPr="006F38BA">
        <w:rPr>
          <w:rFonts w:ascii="Times New Roman" w:hAnsi="Times New Roman" w:cs="Times New Roman"/>
          <w:sz w:val="28"/>
          <w:szCs w:val="28"/>
          <w:lang w:val="en-US"/>
        </w:rPr>
        <w:t>a</w:t>
      </w:r>
      <w:r w:rsidR="0081783D" w:rsidRPr="006F38BA">
        <w:rPr>
          <w:rFonts w:ascii="Times New Roman" w:hAnsi="Times New Roman" w:cs="Times New Roman"/>
          <w:sz w:val="28"/>
          <w:szCs w:val="28"/>
        </w:rPr>
        <w:t>ndibularis pars alveolaris) нижнечелюстной кости;</w:t>
      </w:r>
    </w:p>
    <w:p w:rsidR="0081783D" w:rsidRPr="006F38BA" w:rsidRDefault="00474CBE" w:rsidP="00474CBE">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12. </w:t>
      </w:r>
      <w:r w:rsidR="0081783D" w:rsidRPr="006F38BA">
        <w:rPr>
          <w:rFonts w:ascii="Times New Roman" w:hAnsi="Times New Roman" w:cs="Times New Roman"/>
          <w:sz w:val="28"/>
          <w:szCs w:val="28"/>
        </w:rPr>
        <w:t>Ни</w:t>
      </w:r>
      <w:r w:rsidR="0081783D" w:rsidRPr="006F38BA">
        <w:rPr>
          <w:rFonts w:ascii="Times New Roman" w:hAnsi="Times New Roman" w:cs="Times New Roman"/>
          <w:sz w:val="28"/>
          <w:szCs w:val="28"/>
        </w:rPr>
        <w:softHyphen/>
        <w:t>жнечелюстное отверстие (foramen basis mandibularis);</w:t>
      </w:r>
    </w:p>
    <w:p w:rsidR="0081783D" w:rsidRPr="006F38BA" w:rsidRDefault="00474CBE" w:rsidP="00474CBE">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13. </w:t>
      </w:r>
      <w:r w:rsidR="0081783D" w:rsidRPr="006F38BA">
        <w:rPr>
          <w:rFonts w:ascii="Times New Roman" w:hAnsi="Times New Roman" w:cs="Times New Roman"/>
          <w:sz w:val="28"/>
          <w:szCs w:val="28"/>
        </w:rPr>
        <w:t>Жевательное отверстие (</w:t>
      </w:r>
      <w:r w:rsidR="0081783D" w:rsidRPr="006F38BA">
        <w:rPr>
          <w:rFonts w:ascii="Times New Roman" w:hAnsi="Times New Roman" w:cs="Times New Roman"/>
          <w:sz w:val="28"/>
          <w:szCs w:val="28"/>
          <w:lang w:val="en-US"/>
        </w:rPr>
        <w:t>foramen</w:t>
      </w:r>
      <w:r w:rsidR="0081783D" w:rsidRPr="006F38BA">
        <w:rPr>
          <w:rFonts w:ascii="Times New Roman" w:hAnsi="Times New Roman" w:cs="Times New Roman"/>
          <w:sz w:val="28"/>
          <w:szCs w:val="28"/>
        </w:rPr>
        <w:t xml:space="preserve"> </w:t>
      </w:r>
      <w:r w:rsidR="0081783D" w:rsidRPr="006F38BA">
        <w:rPr>
          <w:rFonts w:ascii="Times New Roman" w:hAnsi="Times New Roman" w:cs="Times New Roman"/>
          <w:sz w:val="28"/>
          <w:szCs w:val="28"/>
          <w:lang w:val="en-US"/>
        </w:rPr>
        <w:t>mandibularis</w:t>
      </w:r>
      <w:r w:rsidR="0081783D" w:rsidRPr="006F38BA">
        <w:rPr>
          <w:rFonts w:ascii="Times New Roman" w:hAnsi="Times New Roman" w:cs="Times New Roman"/>
          <w:sz w:val="28"/>
          <w:szCs w:val="28"/>
        </w:rPr>
        <w:t xml:space="preserve"> </w:t>
      </w:r>
      <w:r w:rsidR="0081783D" w:rsidRPr="006F38BA">
        <w:rPr>
          <w:rFonts w:ascii="Times New Roman" w:hAnsi="Times New Roman" w:cs="Times New Roman"/>
          <w:sz w:val="28"/>
          <w:szCs w:val="28"/>
          <w:lang w:val="en-US"/>
        </w:rPr>
        <w:t>masseterica</w:t>
      </w:r>
      <w:r w:rsidR="0081783D" w:rsidRPr="006F38BA">
        <w:rPr>
          <w:rFonts w:ascii="Times New Roman" w:hAnsi="Times New Roman" w:cs="Times New Roman"/>
          <w:sz w:val="28"/>
          <w:szCs w:val="28"/>
        </w:rPr>
        <w:t>).</w:t>
      </w:r>
    </w:p>
    <w:p w:rsidR="0081783D" w:rsidRDefault="0081783D" w:rsidP="00876FCA">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Расположение данных отверстий на черепе и нижней челюсти представителя отряда Грызуны, отражено на рисунке</w:t>
      </w:r>
      <w:r w:rsidR="00474CBE" w:rsidRPr="006F38BA">
        <w:rPr>
          <w:rFonts w:ascii="Times New Roman" w:hAnsi="Times New Roman" w:cs="Times New Roman"/>
          <w:sz w:val="28"/>
          <w:szCs w:val="24"/>
        </w:rPr>
        <w:t xml:space="preserve"> 3.5.1</w:t>
      </w:r>
      <w:r w:rsidRPr="006F38BA">
        <w:rPr>
          <w:rFonts w:ascii="Times New Roman" w:hAnsi="Times New Roman" w:cs="Times New Roman"/>
          <w:sz w:val="28"/>
          <w:szCs w:val="24"/>
        </w:rPr>
        <w:t xml:space="preserve"> (</w:t>
      </w:r>
      <w:r w:rsidR="00474CBE" w:rsidRPr="006F38BA">
        <w:rPr>
          <w:rFonts w:ascii="Times New Roman" w:hAnsi="Times New Roman" w:cs="Times New Roman"/>
          <w:sz w:val="28"/>
          <w:szCs w:val="24"/>
        </w:rPr>
        <w:t xml:space="preserve">согласно </w:t>
      </w:r>
      <w:r w:rsidR="00442299" w:rsidRPr="006F38BA">
        <w:rPr>
          <w:rFonts w:ascii="Times New Roman" w:hAnsi="Times New Roman" w:cs="Times New Roman"/>
          <w:sz w:val="28"/>
          <w:szCs w:val="24"/>
        </w:rPr>
        <w:t xml:space="preserve">А.С. </w:t>
      </w:r>
      <w:r w:rsidRPr="006F38BA">
        <w:rPr>
          <w:rFonts w:ascii="Times New Roman" w:hAnsi="Times New Roman" w:cs="Times New Roman"/>
          <w:sz w:val="28"/>
          <w:szCs w:val="24"/>
        </w:rPr>
        <w:t>Баранов</w:t>
      </w:r>
      <w:r w:rsidR="00474CBE" w:rsidRPr="006F38BA">
        <w:rPr>
          <w:rFonts w:ascii="Times New Roman" w:hAnsi="Times New Roman" w:cs="Times New Roman"/>
          <w:sz w:val="28"/>
          <w:szCs w:val="24"/>
        </w:rPr>
        <w:t>у и коллегам</w:t>
      </w:r>
      <w:r w:rsidRPr="006F38BA">
        <w:rPr>
          <w:rFonts w:ascii="Times New Roman" w:hAnsi="Times New Roman" w:cs="Times New Roman"/>
          <w:sz w:val="28"/>
          <w:szCs w:val="24"/>
        </w:rPr>
        <w:t xml:space="preserve"> [1</w:t>
      </w:r>
      <w:r w:rsidR="00B70285" w:rsidRPr="006F38BA">
        <w:rPr>
          <w:rFonts w:ascii="Times New Roman" w:hAnsi="Times New Roman" w:cs="Times New Roman"/>
          <w:sz w:val="28"/>
          <w:szCs w:val="24"/>
        </w:rPr>
        <w:t>07</w:t>
      </w:r>
      <w:r w:rsidR="00705069" w:rsidRPr="006F38BA">
        <w:rPr>
          <w:rFonts w:ascii="Times New Roman" w:hAnsi="Times New Roman" w:cs="Times New Roman"/>
          <w:sz w:val="28"/>
          <w:szCs w:val="24"/>
        </w:rPr>
        <w:t xml:space="preserve"> </w:t>
      </w:r>
      <w:r w:rsidR="00705069" w:rsidRPr="006F38BA">
        <w:rPr>
          <w:rFonts w:ascii="Times New Roman" w:hAnsi="Times New Roman" w:cs="Times New Roman"/>
          <w:sz w:val="28"/>
          <w:szCs w:val="24"/>
          <w:lang w:val="en-US"/>
        </w:rPr>
        <w:t>c</w:t>
      </w:r>
      <w:r w:rsidR="00705069" w:rsidRPr="006F38BA">
        <w:rPr>
          <w:rFonts w:ascii="Times New Roman" w:hAnsi="Times New Roman" w:cs="Times New Roman"/>
          <w:sz w:val="28"/>
          <w:szCs w:val="24"/>
        </w:rPr>
        <w:t>. 49</w:t>
      </w:r>
      <w:r w:rsidRPr="006F38BA">
        <w:rPr>
          <w:rFonts w:ascii="Times New Roman" w:hAnsi="Times New Roman" w:cs="Times New Roman"/>
          <w:sz w:val="28"/>
          <w:szCs w:val="24"/>
        </w:rPr>
        <w:t>]).</w:t>
      </w:r>
    </w:p>
    <w:p w:rsidR="00442299" w:rsidRPr="006F38BA" w:rsidRDefault="00442299" w:rsidP="00876FCA">
      <w:pPr>
        <w:spacing w:after="0" w:line="240" w:lineRule="auto"/>
        <w:ind w:firstLine="709"/>
        <w:jc w:val="both"/>
        <w:rPr>
          <w:rFonts w:ascii="Times New Roman" w:hAnsi="Times New Roman" w:cs="Times New Roman"/>
          <w:sz w:val="28"/>
          <w:szCs w:val="24"/>
        </w:rPr>
      </w:pPr>
    </w:p>
    <w:p w:rsidR="0081783D" w:rsidRPr="006F38BA" w:rsidRDefault="0081783D" w:rsidP="00F75844">
      <w:pPr>
        <w:spacing w:line="240" w:lineRule="auto"/>
        <w:jc w:val="center"/>
        <w:rPr>
          <w:rFonts w:ascii="Times New Roman" w:hAnsi="Times New Roman" w:cs="Times New Roman"/>
          <w:sz w:val="24"/>
          <w:szCs w:val="24"/>
        </w:rPr>
      </w:pPr>
      <w:r w:rsidRPr="006F38BA">
        <w:rPr>
          <w:noProof/>
          <w:lang w:eastAsia="ru-RU"/>
        </w:rPr>
        <w:drawing>
          <wp:inline distT="0" distB="0" distL="0" distR="0" wp14:anchorId="20E763F0" wp14:editId="67F1A3D6">
            <wp:extent cx="2296785" cy="324000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2296785" cy="3240000"/>
                    </a:xfrm>
                    <a:prstGeom prst="rect">
                      <a:avLst/>
                    </a:prstGeom>
                  </pic:spPr>
                </pic:pic>
              </a:graphicData>
            </a:graphic>
          </wp:inline>
        </w:drawing>
      </w:r>
    </w:p>
    <w:p w:rsidR="00474CBE" w:rsidRPr="006F38BA" w:rsidRDefault="00474CBE" w:rsidP="00474CBE">
      <w:pPr>
        <w:spacing w:after="0" w:line="240" w:lineRule="auto"/>
        <w:jc w:val="center"/>
        <w:rPr>
          <w:rFonts w:ascii="Times New Roman" w:hAnsi="Times New Roman" w:cs="Times New Roman"/>
          <w:sz w:val="24"/>
          <w:szCs w:val="24"/>
        </w:rPr>
      </w:pPr>
    </w:p>
    <w:p w:rsidR="0081783D" w:rsidRPr="006F38BA" w:rsidRDefault="00474CBE" w:rsidP="00474CBE">
      <w:pPr>
        <w:spacing w:after="0" w:line="240" w:lineRule="auto"/>
        <w:jc w:val="center"/>
        <w:rPr>
          <w:rFonts w:ascii="Times New Roman" w:hAnsi="Times New Roman" w:cs="Times New Roman"/>
          <w:sz w:val="28"/>
          <w:szCs w:val="24"/>
        </w:rPr>
      </w:pPr>
      <w:r w:rsidRPr="006F38BA">
        <w:rPr>
          <w:rFonts w:ascii="Times New Roman" w:hAnsi="Times New Roman" w:cs="Times New Roman"/>
          <w:sz w:val="28"/>
          <w:szCs w:val="24"/>
        </w:rPr>
        <w:t>Рисунок 3.5.1 –</w:t>
      </w:r>
      <w:r w:rsidR="0081783D" w:rsidRPr="006F38BA">
        <w:rPr>
          <w:rFonts w:ascii="Times New Roman" w:hAnsi="Times New Roman" w:cs="Times New Roman"/>
          <w:sz w:val="28"/>
          <w:szCs w:val="24"/>
        </w:rPr>
        <w:t xml:space="preserve"> Расположение черепных и нижнечелюстных отверстий узкочерепной полевки</w:t>
      </w:r>
    </w:p>
    <w:p w:rsidR="00474CBE" w:rsidRPr="006F38BA" w:rsidRDefault="00474CBE" w:rsidP="00474CBE">
      <w:pPr>
        <w:spacing w:after="0" w:line="240" w:lineRule="auto"/>
        <w:jc w:val="center"/>
        <w:rPr>
          <w:rFonts w:ascii="Times New Roman" w:hAnsi="Times New Roman" w:cs="Times New Roman"/>
          <w:sz w:val="28"/>
          <w:szCs w:val="24"/>
        </w:rPr>
      </w:pPr>
    </w:p>
    <w:p w:rsidR="0081783D" w:rsidRPr="006F38BA" w:rsidRDefault="0081783D"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Для интерпретации полученных результатов использовалась методика оценки здоровья среды, разработанная и предложенная В.М. Захаровым и коллегами [1</w:t>
      </w:r>
      <w:r w:rsidR="00B70285" w:rsidRPr="006F38BA">
        <w:rPr>
          <w:rFonts w:ascii="Times New Roman" w:hAnsi="Times New Roman" w:cs="Times New Roman"/>
          <w:sz w:val="28"/>
          <w:szCs w:val="24"/>
        </w:rPr>
        <w:t>06</w:t>
      </w:r>
      <w:r w:rsidR="00705069" w:rsidRPr="006F38BA">
        <w:rPr>
          <w:rFonts w:ascii="Times New Roman" w:hAnsi="Times New Roman" w:cs="Times New Roman"/>
          <w:sz w:val="28"/>
          <w:szCs w:val="24"/>
        </w:rPr>
        <w:t xml:space="preserve"> </w:t>
      </w:r>
      <w:r w:rsidR="00705069" w:rsidRPr="006F38BA">
        <w:rPr>
          <w:rFonts w:ascii="Times New Roman" w:hAnsi="Times New Roman" w:cs="Times New Roman"/>
          <w:sz w:val="28"/>
          <w:szCs w:val="24"/>
          <w:lang w:val="en-US"/>
        </w:rPr>
        <w:t>c</w:t>
      </w:r>
      <w:r w:rsidR="00705069" w:rsidRPr="006F38BA">
        <w:rPr>
          <w:rFonts w:ascii="Times New Roman" w:hAnsi="Times New Roman" w:cs="Times New Roman"/>
          <w:sz w:val="28"/>
          <w:szCs w:val="24"/>
        </w:rPr>
        <w:t>. 22</w:t>
      </w:r>
      <w:r w:rsidRPr="006F38BA">
        <w:rPr>
          <w:rFonts w:ascii="Times New Roman" w:hAnsi="Times New Roman" w:cs="Times New Roman"/>
          <w:sz w:val="28"/>
          <w:szCs w:val="24"/>
        </w:rPr>
        <w:t xml:space="preserve">]. </w:t>
      </w:r>
    </w:p>
    <w:p w:rsidR="0081783D" w:rsidRPr="006F38BA" w:rsidRDefault="0081783D"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 xml:space="preserve">Высчитывался интегральный показатель стабильности среды обитания животного, на основе количественной характеристики проявления асимметричных признаков у билатеральных животных, в нашем случае у узкочерепной полевки и обыкновенной бурозубки. Согласно данному методу, проявление флуктуирующей асимметрии является маркером качества окружающей среды. Подсчитывалось проявления флуктуирующей асимметрии у каждой особи и соотносилось к общему числу используемых фенов. </w:t>
      </w:r>
    </w:p>
    <w:p w:rsidR="0081783D" w:rsidRPr="006F38BA" w:rsidRDefault="0081783D"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Расчет производился в несколько действий [1</w:t>
      </w:r>
      <w:r w:rsidR="00B70285" w:rsidRPr="006F38BA">
        <w:rPr>
          <w:rFonts w:ascii="Times New Roman" w:hAnsi="Times New Roman" w:cs="Times New Roman"/>
          <w:sz w:val="28"/>
          <w:szCs w:val="24"/>
        </w:rPr>
        <w:t>06</w:t>
      </w:r>
      <w:r w:rsidR="00705069" w:rsidRPr="006F38BA">
        <w:rPr>
          <w:rFonts w:ascii="Times New Roman" w:hAnsi="Times New Roman" w:cs="Times New Roman"/>
          <w:sz w:val="28"/>
          <w:szCs w:val="24"/>
        </w:rPr>
        <w:t xml:space="preserve"> </w:t>
      </w:r>
      <w:r w:rsidR="00705069" w:rsidRPr="006F38BA">
        <w:rPr>
          <w:rFonts w:ascii="Times New Roman" w:hAnsi="Times New Roman" w:cs="Times New Roman"/>
          <w:sz w:val="28"/>
          <w:szCs w:val="24"/>
          <w:lang w:val="en-US"/>
        </w:rPr>
        <w:t>c</w:t>
      </w:r>
      <w:r w:rsidR="00705069" w:rsidRPr="006F38BA">
        <w:rPr>
          <w:rFonts w:ascii="Times New Roman" w:hAnsi="Times New Roman" w:cs="Times New Roman"/>
          <w:sz w:val="28"/>
          <w:szCs w:val="24"/>
        </w:rPr>
        <w:t>. 47</w:t>
      </w:r>
      <w:r w:rsidRPr="006F38BA">
        <w:rPr>
          <w:rFonts w:ascii="Times New Roman" w:hAnsi="Times New Roman" w:cs="Times New Roman"/>
          <w:sz w:val="28"/>
          <w:szCs w:val="24"/>
        </w:rPr>
        <w:t>]:</w:t>
      </w:r>
    </w:p>
    <w:p w:rsidR="0081783D" w:rsidRPr="006F38BA" w:rsidRDefault="0081783D"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1. Для каждого черепа просчитывались случаи проявления асимметрии по каждому не метрическому признаку по формуле</w:t>
      </w:r>
      <w:r w:rsidR="00876FCA" w:rsidRPr="006F38BA">
        <w:rPr>
          <w:rFonts w:ascii="Times New Roman" w:hAnsi="Times New Roman" w:cs="Times New Roman"/>
          <w:sz w:val="28"/>
          <w:szCs w:val="24"/>
        </w:rPr>
        <w:t xml:space="preserve"> (3.5.1)</w:t>
      </w:r>
      <w:r w:rsidRPr="006F38BA">
        <w:rPr>
          <w:rFonts w:ascii="Times New Roman" w:hAnsi="Times New Roman" w:cs="Times New Roman"/>
          <w:sz w:val="28"/>
          <w:szCs w:val="24"/>
        </w:rPr>
        <w:t>:</w:t>
      </w:r>
    </w:p>
    <w:p w:rsidR="0081783D" w:rsidRPr="006F38BA" w:rsidRDefault="0081783D" w:rsidP="00F75844">
      <w:pPr>
        <w:spacing w:after="0" w:line="240" w:lineRule="auto"/>
        <w:ind w:firstLine="708"/>
        <w:jc w:val="both"/>
        <w:rPr>
          <w:rFonts w:ascii="Times New Roman" w:hAnsi="Times New Roman" w:cs="Times New Roman"/>
          <w:sz w:val="28"/>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63"/>
      </w:tblGrid>
      <w:tr w:rsidR="00876FCA" w:rsidRPr="006F38BA" w:rsidTr="00876FCA">
        <w:tc>
          <w:tcPr>
            <w:tcW w:w="8607" w:type="dxa"/>
          </w:tcPr>
          <w:p w:rsidR="00876FCA" w:rsidRPr="006F38BA" w:rsidRDefault="00970A99" w:rsidP="00876FCA">
            <w:pPr>
              <w:jc w:val="center"/>
              <w:rPr>
                <w:rFonts w:ascii="Times New Roman" w:hAnsi="Times New Roman" w:cs="Times New Roman"/>
                <w:sz w:val="28"/>
                <w:szCs w:val="24"/>
              </w:rPr>
            </w:pPr>
            <w:r w:rsidRPr="006F38BA">
              <w:rPr>
                <w:rFonts w:ascii="Times New Roman" w:hAnsi="Times New Roman" w:cs="Times New Roman"/>
                <w:sz w:val="28"/>
                <w:szCs w:val="28"/>
              </w:rPr>
              <w:t>ВА1</w:t>
            </w:r>
            <w:r w:rsidR="00876FCA" w:rsidRPr="006F38BA">
              <w:rPr>
                <w:rFonts w:ascii="Times New Roman" w:hAnsi="Times New Roman" w:cs="Times New Roman"/>
                <w:sz w:val="28"/>
                <w:szCs w:val="28"/>
              </w:rPr>
              <w:t xml:space="preserve"> = (L-R)/(L+R),</w:t>
            </w:r>
          </w:p>
        </w:tc>
        <w:tc>
          <w:tcPr>
            <w:tcW w:w="963" w:type="dxa"/>
          </w:tcPr>
          <w:p w:rsidR="00876FCA" w:rsidRPr="006F38BA" w:rsidRDefault="00876FCA" w:rsidP="00F75844">
            <w:pPr>
              <w:jc w:val="both"/>
              <w:rPr>
                <w:rFonts w:ascii="Times New Roman" w:hAnsi="Times New Roman" w:cs="Times New Roman"/>
                <w:sz w:val="28"/>
                <w:szCs w:val="24"/>
              </w:rPr>
            </w:pPr>
            <w:r w:rsidRPr="006F38BA">
              <w:rPr>
                <w:rFonts w:ascii="Times New Roman" w:hAnsi="Times New Roman" w:cs="Times New Roman"/>
                <w:sz w:val="28"/>
                <w:szCs w:val="24"/>
              </w:rPr>
              <w:t>(3.5.1)</w:t>
            </w:r>
          </w:p>
        </w:tc>
      </w:tr>
    </w:tbl>
    <w:p w:rsidR="00876FCA" w:rsidRPr="006F38BA" w:rsidRDefault="00876FCA" w:rsidP="00F75844">
      <w:pPr>
        <w:spacing w:after="0" w:line="240" w:lineRule="auto"/>
        <w:ind w:firstLine="708"/>
        <w:jc w:val="both"/>
        <w:rPr>
          <w:rFonts w:ascii="Times New Roman" w:hAnsi="Times New Roman" w:cs="Times New Roman"/>
          <w:i/>
          <w:sz w:val="28"/>
          <w:szCs w:val="28"/>
        </w:rPr>
      </w:pPr>
    </w:p>
    <w:p w:rsidR="0081783D" w:rsidRPr="006F38BA" w:rsidRDefault="00876FCA" w:rsidP="00876FCA">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где ВА1 – в</w:t>
      </w:r>
      <w:r w:rsidR="0081783D" w:rsidRPr="006F38BA">
        <w:rPr>
          <w:rFonts w:ascii="Times New Roman" w:hAnsi="Times New Roman" w:cs="Times New Roman"/>
          <w:sz w:val="28"/>
          <w:szCs w:val="28"/>
        </w:rPr>
        <w:t>ел</w:t>
      </w:r>
      <w:r w:rsidRPr="006F38BA">
        <w:rPr>
          <w:rFonts w:ascii="Times New Roman" w:hAnsi="Times New Roman" w:cs="Times New Roman"/>
          <w:sz w:val="28"/>
          <w:szCs w:val="28"/>
        </w:rPr>
        <w:t>ичина асимметрии по 1 признаку.</w:t>
      </w:r>
    </w:p>
    <w:p w:rsidR="0081783D" w:rsidRPr="006F38BA" w:rsidRDefault="0081783D" w:rsidP="00F75844">
      <w:pPr>
        <w:spacing w:after="0" w:line="240" w:lineRule="auto"/>
        <w:jc w:val="center"/>
        <w:rPr>
          <w:rFonts w:ascii="Times New Roman" w:hAnsi="Times New Roman" w:cs="Times New Roman"/>
          <w:sz w:val="28"/>
          <w:szCs w:val="28"/>
        </w:rPr>
      </w:pPr>
    </w:p>
    <w:p w:rsidR="0081783D" w:rsidRPr="006F38BA" w:rsidRDefault="0081783D"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Результаты для доминирующего вида представителей отряда Грызуны фиксируются в таблицу.</w:t>
      </w:r>
    </w:p>
    <w:p w:rsidR="0081783D" w:rsidRPr="006F38BA" w:rsidRDefault="0081783D"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2. С целью расчета величины асимметрии для организма выполняется расчет по формуле</w:t>
      </w:r>
      <w:r w:rsidR="00970A99" w:rsidRPr="006F38BA">
        <w:rPr>
          <w:rFonts w:ascii="Times New Roman" w:hAnsi="Times New Roman" w:cs="Times New Roman"/>
          <w:sz w:val="28"/>
          <w:szCs w:val="24"/>
        </w:rPr>
        <w:t xml:space="preserve"> (3.5.2)</w:t>
      </w:r>
      <w:r w:rsidRPr="006F38BA">
        <w:rPr>
          <w:rFonts w:ascii="Times New Roman" w:hAnsi="Times New Roman" w:cs="Times New Roman"/>
          <w:sz w:val="28"/>
          <w:szCs w:val="24"/>
        </w:rPr>
        <w:t>:</w:t>
      </w:r>
    </w:p>
    <w:p w:rsidR="0081783D" w:rsidRPr="006F38BA" w:rsidRDefault="0081783D" w:rsidP="00F75844">
      <w:pPr>
        <w:spacing w:after="0" w:line="240" w:lineRule="auto"/>
        <w:ind w:firstLine="708"/>
        <w:jc w:val="both"/>
        <w:rPr>
          <w:rFonts w:ascii="Times New Roman" w:hAnsi="Times New Roman" w:cs="Times New Roman"/>
          <w:sz w:val="28"/>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63"/>
      </w:tblGrid>
      <w:tr w:rsidR="00970A99" w:rsidRPr="006F38BA" w:rsidTr="00970A99">
        <w:tc>
          <w:tcPr>
            <w:tcW w:w="8755" w:type="dxa"/>
          </w:tcPr>
          <w:p w:rsidR="00970A99" w:rsidRPr="006F38BA" w:rsidRDefault="00970A99" w:rsidP="00970A99">
            <w:pPr>
              <w:jc w:val="center"/>
              <w:rPr>
                <w:rFonts w:ascii="Times New Roman" w:hAnsi="Times New Roman" w:cs="Times New Roman"/>
                <w:sz w:val="28"/>
                <w:szCs w:val="24"/>
              </w:rPr>
            </w:pPr>
            <w:r w:rsidRPr="006F38BA">
              <w:rPr>
                <w:rFonts w:ascii="Times New Roman" w:hAnsi="Times New Roman" w:cs="Times New Roman"/>
                <w:sz w:val="28"/>
                <w:szCs w:val="24"/>
              </w:rPr>
              <w:t>ВАО = (ВА1+ВА2+ВА3+ВА…)/13</w:t>
            </w:r>
          </w:p>
        </w:tc>
        <w:tc>
          <w:tcPr>
            <w:tcW w:w="815" w:type="dxa"/>
          </w:tcPr>
          <w:p w:rsidR="00970A99" w:rsidRPr="006F38BA" w:rsidRDefault="00970A99" w:rsidP="00F75844">
            <w:pPr>
              <w:jc w:val="center"/>
              <w:rPr>
                <w:rFonts w:ascii="Times New Roman" w:hAnsi="Times New Roman" w:cs="Times New Roman"/>
                <w:sz w:val="28"/>
                <w:szCs w:val="24"/>
              </w:rPr>
            </w:pPr>
            <w:r w:rsidRPr="006F38BA">
              <w:rPr>
                <w:rFonts w:ascii="Times New Roman" w:hAnsi="Times New Roman" w:cs="Times New Roman"/>
                <w:sz w:val="28"/>
                <w:szCs w:val="24"/>
              </w:rPr>
              <w:t>(3.5.2)</w:t>
            </w:r>
          </w:p>
        </w:tc>
      </w:tr>
    </w:tbl>
    <w:p w:rsidR="00970A99" w:rsidRPr="006F38BA" w:rsidRDefault="00970A99" w:rsidP="00F75844">
      <w:pPr>
        <w:spacing w:after="0" w:line="240" w:lineRule="auto"/>
        <w:ind w:firstLine="708"/>
        <w:jc w:val="center"/>
        <w:rPr>
          <w:rFonts w:ascii="Times New Roman" w:hAnsi="Times New Roman" w:cs="Times New Roman"/>
          <w:i/>
          <w:sz w:val="28"/>
          <w:szCs w:val="24"/>
        </w:rPr>
      </w:pPr>
    </w:p>
    <w:p w:rsidR="0081783D" w:rsidRPr="006F38BA" w:rsidRDefault="00970A99" w:rsidP="00970A99">
      <w:pPr>
        <w:spacing w:after="0" w:line="240" w:lineRule="auto"/>
        <w:rPr>
          <w:rFonts w:ascii="Times New Roman" w:hAnsi="Times New Roman" w:cs="Times New Roman"/>
          <w:i/>
          <w:sz w:val="28"/>
          <w:szCs w:val="24"/>
        </w:rPr>
      </w:pPr>
      <w:r w:rsidRPr="006F38BA">
        <w:rPr>
          <w:rFonts w:ascii="Times New Roman" w:hAnsi="Times New Roman" w:cs="Times New Roman"/>
          <w:sz w:val="28"/>
          <w:szCs w:val="24"/>
        </w:rPr>
        <w:t>где ВАО – в</w:t>
      </w:r>
      <w:r w:rsidR="0081783D" w:rsidRPr="006F38BA">
        <w:rPr>
          <w:rFonts w:ascii="Times New Roman" w:hAnsi="Times New Roman" w:cs="Times New Roman"/>
          <w:sz w:val="28"/>
          <w:szCs w:val="24"/>
        </w:rPr>
        <w:t>еличина асимметрии орга</w:t>
      </w:r>
      <w:r w:rsidRPr="006F38BA">
        <w:rPr>
          <w:rFonts w:ascii="Times New Roman" w:hAnsi="Times New Roman" w:cs="Times New Roman"/>
          <w:sz w:val="28"/>
          <w:szCs w:val="24"/>
        </w:rPr>
        <w:t>низма.</w:t>
      </w:r>
    </w:p>
    <w:p w:rsidR="0081783D" w:rsidRPr="006F38BA" w:rsidRDefault="0081783D" w:rsidP="00F75844">
      <w:pPr>
        <w:spacing w:after="0" w:line="240" w:lineRule="auto"/>
        <w:ind w:firstLine="708"/>
        <w:jc w:val="center"/>
        <w:rPr>
          <w:rFonts w:ascii="Times New Roman" w:hAnsi="Times New Roman" w:cs="Times New Roman"/>
          <w:sz w:val="28"/>
          <w:szCs w:val="24"/>
        </w:rPr>
      </w:pPr>
    </w:p>
    <w:p w:rsidR="0081783D" w:rsidRPr="006F38BA" w:rsidRDefault="0081783D"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 xml:space="preserve">3. Следующим </w:t>
      </w:r>
      <w:r w:rsidRPr="006F38BA">
        <w:rPr>
          <w:rFonts w:ascii="Times New Roman" w:hAnsi="Times New Roman" w:cs="Times New Roman"/>
          <w:sz w:val="28"/>
          <w:szCs w:val="28"/>
        </w:rPr>
        <w:t>действием рассчитывается</w:t>
      </w:r>
      <w:r w:rsidRPr="006F38BA">
        <w:rPr>
          <w:rFonts w:ascii="Times New Roman" w:hAnsi="Times New Roman" w:cs="Times New Roman"/>
          <w:sz w:val="28"/>
          <w:szCs w:val="28"/>
          <w:lang w:eastAsia="ru-RU"/>
        </w:rPr>
        <w:t xml:space="preserve"> интегральный показатель стабильнос</w:t>
      </w:r>
      <w:r w:rsidRPr="006F38BA">
        <w:rPr>
          <w:rFonts w:ascii="Times New Roman" w:hAnsi="Times New Roman" w:cs="Times New Roman"/>
          <w:sz w:val="28"/>
          <w:szCs w:val="28"/>
          <w:lang w:eastAsia="ru-RU"/>
        </w:rPr>
        <w:softHyphen/>
        <w:t>ти развития</w:t>
      </w:r>
      <w:r w:rsidRPr="006F38BA">
        <w:rPr>
          <w:rFonts w:ascii="Times New Roman" w:hAnsi="Times New Roman" w:cs="Times New Roman"/>
          <w:sz w:val="28"/>
          <w:szCs w:val="28"/>
        </w:rPr>
        <w:t xml:space="preserve">. Им является </w:t>
      </w:r>
      <w:r w:rsidRPr="006F38BA">
        <w:rPr>
          <w:rFonts w:ascii="Times New Roman" w:hAnsi="Times New Roman" w:cs="Times New Roman"/>
          <w:sz w:val="28"/>
          <w:szCs w:val="28"/>
          <w:lang w:eastAsia="ru-RU"/>
        </w:rPr>
        <w:t>величина среднего относительного различия между сторонами на признак</w:t>
      </w:r>
      <w:r w:rsidRPr="006F38BA">
        <w:rPr>
          <w:rFonts w:ascii="Courier New" w:eastAsia="Times New Roman" w:hAnsi="Courier New" w:cs="Courier New"/>
          <w:color w:val="726779"/>
          <w:sz w:val="24"/>
          <w:szCs w:val="24"/>
          <w:lang w:eastAsia="ru-RU"/>
        </w:rPr>
        <w:t xml:space="preserve"> </w:t>
      </w:r>
      <w:r w:rsidRPr="006F38BA">
        <w:rPr>
          <w:rFonts w:ascii="Times New Roman" w:hAnsi="Times New Roman" w:cs="Times New Roman"/>
          <w:sz w:val="28"/>
          <w:szCs w:val="24"/>
        </w:rPr>
        <w:t>[1</w:t>
      </w:r>
      <w:r w:rsidR="00B70285" w:rsidRPr="006F38BA">
        <w:rPr>
          <w:rFonts w:ascii="Times New Roman" w:hAnsi="Times New Roman" w:cs="Times New Roman"/>
          <w:sz w:val="28"/>
          <w:szCs w:val="24"/>
        </w:rPr>
        <w:t>06</w:t>
      </w:r>
      <w:r w:rsidR="00705069" w:rsidRPr="006F38BA">
        <w:rPr>
          <w:rFonts w:ascii="Times New Roman" w:hAnsi="Times New Roman" w:cs="Times New Roman"/>
          <w:sz w:val="28"/>
          <w:szCs w:val="24"/>
        </w:rPr>
        <w:t xml:space="preserve"> </w:t>
      </w:r>
      <w:r w:rsidR="00705069" w:rsidRPr="006F38BA">
        <w:rPr>
          <w:rFonts w:ascii="Times New Roman" w:hAnsi="Times New Roman" w:cs="Times New Roman"/>
          <w:sz w:val="28"/>
          <w:szCs w:val="24"/>
          <w:lang w:val="en-US"/>
        </w:rPr>
        <w:t>c</w:t>
      </w:r>
      <w:r w:rsidR="00705069" w:rsidRPr="006F38BA">
        <w:rPr>
          <w:rFonts w:ascii="Times New Roman" w:hAnsi="Times New Roman" w:cs="Times New Roman"/>
          <w:sz w:val="28"/>
          <w:szCs w:val="24"/>
        </w:rPr>
        <w:t>. 47</w:t>
      </w:r>
      <w:r w:rsidRPr="006F38BA">
        <w:rPr>
          <w:rFonts w:ascii="Times New Roman" w:hAnsi="Times New Roman" w:cs="Times New Roman"/>
          <w:sz w:val="28"/>
          <w:szCs w:val="24"/>
        </w:rPr>
        <w:t>]. Он определяется по формуле</w:t>
      </w:r>
      <w:r w:rsidR="00970A99" w:rsidRPr="006F38BA">
        <w:rPr>
          <w:rFonts w:ascii="Times New Roman" w:hAnsi="Times New Roman" w:cs="Times New Roman"/>
          <w:sz w:val="28"/>
          <w:szCs w:val="24"/>
        </w:rPr>
        <w:t xml:space="preserve"> (3.5.3)</w:t>
      </w:r>
      <w:r w:rsidRPr="006F38BA">
        <w:rPr>
          <w:rFonts w:ascii="Times New Roman" w:hAnsi="Times New Roman" w:cs="Times New Roman"/>
          <w:sz w:val="28"/>
          <w:szCs w:val="24"/>
        </w:rPr>
        <w:t>:</w:t>
      </w:r>
    </w:p>
    <w:p w:rsidR="0081783D" w:rsidRPr="006F38BA" w:rsidRDefault="0081783D" w:rsidP="00F75844">
      <w:pPr>
        <w:spacing w:after="0" w:line="240" w:lineRule="auto"/>
        <w:ind w:firstLine="708"/>
        <w:jc w:val="both"/>
        <w:rPr>
          <w:rFonts w:ascii="Times New Roman" w:hAnsi="Times New Roman" w:cs="Times New Roman"/>
          <w:sz w:val="28"/>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63"/>
      </w:tblGrid>
      <w:tr w:rsidR="00970A99" w:rsidRPr="006F38BA" w:rsidTr="00CB1929">
        <w:tc>
          <w:tcPr>
            <w:tcW w:w="8755" w:type="dxa"/>
          </w:tcPr>
          <w:p w:rsidR="00970A99" w:rsidRPr="006F38BA" w:rsidRDefault="00970A99" w:rsidP="00970A99">
            <w:pPr>
              <w:ind w:firstLine="708"/>
              <w:jc w:val="center"/>
              <w:rPr>
                <w:rFonts w:ascii="Times New Roman" w:hAnsi="Times New Roman" w:cs="Times New Roman"/>
                <w:i/>
                <w:sz w:val="28"/>
                <w:szCs w:val="24"/>
              </w:rPr>
            </w:pPr>
            <w:r w:rsidRPr="006F38BA">
              <w:rPr>
                <w:rFonts w:ascii="Times New Roman" w:hAnsi="Times New Roman" w:cs="Times New Roman"/>
                <w:sz w:val="28"/>
                <w:szCs w:val="24"/>
              </w:rPr>
              <w:t xml:space="preserve">ИПСР = </w:t>
            </w:r>
            <w:r w:rsidRPr="006F38BA">
              <w:rPr>
                <w:rFonts w:ascii="Times New Roman" w:hAnsi="Times New Roman" w:cs="Times New Roman"/>
                <w:sz w:val="28"/>
                <w:szCs w:val="28"/>
                <w:lang w:eastAsia="ru-RU"/>
              </w:rPr>
              <w:t>(ВАО1+ВАО2+ВАО3+ВАО…)/ВАО(</w:t>
            </w:r>
            <w:r w:rsidRPr="006F38BA">
              <w:rPr>
                <w:rFonts w:ascii="Times New Roman" w:hAnsi="Times New Roman" w:cs="Times New Roman"/>
                <w:sz w:val="28"/>
                <w:szCs w:val="28"/>
                <w:lang w:val="en-US" w:eastAsia="ru-RU"/>
              </w:rPr>
              <w:t>n</w:t>
            </w:r>
            <w:r w:rsidRPr="006F38BA">
              <w:rPr>
                <w:rFonts w:ascii="Times New Roman" w:hAnsi="Times New Roman" w:cs="Times New Roman"/>
                <w:sz w:val="28"/>
                <w:szCs w:val="28"/>
                <w:lang w:eastAsia="ru-RU"/>
              </w:rPr>
              <w:t>)</w:t>
            </w:r>
          </w:p>
        </w:tc>
        <w:tc>
          <w:tcPr>
            <w:tcW w:w="815" w:type="dxa"/>
          </w:tcPr>
          <w:p w:rsidR="00970A99" w:rsidRPr="006F38BA" w:rsidRDefault="00970A99" w:rsidP="00F75844">
            <w:pPr>
              <w:jc w:val="both"/>
              <w:rPr>
                <w:rFonts w:ascii="Times New Roman" w:hAnsi="Times New Roman" w:cs="Times New Roman"/>
                <w:sz w:val="28"/>
                <w:szCs w:val="24"/>
              </w:rPr>
            </w:pPr>
            <w:r w:rsidRPr="006F38BA">
              <w:rPr>
                <w:rFonts w:ascii="Times New Roman" w:hAnsi="Times New Roman" w:cs="Times New Roman"/>
                <w:sz w:val="28"/>
                <w:szCs w:val="24"/>
              </w:rPr>
              <w:t>(3.5.3)</w:t>
            </w:r>
          </w:p>
        </w:tc>
      </w:tr>
    </w:tbl>
    <w:p w:rsidR="00970A99" w:rsidRPr="006F38BA" w:rsidRDefault="00970A99" w:rsidP="00F75844">
      <w:pPr>
        <w:spacing w:after="0" w:line="240" w:lineRule="auto"/>
        <w:ind w:firstLine="708"/>
        <w:jc w:val="both"/>
        <w:rPr>
          <w:rFonts w:ascii="Times New Roman" w:hAnsi="Times New Roman" w:cs="Times New Roman"/>
          <w:sz w:val="28"/>
          <w:szCs w:val="24"/>
        </w:rPr>
      </w:pPr>
    </w:p>
    <w:p w:rsidR="0081783D" w:rsidRPr="006F38BA" w:rsidRDefault="00970A99" w:rsidP="00970A99">
      <w:pPr>
        <w:spacing w:after="0" w:line="240" w:lineRule="auto"/>
        <w:jc w:val="both"/>
        <w:rPr>
          <w:rFonts w:ascii="Times New Roman" w:hAnsi="Times New Roman" w:cs="Times New Roman"/>
          <w:sz w:val="28"/>
          <w:szCs w:val="28"/>
          <w:lang w:eastAsia="ru-RU"/>
        </w:rPr>
      </w:pPr>
      <w:r w:rsidRPr="006F38BA">
        <w:rPr>
          <w:rFonts w:ascii="Times New Roman" w:hAnsi="Times New Roman" w:cs="Times New Roman"/>
          <w:sz w:val="28"/>
          <w:szCs w:val="28"/>
          <w:lang w:eastAsia="ru-RU"/>
        </w:rPr>
        <w:t>где ИПСР – и</w:t>
      </w:r>
      <w:r w:rsidR="0081783D" w:rsidRPr="006F38BA">
        <w:rPr>
          <w:rFonts w:ascii="Times New Roman" w:hAnsi="Times New Roman" w:cs="Times New Roman"/>
          <w:sz w:val="28"/>
          <w:szCs w:val="28"/>
          <w:lang w:eastAsia="ru-RU"/>
        </w:rPr>
        <w:t>нтегральный пока</w:t>
      </w:r>
      <w:r w:rsidRPr="006F38BA">
        <w:rPr>
          <w:rFonts w:ascii="Times New Roman" w:hAnsi="Times New Roman" w:cs="Times New Roman"/>
          <w:sz w:val="28"/>
          <w:szCs w:val="28"/>
          <w:lang w:eastAsia="ru-RU"/>
        </w:rPr>
        <w:t>затель стабильнос</w:t>
      </w:r>
      <w:r w:rsidRPr="006F38BA">
        <w:rPr>
          <w:rFonts w:ascii="Times New Roman" w:hAnsi="Times New Roman" w:cs="Times New Roman"/>
          <w:sz w:val="28"/>
          <w:szCs w:val="28"/>
          <w:lang w:eastAsia="ru-RU"/>
        </w:rPr>
        <w:softHyphen/>
        <w:t>ти развития.</w:t>
      </w:r>
    </w:p>
    <w:p w:rsidR="0081783D" w:rsidRPr="006F38BA" w:rsidRDefault="0081783D" w:rsidP="00F75844">
      <w:pPr>
        <w:spacing w:after="0" w:line="240" w:lineRule="auto"/>
        <w:ind w:firstLine="708"/>
        <w:jc w:val="both"/>
        <w:rPr>
          <w:rFonts w:ascii="Times New Roman" w:hAnsi="Times New Roman" w:cs="Times New Roman"/>
          <w:sz w:val="28"/>
          <w:szCs w:val="24"/>
        </w:rPr>
      </w:pPr>
    </w:p>
    <w:p w:rsidR="0081783D" w:rsidRPr="006F38BA" w:rsidRDefault="0081783D"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Полученные данные (величины показателя стабильности развития) соотносились со стандартизированной таблицей</w:t>
      </w:r>
      <w:r w:rsidR="008442F6" w:rsidRPr="006F38BA">
        <w:rPr>
          <w:rFonts w:ascii="Times New Roman" w:hAnsi="Times New Roman" w:cs="Times New Roman"/>
          <w:sz w:val="28"/>
          <w:szCs w:val="24"/>
        </w:rPr>
        <w:t xml:space="preserve"> 3.5.1</w:t>
      </w:r>
      <w:r w:rsidRPr="006F38BA">
        <w:rPr>
          <w:rFonts w:ascii="Times New Roman" w:hAnsi="Times New Roman" w:cs="Times New Roman"/>
          <w:sz w:val="28"/>
          <w:szCs w:val="24"/>
        </w:rPr>
        <w:t>, предложенной В.М. Захаровым и соавторами, где низкие значения интегрального показателя стабильности развития соответствуют 1 баллу, а наиболее высокие – 5 баллу [1</w:t>
      </w:r>
      <w:r w:rsidR="00B70285" w:rsidRPr="006F38BA">
        <w:rPr>
          <w:rFonts w:ascii="Times New Roman" w:hAnsi="Times New Roman" w:cs="Times New Roman"/>
          <w:sz w:val="28"/>
          <w:szCs w:val="24"/>
        </w:rPr>
        <w:t>06</w:t>
      </w:r>
      <w:r w:rsidR="00705069" w:rsidRPr="006F38BA">
        <w:rPr>
          <w:rFonts w:ascii="Times New Roman" w:hAnsi="Times New Roman" w:cs="Times New Roman"/>
          <w:sz w:val="28"/>
          <w:szCs w:val="24"/>
        </w:rPr>
        <w:t xml:space="preserve"> </w:t>
      </w:r>
      <w:r w:rsidR="00705069" w:rsidRPr="006F38BA">
        <w:rPr>
          <w:rFonts w:ascii="Times New Roman" w:hAnsi="Times New Roman" w:cs="Times New Roman"/>
          <w:sz w:val="28"/>
          <w:szCs w:val="24"/>
          <w:lang w:val="en-US"/>
        </w:rPr>
        <w:t>c</w:t>
      </w:r>
      <w:r w:rsidR="00705069" w:rsidRPr="006F38BA">
        <w:rPr>
          <w:rFonts w:ascii="Times New Roman" w:hAnsi="Times New Roman" w:cs="Times New Roman"/>
          <w:sz w:val="28"/>
          <w:szCs w:val="24"/>
        </w:rPr>
        <w:t>. 50</w:t>
      </w:r>
      <w:r w:rsidRPr="006F38BA">
        <w:rPr>
          <w:rFonts w:ascii="Times New Roman" w:hAnsi="Times New Roman" w:cs="Times New Roman"/>
          <w:sz w:val="28"/>
          <w:szCs w:val="24"/>
        </w:rPr>
        <w:t>].</w:t>
      </w:r>
    </w:p>
    <w:p w:rsidR="0081783D" w:rsidRPr="006F38BA" w:rsidRDefault="0081783D" w:rsidP="00F75844">
      <w:pPr>
        <w:spacing w:after="0" w:line="240" w:lineRule="auto"/>
        <w:ind w:firstLine="708"/>
        <w:jc w:val="both"/>
        <w:rPr>
          <w:rFonts w:ascii="Times New Roman" w:hAnsi="Times New Roman" w:cs="Times New Roman"/>
          <w:sz w:val="28"/>
          <w:szCs w:val="24"/>
        </w:rPr>
      </w:pPr>
    </w:p>
    <w:p w:rsidR="0081783D" w:rsidRDefault="0081783D" w:rsidP="008442F6">
      <w:p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Таблица</w:t>
      </w:r>
      <w:r w:rsidR="008442F6" w:rsidRPr="006F38BA">
        <w:rPr>
          <w:rFonts w:ascii="Times New Roman" w:hAnsi="Times New Roman" w:cs="Times New Roman"/>
          <w:sz w:val="28"/>
          <w:szCs w:val="24"/>
        </w:rPr>
        <w:t xml:space="preserve"> 3.5.1 –</w:t>
      </w:r>
      <w:r w:rsidRPr="006F38BA">
        <w:rPr>
          <w:rFonts w:ascii="Times New Roman" w:hAnsi="Times New Roman" w:cs="Times New Roman"/>
          <w:sz w:val="28"/>
          <w:szCs w:val="24"/>
        </w:rPr>
        <w:t xml:space="preserve"> Величины показателя стабильности развития и качество среды обитания животных.</w:t>
      </w:r>
    </w:p>
    <w:p w:rsidR="00442299" w:rsidRPr="006F38BA" w:rsidRDefault="00442299" w:rsidP="008442F6">
      <w:pPr>
        <w:spacing w:after="0" w:line="240" w:lineRule="auto"/>
        <w:jc w:val="both"/>
        <w:rPr>
          <w:rFonts w:ascii="Times New Roman" w:hAnsi="Times New Roman" w:cs="Times New Roman"/>
          <w:sz w:val="28"/>
          <w:szCs w:val="24"/>
        </w:rPr>
      </w:pPr>
    </w:p>
    <w:tbl>
      <w:tblPr>
        <w:tblStyle w:val="a7"/>
        <w:tblW w:w="0" w:type="auto"/>
        <w:jc w:val="center"/>
        <w:tblLook w:val="04A0" w:firstRow="1" w:lastRow="0" w:firstColumn="1" w:lastColumn="0" w:noHBand="0" w:noVBand="1"/>
      </w:tblPr>
      <w:tblGrid>
        <w:gridCol w:w="1526"/>
        <w:gridCol w:w="2835"/>
        <w:gridCol w:w="5209"/>
      </w:tblGrid>
      <w:tr w:rsidR="0081783D" w:rsidRPr="006F38BA" w:rsidTr="00442299">
        <w:trPr>
          <w:jc w:val="center"/>
        </w:trPr>
        <w:tc>
          <w:tcPr>
            <w:tcW w:w="1526" w:type="dxa"/>
          </w:tcPr>
          <w:p w:rsidR="0081783D" w:rsidRPr="006F38BA" w:rsidRDefault="0081783D" w:rsidP="00F75844">
            <w:pPr>
              <w:jc w:val="center"/>
              <w:rPr>
                <w:rFonts w:ascii="Times New Roman" w:hAnsi="Times New Roman" w:cs="Times New Roman"/>
                <w:sz w:val="24"/>
                <w:szCs w:val="24"/>
              </w:rPr>
            </w:pPr>
            <w:r w:rsidRPr="006F38BA">
              <w:rPr>
                <w:rFonts w:ascii="Times New Roman" w:hAnsi="Times New Roman" w:cs="Times New Roman"/>
                <w:sz w:val="24"/>
                <w:szCs w:val="24"/>
              </w:rPr>
              <w:t>Балл</w:t>
            </w:r>
          </w:p>
        </w:tc>
        <w:tc>
          <w:tcPr>
            <w:tcW w:w="2835" w:type="dxa"/>
          </w:tcPr>
          <w:p w:rsidR="0081783D" w:rsidRPr="006F38BA" w:rsidRDefault="0081783D" w:rsidP="00F75844">
            <w:pPr>
              <w:jc w:val="center"/>
              <w:rPr>
                <w:rFonts w:ascii="Times New Roman" w:hAnsi="Times New Roman" w:cs="Times New Roman"/>
                <w:sz w:val="24"/>
                <w:szCs w:val="24"/>
              </w:rPr>
            </w:pPr>
            <w:r w:rsidRPr="006F38BA">
              <w:rPr>
                <w:rFonts w:ascii="Times New Roman" w:hAnsi="Times New Roman" w:cs="Times New Roman"/>
                <w:sz w:val="24"/>
                <w:szCs w:val="24"/>
              </w:rPr>
              <w:t>Величина показателя стабильности развития</w:t>
            </w:r>
          </w:p>
        </w:tc>
        <w:tc>
          <w:tcPr>
            <w:tcW w:w="5209" w:type="dxa"/>
          </w:tcPr>
          <w:p w:rsidR="0081783D" w:rsidRPr="006F38BA" w:rsidRDefault="0081783D" w:rsidP="00F75844">
            <w:pPr>
              <w:jc w:val="center"/>
              <w:rPr>
                <w:rFonts w:ascii="Times New Roman" w:hAnsi="Times New Roman" w:cs="Times New Roman"/>
                <w:sz w:val="24"/>
                <w:szCs w:val="24"/>
              </w:rPr>
            </w:pPr>
            <w:r w:rsidRPr="006F38BA">
              <w:rPr>
                <w:rFonts w:ascii="Times New Roman" w:hAnsi="Times New Roman" w:cs="Times New Roman"/>
                <w:sz w:val="24"/>
                <w:szCs w:val="24"/>
              </w:rPr>
              <w:t>Условия существования</w:t>
            </w:r>
          </w:p>
        </w:tc>
      </w:tr>
      <w:tr w:rsidR="0081783D" w:rsidRPr="006F38BA" w:rsidTr="00442299">
        <w:trPr>
          <w:jc w:val="center"/>
        </w:trPr>
        <w:tc>
          <w:tcPr>
            <w:tcW w:w="1526" w:type="dxa"/>
          </w:tcPr>
          <w:p w:rsidR="0081783D" w:rsidRPr="006F38BA" w:rsidRDefault="0081783D" w:rsidP="00F75844">
            <w:pPr>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2835" w:type="dxa"/>
          </w:tcPr>
          <w:p w:rsidR="0081783D" w:rsidRPr="006F38BA" w:rsidRDefault="0081783D" w:rsidP="00F75844">
            <w:pPr>
              <w:jc w:val="center"/>
              <w:rPr>
                <w:rFonts w:ascii="Times New Roman" w:hAnsi="Times New Roman" w:cs="Times New Roman"/>
                <w:sz w:val="24"/>
                <w:szCs w:val="24"/>
              </w:rPr>
            </w:pPr>
            <w:r w:rsidRPr="006F38BA">
              <w:rPr>
                <w:rFonts w:ascii="Times New Roman" w:hAnsi="Times New Roman" w:cs="Times New Roman"/>
                <w:sz w:val="24"/>
                <w:szCs w:val="24"/>
              </w:rPr>
              <w:t>&lt;0,35</w:t>
            </w:r>
          </w:p>
        </w:tc>
        <w:tc>
          <w:tcPr>
            <w:tcW w:w="5209" w:type="dxa"/>
          </w:tcPr>
          <w:p w:rsidR="0081783D" w:rsidRPr="006F38BA" w:rsidRDefault="0081783D" w:rsidP="00F75844">
            <w:pPr>
              <w:jc w:val="both"/>
              <w:rPr>
                <w:rFonts w:ascii="Times New Roman" w:hAnsi="Times New Roman" w:cs="Times New Roman"/>
                <w:sz w:val="24"/>
                <w:szCs w:val="24"/>
              </w:rPr>
            </w:pPr>
            <w:r w:rsidRPr="006F38BA">
              <w:rPr>
                <w:rFonts w:ascii="Times New Roman" w:hAnsi="Times New Roman" w:cs="Times New Roman"/>
                <w:sz w:val="24"/>
                <w:szCs w:val="24"/>
              </w:rPr>
              <w:t>Благоприятные</w:t>
            </w:r>
          </w:p>
        </w:tc>
      </w:tr>
      <w:tr w:rsidR="0081783D" w:rsidRPr="006F38BA" w:rsidTr="00442299">
        <w:trPr>
          <w:jc w:val="center"/>
        </w:trPr>
        <w:tc>
          <w:tcPr>
            <w:tcW w:w="1526" w:type="dxa"/>
          </w:tcPr>
          <w:p w:rsidR="0081783D" w:rsidRPr="006F38BA" w:rsidRDefault="0081783D" w:rsidP="00F75844">
            <w:pPr>
              <w:jc w:val="center"/>
              <w:rPr>
                <w:rFonts w:ascii="Times New Roman" w:hAnsi="Times New Roman" w:cs="Times New Roman"/>
                <w:sz w:val="24"/>
                <w:szCs w:val="24"/>
              </w:rPr>
            </w:pPr>
            <w:r w:rsidRPr="006F38BA">
              <w:rPr>
                <w:rFonts w:ascii="Times New Roman" w:hAnsi="Times New Roman" w:cs="Times New Roman"/>
                <w:sz w:val="24"/>
                <w:szCs w:val="24"/>
              </w:rPr>
              <w:t>2</w:t>
            </w:r>
          </w:p>
        </w:tc>
        <w:tc>
          <w:tcPr>
            <w:tcW w:w="2835" w:type="dxa"/>
          </w:tcPr>
          <w:p w:rsidR="0081783D" w:rsidRPr="006F38BA" w:rsidRDefault="0081783D" w:rsidP="00F75844">
            <w:pPr>
              <w:jc w:val="center"/>
              <w:rPr>
                <w:rFonts w:ascii="Times New Roman" w:hAnsi="Times New Roman" w:cs="Times New Roman"/>
                <w:sz w:val="24"/>
                <w:szCs w:val="24"/>
              </w:rPr>
            </w:pPr>
            <w:r w:rsidRPr="006F38BA">
              <w:rPr>
                <w:rFonts w:ascii="Times New Roman" w:hAnsi="Times New Roman" w:cs="Times New Roman"/>
                <w:sz w:val="24"/>
                <w:szCs w:val="24"/>
              </w:rPr>
              <w:t>0,35-0,39</w:t>
            </w:r>
          </w:p>
        </w:tc>
        <w:tc>
          <w:tcPr>
            <w:tcW w:w="5209" w:type="dxa"/>
          </w:tcPr>
          <w:p w:rsidR="0081783D" w:rsidRPr="006F38BA" w:rsidRDefault="0081783D" w:rsidP="00F75844">
            <w:pPr>
              <w:jc w:val="both"/>
              <w:rPr>
                <w:rFonts w:ascii="Times New Roman" w:hAnsi="Times New Roman" w:cs="Times New Roman"/>
                <w:sz w:val="24"/>
                <w:szCs w:val="24"/>
              </w:rPr>
            </w:pPr>
            <w:r w:rsidRPr="006F38BA">
              <w:rPr>
                <w:rFonts w:ascii="Times New Roman" w:hAnsi="Times New Roman" w:cs="Times New Roman"/>
                <w:sz w:val="24"/>
                <w:szCs w:val="24"/>
              </w:rPr>
              <w:t>Слабое воздействие неблагоприятных факторов среды</w:t>
            </w:r>
          </w:p>
        </w:tc>
      </w:tr>
      <w:tr w:rsidR="0081783D" w:rsidRPr="006F38BA" w:rsidTr="00442299">
        <w:trPr>
          <w:jc w:val="center"/>
        </w:trPr>
        <w:tc>
          <w:tcPr>
            <w:tcW w:w="1526" w:type="dxa"/>
          </w:tcPr>
          <w:p w:rsidR="0081783D" w:rsidRPr="006F38BA" w:rsidRDefault="0081783D" w:rsidP="00F75844">
            <w:pPr>
              <w:jc w:val="center"/>
              <w:rPr>
                <w:rFonts w:ascii="Times New Roman" w:hAnsi="Times New Roman" w:cs="Times New Roman"/>
                <w:sz w:val="24"/>
                <w:szCs w:val="24"/>
              </w:rPr>
            </w:pPr>
            <w:r w:rsidRPr="006F38BA">
              <w:rPr>
                <w:rFonts w:ascii="Times New Roman" w:hAnsi="Times New Roman" w:cs="Times New Roman"/>
                <w:sz w:val="24"/>
                <w:szCs w:val="24"/>
              </w:rPr>
              <w:t>3</w:t>
            </w:r>
          </w:p>
        </w:tc>
        <w:tc>
          <w:tcPr>
            <w:tcW w:w="2835" w:type="dxa"/>
          </w:tcPr>
          <w:p w:rsidR="0081783D" w:rsidRPr="006F38BA" w:rsidRDefault="0081783D" w:rsidP="00F75844">
            <w:pPr>
              <w:jc w:val="center"/>
              <w:rPr>
                <w:rFonts w:ascii="Times New Roman" w:hAnsi="Times New Roman" w:cs="Times New Roman"/>
                <w:sz w:val="24"/>
                <w:szCs w:val="24"/>
              </w:rPr>
            </w:pPr>
            <w:r w:rsidRPr="006F38BA">
              <w:rPr>
                <w:rFonts w:ascii="Times New Roman" w:hAnsi="Times New Roman" w:cs="Times New Roman"/>
                <w:sz w:val="24"/>
                <w:szCs w:val="24"/>
              </w:rPr>
              <w:t>0,4-0,44</w:t>
            </w:r>
          </w:p>
        </w:tc>
        <w:tc>
          <w:tcPr>
            <w:tcW w:w="5209" w:type="dxa"/>
          </w:tcPr>
          <w:p w:rsidR="0081783D" w:rsidRPr="006F38BA" w:rsidRDefault="0081783D" w:rsidP="00F75844">
            <w:pPr>
              <w:jc w:val="both"/>
              <w:rPr>
                <w:rFonts w:ascii="Times New Roman" w:hAnsi="Times New Roman" w:cs="Times New Roman"/>
                <w:sz w:val="24"/>
                <w:szCs w:val="24"/>
              </w:rPr>
            </w:pPr>
            <w:r w:rsidRPr="006F38BA">
              <w:rPr>
                <w:rFonts w:ascii="Times New Roman" w:hAnsi="Times New Roman" w:cs="Times New Roman"/>
                <w:sz w:val="24"/>
                <w:szCs w:val="24"/>
              </w:rPr>
              <w:t>Умеренное воздействие неблагоприятных факторов среды</w:t>
            </w:r>
          </w:p>
        </w:tc>
      </w:tr>
      <w:tr w:rsidR="0081783D" w:rsidRPr="006F38BA" w:rsidTr="00442299">
        <w:trPr>
          <w:jc w:val="center"/>
        </w:trPr>
        <w:tc>
          <w:tcPr>
            <w:tcW w:w="1526" w:type="dxa"/>
          </w:tcPr>
          <w:p w:rsidR="0081783D" w:rsidRPr="006F38BA" w:rsidRDefault="0081783D" w:rsidP="00F75844">
            <w:pPr>
              <w:jc w:val="center"/>
              <w:rPr>
                <w:rFonts w:ascii="Times New Roman" w:hAnsi="Times New Roman" w:cs="Times New Roman"/>
                <w:sz w:val="24"/>
                <w:szCs w:val="24"/>
              </w:rPr>
            </w:pPr>
            <w:r w:rsidRPr="006F38BA">
              <w:rPr>
                <w:rFonts w:ascii="Times New Roman" w:hAnsi="Times New Roman" w:cs="Times New Roman"/>
                <w:sz w:val="24"/>
                <w:szCs w:val="24"/>
              </w:rPr>
              <w:t>4</w:t>
            </w:r>
          </w:p>
        </w:tc>
        <w:tc>
          <w:tcPr>
            <w:tcW w:w="2835" w:type="dxa"/>
          </w:tcPr>
          <w:p w:rsidR="0081783D" w:rsidRPr="006F38BA" w:rsidRDefault="0081783D" w:rsidP="00F75844">
            <w:pPr>
              <w:jc w:val="center"/>
              <w:rPr>
                <w:rFonts w:ascii="Times New Roman" w:hAnsi="Times New Roman" w:cs="Times New Roman"/>
                <w:sz w:val="24"/>
                <w:szCs w:val="24"/>
              </w:rPr>
            </w:pPr>
            <w:r w:rsidRPr="006F38BA">
              <w:rPr>
                <w:rFonts w:ascii="Times New Roman" w:hAnsi="Times New Roman" w:cs="Times New Roman"/>
                <w:sz w:val="24"/>
                <w:szCs w:val="24"/>
              </w:rPr>
              <w:t>0,45-0,49</w:t>
            </w:r>
          </w:p>
        </w:tc>
        <w:tc>
          <w:tcPr>
            <w:tcW w:w="5209" w:type="dxa"/>
          </w:tcPr>
          <w:p w:rsidR="0081783D" w:rsidRPr="006F38BA" w:rsidRDefault="0081783D" w:rsidP="00F75844">
            <w:pPr>
              <w:jc w:val="both"/>
              <w:rPr>
                <w:rFonts w:ascii="Times New Roman" w:hAnsi="Times New Roman" w:cs="Times New Roman"/>
                <w:sz w:val="24"/>
                <w:szCs w:val="24"/>
              </w:rPr>
            </w:pPr>
            <w:r w:rsidRPr="006F38BA">
              <w:rPr>
                <w:rFonts w:ascii="Times New Roman" w:hAnsi="Times New Roman" w:cs="Times New Roman"/>
                <w:sz w:val="24"/>
                <w:szCs w:val="24"/>
              </w:rPr>
              <w:t>Сильное воздействие неблагоприятных факторов среды</w:t>
            </w:r>
          </w:p>
        </w:tc>
      </w:tr>
      <w:tr w:rsidR="0081783D" w:rsidRPr="006F38BA" w:rsidTr="00442299">
        <w:trPr>
          <w:jc w:val="center"/>
        </w:trPr>
        <w:tc>
          <w:tcPr>
            <w:tcW w:w="1526" w:type="dxa"/>
          </w:tcPr>
          <w:p w:rsidR="0081783D" w:rsidRPr="006F38BA" w:rsidRDefault="0081783D" w:rsidP="00F75844">
            <w:pPr>
              <w:jc w:val="center"/>
              <w:rPr>
                <w:rFonts w:ascii="Times New Roman" w:hAnsi="Times New Roman" w:cs="Times New Roman"/>
                <w:sz w:val="24"/>
                <w:szCs w:val="24"/>
              </w:rPr>
            </w:pPr>
            <w:r w:rsidRPr="006F38BA">
              <w:rPr>
                <w:rFonts w:ascii="Times New Roman" w:hAnsi="Times New Roman" w:cs="Times New Roman"/>
                <w:sz w:val="24"/>
                <w:szCs w:val="24"/>
              </w:rPr>
              <w:t>5</w:t>
            </w:r>
          </w:p>
        </w:tc>
        <w:tc>
          <w:tcPr>
            <w:tcW w:w="2835" w:type="dxa"/>
          </w:tcPr>
          <w:p w:rsidR="0081783D" w:rsidRPr="006F38BA" w:rsidRDefault="0081783D" w:rsidP="00F75844">
            <w:pPr>
              <w:jc w:val="center"/>
              <w:rPr>
                <w:rFonts w:ascii="Times New Roman" w:hAnsi="Times New Roman" w:cs="Times New Roman"/>
                <w:sz w:val="24"/>
                <w:szCs w:val="24"/>
              </w:rPr>
            </w:pPr>
            <w:r w:rsidRPr="006F38BA">
              <w:rPr>
                <w:rFonts w:ascii="Times New Roman" w:hAnsi="Times New Roman" w:cs="Times New Roman"/>
                <w:sz w:val="24"/>
                <w:szCs w:val="24"/>
              </w:rPr>
              <w:t>&gt;0,49</w:t>
            </w:r>
          </w:p>
        </w:tc>
        <w:tc>
          <w:tcPr>
            <w:tcW w:w="5209" w:type="dxa"/>
          </w:tcPr>
          <w:p w:rsidR="0081783D" w:rsidRPr="006F38BA" w:rsidRDefault="0081783D" w:rsidP="00F75844">
            <w:pPr>
              <w:jc w:val="both"/>
              <w:rPr>
                <w:rFonts w:ascii="Times New Roman" w:hAnsi="Times New Roman" w:cs="Times New Roman"/>
                <w:sz w:val="24"/>
                <w:szCs w:val="24"/>
              </w:rPr>
            </w:pPr>
            <w:r w:rsidRPr="006F38BA">
              <w:rPr>
                <w:rFonts w:ascii="Times New Roman" w:hAnsi="Times New Roman" w:cs="Times New Roman"/>
                <w:sz w:val="24"/>
                <w:szCs w:val="24"/>
              </w:rPr>
              <w:t>Крайне неблагоприятное воздействие неблагоприятных факторов среды</w:t>
            </w:r>
          </w:p>
        </w:tc>
      </w:tr>
    </w:tbl>
    <w:p w:rsidR="0081783D" w:rsidRPr="006F38BA" w:rsidRDefault="0081783D" w:rsidP="00F75844">
      <w:pPr>
        <w:spacing w:after="0" w:line="240" w:lineRule="auto"/>
        <w:ind w:firstLine="708"/>
        <w:jc w:val="both"/>
        <w:rPr>
          <w:rFonts w:ascii="Times New Roman" w:hAnsi="Times New Roman" w:cs="Times New Roman"/>
          <w:sz w:val="28"/>
          <w:szCs w:val="24"/>
        </w:rPr>
      </w:pPr>
    </w:p>
    <w:p w:rsidR="0081783D" w:rsidRPr="006F38BA" w:rsidRDefault="0081783D"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На основе полученного интегрального показателя каждой мониторинговой площадки, определялось качество окружающей среды, в которой было изъято животное.</w:t>
      </w:r>
    </w:p>
    <w:p w:rsidR="0081783D" w:rsidRPr="006F38BA" w:rsidRDefault="0081783D" w:rsidP="00F75844">
      <w:pPr>
        <w:spacing w:after="0" w:line="240" w:lineRule="auto"/>
        <w:ind w:firstLine="360"/>
        <w:jc w:val="both"/>
        <w:rPr>
          <w:rFonts w:ascii="Times New Roman" w:hAnsi="Times New Roman" w:cs="Times New Roman"/>
          <w:sz w:val="28"/>
          <w:szCs w:val="28"/>
        </w:rPr>
      </w:pPr>
    </w:p>
    <w:p w:rsidR="00C76533" w:rsidRPr="006F38BA" w:rsidRDefault="00C76533" w:rsidP="00F75844">
      <w:pPr>
        <w:spacing w:after="0" w:line="240" w:lineRule="auto"/>
        <w:ind w:firstLine="454"/>
        <w:rPr>
          <w:rFonts w:ascii="Times New Roman" w:hAnsi="Times New Roman" w:cs="Times New Roman"/>
          <w:b/>
          <w:sz w:val="28"/>
          <w:szCs w:val="28"/>
        </w:rPr>
      </w:pPr>
      <w:r w:rsidRPr="006F38BA">
        <w:rPr>
          <w:rFonts w:ascii="Times New Roman" w:hAnsi="Times New Roman" w:cs="Times New Roman"/>
          <w:b/>
          <w:sz w:val="28"/>
          <w:szCs w:val="28"/>
        </w:rPr>
        <w:t>3.6 Статистические методы обработки информации</w:t>
      </w:r>
    </w:p>
    <w:p w:rsidR="00C76533" w:rsidRPr="006F38BA" w:rsidRDefault="00C76533" w:rsidP="00F75844">
      <w:pPr>
        <w:spacing w:after="0" w:line="240" w:lineRule="auto"/>
        <w:ind w:firstLine="454"/>
        <w:jc w:val="both"/>
        <w:rPr>
          <w:rFonts w:ascii="Times New Roman" w:hAnsi="Times New Roman" w:cs="Times New Roman"/>
          <w:i/>
          <w:sz w:val="28"/>
          <w:szCs w:val="28"/>
        </w:rPr>
      </w:pPr>
      <w:r w:rsidRPr="006F38BA">
        <w:rPr>
          <w:rFonts w:ascii="Times New Roman" w:eastAsia="Times New Roman" w:hAnsi="Times New Roman" w:cs="Times New Roman"/>
          <w:color w:val="000000" w:themeColor="text1"/>
          <w:sz w:val="28"/>
          <w:szCs w:val="28"/>
          <w:lang w:eastAsia="ru-RU"/>
        </w:rPr>
        <w:t>Использование и анализ индексов разнооб</w:t>
      </w:r>
      <w:r w:rsidRPr="006F38BA">
        <w:rPr>
          <w:rFonts w:ascii="Times New Roman" w:eastAsia="Times New Roman" w:hAnsi="Times New Roman" w:cs="Times New Roman"/>
          <w:color w:val="000000" w:themeColor="text1"/>
          <w:sz w:val="28"/>
          <w:szCs w:val="28"/>
          <w:lang w:eastAsia="ru-RU"/>
        </w:rPr>
        <w:softHyphen/>
        <w:t>разия способствует определению происходящих изменений в сообществах под действием антропогенных и абиотических факторов [1</w:t>
      </w:r>
      <w:r w:rsidR="0007743F" w:rsidRPr="006F38BA">
        <w:rPr>
          <w:rFonts w:ascii="Times New Roman" w:eastAsia="Times New Roman" w:hAnsi="Times New Roman" w:cs="Times New Roman"/>
          <w:color w:val="000000" w:themeColor="text1"/>
          <w:sz w:val="28"/>
          <w:szCs w:val="28"/>
          <w:lang w:eastAsia="ru-RU"/>
        </w:rPr>
        <w:t>08</w:t>
      </w:r>
      <w:r w:rsidRPr="006F38BA">
        <w:rPr>
          <w:rFonts w:ascii="Times New Roman" w:eastAsia="Times New Roman" w:hAnsi="Times New Roman" w:cs="Times New Roman"/>
          <w:color w:val="000000" w:themeColor="text1"/>
          <w:sz w:val="28"/>
          <w:szCs w:val="28"/>
          <w:lang w:eastAsia="ru-RU"/>
        </w:rPr>
        <w:t>].</w:t>
      </w:r>
      <w:r w:rsidRPr="006F38BA">
        <w:rPr>
          <w:rFonts w:ascii="Times New Roman" w:hAnsi="Times New Roman" w:cs="Times New Roman"/>
          <w:i/>
          <w:sz w:val="28"/>
          <w:szCs w:val="28"/>
        </w:rPr>
        <w:t xml:space="preserve"> </w:t>
      </w:r>
      <w:r w:rsidRPr="006F38BA">
        <w:rPr>
          <w:rFonts w:ascii="Times New Roman" w:hAnsi="Times New Roman" w:cs="Times New Roman"/>
          <w:sz w:val="28"/>
          <w:szCs w:val="28"/>
        </w:rPr>
        <w:t xml:space="preserve">Индексы доминирования и выровненности показывают разность двух или нескольких сообществ, являются достоверными индикаторами различий между территориями или выборками, которые не заметны на первый взгляд </w:t>
      </w:r>
      <w:r w:rsidRPr="006F38BA">
        <w:rPr>
          <w:rFonts w:ascii="Times New Roman" w:hAnsi="Times New Roman" w:cs="Times New Roman"/>
          <w:i/>
          <w:sz w:val="28"/>
          <w:szCs w:val="28"/>
        </w:rPr>
        <w:t>(</w:t>
      </w:r>
      <w:r w:rsidRPr="006F38BA">
        <w:rPr>
          <w:rFonts w:ascii="Times New Roman" w:hAnsi="Times New Roman" w:cs="Times New Roman"/>
          <w:i/>
          <w:sz w:val="28"/>
          <w:szCs w:val="28"/>
          <w:lang w:val="en-US"/>
        </w:rPr>
        <w:t>Taylor</w:t>
      </w:r>
      <w:r w:rsidRPr="006F38BA">
        <w:rPr>
          <w:rFonts w:ascii="Times New Roman" w:hAnsi="Times New Roman" w:cs="Times New Roman"/>
          <w:i/>
          <w:sz w:val="28"/>
          <w:szCs w:val="28"/>
        </w:rPr>
        <w:t xml:space="preserve">, 1978; Мэгарран, 1992)  </w:t>
      </w:r>
      <w:r w:rsidRPr="006F38BA">
        <w:rPr>
          <w:rFonts w:ascii="Times New Roman" w:eastAsia="Times New Roman" w:hAnsi="Times New Roman" w:cs="Times New Roman"/>
          <w:color w:val="000000" w:themeColor="text1"/>
          <w:sz w:val="28"/>
          <w:szCs w:val="28"/>
          <w:lang w:eastAsia="ru-RU"/>
        </w:rPr>
        <w:t>[</w:t>
      </w:r>
      <w:r w:rsidR="0007743F" w:rsidRPr="006F38BA">
        <w:rPr>
          <w:rFonts w:ascii="Times New Roman" w:eastAsia="Times New Roman" w:hAnsi="Times New Roman" w:cs="Times New Roman"/>
          <w:color w:val="000000" w:themeColor="text1"/>
          <w:sz w:val="28"/>
          <w:szCs w:val="28"/>
          <w:lang w:eastAsia="ru-RU"/>
        </w:rPr>
        <w:t>109</w:t>
      </w:r>
      <w:r w:rsidRPr="006F38BA">
        <w:rPr>
          <w:rFonts w:ascii="Times New Roman" w:eastAsia="Times New Roman" w:hAnsi="Times New Roman" w:cs="Times New Roman"/>
          <w:color w:val="000000" w:themeColor="text1"/>
          <w:sz w:val="28"/>
          <w:szCs w:val="28"/>
          <w:lang w:eastAsia="ru-RU"/>
        </w:rPr>
        <w:t>]</w:t>
      </w:r>
      <w:r w:rsidRPr="006F38BA">
        <w:rPr>
          <w:rFonts w:ascii="Times New Roman" w:hAnsi="Times New Roman" w:cs="Times New Roman"/>
          <w:i/>
          <w:sz w:val="28"/>
          <w:szCs w:val="28"/>
        </w:rPr>
        <w:t>.</w:t>
      </w:r>
    </w:p>
    <w:p w:rsidR="00C76533" w:rsidRPr="006F38BA" w:rsidRDefault="00C76533" w:rsidP="00F75844">
      <w:pPr>
        <w:spacing w:after="0" w:line="240" w:lineRule="auto"/>
        <w:ind w:firstLine="454"/>
        <w:jc w:val="both"/>
        <w:rPr>
          <w:rFonts w:ascii="Times New Roman" w:hAnsi="Times New Roman" w:cs="Times New Roman"/>
          <w:sz w:val="28"/>
          <w:szCs w:val="28"/>
        </w:rPr>
      </w:pPr>
      <w:r w:rsidRPr="006F38BA">
        <w:rPr>
          <w:rFonts w:ascii="Times New Roman" w:hAnsi="Times New Roman" w:cs="Times New Roman"/>
          <w:sz w:val="28"/>
          <w:szCs w:val="28"/>
        </w:rPr>
        <w:t xml:space="preserve">Использовались формулы </w:t>
      </w:r>
      <w:r w:rsidR="008442F6" w:rsidRPr="006F38BA">
        <w:rPr>
          <w:rFonts w:ascii="Times New Roman" w:hAnsi="Times New Roman" w:cs="Times New Roman"/>
          <w:sz w:val="28"/>
          <w:szCs w:val="28"/>
        </w:rPr>
        <w:t xml:space="preserve">(3.6.1), (3.6.2), (3.6.3), (3.6.4) </w:t>
      </w:r>
      <w:r w:rsidRPr="006F38BA">
        <w:rPr>
          <w:rFonts w:ascii="Times New Roman" w:hAnsi="Times New Roman" w:cs="Times New Roman"/>
          <w:sz w:val="28"/>
          <w:szCs w:val="28"/>
        </w:rPr>
        <w:t>[</w:t>
      </w:r>
      <w:r w:rsidR="0007743F" w:rsidRPr="006F38BA">
        <w:rPr>
          <w:rFonts w:ascii="Times New Roman" w:hAnsi="Times New Roman" w:cs="Times New Roman"/>
          <w:sz w:val="28"/>
          <w:szCs w:val="28"/>
        </w:rPr>
        <w:t>110</w:t>
      </w:r>
      <w:r w:rsidRPr="006F38BA">
        <w:rPr>
          <w:rFonts w:ascii="Times New Roman" w:hAnsi="Times New Roman" w:cs="Times New Roman"/>
          <w:sz w:val="28"/>
          <w:szCs w:val="28"/>
        </w:rPr>
        <w:t>]:</w:t>
      </w:r>
    </w:p>
    <w:p w:rsidR="00C76533" w:rsidRPr="006F38BA" w:rsidRDefault="00C76533" w:rsidP="00F75844">
      <w:pPr>
        <w:spacing w:after="0" w:line="240" w:lineRule="auto"/>
        <w:ind w:firstLine="454"/>
        <w:jc w:val="both"/>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63"/>
      </w:tblGrid>
      <w:tr w:rsidR="008442F6" w:rsidRPr="006F38BA" w:rsidTr="00194BDF">
        <w:tc>
          <w:tcPr>
            <w:tcW w:w="8607" w:type="dxa"/>
          </w:tcPr>
          <w:p w:rsidR="008442F6" w:rsidRPr="006F38BA" w:rsidRDefault="008442F6" w:rsidP="008442F6">
            <w:pPr>
              <w:jc w:val="center"/>
              <w:rPr>
                <w:rFonts w:ascii="Times New Roman" w:hAnsi="Times New Roman" w:cs="Times New Roman"/>
                <w:sz w:val="28"/>
                <w:szCs w:val="28"/>
              </w:rPr>
            </w:pPr>
            <w:r w:rsidRPr="006F38BA">
              <w:rPr>
                <w:rFonts w:ascii="Times New Roman" w:hAnsi="Times New Roman" w:cs="Times New Roman"/>
                <w:position w:val="-60"/>
                <w:sz w:val="28"/>
                <w:szCs w:val="28"/>
              </w:rPr>
              <w:object w:dxaOrig="1140"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48.75pt" o:ole="">
                  <v:imagedata r:id="rId187" o:title=""/>
                </v:shape>
                <o:OLEObject Type="Embed" ProgID="Equation.DSMT4" ShapeID="_x0000_i1025" DrawAspect="Content" ObjectID="_1761380797" r:id="rId188"/>
              </w:object>
            </w:r>
            <w:r w:rsidRPr="006F38BA">
              <w:rPr>
                <w:rFonts w:ascii="Times New Roman" w:hAnsi="Times New Roman" w:cs="Times New Roman"/>
                <w:sz w:val="28"/>
                <w:szCs w:val="28"/>
              </w:rPr>
              <w:t>,</w:t>
            </w:r>
          </w:p>
        </w:tc>
        <w:tc>
          <w:tcPr>
            <w:tcW w:w="963" w:type="dxa"/>
            <w:vAlign w:val="center"/>
          </w:tcPr>
          <w:p w:rsidR="008442F6" w:rsidRPr="006F38BA" w:rsidRDefault="008442F6" w:rsidP="00194BDF">
            <w:pPr>
              <w:jc w:val="center"/>
              <w:rPr>
                <w:rFonts w:ascii="Times New Roman" w:hAnsi="Times New Roman" w:cs="Times New Roman"/>
                <w:sz w:val="28"/>
                <w:szCs w:val="28"/>
              </w:rPr>
            </w:pPr>
            <w:r w:rsidRPr="006F38BA">
              <w:rPr>
                <w:rFonts w:ascii="Times New Roman" w:hAnsi="Times New Roman" w:cs="Times New Roman"/>
                <w:sz w:val="28"/>
                <w:szCs w:val="28"/>
              </w:rPr>
              <w:t>(3.6.1)</w:t>
            </w:r>
          </w:p>
        </w:tc>
      </w:tr>
    </w:tbl>
    <w:p w:rsidR="008442F6" w:rsidRPr="006F38BA" w:rsidRDefault="008442F6" w:rsidP="008442F6">
      <w:pPr>
        <w:spacing w:after="0" w:line="240" w:lineRule="auto"/>
        <w:ind w:firstLine="454"/>
        <w:rPr>
          <w:rFonts w:ascii="Times New Roman" w:hAnsi="Times New Roman" w:cs="Times New Roman"/>
          <w:sz w:val="28"/>
          <w:szCs w:val="28"/>
        </w:rPr>
      </w:pPr>
    </w:p>
    <w:p w:rsidR="006543F3" w:rsidRPr="006F38BA" w:rsidRDefault="008442F6" w:rsidP="008442F6">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 xml:space="preserve">где </w:t>
      </w:r>
      <w:r w:rsidRPr="006F38BA">
        <w:rPr>
          <w:rFonts w:ascii="Times New Roman" w:hAnsi="Times New Roman" w:cs="Times New Roman"/>
          <w:sz w:val="28"/>
          <w:szCs w:val="28"/>
          <w:lang w:val="en-US"/>
        </w:rPr>
        <w:t>D</w:t>
      </w:r>
      <w:r w:rsidRPr="006F38BA">
        <w:rPr>
          <w:rFonts w:ascii="Times New Roman" w:hAnsi="Times New Roman" w:cs="Times New Roman"/>
          <w:sz w:val="28"/>
          <w:szCs w:val="28"/>
        </w:rPr>
        <w:t xml:space="preserve"> – индекс разнообразия или доминирования Симпсона</w:t>
      </w:r>
    </w:p>
    <w:p w:rsidR="006543F3" w:rsidRPr="006F38BA" w:rsidRDefault="006543F3" w:rsidP="006543F3">
      <w:pPr>
        <w:spacing w:after="0" w:line="240" w:lineRule="auto"/>
        <w:ind w:firstLine="454"/>
        <w:rPr>
          <w:rFonts w:ascii="Times New Roman" w:hAnsi="Times New Roman" w:cs="Times New Roman"/>
          <w:color w:val="000000" w:themeColor="text1"/>
          <w:sz w:val="28"/>
          <w:szCs w:val="28"/>
          <w:vertAlign w:val="subscript"/>
        </w:rPr>
      </w:pPr>
      <w:r w:rsidRPr="006F38BA">
        <w:rPr>
          <w:rFonts w:ascii="Times New Roman" w:hAnsi="Times New Roman" w:cs="Times New Roman"/>
          <w:color w:val="000000" w:themeColor="text1"/>
          <w:sz w:val="28"/>
          <w:szCs w:val="28"/>
          <w:lang w:val="en-US"/>
        </w:rPr>
        <w:t>P</w:t>
      </w:r>
      <w:r w:rsidRPr="006F38BA">
        <w:rPr>
          <w:rFonts w:ascii="Times New Roman" w:hAnsi="Times New Roman" w:cs="Times New Roman"/>
          <w:color w:val="000000" w:themeColor="text1"/>
          <w:sz w:val="28"/>
          <w:szCs w:val="28"/>
          <w:vertAlign w:val="subscript"/>
          <w:lang w:val="en-US"/>
        </w:rPr>
        <w:t>i</w:t>
      </w:r>
      <w:r w:rsidRPr="006F38BA">
        <w:rPr>
          <w:rFonts w:ascii="Times New Roman" w:hAnsi="Times New Roman" w:cs="Times New Roman"/>
          <w:color w:val="000000" w:themeColor="text1"/>
          <w:sz w:val="28"/>
          <w:szCs w:val="28"/>
          <w:vertAlign w:val="subscript"/>
        </w:rPr>
        <w:t xml:space="preserve"> – </w:t>
      </w:r>
      <w:r w:rsidRPr="006F38BA">
        <w:rPr>
          <w:rFonts w:ascii="Times New Roman" w:hAnsi="Times New Roman" w:cs="Times New Roman"/>
          <w:color w:val="000000" w:themeColor="text1"/>
          <w:sz w:val="28"/>
          <w:szCs w:val="28"/>
        </w:rPr>
        <w:t xml:space="preserve">доля </w:t>
      </w:r>
      <w:r w:rsidRPr="006F38BA">
        <w:rPr>
          <w:rFonts w:ascii="Times New Roman" w:hAnsi="Times New Roman" w:cs="Times New Roman"/>
          <w:color w:val="000000" w:themeColor="text1"/>
          <w:sz w:val="28"/>
          <w:szCs w:val="28"/>
          <w:lang w:val="en-US"/>
        </w:rPr>
        <w:t>i</w:t>
      </w:r>
      <w:r w:rsidRPr="006F38BA">
        <w:rPr>
          <w:rFonts w:ascii="Times New Roman" w:hAnsi="Times New Roman" w:cs="Times New Roman"/>
          <w:color w:val="000000" w:themeColor="text1"/>
          <w:sz w:val="28"/>
          <w:szCs w:val="28"/>
        </w:rPr>
        <w:t>-ого вида в суммарной численности.</w:t>
      </w:r>
    </w:p>
    <w:p w:rsidR="008442F6" w:rsidRPr="006F38BA" w:rsidRDefault="008442F6" w:rsidP="00F75844">
      <w:pPr>
        <w:spacing w:after="0" w:line="240" w:lineRule="auto"/>
        <w:ind w:firstLine="454"/>
        <w:jc w:val="both"/>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63"/>
      </w:tblGrid>
      <w:tr w:rsidR="008442F6" w:rsidRPr="006F38BA" w:rsidTr="00194BDF">
        <w:tc>
          <w:tcPr>
            <w:tcW w:w="8755" w:type="dxa"/>
          </w:tcPr>
          <w:p w:rsidR="008442F6" w:rsidRPr="006F38BA" w:rsidRDefault="008442F6" w:rsidP="008442F6">
            <w:pPr>
              <w:jc w:val="center"/>
              <w:rPr>
                <w:rFonts w:ascii="Times New Roman" w:hAnsi="Times New Roman" w:cs="Times New Roman"/>
                <w:sz w:val="28"/>
                <w:szCs w:val="28"/>
              </w:rPr>
            </w:pPr>
            <w:r w:rsidRPr="006F38BA">
              <w:rPr>
                <w:rFonts w:ascii="Times New Roman" w:hAnsi="Times New Roman" w:cs="Times New Roman"/>
                <w:position w:val="-24"/>
                <w:sz w:val="28"/>
                <w:szCs w:val="28"/>
              </w:rPr>
              <w:object w:dxaOrig="700" w:dyaOrig="620">
                <v:shape id="_x0000_i1026" type="#_x0000_t75" style="width:35.25pt;height:30.75pt" o:ole="">
                  <v:imagedata r:id="rId189" o:title=""/>
                </v:shape>
                <o:OLEObject Type="Embed" ProgID="Equation.DSMT4" ShapeID="_x0000_i1026" DrawAspect="Content" ObjectID="_1761380798" r:id="rId190"/>
              </w:object>
            </w:r>
            <w:r w:rsidRPr="006F38BA">
              <w:rPr>
                <w:rFonts w:ascii="Times New Roman" w:hAnsi="Times New Roman" w:cs="Times New Roman"/>
                <w:sz w:val="28"/>
                <w:szCs w:val="28"/>
              </w:rPr>
              <w:t>,</w:t>
            </w:r>
          </w:p>
        </w:tc>
        <w:tc>
          <w:tcPr>
            <w:tcW w:w="815" w:type="dxa"/>
            <w:vAlign w:val="center"/>
          </w:tcPr>
          <w:p w:rsidR="008442F6" w:rsidRPr="006F38BA" w:rsidRDefault="008442F6" w:rsidP="00194BDF">
            <w:pPr>
              <w:jc w:val="center"/>
              <w:rPr>
                <w:rFonts w:ascii="Times New Roman" w:hAnsi="Times New Roman" w:cs="Times New Roman"/>
                <w:sz w:val="28"/>
                <w:szCs w:val="28"/>
              </w:rPr>
            </w:pPr>
            <w:r w:rsidRPr="006F38BA">
              <w:rPr>
                <w:rFonts w:ascii="Times New Roman" w:hAnsi="Times New Roman" w:cs="Times New Roman"/>
                <w:sz w:val="28"/>
                <w:szCs w:val="28"/>
              </w:rPr>
              <w:t>(3.6.2)</w:t>
            </w:r>
          </w:p>
        </w:tc>
      </w:tr>
    </w:tbl>
    <w:p w:rsidR="008442F6" w:rsidRPr="006F38BA" w:rsidRDefault="008442F6" w:rsidP="00F75844">
      <w:pPr>
        <w:spacing w:after="0" w:line="240" w:lineRule="auto"/>
        <w:ind w:firstLine="454"/>
        <w:jc w:val="both"/>
        <w:rPr>
          <w:rFonts w:ascii="Times New Roman" w:hAnsi="Times New Roman" w:cs="Times New Roman"/>
          <w:sz w:val="28"/>
          <w:szCs w:val="28"/>
        </w:rPr>
      </w:pPr>
    </w:p>
    <w:p w:rsidR="006543F3" w:rsidRPr="006F38BA" w:rsidRDefault="008442F6" w:rsidP="008442F6">
      <w:pPr>
        <w:spacing w:after="0" w:line="240" w:lineRule="auto"/>
        <w:rPr>
          <w:rFonts w:ascii="Times New Roman" w:eastAsiaTheme="minorEastAsia" w:hAnsi="Times New Roman" w:cs="Times New Roman"/>
          <w:sz w:val="28"/>
          <w:szCs w:val="28"/>
        </w:rPr>
      </w:pPr>
      <w:r w:rsidRPr="006F38BA">
        <w:rPr>
          <w:rFonts w:ascii="Times New Roman" w:hAnsi="Times New Roman" w:cs="Times New Roman"/>
          <w:sz w:val="28"/>
          <w:szCs w:val="28"/>
        </w:rPr>
        <w:t xml:space="preserve">где </w:t>
      </w:r>
      <w:r w:rsidRPr="006F38BA">
        <w:rPr>
          <w:rFonts w:ascii="Times New Roman" w:eastAsiaTheme="minorEastAsia" w:hAnsi="Times New Roman" w:cs="Times New Roman"/>
          <w:sz w:val="28"/>
          <w:szCs w:val="28"/>
        </w:rPr>
        <w:t>Е – индекс выравненности Симпсона</w:t>
      </w:r>
    </w:p>
    <w:p w:rsidR="008442F6" w:rsidRPr="006F38BA" w:rsidRDefault="006543F3" w:rsidP="006543F3">
      <w:pPr>
        <w:spacing w:after="0" w:line="240" w:lineRule="auto"/>
        <w:ind w:firstLine="454"/>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lang w:val="en-US"/>
        </w:rPr>
        <w:t>S</w:t>
      </w:r>
      <w:r w:rsidRPr="006F38BA">
        <w:rPr>
          <w:rFonts w:ascii="Times New Roman" w:hAnsi="Times New Roman" w:cs="Times New Roman"/>
          <w:color w:val="000000" w:themeColor="text1"/>
          <w:sz w:val="28"/>
          <w:szCs w:val="28"/>
        </w:rPr>
        <w:t xml:space="preserve"> – видовое богатство;</w:t>
      </w:r>
    </w:p>
    <w:p w:rsidR="00C76533" w:rsidRPr="006F38BA" w:rsidRDefault="00C76533" w:rsidP="00F75844">
      <w:pPr>
        <w:spacing w:after="0" w:line="240" w:lineRule="auto"/>
        <w:ind w:firstLine="708"/>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63"/>
      </w:tblGrid>
      <w:tr w:rsidR="008442F6" w:rsidRPr="006F38BA" w:rsidTr="00194BDF">
        <w:tc>
          <w:tcPr>
            <w:tcW w:w="8613" w:type="dxa"/>
          </w:tcPr>
          <w:p w:rsidR="008442F6" w:rsidRPr="006F38BA" w:rsidRDefault="008442F6" w:rsidP="008442F6">
            <w:pPr>
              <w:jc w:val="center"/>
              <w:rPr>
                <w:rFonts w:ascii="Times New Roman" w:hAnsi="Times New Roman" w:cs="Times New Roman"/>
                <w:color w:val="000000" w:themeColor="text1"/>
                <w:sz w:val="28"/>
                <w:szCs w:val="28"/>
              </w:rPr>
            </w:pPr>
            <w:r w:rsidRPr="006F38BA">
              <w:rPr>
                <w:rFonts w:ascii="Times New Roman" w:hAnsi="Times New Roman" w:cs="Times New Roman"/>
                <w:position w:val="-28"/>
                <w:sz w:val="28"/>
                <w:szCs w:val="28"/>
              </w:rPr>
              <w:object w:dxaOrig="1440" w:dyaOrig="680">
                <v:shape id="_x0000_i1027" type="#_x0000_t75" style="width:1in;height:33.75pt" o:ole="">
                  <v:imagedata r:id="rId191" o:title=""/>
                </v:shape>
                <o:OLEObject Type="Embed" ProgID="Equation.DSMT4" ShapeID="_x0000_i1027" DrawAspect="Content" ObjectID="_1761380799" r:id="rId192"/>
              </w:object>
            </w:r>
            <w:r w:rsidR="006543F3" w:rsidRPr="006F38BA">
              <w:rPr>
                <w:rFonts w:ascii="Times New Roman" w:hAnsi="Times New Roman" w:cs="Times New Roman"/>
                <w:sz w:val="28"/>
                <w:szCs w:val="28"/>
              </w:rPr>
              <w:t>,</w:t>
            </w:r>
          </w:p>
        </w:tc>
        <w:tc>
          <w:tcPr>
            <w:tcW w:w="957" w:type="dxa"/>
            <w:vAlign w:val="center"/>
          </w:tcPr>
          <w:p w:rsidR="008442F6" w:rsidRPr="006F38BA" w:rsidRDefault="008442F6" w:rsidP="00194BDF">
            <w:pPr>
              <w:jc w:val="center"/>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(3.6.3)</w:t>
            </w:r>
          </w:p>
        </w:tc>
      </w:tr>
    </w:tbl>
    <w:p w:rsidR="00C76533" w:rsidRPr="006F38BA" w:rsidRDefault="00C76533" w:rsidP="00F75844">
      <w:pPr>
        <w:spacing w:after="0" w:line="240" w:lineRule="auto"/>
        <w:ind w:firstLine="454"/>
        <w:jc w:val="both"/>
        <w:rPr>
          <w:rFonts w:ascii="Times New Roman" w:hAnsi="Times New Roman" w:cs="Times New Roman"/>
          <w:color w:val="000000" w:themeColor="text1"/>
          <w:sz w:val="28"/>
          <w:szCs w:val="28"/>
        </w:rPr>
      </w:pPr>
    </w:p>
    <w:p w:rsidR="006543F3" w:rsidRPr="006F38BA" w:rsidRDefault="006543F3" w:rsidP="006543F3">
      <w:pPr>
        <w:spacing w:after="0" w:line="240" w:lineRule="auto"/>
        <w:rPr>
          <w:rFonts w:ascii="Times New Roman" w:eastAsiaTheme="minorEastAsia" w:hAnsi="Times New Roman" w:cs="Times New Roman"/>
          <w:sz w:val="28"/>
          <w:szCs w:val="28"/>
        </w:rPr>
      </w:pPr>
      <w:r w:rsidRPr="006F38BA">
        <w:rPr>
          <w:rFonts w:ascii="Times New Roman" w:hAnsi="Times New Roman" w:cs="Times New Roman"/>
          <w:sz w:val="28"/>
          <w:szCs w:val="28"/>
        </w:rPr>
        <w:t xml:space="preserve">где </w:t>
      </w:r>
      <w:r w:rsidRPr="006F38BA">
        <w:rPr>
          <w:rFonts w:ascii="Times New Roman" w:eastAsiaTheme="minorEastAsia" w:hAnsi="Times New Roman" w:cs="Times New Roman"/>
          <w:sz w:val="28"/>
          <w:szCs w:val="28"/>
        </w:rPr>
        <w:t>Н –</w:t>
      </w:r>
      <w:r w:rsidRPr="006F38BA">
        <w:rPr>
          <w:rFonts w:ascii="Times New Roman" w:hAnsi="Times New Roman" w:cs="Times New Roman"/>
          <w:color w:val="000000" w:themeColor="text1"/>
          <w:sz w:val="28"/>
          <w:szCs w:val="28"/>
        </w:rPr>
        <w:t xml:space="preserve"> индекс разнообразия Шеннона;</w:t>
      </w:r>
    </w:p>
    <w:p w:rsidR="00C76533" w:rsidRPr="006F38BA" w:rsidRDefault="00C76533" w:rsidP="00F75844">
      <w:pPr>
        <w:spacing w:after="0" w:line="240" w:lineRule="auto"/>
        <w:ind w:firstLine="454"/>
        <w:jc w:val="both"/>
        <w:rPr>
          <w:rFonts w:ascii="Times New Roman" w:hAnsi="Times New Roman" w:cs="Times New Roman"/>
          <w:color w:val="000000" w:themeColor="text1"/>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63"/>
      </w:tblGrid>
      <w:tr w:rsidR="006543F3" w:rsidRPr="006F38BA" w:rsidTr="00194BDF">
        <w:tc>
          <w:tcPr>
            <w:tcW w:w="8613" w:type="dxa"/>
          </w:tcPr>
          <w:p w:rsidR="006543F3" w:rsidRPr="006F38BA" w:rsidRDefault="006543F3" w:rsidP="006543F3">
            <w:pPr>
              <w:jc w:val="center"/>
              <w:rPr>
                <w:rFonts w:ascii="Times New Roman" w:hAnsi="Times New Roman" w:cs="Times New Roman"/>
                <w:color w:val="000000" w:themeColor="text1"/>
                <w:sz w:val="28"/>
                <w:szCs w:val="28"/>
              </w:rPr>
            </w:pPr>
            <w:r w:rsidRPr="006F38BA">
              <w:rPr>
                <w:rFonts w:ascii="Times New Roman" w:hAnsi="Times New Roman" w:cs="Times New Roman"/>
                <w:position w:val="-24"/>
                <w:sz w:val="28"/>
                <w:szCs w:val="28"/>
              </w:rPr>
              <w:object w:dxaOrig="859" w:dyaOrig="620">
                <v:shape id="_x0000_i1028" type="#_x0000_t75" style="width:42.75pt;height:30.75pt" o:ole="">
                  <v:imagedata r:id="rId193" o:title=""/>
                </v:shape>
                <o:OLEObject Type="Embed" ProgID="Equation.DSMT4" ShapeID="_x0000_i1028" DrawAspect="Content" ObjectID="_1761380800" r:id="rId194"/>
              </w:object>
            </w:r>
          </w:p>
        </w:tc>
        <w:tc>
          <w:tcPr>
            <w:tcW w:w="957" w:type="dxa"/>
            <w:vAlign w:val="center"/>
          </w:tcPr>
          <w:p w:rsidR="006543F3" w:rsidRPr="006F38BA" w:rsidRDefault="006543F3" w:rsidP="00194BDF">
            <w:pPr>
              <w:jc w:val="center"/>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(3.6.4)</w:t>
            </w:r>
          </w:p>
        </w:tc>
      </w:tr>
    </w:tbl>
    <w:p w:rsidR="006543F3" w:rsidRPr="006F38BA" w:rsidRDefault="006543F3" w:rsidP="00F75844">
      <w:pPr>
        <w:spacing w:after="0" w:line="240" w:lineRule="auto"/>
        <w:ind w:firstLine="454"/>
        <w:jc w:val="both"/>
        <w:rPr>
          <w:rFonts w:ascii="Times New Roman" w:hAnsi="Times New Roman" w:cs="Times New Roman"/>
          <w:color w:val="000000" w:themeColor="text1"/>
          <w:sz w:val="28"/>
          <w:szCs w:val="28"/>
        </w:rPr>
      </w:pPr>
    </w:p>
    <w:p w:rsidR="00C76533" w:rsidRPr="006F38BA" w:rsidRDefault="00194BDF" w:rsidP="00194BDF">
      <w:pPr>
        <w:spacing w:after="0" w:line="240" w:lineRule="auto"/>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где </w:t>
      </w:r>
      <w:r w:rsidR="00C76533" w:rsidRPr="006F38BA">
        <w:rPr>
          <w:rFonts w:ascii="Times New Roman" w:hAnsi="Times New Roman" w:cs="Times New Roman"/>
          <w:color w:val="000000" w:themeColor="text1"/>
          <w:sz w:val="28"/>
          <w:szCs w:val="28"/>
          <w:lang w:val="en-US"/>
        </w:rPr>
        <w:t>J</w:t>
      </w:r>
      <w:r w:rsidRPr="006F38BA">
        <w:rPr>
          <w:rFonts w:ascii="Times New Roman" w:hAnsi="Times New Roman" w:cs="Times New Roman"/>
          <w:color w:val="000000" w:themeColor="text1"/>
          <w:sz w:val="28"/>
          <w:szCs w:val="28"/>
        </w:rPr>
        <w:t xml:space="preserve"> – индекс выравненности Шеннона.</w:t>
      </w:r>
    </w:p>
    <w:p w:rsidR="00C76533" w:rsidRPr="006F38BA" w:rsidRDefault="00C76533" w:rsidP="00F75844">
      <w:pPr>
        <w:spacing w:after="0" w:line="240" w:lineRule="auto"/>
        <w:jc w:val="both"/>
        <w:rPr>
          <w:rFonts w:ascii="Times New Roman" w:eastAsia="Times New Roman" w:hAnsi="Times New Roman" w:cs="Times New Roman"/>
          <w:color w:val="F79646" w:themeColor="accent6"/>
          <w:sz w:val="28"/>
          <w:szCs w:val="28"/>
          <w:lang w:eastAsia="ru-RU"/>
        </w:rPr>
      </w:pPr>
    </w:p>
    <w:p w:rsidR="00C76533" w:rsidRPr="006F38BA" w:rsidRDefault="00C7653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Согласно Ю. Одуму (1986), видовое разнообразие слагается из двух составляющих: 1) видовое богатство (плотность) – определяется суммарным количеством обитающих видов;</w:t>
      </w:r>
    </w:p>
    <w:p w:rsidR="00C76533" w:rsidRPr="006F38BA" w:rsidRDefault="00C7653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2) выровненность – базируется на относительном обилии и индексе доминирования </w:t>
      </w:r>
      <w:r w:rsidRPr="006F38BA">
        <w:rPr>
          <w:rFonts w:ascii="Times New Roman" w:eastAsia="Times New Roman" w:hAnsi="Times New Roman" w:cs="Times New Roman"/>
          <w:color w:val="000000" w:themeColor="text1"/>
          <w:sz w:val="28"/>
          <w:szCs w:val="28"/>
          <w:lang w:eastAsia="ru-RU"/>
        </w:rPr>
        <w:t>[</w:t>
      </w:r>
      <w:r w:rsidR="0007743F" w:rsidRPr="006F38BA">
        <w:rPr>
          <w:rFonts w:ascii="Times New Roman" w:eastAsia="Times New Roman" w:hAnsi="Times New Roman" w:cs="Times New Roman"/>
          <w:color w:val="000000" w:themeColor="text1"/>
          <w:sz w:val="28"/>
          <w:szCs w:val="28"/>
          <w:lang w:eastAsia="ru-RU"/>
        </w:rPr>
        <w:t>111</w:t>
      </w:r>
      <w:r w:rsidRPr="006F38BA">
        <w:rPr>
          <w:rFonts w:ascii="Times New Roman" w:eastAsia="Times New Roman" w:hAnsi="Times New Roman" w:cs="Times New Roman"/>
          <w:color w:val="000000" w:themeColor="text1"/>
          <w:sz w:val="28"/>
          <w:szCs w:val="28"/>
          <w:lang w:eastAsia="ru-RU"/>
        </w:rPr>
        <w:t>].</w:t>
      </w:r>
    </w:p>
    <w:p w:rsidR="00C76533" w:rsidRPr="006F38BA" w:rsidRDefault="00C76533" w:rsidP="00F75844">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Изменения в доминировании видов, проживающих в одном ареале, может описывать уровень стабильности и устойчивости сообществ. Принято за более устойчивые принимать сообщества с однородными результатами численности и распределения видов. Сообщества с не равномерными показателями принимаются за менее стабильные [</w:t>
      </w:r>
      <w:r w:rsidR="0007743F" w:rsidRPr="006F38BA">
        <w:rPr>
          <w:rFonts w:ascii="Times New Roman" w:eastAsia="Times New Roman" w:hAnsi="Times New Roman" w:cs="Times New Roman"/>
          <w:color w:val="000000" w:themeColor="text1"/>
          <w:sz w:val="28"/>
          <w:szCs w:val="28"/>
          <w:lang w:eastAsia="ru-RU"/>
        </w:rPr>
        <w:t>112</w:t>
      </w:r>
      <w:r w:rsidRPr="006F38BA">
        <w:rPr>
          <w:rFonts w:ascii="Times New Roman" w:eastAsia="Times New Roman" w:hAnsi="Times New Roman" w:cs="Times New Roman"/>
          <w:color w:val="000000" w:themeColor="text1"/>
          <w:sz w:val="28"/>
          <w:szCs w:val="28"/>
          <w:lang w:eastAsia="ru-RU"/>
        </w:rPr>
        <w:t>].</w:t>
      </w:r>
    </w:p>
    <w:p w:rsidR="00C76533" w:rsidRPr="006F38BA" w:rsidRDefault="00C7653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Для статистической обработки данных рассчитывались индексы доминирования, %  - доля каждого вида в сообществе для каждого вида в техногенной и контрольной зоне</w:t>
      </w:r>
      <w:r w:rsidR="00194BDF" w:rsidRPr="006F38BA">
        <w:rPr>
          <w:rFonts w:ascii="Times New Roman" w:hAnsi="Times New Roman" w:cs="Times New Roman"/>
          <w:sz w:val="28"/>
          <w:szCs w:val="28"/>
        </w:rPr>
        <w:t xml:space="preserve"> (3.6.5)</w:t>
      </w:r>
      <w:r w:rsidRPr="006F38BA">
        <w:rPr>
          <w:rFonts w:ascii="Times New Roman" w:hAnsi="Times New Roman" w:cs="Times New Roman"/>
          <w:sz w:val="28"/>
          <w:szCs w:val="28"/>
        </w:rPr>
        <w:t xml:space="preserve"> </w:t>
      </w:r>
      <w:r w:rsidRPr="006F38BA">
        <w:rPr>
          <w:rFonts w:ascii="Times New Roman" w:eastAsia="Times New Roman" w:hAnsi="Times New Roman" w:cs="Times New Roman"/>
          <w:color w:val="000000" w:themeColor="text1"/>
          <w:sz w:val="28"/>
          <w:szCs w:val="28"/>
          <w:lang w:eastAsia="ru-RU"/>
        </w:rPr>
        <w:t>[</w:t>
      </w:r>
      <w:r w:rsidR="0007743F" w:rsidRPr="006F38BA">
        <w:rPr>
          <w:rFonts w:ascii="Times New Roman" w:eastAsia="Times New Roman" w:hAnsi="Times New Roman" w:cs="Times New Roman"/>
          <w:color w:val="000000" w:themeColor="text1"/>
          <w:sz w:val="28"/>
          <w:szCs w:val="28"/>
          <w:lang w:eastAsia="ru-RU"/>
        </w:rPr>
        <w:t>113</w:t>
      </w:r>
      <w:r w:rsidRPr="006F38BA">
        <w:rPr>
          <w:rFonts w:ascii="Times New Roman" w:eastAsia="Times New Roman" w:hAnsi="Times New Roman" w:cs="Times New Roman"/>
          <w:color w:val="000000" w:themeColor="text1"/>
          <w:sz w:val="28"/>
          <w:szCs w:val="28"/>
          <w:lang w:eastAsia="ru-RU"/>
        </w:rPr>
        <w:t>]</w:t>
      </w:r>
      <w:r w:rsidRPr="006F38BA">
        <w:rPr>
          <w:rFonts w:ascii="Times New Roman" w:hAnsi="Times New Roman" w:cs="Times New Roman"/>
          <w:sz w:val="28"/>
          <w:szCs w:val="28"/>
        </w:rPr>
        <w:t>:</w:t>
      </w:r>
    </w:p>
    <w:p w:rsidR="00194BDF" w:rsidRPr="006F38BA" w:rsidRDefault="00194BDF" w:rsidP="00F75844">
      <w:pPr>
        <w:spacing w:after="0" w:line="240" w:lineRule="auto"/>
        <w:ind w:firstLine="708"/>
        <w:jc w:val="both"/>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63"/>
      </w:tblGrid>
      <w:tr w:rsidR="00194BDF" w:rsidRPr="006F38BA" w:rsidTr="00194BDF">
        <w:tc>
          <w:tcPr>
            <w:tcW w:w="8755" w:type="dxa"/>
          </w:tcPr>
          <w:p w:rsidR="00194BDF" w:rsidRPr="006F38BA" w:rsidRDefault="0035420F" w:rsidP="00194BDF">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r>
                <w:rPr>
                  <w:rFonts w:ascii="Cambria Math" w:hAnsi="Cambria Math" w:cs="Times New Roman"/>
                  <w:sz w:val="28"/>
                  <w:szCs w:val="28"/>
                </w:rPr>
                <m:t xml:space="preserve">= </m:t>
              </m:r>
              <m:f>
                <m:fPr>
                  <m:type m:val="skw"/>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 xml:space="preserve">i </m:t>
                      </m:r>
                    </m:sub>
                  </m:sSub>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s</m:t>
                      </m:r>
                    </m:sub>
                  </m:sSub>
                </m:den>
              </m:f>
            </m:oMath>
            <w:r w:rsidR="00194BDF" w:rsidRPr="006F38BA">
              <w:rPr>
                <w:rFonts w:ascii="Times New Roman" w:hAnsi="Times New Roman" w:cs="Times New Roman"/>
                <w:sz w:val="28"/>
                <w:szCs w:val="28"/>
              </w:rPr>
              <w:t xml:space="preserve"> *100,</w:t>
            </w:r>
          </w:p>
        </w:tc>
        <w:tc>
          <w:tcPr>
            <w:tcW w:w="815" w:type="dxa"/>
            <w:vAlign w:val="center"/>
          </w:tcPr>
          <w:p w:rsidR="00194BDF" w:rsidRPr="006F38BA" w:rsidRDefault="00194BDF" w:rsidP="00194BDF">
            <w:pPr>
              <w:jc w:val="center"/>
              <w:rPr>
                <w:rFonts w:ascii="Times New Roman" w:hAnsi="Times New Roman" w:cs="Times New Roman"/>
                <w:sz w:val="28"/>
                <w:szCs w:val="28"/>
              </w:rPr>
            </w:pPr>
            <w:r w:rsidRPr="006F38BA">
              <w:rPr>
                <w:rFonts w:ascii="Times New Roman" w:hAnsi="Times New Roman" w:cs="Times New Roman"/>
                <w:sz w:val="28"/>
                <w:szCs w:val="28"/>
              </w:rPr>
              <w:t>(3.6.5)</w:t>
            </w:r>
          </w:p>
        </w:tc>
      </w:tr>
    </w:tbl>
    <w:p w:rsidR="00194BDF" w:rsidRPr="006F38BA" w:rsidRDefault="00194BDF" w:rsidP="00F75844">
      <w:pPr>
        <w:spacing w:after="0" w:line="240" w:lineRule="auto"/>
        <w:ind w:firstLine="708"/>
        <w:jc w:val="both"/>
        <w:rPr>
          <w:rFonts w:ascii="Times New Roman" w:hAnsi="Times New Roman" w:cs="Times New Roman"/>
          <w:sz w:val="28"/>
          <w:szCs w:val="28"/>
        </w:rPr>
      </w:pPr>
    </w:p>
    <w:p w:rsidR="00C76533" w:rsidRPr="006F38BA" w:rsidRDefault="00C76533"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 xml:space="preserve">где </w:t>
      </w:r>
      <w:r w:rsidRPr="006F38BA">
        <w:rPr>
          <w:rFonts w:ascii="Times New Roman" w:hAnsi="Times New Roman" w:cs="Times New Roman"/>
          <w:sz w:val="28"/>
          <w:szCs w:val="28"/>
          <w:lang w:val="en-US"/>
        </w:rPr>
        <w:t>N</w:t>
      </w:r>
      <w:r w:rsidRPr="006F38BA">
        <w:rPr>
          <w:rFonts w:ascii="Times New Roman" w:hAnsi="Times New Roman" w:cs="Times New Roman"/>
          <w:sz w:val="28"/>
          <w:szCs w:val="28"/>
          <w:vertAlign w:val="subscript"/>
          <w:lang w:val="en-US"/>
        </w:rPr>
        <w:t>i</w:t>
      </w:r>
      <w:r w:rsidRPr="006F38BA">
        <w:rPr>
          <w:rFonts w:ascii="Times New Roman" w:hAnsi="Times New Roman" w:cs="Times New Roman"/>
          <w:sz w:val="28"/>
          <w:szCs w:val="28"/>
          <w:vertAlign w:val="subscript"/>
        </w:rPr>
        <w:t xml:space="preserve"> </w:t>
      </w:r>
      <w:r w:rsidRPr="006F38BA">
        <w:rPr>
          <w:rFonts w:ascii="Times New Roman" w:hAnsi="Times New Roman" w:cs="Times New Roman"/>
          <w:sz w:val="28"/>
          <w:szCs w:val="28"/>
        </w:rPr>
        <w:t xml:space="preserve">– число особей одного вида, </w:t>
      </w:r>
      <w:r w:rsidRPr="006F38BA">
        <w:rPr>
          <w:rFonts w:ascii="Times New Roman" w:hAnsi="Times New Roman" w:cs="Times New Roman"/>
          <w:sz w:val="28"/>
          <w:szCs w:val="28"/>
          <w:lang w:val="en-US"/>
        </w:rPr>
        <w:t>N</w:t>
      </w:r>
      <w:r w:rsidRPr="006F38BA">
        <w:rPr>
          <w:rFonts w:ascii="Times New Roman" w:hAnsi="Times New Roman" w:cs="Times New Roman"/>
          <w:sz w:val="28"/>
          <w:szCs w:val="28"/>
          <w:vertAlign w:val="subscript"/>
          <w:lang w:val="en-US"/>
        </w:rPr>
        <w:t>s</w:t>
      </w:r>
      <w:r w:rsidRPr="006F38BA">
        <w:rPr>
          <w:rFonts w:ascii="Times New Roman" w:hAnsi="Times New Roman" w:cs="Times New Roman"/>
          <w:sz w:val="28"/>
          <w:szCs w:val="28"/>
          <w:vertAlign w:val="subscript"/>
        </w:rPr>
        <w:t xml:space="preserve"> </w:t>
      </w:r>
      <w:r w:rsidRPr="006F38BA">
        <w:rPr>
          <w:rFonts w:ascii="Times New Roman" w:hAnsi="Times New Roman" w:cs="Times New Roman"/>
          <w:sz w:val="28"/>
          <w:szCs w:val="28"/>
        </w:rPr>
        <w:t>– число особей в биоценозе.</w:t>
      </w:r>
    </w:p>
    <w:p w:rsidR="00C76533" w:rsidRPr="006F38BA" w:rsidRDefault="00C76533" w:rsidP="00F75844">
      <w:pPr>
        <w:spacing w:after="0" w:line="240" w:lineRule="auto"/>
        <w:ind w:firstLine="708"/>
        <w:jc w:val="both"/>
        <w:rPr>
          <w:rFonts w:ascii="Times New Roman" w:hAnsi="Times New Roman" w:cs="Times New Roman"/>
          <w:b/>
          <w:color w:val="000000" w:themeColor="text1"/>
          <w:sz w:val="28"/>
          <w:szCs w:val="28"/>
        </w:rPr>
      </w:pPr>
      <w:r w:rsidRPr="006F38BA">
        <w:rPr>
          <w:rFonts w:ascii="Times New Roman" w:hAnsi="Times New Roman" w:cs="Times New Roman"/>
          <w:color w:val="000000" w:themeColor="text1"/>
          <w:sz w:val="28"/>
          <w:szCs w:val="28"/>
        </w:rPr>
        <w:t xml:space="preserve">Также просчитывались для техногенных зон и контрольной видовое богатство (индекс Маргалефа). Индекс Маргалефа, принимающий максимальное значение при </w:t>
      </w:r>
      <w:r w:rsidRPr="006F38BA">
        <w:rPr>
          <w:rFonts w:ascii="Times New Roman" w:hAnsi="Times New Roman" w:cs="Times New Roman"/>
          <w:i/>
          <w:color w:val="000000" w:themeColor="text1"/>
          <w:sz w:val="28"/>
          <w:szCs w:val="28"/>
          <w:lang w:val="en-US"/>
        </w:rPr>
        <w:t>S</w:t>
      </w:r>
      <w:r w:rsidRPr="006F38BA">
        <w:rPr>
          <w:rFonts w:ascii="Times New Roman" w:hAnsi="Times New Roman" w:cs="Times New Roman"/>
          <w:i/>
          <w:color w:val="000000" w:themeColor="text1"/>
          <w:sz w:val="28"/>
          <w:szCs w:val="28"/>
        </w:rPr>
        <w:t>=</w:t>
      </w:r>
      <w:r w:rsidRPr="006F38BA">
        <w:rPr>
          <w:rFonts w:ascii="Times New Roman" w:hAnsi="Times New Roman" w:cs="Times New Roman"/>
          <w:i/>
          <w:color w:val="000000" w:themeColor="text1"/>
          <w:sz w:val="28"/>
          <w:szCs w:val="28"/>
          <w:lang w:val="en-US"/>
        </w:rPr>
        <w:t>N</w:t>
      </w:r>
      <w:r w:rsidRPr="006F38BA">
        <w:rPr>
          <w:rFonts w:ascii="Times New Roman" w:hAnsi="Times New Roman" w:cs="Times New Roman"/>
          <w:color w:val="000000" w:themeColor="text1"/>
          <w:sz w:val="28"/>
          <w:szCs w:val="28"/>
        </w:rPr>
        <w:t xml:space="preserve"> и показывающий видовое разнообразие, рассчитывается с использованием формулы</w:t>
      </w:r>
      <w:r w:rsidR="00676DE7" w:rsidRPr="006F38BA">
        <w:rPr>
          <w:rFonts w:ascii="Times New Roman" w:hAnsi="Times New Roman" w:cs="Times New Roman"/>
          <w:color w:val="000000" w:themeColor="text1"/>
          <w:sz w:val="28"/>
          <w:szCs w:val="28"/>
        </w:rPr>
        <w:t xml:space="preserve"> (3.6.6)</w:t>
      </w:r>
      <w:r w:rsidRPr="006F38BA">
        <w:rPr>
          <w:rFonts w:ascii="Times New Roman" w:hAnsi="Times New Roman" w:cs="Times New Roman"/>
          <w:color w:val="000000" w:themeColor="text1"/>
          <w:sz w:val="28"/>
          <w:szCs w:val="28"/>
        </w:rPr>
        <w:t>:</w:t>
      </w:r>
      <w:r w:rsidRPr="006F38BA">
        <w:rPr>
          <w:rFonts w:ascii="Times New Roman" w:hAnsi="Times New Roman" w:cs="Times New Roman"/>
          <w:b/>
          <w:color w:val="000000" w:themeColor="text1"/>
          <w:sz w:val="28"/>
          <w:szCs w:val="28"/>
        </w:rPr>
        <w:t xml:space="preserve"> </w:t>
      </w:r>
    </w:p>
    <w:p w:rsidR="00676DE7" w:rsidRPr="006F38BA" w:rsidRDefault="00676DE7" w:rsidP="00F75844">
      <w:pPr>
        <w:spacing w:after="0" w:line="240" w:lineRule="auto"/>
        <w:ind w:firstLine="708"/>
        <w:jc w:val="both"/>
        <w:rPr>
          <w:rFonts w:ascii="Times New Roman" w:hAnsi="Times New Roman" w:cs="Times New Roman"/>
          <w:b/>
          <w:color w:val="000000" w:themeColor="text1"/>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7"/>
        <w:gridCol w:w="963"/>
      </w:tblGrid>
      <w:tr w:rsidR="00676DE7" w:rsidRPr="006F38BA" w:rsidTr="00676DE7">
        <w:tc>
          <w:tcPr>
            <w:tcW w:w="8755" w:type="dxa"/>
          </w:tcPr>
          <w:p w:rsidR="00676DE7" w:rsidRPr="006F38BA" w:rsidRDefault="00676DE7" w:rsidP="00676DE7">
            <w:pPr>
              <w:jc w:val="center"/>
              <w:rPr>
                <w:rFonts w:ascii="Times New Roman" w:eastAsiaTheme="minorEastAsia" w:hAnsi="Times New Roman" w:cs="Times New Roman"/>
                <w:color w:val="000000" w:themeColor="text1"/>
                <w:sz w:val="28"/>
                <w:szCs w:val="28"/>
              </w:rPr>
            </w:pPr>
            <w:r w:rsidRPr="006F38BA">
              <w:rPr>
                <w:rFonts w:ascii="Times New Roman" w:hAnsi="Times New Roman" w:cs="Times New Roman"/>
                <w:color w:val="000000" w:themeColor="text1"/>
                <w:sz w:val="28"/>
                <w:szCs w:val="28"/>
                <w:lang w:val="en-US"/>
              </w:rPr>
              <w:t>D</w:t>
            </w:r>
            <w:r w:rsidRPr="006F38BA">
              <w:rPr>
                <w:rFonts w:ascii="Times New Roman" w:hAnsi="Times New Roman" w:cs="Times New Roman"/>
                <w:color w:val="000000" w:themeColor="text1"/>
                <w:sz w:val="28"/>
                <w:szCs w:val="28"/>
                <w:vertAlign w:val="subscript"/>
                <w:lang w:val="en-US"/>
              </w:rPr>
              <w:t>Mg</w:t>
            </w:r>
            <w:r w:rsidRPr="006F38BA">
              <w:rPr>
                <w:rFonts w:ascii="Times New Roman" w:hAnsi="Times New Roman" w:cs="Times New Roman"/>
                <w:color w:val="000000" w:themeColor="text1"/>
                <w:sz w:val="28"/>
                <w:szCs w:val="28"/>
                <w:vertAlign w:val="subscript"/>
              </w:rPr>
              <w:t xml:space="preserve"> </w:t>
            </w:r>
            <w:r w:rsidRPr="006F38BA">
              <w:rPr>
                <w:rFonts w:ascii="Times New Roman" w:hAnsi="Times New Roman" w:cs="Times New Roman"/>
                <w:color w:val="000000" w:themeColor="text1"/>
                <w:sz w:val="28"/>
                <w:szCs w:val="28"/>
              </w:rPr>
              <w:t xml:space="preserve">= </w:t>
            </w:r>
            <m:oMath>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lang w:val="en-US"/>
                    </w:rPr>
                    <m:t>S</m:t>
                  </m:r>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ln N</m:t>
                  </m:r>
                </m:den>
              </m:f>
            </m:oMath>
            <w:r w:rsidRPr="006F38BA">
              <w:rPr>
                <w:rFonts w:ascii="Times New Roman" w:eastAsiaTheme="minorEastAsia" w:hAnsi="Times New Roman" w:cs="Times New Roman"/>
                <w:color w:val="000000" w:themeColor="text1"/>
                <w:sz w:val="28"/>
                <w:szCs w:val="28"/>
              </w:rPr>
              <w:t>,</w:t>
            </w:r>
          </w:p>
        </w:tc>
        <w:tc>
          <w:tcPr>
            <w:tcW w:w="815" w:type="dxa"/>
            <w:vAlign w:val="center"/>
          </w:tcPr>
          <w:p w:rsidR="00676DE7" w:rsidRPr="006F38BA" w:rsidRDefault="00676DE7" w:rsidP="00676DE7">
            <w:pPr>
              <w:jc w:val="center"/>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(3.6.6)</w:t>
            </w:r>
          </w:p>
        </w:tc>
      </w:tr>
    </w:tbl>
    <w:p w:rsidR="00676DE7" w:rsidRPr="006F38BA" w:rsidRDefault="00676DE7" w:rsidP="00F75844">
      <w:pPr>
        <w:spacing w:after="0" w:line="240" w:lineRule="auto"/>
        <w:ind w:firstLine="708"/>
        <w:jc w:val="both"/>
        <w:rPr>
          <w:rFonts w:ascii="Times New Roman" w:hAnsi="Times New Roman" w:cs="Times New Roman"/>
          <w:b/>
          <w:color w:val="000000" w:themeColor="text1"/>
          <w:sz w:val="28"/>
          <w:szCs w:val="28"/>
        </w:rPr>
      </w:pPr>
    </w:p>
    <w:p w:rsidR="00676DE7" w:rsidRPr="006F38BA" w:rsidRDefault="00676DE7" w:rsidP="00676DE7">
      <w:pPr>
        <w:spacing w:after="0" w:line="240" w:lineRule="auto"/>
        <w:jc w:val="both"/>
        <w:rPr>
          <w:rFonts w:ascii="Times New Roman" w:hAnsi="Times New Roman" w:cs="Times New Roman"/>
          <w:color w:val="000000" w:themeColor="text1"/>
          <w:sz w:val="28"/>
          <w:szCs w:val="28"/>
          <w:vertAlign w:val="subscript"/>
        </w:rPr>
      </w:pPr>
      <w:r w:rsidRPr="006F38BA">
        <w:rPr>
          <w:rFonts w:ascii="Times New Roman" w:hAnsi="Times New Roman" w:cs="Times New Roman"/>
          <w:color w:val="000000" w:themeColor="text1"/>
          <w:sz w:val="28"/>
          <w:szCs w:val="28"/>
        </w:rPr>
        <w:t>где</w:t>
      </w:r>
      <w:r w:rsidRPr="006F38BA">
        <w:rPr>
          <w:rFonts w:ascii="Times New Roman" w:hAnsi="Times New Roman" w:cs="Times New Roman"/>
          <w:b/>
          <w:color w:val="000000" w:themeColor="text1"/>
          <w:sz w:val="28"/>
          <w:szCs w:val="28"/>
        </w:rPr>
        <w:t xml:space="preserve"> </w:t>
      </w:r>
      <w:r w:rsidRPr="006F38BA">
        <w:rPr>
          <w:rFonts w:ascii="Times New Roman" w:hAnsi="Times New Roman" w:cs="Times New Roman"/>
          <w:color w:val="000000" w:themeColor="text1"/>
          <w:sz w:val="28"/>
          <w:szCs w:val="28"/>
          <w:lang w:val="en-US"/>
        </w:rPr>
        <w:t>D</w:t>
      </w:r>
      <w:r w:rsidRPr="006F38BA">
        <w:rPr>
          <w:rFonts w:ascii="Times New Roman" w:hAnsi="Times New Roman" w:cs="Times New Roman"/>
          <w:color w:val="000000" w:themeColor="text1"/>
          <w:sz w:val="28"/>
          <w:szCs w:val="28"/>
          <w:vertAlign w:val="subscript"/>
          <w:lang w:val="en-US"/>
        </w:rPr>
        <w:t>Mg</w:t>
      </w:r>
      <w:r w:rsidRPr="006F38BA">
        <w:rPr>
          <w:rFonts w:ascii="Times New Roman" w:hAnsi="Times New Roman" w:cs="Times New Roman"/>
          <w:color w:val="000000" w:themeColor="text1"/>
          <w:sz w:val="28"/>
          <w:szCs w:val="28"/>
          <w:vertAlign w:val="subscript"/>
        </w:rPr>
        <w:t xml:space="preserve"> </w:t>
      </w:r>
      <w:r w:rsidRPr="006F38BA">
        <w:rPr>
          <w:rFonts w:ascii="Times New Roman" w:hAnsi="Times New Roman" w:cs="Times New Roman"/>
          <w:color w:val="000000" w:themeColor="text1"/>
          <w:sz w:val="28"/>
          <w:szCs w:val="28"/>
        </w:rPr>
        <w:t>– видовое богатство (индекс Маргалефа).</w:t>
      </w:r>
    </w:p>
    <w:p w:rsidR="00C76533" w:rsidRPr="006F38BA" w:rsidRDefault="00C76533" w:rsidP="00F75844">
      <w:pPr>
        <w:spacing w:after="0" w:line="240" w:lineRule="auto"/>
        <w:jc w:val="center"/>
        <w:rPr>
          <w:rFonts w:ascii="Times New Roman" w:eastAsiaTheme="minorEastAsia" w:hAnsi="Times New Roman" w:cs="Times New Roman"/>
          <w:color w:val="000000" w:themeColor="text1"/>
          <w:sz w:val="28"/>
          <w:szCs w:val="28"/>
        </w:rPr>
      </w:pPr>
    </w:p>
    <w:p w:rsidR="00C76533" w:rsidRPr="006F38BA" w:rsidRDefault="00C76533" w:rsidP="00F75844">
      <w:pPr>
        <w:spacing w:after="0" w:line="240" w:lineRule="auto"/>
        <w:ind w:firstLine="708"/>
        <w:jc w:val="both"/>
        <w:rPr>
          <w:rFonts w:ascii="Times New Roman" w:hAnsi="Times New Roman" w:cs="Times New Roman"/>
          <w:sz w:val="28"/>
          <w:szCs w:val="24"/>
          <w:shd w:val="clear" w:color="auto" w:fill="FFFFFF"/>
        </w:rPr>
      </w:pPr>
      <w:r w:rsidRPr="006F38BA">
        <w:rPr>
          <w:rFonts w:ascii="Times New Roman" w:hAnsi="Times New Roman" w:cs="Times New Roman"/>
          <w:sz w:val="28"/>
          <w:szCs w:val="24"/>
          <w:shd w:val="clear" w:color="auto" w:fill="FFFFFF"/>
        </w:rPr>
        <w:t xml:space="preserve">Известно, что видовое богатство растет по мере продвижения от высоких широт к экватору </w:t>
      </w:r>
      <w:r w:rsidR="0007743F" w:rsidRPr="006F38BA">
        <w:rPr>
          <w:rFonts w:ascii="Times New Roman" w:hAnsi="Times New Roman" w:cs="Times New Roman"/>
          <w:sz w:val="28"/>
          <w:szCs w:val="24"/>
          <w:shd w:val="clear" w:color="auto" w:fill="FFFFFF"/>
        </w:rPr>
        <w:t>[114</w:t>
      </w:r>
      <w:r w:rsidRPr="006F38BA">
        <w:rPr>
          <w:rFonts w:ascii="Times New Roman" w:hAnsi="Times New Roman" w:cs="Times New Roman"/>
          <w:sz w:val="28"/>
          <w:szCs w:val="24"/>
          <w:shd w:val="clear" w:color="auto" w:fill="FFFFFF"/>
        </w:rPr>
        <w:t>]. В Северо-Западе Казахстана, с переменными холодными, дождливыми и сухими временами года, ожидается существование доминантных видов с высокой численностью и редких видов с малым числом особей.</w:t>
      </w:r>
    </w:p>
    <w:p w:rsidR="00C76533" w:rsidRPr="006F38BA" w:rsidRDefault="00C76533" w:rsidP="00F75844">
      <w:pPr>
        <w:spacing w:after="0" w:line="240" w:lineRule="auto"/>
        <w:ind w:firstLine="708"/>
        <w:jc w:val="both"/>
        <w:rPr>
          <w:rFonts w:ascii="Times New Roman" w:hAnsi="Times New Roman" w:cs="Times New Roman"/>
          <w:sz w:val="28"/>
          <w:szCs w:val="24"/>
          <w:shd w:val="clear" w:color="auto" w:fill="FFFFFF"/>
        </w:rPr>
      </w:pPr>
      <w:r w:rsidRPr="006F38BA">
        <w:rPr>
          <w:rFonts w:ascii="Times New Roman" w:hAnsi="Times New Roman" w:cs="Times New Roman"/>
          <w:sz w:val="28"/>
          <w:szCs w:val="24"/>
          <w:shd w:val="clear" w:color="auto" w:fill="FFFFFF"/>
        </w:rPr>
        <w:t>Видовое богатство, как индикатор устойчивости экосистемы, связан с индексом доминирования.</w:t>
      </w:r>
    </w:p>
    <w:p w:rsidR="00C76533" w:rsidRPr="006F38BA" w:rsidRDefault="00C7653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Время восстановления и разнообразие биотопа напрямую влияет на видовое богатство и присутствие видов доминантов свидетельствует о быстрой специализации одних представителей териофауны и вытеснении других. </w:t>
      </w:r>
    </w:p>
    <w:p w:rsidR="00C76533" w:rsidRPr="006F38BA" w:rsidRDefault="00C7653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Согласно Одуму, доминантные экосистемы могут быть устойчивыми и способными успешно адаптироваться к негативным условиям среды при регулярном поступлении источников энергии. В таких условиях низкое разнообразие по Симпсону считается наиболее благоприятным с точки зрения энергозатрат. Учитывая присутствие видов доминантов и спорадическую встречаемость остальных микромаммалий техногенных территорий, при недостатке энергии, она не растрачивается и может трансформироваться в организмах – доминантах [</w:t>
      </w:r>
      <w:r w:rsidR="0007743F" w:rsidRPr="006F38BA">
        <w:rPr>
          <w:rFonts w:ascii="Times New Roman" w:hAnsi="Times New Roman" w:cs="Times New Roman"/>
          <w:sz w:val="28"/>
          <w:szCs w:val="28"/>
        </w:rPr>
        <w:t>115</w:t>
      </w:r>
      <w:r w:rsidRPr="006F38BA">
        <w:rPr>
          <w:rFonts w:ascii="Times New Roman" w:hAnsi="Times New Roman" w:cs="Times New Roman"/>
          <w:sz w:val="28"/>
          <w:szCs w:val="28"/>
        </w:rPr>
        <w:t>].</w:t>
      </w:r>
    </w:p>
    <w:p w:rsidR="00C76533" w:rsidRPr="006F38BA" w:rsidRDefault="00C76533" w:rsidP="00F75844">
      <w:pPr>
        <w:spacing w:after="0" w:line="240" w:lineRule="auto"/>
        <w:ind w:firstLine="708"/>
        <w:jc w:val="both"/>
        <w:rPr>
          <w:rFonts w:ascii="Times New Roman" w:hAnsi="Times New Roman" w:cs="Times New Roman"/>
          <w:sz w:val="28"/>
          <w:szCs w:val="28"/>
        </w:rPr>
      </w:pPr>
      <w:r w:rsidRPr="006F38BA">
        <w:rPr>
          <w:rStyle w:val="strongstyle"/>
          <w:rFonts w:ascii="Times New Roman" w:hAnsi="Times New Roman" w:cs="Times New Roman"/>
          <w:color w:val="000000" w:themeColor="text1"/>
          <w:sz w:val="28"/>
          <w:szCs w:val="24"/>
          <w:bdr w:val="none" w:sz="0" w:space="0" w:color="auto" w:frame="1"/>
        </w:rPr>
        <w:t xml:space="preserve">Согласно </w:t>
      </w:r>
      <w:r w:rsidRPr="006F38BA">
        <w:rPr>
          <w:rFonts w:ascii="Times New Roman" w:hAnsi="Times New Roman" w:cs="Times New Roman"/>
          <w:sz w:val="28"/>
          <w:szCs w:val="28"/>
        </w:rPr>
        <w:t>[</w:t>
      </w:r>
      <w:r w:rsidR="0007743F" w:rsidRPr="006F38BA">
        <w:rPr>
          <w:rFonts w:ascii="Times New Roman" w:hAnsi="Times New Roman" w:cs="Times New Roman"/>
          <w:sz w:val="28"/>
          <w:szCs w:val="28"/>
        </w:rPr>
        <w:t>116</w:t>
      </w:r>
      <w:r w:rsidRPr="006F38BA">
        <w:rPr>
          <w:rFonts w:ascii="Times New Roman" w:hAnsi="Times New Roman" w:cs="Times New Roman"/>
          <w:sz w:val="28"/>
          <w:szCs w:val="28"/>
        </w:rPr>
        <w:t xml:space="preserve">], </w:t>
      </w:r>
      <w:r w:rsidRPr="006F38BA">
        <w:rPr>
          <w:rStyle w:val="strongstyle"/>
          <w:rFonts w:ascii="Times New Roman" w:hAnsi="Times New Roman" w:cs="Times New Roman"/>
          <w:color w:val="000000" w:themeColor="text1"/>
          <w:sz w:val="28"/>
          <w:szCs w:val="24"/>
          <w:bdr w:val="none" w:sz="0" w:space="0" w:color="auto" w:frame="1"/>
        </w:rPr>
        <w:t xml:space="preserve">антропогенное давление само по себе не уменьшает количество видов, но трансформирует сообщества, например специализированные виды сменяются универсальными </w:t>
      </w:r>
      <w:r w:rsidRPr="006F38BA">
        <w:rPr>
          <w:rFonts w:ascii="Times New Roman" w:hAnsi="Times New Roman" w:cs="Times New Roman"/>
          <w:sz w:val="28"/>
          <w:szCs w:val="28"/>
        </w:rPr>
        <w:t>[1</w:t>
      </w:r>
      <w:r w:rsidR="0007743F" w:rsidRPr="006F38BA">
        <w:rPr>
          <w:rFonts w:ascii="Times New Roman" w:hAnsi="Times New Roman" w:cs="Times New Roman"/>
          <w:sz w:val="28"/>
          <w:szCs w:val="28"/>
        </w:rPr>
        <w:t>17</w:t>
      </w:r>
      <w:r w:rsidRPr="006F38BA">
        <w:rPr>
          <w:rFonts w:ascii="Times New Roman" w:hAnsi="Times New Roman" w:cs="Times New Roman"/>
          <w:sz w:val="28"/>
          <w:szCs w:val="28"/>
        </w:rPr>
        <w:t>].</w:t>
      </w:r>
    </w:p>
    <w:p w:rsidR="00C76533" w:rsidRPr="006F38BA" w:rsidRDefault="00C76533" w:rsidP="00F75844">
      <w:pPr>
        <w:spacing w:after="0" w:line="240" w:lineRule="auto"/>
        <w:ind w:firstLine="708"/>
        <w:jc w:val="both"/>
        <w:rPr>
          <w:rFonts w:ascii="Times New Roman" w:hAnsi="Times New Roman" w:cs="Times New Roman"/>
          <w:sz w:val="36"/>
          <w:szCs w:val="28"/>
        </w:rPr>
      </w:pPr>
      <w:r w:rsidRPr="006F38BA">
        <w:rPr>
          <w:rFonts w:ascii="Times New Roman" w:hAnsi="Times New Roman" w:cs="Times New Roman"/>
          <w:sz w:val="28"/>
          <w:szCs w:val="24"/>
        </w:rPr>
        <w:t xml:space="preserve">Доминирование, или выровненность, является показателем биоразнообразия, который дополняет информацию, полученную из оценок видового богатства. </w:t>
      </w:r>
      <w:r w:rsidR="00442299" w:rsidRPr="006F38BA">
        <w:rPr>
          <w:rFonts w:ascii="Times New Roman" w:hAnsi="Times New Roman"/>
          <w:sz w:val="28"/>
          <w:szCs w:val="24"/>
          <w:lang w:val="en-US"/>
        </w:rPr>
        <w:t>B</w:t>
      </w:r>
      <w:r w:rsidR="00442299" w:rsidRPr="006F38BA">
        <w:rPr>
          <w:rFonts w:ascii="Times New Roman" w:hAnsi="Times New Roman"/>
          <w:sz w:val="28"/>
          <w:szCs w:val="24"/>
        </w:rPr>
        <w:t>.</w:t>
      </w:r>
      <w:r w:rsidR="00442299" w:rsidRPr="006F38BA">
        <w:rPr>
          <w:rFonts w:ascii="Times New Roman" w:hAnsi="Times New Roman"/>
          <w:sz w:val="28"/>
          <w:szCs w:val="24"/>
          <w:lang w:val="en-US"/>
        </w:rPr>
        <w:t>J</w:t>
      </w:r>
      <w:r w:rsidR="00442299" w:rsidRPr="006F38BA">
        <w:rPr>
          <w:rFonts w:ascii="Times New Roman" w:hAnsi="Times New Roman"/>
          <w:sz w:val="28"/>
          <w:szCs w:val="24"/>
        </w:rPr>
        <w:t xml:space="preserve">. </w:t>
      </w:r>
      <w:r w:rsidRPr="006F38BA">
        <w:rPr>
          <w:rFonts w:ascii="Times New Roman" w:hAnsi="Times New Roman"/>
          <w:sz w:val="28"/>
          <w:szCs w:val="24"/>
          <w:lang w:val="en-US"/>
        </w:rPr>
        <w:t>Wilsey</w:t>
      </w:r>
      <w:r w:rsidRPr="006F38BA">
        <w:rPr>
          <w:rFonts w:ascii="Times New Roman" w:hAnsi="Times New Roman"/>
          <w:sz w:val="28"/>
          <w:szCs w:val="24"/>
        </w:rPr>
        <w:t xml:space="preserve"> и соавторы </w:t>
      </w:r>
      <w:r w:rsidRPr="006F38BA">
        <w:rPr>
          <w:rFonts w:ascii="Times New Roman" w:hAnsi="Times New Roman" w:cs="Times New Roman"/>
          <w:color w:val="000000"/>
          <w:sz w:val="28"/>
          <w:szCs w:val="24"/>
          <w:shd w:val="clear" w:color="auto" w:fill="FFFFFF"/>
        </w:rPr>
        <w:t xml:space="preserve">в своей работе описывают влияние доминирования отдельных видов в сообществах на количество сосуществующих видов на единицу площади. Наблюдается тенденция уменьшения видового богатства при уменьшении равномерности </w:t>
      </w:r>
      <w:r w:rsidRPr="006F38BA">
        <w:rPr>
          <w:rFonts w:ascii="Times New Roman" w:hAnsi="Times New Roman" w:cs="Times New Roman"/>
          <w:sz w:val="28"/>
          <w:szCs w:val="28"/>
        </w:rPr>
        <w:t>[11</w:t>
      </w:r>
      <w:r w:rsidR="0007743F" w:rsidRPr="006F38BA">
        <w:rPr>
          <w:rFonts w:ascii="Times New Roman" w:hAnsi="Times New Roman" w:cs="Times New Roman"/>
          <w:sz w:val="28"/>
          <w:szCs w:val="28"/>
        </w:rPr>
        <w:t>8</w:t>
      </w:r>
      <w:r w:rsidRPr="006F38BA">
        <w:rPr>
          <w:rFonts w:ascii="Times New Roman" w:hAnsi="Times New Roman" w:cs="Times New Roman"/>
          <w:sz w:val="28"/>
          <w:szCs w:val="28"/>
        </w:rPr>
        <w:t>]</w:t>
      </w:r>
      <w:r w:rsidRPr="006F38BA">
        <w:rPr>
          <w:rFonts w:ascii="Times New Roman" w:hAnsi="Times New Roman" w:cs="Times New Roman"/>
          <w:color w:val="000000"/>
          <w:sz w:val="28"/>
          <w:szCs w:val="24"/>
          <w:shd w:val="clear" w:color="auto" w:fill="FFFFFF"/>
        </w:rPr>
        <w:t>.</w:t>
      </w:r>
    </w:p>
    <w:p w:rsidR="00F250B4" w:rsidRPr="006F38BA" w:rsidRDefault="00C76533" w:rsidP="00F75844">
      <w:pPr>
        <w:spacing w:after="0" w:line="240" w:lineRule="auto"/>
        <w:ind w:firstLine="708"/>
        <w:jc w:val="both"/>
        <w:rPr>
          <w:rFonts w:ascii="Times New Roman" w:hAnsi="Times New Roman" w:cs="Times New Roman"/>
          <w:sz w:val="28"/>
          <w:szCs w:val="24"/>
          <w:shd w:val="clear" w:color="auto" w:fill="FFFFFF"/>
        </w:rPr>
      </w:pPr>
      <w:r w:rsidRPr="006F38BA">
        <w:rPr>
          <w:rFonts w:ascii="Times New Roman" w:hAnsi="Times New Roman" w:cs="Times New Roman"/>
          <w:sz w:val="28"/>
          <w:szCs w:val="24"/>
        </w:rPr>
        <w:t xml:space="preserve">Полученные числовые показатели обрабатывались с использованием программы </w:t>
      </w:r>
      <w:r w:rsidRPr="006F38BA">
        <w:rPr>
          <w:rFonts w:ascii="Times New Roman" w:hAnsi="Times New Roman" w:cs="Times New Roman"/>
          <w:sz w:val="28"/>
          <w:szCs w:val="24"/>
          <w:lang w:val="en-US"/>
        </w:rPr>
        <w:t>Past</w:t>
      </w:r>
      <w:r w:rsidRPr="006F38BA">
        <w:rPr>
          <w:rFonts w:ascii="Times New Roman" w:hAnsi="Times New Roman" w:cs="Times New Roman"/>
          <w:sz w:val="28"/>
          <w:szCs w:val="24"/>
        </w:rPr>
        <w:t xml:space="preserve"> 4, </w:t>
      </w:r>
      <w:r w:rsidRPr="006F38BA">
        <w:rPr>
          <w:rFonts w:ascii="Times New Roman" w:hAnsi="Times New Roman" w:cs="Times New Roman"/>
          <w:sz w:val="28"/>
          <w:szCs w:val="24"/>
          <w:lang w:val="en-US"/>
        </w:rPr>
        <w:t>Statistica</w:t>
      </w:r>
      <w:r w:rsidRPr="006F38BA">
        <w:rPr>
          <w:rFonts w:ascii="Times New Roman" w:hAnsi="Times New Roman" w:cs="Times New Roman"/>
          <w:sz w:val="28"/>
          <w:szCs w:val="24"/>
        </w:rPr>
        <w:t xml:space="preserve"> </w:t>
      </w:r>
      <w:r w:rsidRPr="006F38BA">
        <w:rPr>
          <w:rFonts w:ascii="Times New Roman" w:hAnsi="Times New Roman" w:cs="Times New Roman"/>
          <w:sz w:val="28"/>
          <w:szCs w:val="24"/>
          <w:lang w:val="en-US"/>
        </w:rPr>
        <w:t>StatSoft</w:t>
      </w:r>
      <w:r w:rsidRPr="006F38BA">
        <w:rPr>
          <w:rFonts w:ascii="Times New Roman" w:hAnsi="Times New Roman" w:cs="Times New Roman"/>
          <w:sz w:val="28"/>
          <w:szCs w:val="24"/>
        </w:rPr>
        <w:t xml:space="preserve">. Статистическую значимость результатов оценивали по t-критерию Стьюдента с учётом вариабельности первичных измеряемых объектов и индивидуальной изменчивости </w:t>
      </w:r>
      <w:r w:rsidRPr="006F38BA">
        <w:rPr>
          <w:rFonts w:ascii="Times New Roman" w:hAnsi="Times New Roman" w:cs="Times New Roman"/>
          <w:sz w:val="28"/>
          <w:szCs w:val="24"/>
          <w:shd w:val="clear" w:color="auto" w:fill="FFFFFF"/>
        </w:rPr>
        <w:t>[1</w:t>
      </w:r>
      <w:r w:rsidR="0007743F" w:rsidRPr="006F38BA">
        <w:rPr>
          <w:rFonts w:ascii="Times New Roman" w:hAnsi="Times New Roman" w:cs="Times New Roman"/>
          <w:sz w:val="28"/>
          <w:szCs w:val="24"/>
          <w:shd w:val="clear" w:color="auto" w:fill="FFFFFF"/>
        </w:rPr>
        <w:t>19</w:t>
      </w:r>
      <w:r w:rsidRPr="006F38BA">
        <w:rPr>
          <w:rFonts w:ascii="Times New Roman" w:hAnsi="Times New Roman" w:cs="Times New Roman"/>
          <w:sz w:val="28"/>
          <w:szCs w:val="24"/>
          <w:shd w:val="clear" w:color="auto" w:fill="FFFFFF"/>
        </w:rPr>
        <w:t>].</w:t>
      </w:r>
    </w:p>
    <w:p w:rsidR="00F250B4" w:rsidRPr="006F38BA" w:rsidRDefault="00F250B4" w:rsidP="00F75844">
      <w:pPr>
        <w:spacing w:line="240" w:lineRule="auto"/>
        <w:rPr>
          <w:rFonts w:ascii="Times New Roman" w:hAnsi="Times New Roman" w:cs="Times New Roman"/>
          <w:sz w:val="28"/>
          <w:szCs w:val="24"/>
          <w:shd w:val="clear" w:color="auto" w:fill="FFFFFF"/>
        </w:rPr>
      </w:pPr>
      <w:r w:rsidRPr="006F38BA">
        <w:rPr>
          <w:rFonts w:ascii="Times New Roman" w:hAnsi="Times New Roman" w:cs="Times New Roman"/>
          <w:sz w:val="28"/>
          <w:szCs w:val="24"/>
          <w:shd w:val="clear" w:color="auto" w:fill="FFFFFF"/>
        </w:rPr>
        <w:br w:type="page"/>
      </w:r>
    </w:p>
    <w:p w:rsidR="00F250B4" w:rsidRPr="006F38BA" w:rsidRDefault="00F250B4" w:rsidP="00F75844">
      <w:pPr>
        <w:spacing w:after="0" w:line="240" w:lineRule="auto"/>
        <w:ind w:firstLine="709"/>
        <w:jc w:val="both"/>
        <w:rPr>
          <w:rFonts w:ascii="Times New Roman" w:hAnsi="Times New Roman" w:cs="Times New Roman"/>
          <w:b/>
          <w:sz w:val="28"/>
          <w:szCs w:val="28"/>
        </w:rPr>
      </w:pPr>
      <w:r w:rsidRPr="006F38BA">
        <w:rPr>
          <w:rFonts w:ascii="Times New Roman" w:hAnsi="Times New Roman" w:cs="Times New Roman"/>
          <w:b/>
          <w:sz w:val="28"/>
          <w:szCs w:val="28"/>
        </w:rPr>
        <w:t>4. АНТРОПОГЕННОЕ ВОЗДЕЙСТВИЕ НА ТЕРРИТОРИИ ИССЛЕДОВАНИЯ</w:t>
      </w:r>
    </w:p>
    <w:p w:rsidR="00F250B4" w:rsidRPr="006F38BA" w:rsidRDefault="00F250B4" w:rsidP="00F75844">
      <w:pPr>
        <w:spacing w:after="0" w:line="240" w:lineRule="auto"/>
        <w:ind w:firstLine="709"/>
        <w:jc w:val="both"/>
        <w:rPr>
          <w:rFonts w:ascii="Times New Roman" w:hAnsi="Times New Roman" w:cs="Times New Roman"/>
          <w:b/>
          <w:sz w:val="28"/>
          <w:szCs w:val="28"/>
        </w:rPr>
      </w:pPr>
    </w:p>
    <w:p w:rsidR="00F250B4" w:rsidRPr="006F38BA" w:rsidRDefault="00F250B4"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Алюминий применяется в современных технологиях повсеместно. Это легкий, пластичный, устойчивый к разрушениям внешней среды металл. Помимо бытовых нужд, алюминий используется в автомобильной, космической, судопромышленной, авиационной и т.д. отраслях. Поэтому производство алюминия крайне важно для развития человечества и его технологий.</w:t>
      </w:r>
    </w:p>
    <w:p w:rsidR="00F250B4" w:rsidRPr="006F38BA" w:rsidRDefault="00F250B4" w:rsidP="00F75844">
      <w:pPr>
        <w:spacing w:after="0" w:line="240" w:lineRule="auto"/>
        <w:jc w:val="both"/>
        <w:rPr>
          <w:rFonts w:ascii="Times New Roman" w:hAnsi="Times New Roman" w:cs="Times New Roman"/>
          <w:sz w:val="28"/>
          <w:szCs w:val="28"/>
        </w:rPr>
      </w:pPr>
    </w:p>
    <w:p w:rsidR="00F250B4" w:rsidRPr="006F38BA" w:rsidRDefault="00F250B4" w:rsidP="00F75844">
      <w:pPr>
        <w:spacing w:after="0" w:line="240" w:lineRule="auto"/>
        <w:ind w:firstLine="708"/>
        <w:jc w:val="both"/>
        <w:rPr>
          <w:rFonts w:ascii="Times New Roman" w:hAnsi="Times New Roman" w:cs="Times New Roman"/>
          <w:b/>
          <w:sz w:val="28"/>
          <w:szCs w:val="28"/>
        </w:rPr>
      </w:pPr>
      <w:r w:rsidRPr="006F38BA">
        <w:rPr>
          <w:rFonts w:ascii="Times New Roman" w:hAnsi="Times New Roman" w:cs="Times New Roman"/>
          <w:b/>
          <w:sz w:val="28"/>
          <w:szCs w:val="28"/>
        </w:rPr>
        <w:t>4.1</w:t>
      </w:r>
      <w:r w:rsidRPr="006F38BA">
        <w:rPr>
          <w:rFonts w:ascii="Times New Roman" w:hAnsi="Times New Roman" w:cs="Times New Roman"/>
          <w:sz w:val="28"/>
          <w:szCs w:val="28"/>
        </w:rPr>
        <w:t xml:space="preserve"> </w:t>
      </w:r>
      <w:r w:rsidRPr="006F38BA">
        <w:rPr>
          <w:rFonts w:ascii="Times New Roman" w:hAnsi="Times New Roman" w:cs="Times New Roman"/>
          <w:b/>
          <w:sz w:val="28"/>
          <w:szCs w:val="28"/>
        </w:rPr>
        <w:t>Основные факторы воздействия алюминиевого производства на окружающую среду</w:t>
      </w:r>
    </w:p>
    <w:p w:rsidR="00F250B4" w:rsidRPr="006F38BA" w:rsidRDefault="00F250B4"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 качестве фактора антропогенного воздействия на мелких млекопитающих в Северо-Восточном регионе было выбрано производство глинозема.  Основанный в 1964 году «Павлодарский Алюминиевый завод» производит 1,4 млн. тонн глинозема (</w:t>
      </w:r>
      <w:r w:rsidRPr="006F38BA">
        <w:rPr>
          <w:rFonts w:ascii="Times New Roman" w:hAnsi="Times New Roman" w:cs="Times New Roman"/>
          <w:sz w:val="28"/>
          <w:szCs w:val="28"/>
          <w:lang w:val="en-US"/>
        </w:rPr>
        <w:t>Al</w:t>
      </w:r>
      <w:r w:rsidRPr="006F38BA">
        <w:rPr>
          <w:rFonts w:ascii="Times New Roman" w:hAnsi="Times New Roman" w:cs="Times New Roman"/>
          <w:sz w:val="28"/>
          <w:szCs w:val="28"/>
          <w:vertAlign w:val="subscript"/>
        </w:rPr>
        <w:t>2</w:t>
      </w:r>
      <w:r w:rsidRPr="006F38BA">
        <w:rPr>
          <w:rFonts w:ascii="Times New Roman" w:hAnsi="Times New Roman" w:cs="Times New Roman"/>
          <w:sz w:val="28"/>
          <w:szCs w:val="28"/>
          <w:lang w:val="en-US"/>
        </w:rPr>
        <w:t>O</w:t>
      </w:r>
      <w:r w:rsidRPr="006F38BA">
        <w:rPr>
          <w:rFonts w:ascii="Times New Roman" w:hAnsi="Times New Roman" w:cs="Times New Roman"/>
          <w:sz w:val="28"/>
          <w:szCs w:val="28"/>
          <w:vertAlign w:val="subscript"/>
        </w:rPr>
        <w:t>3</w:t>
      </w:r>
      <w:r w:rsidRPr="006F38BA">
        <w:rPr>
          <w:rFonts w:ascii="Times New Roman" w:hAnsi="Times New Roman" w:cs="Times New Roman"/>
          <w:sz w:val="28"/>
          <w:szCs w:val="28"/>
        </w:rPr>
        <w:t>) в год из боксита и известняка, полученных на рудниках Павлодарской и Костанайских областях. Глинозем используется как источник алюминия. В республике ПАЗ единственный завод, производящий глинозем [1</w:t>
      </w:r>
      <w:r w:rsidR="007D50B4" w:rsidRPr="006F38BA">
        <w:rPr>
          <w:rFonts w:ascii="Times New Roman" w:hAnsi="Times New Roman" w:cs="Times New Roman"/>
          <w:sz w:val="28"/>
          <w:szCs w:val="28"/>
        </w:rPr>
        <w:t>20</w:t>
      </w:r>
      <w:r w:rsidRPr="006F38BA">
        <w:rPr>
          <w:rFonts w:ascii="Times New Roman" w:hAnsi="Times New Roman" w:cs="Times New Roman"/>
          <w:sz w:val="28"/>
          <w:szCs w:val="28"/>
        </w:rPr>
        <w:t>].</w:t>
      </w:r>
    </w:p>
    <w:p w:rsidR="00F250B4" w:rsidRPr="006F38BA" w:rsidRDefault="00F250B4"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Производство алюминия воздействует на окружающую среду повсеместно. В Китае, согласно национальным статистическим данным, за год производство алюминия, бокситов, оксида алюминия составило 1,4%, 8%, 91% соответственно от общего техногенного воздействия. В этом регионе алюминиевая промышленность выбрасывает около 3,53% углекислого газа (СО</w:t>
      </w:r>
      <w:r w:rsidRPr="006F38BA">
        <w:rPr>
          <w:rFonts w:ascii="Times New Roman" w:hAnsi="Times New Roman" w:cs="Times New Roman"/>
          <w:sz w:val="28"/>
          <w:szCs w:val="28"/>
          <w:vertAlign w:val="subscript"/>
        </w:rPr>
        <w:t>2</w:t>
      </w:r>
      <w:r w:rsidRPr="006F38BA">
        <w:rPr>
          <w:rFonts w:ascii="Times New Roman" w:hAnsi="Times New Roman" w:cs="Times New Roman"/>
          <w:sz w:val="28"/>
          <w:szCs w:val="28"/>
        </w:rPr>
        <w:t>), 2% твердых частиц, 3,5% оксида азота (</w:t>
      </w:r>
      <w:r w:rsidRPr="006F38BA">
        <w:rPr>
          <w:rFonts w:ascii="Times New Roman" w:hAnsi="Times New Roman" w:cs="Times New Roman"/>
          <w:sz w:val="28"/>
          <w:szCs w:val="28"/>
          <w:lang w:val="en-US"/>
        </w:rPr>
        <w:t>NO</w:t>
      </w:r>
      <w:r w:rsidRPr="006F38BA">
        <w:rPr>
          <w:rFonts w:ascii="Times New Roman" w:hAnsi="Times New Roman" w:cs="Times New Roman"/>
          <w:sz w:val="28"/>
          <w:szCs w:val="28"/>
        </w:rPr>
        <w:t>), 5,3% оксида серы (</w:t>
      </w:r>
      <w:r w:rsidRPr="006F38BA">
        <w:rPr>
          <w:rFonts w:ascii="Times New Roman" w:hAnsi="Times New Roman" w:cs="Times New Roman"/>
          <w:sz w:val="28"/>
          <w:szCs w:val="28"/>
          <w:lang w:val="en-US"/>
        </w:rPr>
        <w:t>SO</w:t>
      </w:r>
      <w:r w:rsidRPr="006F38BA">
        <w:rPr>
          <w:rFonts w:ascii="Times New Roman" w:hAnsi="Times New Roman" w:cs="Times New Roman"/>
          <w:sz w:val="28"/>
          <w:szCs w:val="28"/>
          <w:vertAlign w:val="subscript"/>
        </w:rPr>
        <w:t>2</w:t>
      </w:r>
      <w:r w:rsidRPr="006F38BA">
        <w:rPr>
          <w:rFonts w:ascii="Times New Roman" w:hAnsi="Times New Roman" w:cs="Times New Roman"/>
          <w:sz w:val="28"/>
          <w:szCs w:val="28"/>
        </w:rPr>
        <w:t>) в год [</w:t>
      </w:r>
      <w:r w:rsidR="007D50B4" w:rsidRPr="006F38BA">
        <w:rPr>
          <w:rFonts w:ascii="Times New Roman" w:hAnsi="Times New Roman" w:cs="Times New Roman"/>
          <w:sz w:val="28"/>
          <w:szCs w:val="28"/>
        </w:rPr>
        <w:t>1</w:t>
      </w:r>
      <w:r w:rsidRPr="006F38BA">
        <w:rPr>
          <w:rFonts w:ascii="Times New Roman" w:hAnsi="Times New Roman" w:cs="Times New Roman"/>
          <w:sz w:val="28"/>
          <w:szCs w:val="28"/>
        </w:rPr>
        <w:t>2</w:t>
      </w:r>
      <w:r w:rsidR="007D50B4" w:rsidRPr="006F38BA">
        <w:rPr>
          <w:rFonts w:ascii="Times New Roman" w:hAnsi="Times New Roman" w:cs="Times New Roman"/>
          <w:sz w:val="28"/>
          <w:szCs w:val="28"/>
        </w:rPr>
        <w:t>1</w:t>
      </w:r>
      <w:r w:rsidR="001E6BE4" w:rsidRPr="006F38BA">
        <w:rPr>
          <w:rFonts w:ascii="Times New Roman" w:hAnsi="Times New Roman" w:cs="Times New Roman"/>
          <w:sz w:val="28"/>
          <w:szCs w:val="28"/>
        </w:rPr>
        <w:t xml:space="preserve">, </w:t>
      </w:r>
      <w:r w:rsidR="001E6BE4" w:rsidRPr="006F38BA">
        <w:rPr>
          <w:rFonts w:ascii="Times New Roman" w:hAnsi="Times New Roman" w:cs="Times New Roman"/>
          <w:sz w:val="28"/>
          <w:szCs w:val="28"/>
          <w:lang w:val="en-US"/>
        </w:rPr>
        <w:t>p</w:t>
      </w:r>
      <w:r w:rsidR="001E6BE4" w:rsidRPr="006F38BA">
        <w:rPr>
          <w:rFonts w:ascii="Times New Roman" w:hAnsi="Times New Roman" w:cs="Times New Roman"/>
          <w:sz w:val="28"/>
          <w:szCs w:val="28"/>
        </w:rPr>
        <w:t>. 1248</w:t>
      </w:r>
      <w:r w:rsidRPr="006F38BA">
        <w:rPr>
          <w:rFonts w:ascii="Times New Roman" w:hAnsi="Times New Roman" w:cs="Times New Roman"/>
          <w:sz w:val="28"/>
          <w:szCs w:val="28"/>
        </w:rPr>
        <w:t xml:space="preserve">]. Согласно </w:t>
      </w:r>
      <w:r w:rsidR="00AD31F7" w:rsidRPr="006F38BA">
        <w:rPr>
          <w:rFonts w:ascii="Times New Roman" w:hAnsi="Times New Roman" w:cs="Times New Roman"/>
          <w:sz w:val="28"/>
          <w:szCs w:val="28"/>
        </w:rPr>
        <w:t xml:space="preserve">Y. </w:t>
      </w:r>
      <w:r w:rsidR="00AD31F7">
        <w:rPr>
          <w:rFonts w:ascii="Times New Roman" w:hAnsi="Times New Roman" w:cs="Times New Roman"/>
          <w:sz w:val="28"/>
          <w:szCs w:val="28"/>
        </w:rPr>
        <w:t>Zhang</w:t>
      </w:r>
      <w:r w:rsidRPr="006F38BA">
        <w:rPr>
          <w:rFonts w:ascii="Times New Roman" w:hAnsi="Times New Roman" w:cs="Times New Roman"/>
          <w:sz w:val="28"/>
          <w:szCs w:val="28"/>
        </w:rPr>
        <w:t xml:space="preserve"> и соавторам, производство алюминия увеличивает токсичность пресной воды, ускоряет глобальное потепление, влияет на подкисление суши, уровень неорганических веществ, вдыхаемых живыми организмами [</w:t>
      </w:r>
      <w:r w:rsidR="007D50B4" w:rsidRPr="006F38BA">
        <w:rPr>
          <w:rFonts w:ascii="Times New Roman" w:hAnsi="Times New Roman" w:cs="Times New Roman"/>
          <w:sz w:val="28"/>
          <w:szCs w:val="28"/>
        </w:rPr>
        <w:t>1</w:t>
      </w:r>
      <w:r w:rsidRPr="006F38BA">
        <w:rPr>
          <w:rFonts w:ascii="Times New Roman" w:hAnsi="Times New Roman" w:cs="Times New Roman"/>
          <w:sz w:val="28"/>
          <w:szCs w:val="28"/>
        </w:rPr>
        <w:t>2</w:t>
      </w:r>
      <w:r w:rsidR="007D50B4" w:rsidRPr="006F38BA">
        <w:rPr>
          <w:rFonts w:ascii="Times New Roman" w:hAnsi="Times New Roman" w:cs="Times New Roman"/>
          <w:sz w:val="28"/>
          <w:szCs w:val="28"/>
        </w:rPr>
        <w:t>1</w:t>
      </w:r>
      <w:r w:rsidR="001E6BE4" w:rsidRPr="006F38BA">
        <w:rPr>
          <w:rFonts w:ascii="Times New Roman" w:hAnsi="Times New Roman" w:cs="Times New Roman"/>
          <w:sz w:val="28"/>
          <w:szCs w:val="28"/>
        </w:rPr>
        <w:t xml:space="preserve">, </w:t>
      </w:r>
      <w:r w:rsidR="001E6BE4" w:rsidRPr="006F38BA">
        <w:rPr>
          <w:rFonts w:ascii="Times New Roman" w:hAnsi="Times New Roman" w:cs="Times New Roman"/>
          <w:sz w:val="28"/>
          <w:szCs w:val="28"/>
          <w:lang w:val="en-US"/>
        </w:rPr>
        <w:t>p</w:t>
      </w:r>
      <w:r w:rsidR="001E6BE4" w:rsidRPr="006F38BA">
        <w:rPr>
          <w:rFonts w:ascii="Times New Roman" w:hAnsi="Times New Roman" w:cs="Times New Roman"/>
          <w:sz w:val="28"/>
          <w:szCs w:val="28"/>
        </w:rPr>
        <w:t>. 1242</w:t>
      </w:r>
      <w:r w:rsidRPr="006F38BA">
        <w:rPr>
          <w:rFonts w:ascii="Times New Roman" w:hAnsi="Times New Roman" w:cs="Times New Roman"/>
          <w:sz w:val="28"/>
          <w:szCs w:val="28"/>
        </w:rPr>
        <w:t>]. По мнению китайских исследователей, основной вклад во влияние на окружающую среду происходит через потребление электроэнергии [</w:t>
      </w:r>
      <w:r w:rsidR="007D50B4" w:rsidRPr="006F38BA">
        <w:rPr>
          <w:rFonts w:ascii="Times New Roman" w:hAnsi="Times New Roman" w:cs="Times New Roman"/>
          <w:sz w:val="28"/>
          <w:szCs w:val="28"/>
        </w:rPr>
        <w:t>1</w:t>
      </w:r>
      <w:r w:rsidRPr="006F38BA">
        <w:rPr>
          <w:rFonts w:ascii="Times New Roman" w:hAnsi="Times New Roman" w:cs="Times New Roman"/>
          <w:sz w:val="28"/>
          <w:szCs w:val="28"/>
        </w:rPr>
        <w:t>2</w:t>
      </w:r>
      <w:r w:rsidR="007D50B4" w:rsidRPr="006F38BA">
        <w:rPr>
          <w:rFonts w:ascii="Times New Roman" w:hAnsi="Times New Roman" w:cs="Times New Roman"/>
          <w:sz w:val="28"/>
          <w:szCs w:val="28"/>
        </w:rPr>
        <w:t>1</w:t>
      </w:r>
      <w:r w:rsidR="001E6BE4" w:rsidRPr="006F38BA">
        <w:rPr>
          <w:rFonts w:ascii="Times New Roman" w:hAnsi="Times New Roman" w:cs="Times New Roman"/>
          <w:sz w:val="28"/>
          <w:szCs w:val="28"/>
        </w:rPr>
        <w:t xml:space="preserve">, </w:t>
      </w:r>
      <w:r w:rsidR="001E6BE4" w:rsidRPr="006F38BA">
        <w:rPr>
          <w:rFonts w:ascii="Times New Roman" w:hAnsi="Times New Roman" w:cs="Times New Roman"/>
          <w:sz w:val="28"/>
          <w:szCs w:val="28"/>
          <w:lang w:val="en-US"/>
        </w:rPr>
        <w:t>p</w:t>
      </w:r>
      <w:r w:rsidR="001E6BE4" w:rsidRPr="006F38BA">
        <w:rPr>
          <w:rFonts w:ascii="Times New Roman" w:hAnsi="Times New Roman" w:cs="Times New Roman"/>
          <w:sz w:val="28"/>
          <w:szCs w:val="28"/>
        </w:rPr>
        <w:t>. 1243</w:t>
      </w:r>
      <w:r w:rsidRPr="006F38BA">
        <w:rPr>
          <w:rFonts w:ascii="Times New Roman" w:hAnsi="Times New Roman" w:cs="Times New Roman"/>
          <w:sz w:val="28"/>
          <w:szCs w:val="28"/>
        </w:rPr>
        <w:t>].</w:t>
      </w:r>
    </w:p>
    <w:p w:rsidR="00F250B4" w:rsidRPr="006F38BA" w:rsidRDefault="00F250B4" w:rsidP="00F75844">
      <w:pPr>
        <w:spacing w:after="0" w:line="240" w:lineRule="auto"/>
        <w:ind w:firstLine="708"/>
        <w:jc w:val="both"/>
        <w:rPr>
          <w:rFonts w:ascii="Times New Roman" w:hAnsi="Times New Roman" w:cs="Times New Roman"/>
          <w:sz w:val="28"/>
          <w:szCs w:val="28"/>
        </w:rPr>
      </w:pPr>
      <w:r w:rsidRPr="006F38BA">
        <w:rPr>
          <w:rFonts w:ascii="Times New Roman" w:eastAsia="Times New Roman" w:hAnsi="Times New Roman" w:cs="Times New Roman"/>
          <w:color w:val="000000"/>
          <w:sz w:val="28"/>
          <w:szCs w:val="28"/>
          <w:lang w:eastAsia="ru-RU"/>
        </w:rPr>
        <w:t xml:space="preserve">В мониторинговом исследовании окружающей среды </w:t>
      </w:r>
      <w:r w:rsidRPr="006F38BA">
        <w:rPr>
          <w:rFonts w:ascii="Times New Roman" w:eastAsia="Times New Roman" w:hAnsi="Times New Roman" w:cs="Times New Roman"/>
          <w:color w:val="000000"/>
          <w:sz w:val="28"/>
          <w:szCs w:val="28"/>
          <w:lang w:val="en-US" w:eastAsia="ru-RU"/>
        </w:rPr>
        <w:t>Farjana</w:t>
      </w:r>
      <w:r w:rsidRPr="006F38BA">
        <w:rPr>
          <w:rFonts w:ascii="Times New Roman" w:eastAsia="Times New Roman" w:hAnsi="Times New Roman" w:cs="Times New Roman"/>
          <w:color w:val="000000"/>
          <w:sz w:val="28"/>
          <w:szCs w:val="28"/>
          <w:lang w:eastAsia="ru-RU"/>
        </w:rPr>
        <w:t xml:space="preserve">, </w:t>
      </w:r>
      <w:r w:rsidRPr="006F38BA">
        <w:rPr>
          <w:rFonts w:ascii="Times New Roman" w:eastAsia="Times New Roman" w:hAnsi="Times New Roman" w:cs="Times New Roman"/>
          <w:color w:val="000000"/>
          <w:sz w:val="28"/>
          <w:szCs w:val="28"/>
          <w:lang w:val="en-US" w:eastAsia="ru-RU"/>
        </w:rPr>
        <w:t>S</w:t>
      </w:r>
      <w:r w:rsidRPr="006F38BA">
        <w:rPr>
          <w:rFonts w:ascii="Times New Roman" w:eastAsia="Times New Roman" w:hAnsi="Times New Roman" w:cs="Times New Roman"/>
          <w:color w:val="000000"/>
          <w:sz w:val="28"/>
          <w:szCs w:val="28"/>
          <w:lang w:eastAsia="ru-RU"/>
        </w:rPr>
        <w:t xml:space="preserve">. </w:t>
      </w:r>
      <w:r w:rsidRPr="006F38BA">
        <w:rPr>
          <w:rFonts w:ascii="Times New Roman" w:eastAsia="Times New Roman" w:hAnsi="Times New Roman" w:cs="Times New Roman"/>
          <w:color w:val="000000"/>
          <w:sz w:val="28"/>
          <w:szCs w:val="28"/>
          <w:lang w:val="en-US" w:eastAsia="ru-RU"/>
        </w:rPr>
        <w:t>H</w:t>
      </w:r>
      <w:r w:rsidRPr="006F38BA">
        <w:rPr>
          <w:rFonts w:ascii="Times New Roman" w:eastAsia="Times New Roman" w:hAnsi="Times New Roman" w:cs="Times New Roman"/>
          <w:color w:val="000000"/>
          <w:sz w:val="28"/>
          <w:szCs w:val="28"/>
          <w:lang w:eastAsia="ru-RU"/>
        </w:rPr>
        <w:t xml:space="preserve">. и соавторы, так же показывают высокую степень влияния производства электроэнергии при выплавке метала </w:t>
      </w:r>
      <w:r w:rsidRPr="006F38BA">
        <w:rPr>
          <w:rFonts w:ascii="Times New Roman" w:hAnsi="Times New Roman" w:cs="Times New Roman"/>
          <w:sz w:val="28"/>
          <w:szCs w:val="28"/>
        </w:rPr>
        <w:t>[</w:t>
      </w:r>
      <w:r w:rsidR="007D50B4" w:rsidRPr="006F38BA">
        <w:rPr>
          <w:rFonts w:ascii="Times New Roman" w:hAnsi="Times New Roman" w:cs="Times New Roman"/>
          <w:sz w:val="28"/>
          <w:szCs w:val="28"/>
        </w:rPr>
        <w:t>122</w:t>
      </w:r>
      <w:r w:rsidR="001E6BE4" w:rsidRPr="006F38BA">
        <w:rPr>
          <w:rFonts w:ascii="Times New Roman" w:hAnsi="Times New Roman" w:cs="Times New Roman"/>
          <w:sz w:val="28"/>
          <w:szCs w:val="28"/>
        </w:rPr>
        <w:t xml:space="preserve">, </w:t>
      </w:r>
      <w:r w:rsidR="001E6BE4" w:rsidRPr="006F38BA">
        <w:rPr>
          <w:rFonts w:ascii="Times New Roman" w:hAnsi="Times New Roman" w:cs="Times New Roman"/>
          <w:sz w:val="28"/>
          <w:szCs w:val="28"/>
          <w:lang w:val="en-US"/>
        </w:rPr>
        <w:t>p</w:t>
      </w:r>
      <w:r w:rsidR="001E6BE4" w:rsidRPr="006F38BA">
        <w:rPr>
          <w:rFonts w:ascii="Times New Roman" w:hAnsi="Times New Roman" w:cs="Times New Roman"/>
          <w:sz w:val="28"/>
          <w:szCs w:val="28"/>
        </w:rPr>
        <w:t>. 959</w:t>
      </w:r>
      <w:r w:rsidRPr="006F38BA">
        <w:rPr>
          <w:rFonts w:ascii="Times New Roman" w:hAnsi="Times New Roman" w:cs="Times New Roman"/>
          <w:sz w:val="28"/>
          <w:szCs w:val="28"/>
        </w:rPr>
        <w:t>].</w:t>
      </w:r>
      <w:r w:rsidRPr="006F38BA">
        <w:rPr>
          <w:rFonts w:ascii="Times New Roman" w:eastAsia="Times New Roman" w:hAnsi="Times New Roman" w:cs="Times New Roman"/>
          <w:color w:val="000000"/>
          <w:sz w:val="28"/>
          <w:szCs w:val="28"/>
          <w:lang w:eastAsia="ru-RU"/>
        </w:rPr>
        <w:t xml:space="preserve"> </w:t>
      </w:r>
      <w:r w:rsidRPr="006F38BA">
        <w:rPr>
          <w:rFonts w:ascii="Times New Roman" w:hAnsi="Times New Roman" w:cs="Times New Roman"/>
          <w:sz w:val="28"/>
          <w:szCs w:val="28"/>
        </w:rPr>
        <w:t>Потребление мазута, дизельного топлива и природного газа в процессе производства глинозема, наряду с потреблением энергии, является значимым фактором антропогенного воздействия на экосистемы. Авторы предлагают использовать возобновляемые альтернативные источники энергии при производстве глинозема и алюминия, как один из способов снижения техногенной нагрузки [</w:t>
      </w:r>
      <w:r w:rsidR="007D50B4" w:rsidRPr="006F38BA">
        <w:rPr>
          <w:rFonts w:ascii="Times New Roman" w:hAnsi="Times New Roman" w:cs="Times New Roman"/>
          <w:sz w:val="28"/>
          <w:szCs w:val="28"/>
        </w:rPr>
        <w:t>122</w:t>
      </w:r>
      <w:r w:rsidR="001E6BE4" w:rsidRPr="006F38BA">
        <w:rPr>
          <w:rFonts w:ascii="Times New Roman" w:hAnsi="Times New Roman" w:cs="Times New Roman"/>
          <w:sz w:val="28"/>
          <w:szCs w:val="28"/>
        </w:rPr>
        <w:t xml:space="preserve">, </w:t>
      </w:r>
      <w:r w:rsidR="001E6BE4" w:rsidRPr="006F38BA">
        <w:rPr>
          <w:rFonts w:ascii="Times New Roman" w:hAnsi="Times New Roman" w:cs="Times New Roman"/>
          <w:sz w:val="28"/>
          <w:szCs w:val="28"/>
          <w:lang w:val="en-US"/>
        </w:rPr>
        <w:t>p</w:t>
      </w:r>
      <w:r w:rsidR="001E6BE4" w:rsidRPr="006F38BA">
        <w:rPr>
          <w:rFonts w:ascii="Times New Roman" w:hAnsi="Times New Roman" w:cs="Times New Roman"/>
          <w:sz w:val="28"/>
          <w:szCs w:val="28"/>
        </w:rPr>
        <w:t>. 968</w:t>
      </w:r>
      <w:r w:rsidRPr="006F38BA">
        <w:rPr>
          <w:rFonts w:ascii="Times New Roman" w:hAnsi="Times New Roman" w:cs="Times New Roman"/>
          <w:sz w:val="28"/>
          <w:szCs w:val="28"/>
        </w:rPr>
        <w:t>].</w:t>
      </w:r>
    </w:p>
    <w:p w:rsidR="00F250B4" w:rsidRPr="006F38BA" w:rsidRDefault="00F250B4"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 мире по производству бокситов, глинозема и алюминиевого завода Китай, Россия, Индия, Канада и США являются лидерами [</w:t>
      </w:r>
      <w:r w:rsidR="007D50B4" w:rsidRPr="006F38BA">
        <w:rPr>
          <w:rFonts w:ascii="Times New Roman" w:hAnsi="Times New Roman" w:cs="Times New Roman"/>
          <w:sz w:val="28"/>
          <w:szCs w:val="28"/>
        </w:rPr>
        <w:t>123</w:t>
      </w:r>
      <w:r w:rsidRPr="006F38BA">
        <w:rPr>
          <w:rFonts w:ascii="Times New Roman" w:hAnsi="Times New Roman" w:cs="Times New Roman"/>
          <w:sz w:val="28"/>
          <w:szCs w:val="28"/>
        </w:rPr>
        <w:t>]. В данных странах при выплавке глинозема, потребление электроэнергии занимает лидирующее значение по степени влияния на окружающую среду. Затрачивается большое количество ресурсов для выработки нужного количества энергии при плавлении метала. Побочным продуктом при производстве является технологическое тепло, образуемое при производстве глинозема. Тепло выступает важным фактором выбросов парниковых газов [</w:t>
      </w:r>
      <w:r w:rsidR="007D50B4" w:rsidRPr="006F38BA">
        <w:rPr>
          <w:rFonts w:ascii="Times New Roman" w:hAnsi="Times New Roman" w:cs="Times New Roman"/>
          <w:sz w:val="28"/>
          <w:szCs w:val="28"/>
        </w:rPr>
        <w:t>124</w:t>
      </w:r>
      <w:r w:rsidRPr="006F38BA">
        <w:rPr>
          <w:rFonts w:ascii="Times New Roman" w:hAnsi="Times New Roman" w:cs="Times New Roman"/>
          <w:sz w:val="28"/>
          <w:szCs w:val="28"/>
        </w:rPr>
        <w:t>].</w:t>
      </w:r>
    </w:p>
    <w:p w:rsidR="00F250B4" w:rsidRPr="006F38BA" w:rsidRDefault="00AD31F7" w:rsidP="00F75844">
      <w:pPr>
        <w:spacing w:after="0" w:line="240" w:lineRule="auto"/>
        <w:ind w:firstLine="708"/>
        <w:jc w:val="both"/>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shd w:val="clear" w:color="auto" w:fill="FFFFFF"/>
          <w:lang w:val="en-US"/>
        </w:rPr>
        <w:t>A</w:t>
      </w:r>
      <w:r w:rsidRPr="006F38BA">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r w:rsidR="00F250B4" w:rsidRPr="006F38BA">
        <w:rPr>
          <w:rFonts w:ascii="Times New Roman" w:hAnsi="Times New Roman" w:cs="Times New Roman"/>
          <w:color w:val="000000" w:themeColor="text1"/>
          <w:sz w:val="28"/>
          <w:szCs w:val="28"/>
          <w:shd w:val="clear" w:color="auto" w:fill="FFFFFF"/>
          <w:lang w:val="en-US"/>
        </w:rPr>
        <w:t>Milovanoff</w:t>
      </w:r>
      <w:r w:rsidR="00F250B4" w:rsidRPr="006F38BA">
        <w:rPr>
          <w:rFonts w:ascii="Times New Roman" w:hAnsi="Times New Roman" w:cs="Times New Roman"/>
          <w:color w:val="000000" w:themeColor="text1"/>
          <w:sz w:val="28"/>
          <w:szCs w:val="28"/>
          <w:shd w:val="clear" w:color="auto" w:fill="FFFFFF"/>
        </w:rPr>
        <w:t xml:space="preserve"> и соавторы оценивают последствия изменения климата от </w:t>
      </w:r>
      <w:r w:rsidR="00F250B4" w:rsidRPr="006F38BA">
        <w:rPr>
          <w:rFonts w:ascii="Times New Roman" w:hAnsi="Times New Roman" w:cs="Times New Roman"/>
          <w:sz w:val="28"/>
          <w:szCs w:val="28"/>
        </w:rPr>
        <w:t>производства первичного алюминия в 1,2 Гт CO</w:t>
      </w:r>
      <w:r w:rsidR="00F250B4" w:rsidRPr="006F38BA">
        <w:rPr>
          <w:rFonts w:ascii="Times New Roman" w:hAnsi="Times New Roman" w:cs="Times New Roman"/>
          <w:sz w:val="28"/>
          <w:szCs w:val="28"/>
          <w:vertAlign w:val="subscript"/>
        </w:rPr>
        <w:t xml:space="preserve">2. </w:t>
      </w:r>
      <w:r w:rsidR="00F250B4" w:rsidRPr="006F38BA">
        <w:rPr>
          <w:rFonts w:ascii="Times New Roman" w:hAnsi="Times New Roman" w:cs="Times New Roman"/>
          <w:sz w:val="28"/>
          <w:szCs w:val="28"/>
        </w:rPr>
        <w:t>Источники</w:t>
      </w:r>
      <w:r w:rsidR="00F250B4" w:rsidRPr="006F38BA">
        <w:rPr>
          <w:rFonts w:ascii="Times New Roman" w:hAnsi="Times New Roman" w:cs="Times New Roman"/>
          <w:sz w:val="28"/>
          <w:szCs w:val="28"/>
          <w:vertAlign w:val="subscript"/>
        </w:rPr>
        <w:t xml:space="preserve"> </w:t>
      </w:r>
      <w:r w:rsidR="00F250B4" w:rsidRPr="006F38BA">
        <w:rPr>
          <w:rFonts w:ascii="Times New Roman" w:hAnsi="Times New Roman" w:cs="Times New Roman"/>
          <w:sz w:val="28"/>
          <w:szCs w:val="28"/>
        </w:rPr>
        <w:t>70% всех выбросов локализованы в Китае [</w:t>
      </w:r>
      <w:r w:rsidR="007D50B4" w:rsidRPr="006F38BA">
        <w:rPr>
          <w:rFonts w:ascii="Times New Roman" w:hAnsi="Times New Roman" w:cs="Times New Roman"/>
          <w:sz w:val="28"/>
          <w:szCs w:val="28"/>
        </w:rPr>
        <w:t>125</w:t>
      </w:r>
      <w:r w:rsidR="00C829C4" w:rsidRPr="006F38BA">
        <w:rPr>
          <w:rFonts w:ascii="Times New Roman" w:hAnsi="Times New Roman" w:cs="Times New Roman"/>
          <w:sz w:val="28"/>
          <w:szCs w:val="28"/>
        </w:rPr>
        <w:t xml:space="preserve">, </w:t>
      </w:r>
      <w:r w:rsidR="00C829C4" w:rsidRPr="006F38BA">
        <w:rPr>
          <w:rFonts w:ascii="Times New Roman" w:hAnsi="Times New Roman" w:cs="Times New Roman"/>
          <w:sz w:val="28"/>
          <w:szCs w:val="28"/>
          <w:lang w:val="en-US"/>
        </w:rPr>
        <w:t>p</w:t>
      </w:r>
      <w:r w:rsidR="00C829C4" w:rsidRPr="006F38BA">
        <w:rPr>
          <w:rFonts w:ascii="Times New Roman" w:hAnsi="Times New Roman" w:cs="Times New Roman"/>
          <w:sz w:val="28"/>
          <w:szCs w:val="28"/>
        </w:rPr>
        <w:t>. 68</w:t>
      </w:r>
      <w:r w:rsidR="00F250B4" w:rsidRPr="006F38BA">
        <w:rPr>
          <w:rFonts w:ascii="Times New Roman" w:hAnsi="Times New Roman" w:cs="Times New Roman"/>
          <w:sz w:val="28"/>
          <w:szCs w:val="28"/>
        </w:rPr>
        <w:t xml:space="preserve">]. В последние десятилетия важной особенностью производства алюминия является локальная отдаленность от пунктов использования данного метала, что осуществляет дополнительную нагрузку на окружающую среду. По данным </w:t>
      </w:r>
      <w:r w:rsidRPr="006F38BA">
        <w:rPr>
          <w:rFonts w:ascii="Times New Roman" w:hAnsi="Times New Roman" w:cs="Times New Roman"/>
          <w:color w:val="000000" w:themeColor="text1"/>
          <w:sz w:val="28"/>
          <w:szCs w:val="28"/>
          <w:shd w:val="clear" w:color="auto" w:fill="FFFFFF"/>
          <w:lang w:val="en-US"/>
        </w:rPr>
        <w:t>A</w:t>
      </w:r>
      <w:r w:rsidRPr="006F38BA">
        <w:rPr>
          <w:rFonts w:ascii="Times New Roman" w:hAnsi="Times New Roman" w:cs="Times New Roman"/>
          <w:color w:val="000000" w:themeColor="text1"/>
          <w:sz w:val="28"/>
          <w:szCs w:val="28"/>
          <w:shd w:val="clear" w:color="auto" w:fill="FFFFFF"/>
        </w:rPr>
        <w:t>.</w:t>
      </w:r>
      <w:r w:rsidR="00F250B4" w:rsidRPr="006F38BA">
        <w:rPr>
          <w:rFonts w:ascii="Times New Roman" w:hAnsi="Times New Roman" w:cs="Times New Roman"/>
          <w:color w:val="000000" w:themeColor="text1"/>
          <w:sz w:val="28"/>
          <w:szCs w:val="28"/>
          <w:shd w:val="clear" w:color="auto" w:fill="FFFFFF"/>
          <w:lang w:val="en-US"/>
        </w:rPr>
        <w:t>Milovanoff</w:t>
      </w:r>
      <w:r w:rsidR="00F250B4" w:rsidRPr="006F38BA">
        <w:rPr>
          <w:rFonts w:ascii="Times New Roman" w:hAnsi="Times New Roman" w:cs="Times New Roman"/>
          <w:color w:val="000000" w:themeColor="text1"/>
          <w:sz w:val="28"/>
          <w:szCs w:val="28"/>
          <w:shd w:val="clear" w:color="auto" w:fill="FFFFFF"/>
        </w:rPr>
        <w:t xml:space="preserve"> и соавторов, использование первичного алюминия в мире возросло на 146% </w:t>
      </w:r>
      <w:r w:rsidR="00F250B4" w:rsidRPr="006F38BA">
        <w:rPr>
          <w:rFonts w:ascii="Times New Roman" w:hAnsi="Times New Roman" w:cs="Times New Roman"/>
          <w:sz w:val="28"/>
          <w:szCs w:val="28"/>
        </w:rPr>
        <w:t>с 2000 по 2017 год (разница составила 36 млн. тон в год). За исследуемый период, в Китае произошел скачок потребления первичного алюминия на 29 млн. тонн в год. Чтобы справиться с этим, Китай увеличил свои мощности по производству бокситов на 61 млн. тонн, глинозема на 65 млн. тонн и первичного алюминия 35,2 млн. тонн в 2017 году. Сравнивая с другим регионом с высоким производством и потреблением алюминиевых продуктов – Соединённые Штаты Америки, где произошло уменьшение производства до менее чем 1 млн. тонн в 2017, но потребление алюминия осталось на прежнем уровне. США закупают сырье из других стран, что увеличивает нагрузку на окружающую систему дополнительно, за счет транспортировки [</w:t>
      </w:r>
      <w:r w:rsidR="007D50B4" w:rsidRPr="006F38BA">
        <w:rPr>
          <w:rFonts w:ascii="Times New Roman" w:hAnsi="Times New Roman" w:cs="Times New Roman"/>
          <w:sz w:val="28"/>
          <w:szCs w:val="28"/>
        </w:rPr>
        <w:t>125</w:t>
      </w:r>
      <w:r w:rsidR="00C829C4" w:rsidRPr="006F38BA">
        <w:rPr>
          <w:rFonts w:ascii="Times New Roman" w:hAnsi="Times New Roman" w:cs="Times New Roman"/>
          <w:sz w:val="28"/>
          <w:szCs w:val="28"/>
        </w:rPr>
        <w:t xml:space="preserve">, </w:t>
      </w:r>
      <w:r w:rsidR="00C829C4" w:rsidRPr="006F38BA">
        <w:rPr>
          <w:rFonts w:ascii="Times New Roman" w:hAnsi="Times New Roman" w:cs="Times New Roman"/>
          <w:sz w:val="28"/>
          <w:szCs w:val="28"/>
          <w:lang w:val="en-US"/>
        </w:rPr>
        <w:t>p</w:t>
      </w:r>
      <w:r w:rsidR="00C829C4" w:rsidRPr="006F38BA">
        <w:rPr>
          <w:rFonts w:ascii="Times New Roman" w:hAnsi="Times New Roman" w:cs="Times New Roman"/>
          <w:sz w:val="28"/>
          <w:szCs w:val="28"/>
        </w:rPr>
        <w:t>. 69</w:t>
      </w:r>
      <w:r w:rsidR="00F250B4" w:rsidRPr="006F38BA">
        <w:rPr>
          <w:rFonts w:ascii="Times New Roman" w:hAnsi="Times New Roman" w:cs="Times New Roman"/>
          <w:sz w:val="28"/>
          <w:szCs w:val="28"/>
        </w:rPr>
        <w:t>].</w:t>
      </w:r>
    </w:p>
    <w:p w:rsidR="00F250B4" w:rsidRPr="006F38BA" w:rsidRDefault="00F250B4" w:rsidP="00F75844">
      <w:pPr>
        <w:spacing w:after="0" w:line="240" w:lineRule="auto"/>
        <w:ind w:firstLine="708"/>
        <w:jc w:val="both"/>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shd w:val="clear" w:color="auto" w:fill="FFFFFF"/>
        </w:rPr>
        <w:t xml:space="preserve">Наблюдается тенденция увеличения импорта и экспорта алюминия между странами: около 40% </w:t>
      </w:r>
      <w:r w:rsidRPr="006F38BA">
        <w:rPr>
          <w:rFonts w:ascii="Times New Roman" w:hAnsi="Times New Roman" w:cs="Times New Roman"/>
          <w:sz w:val="28"/>
          <w:szCs w:val="28"/>
        </w:rPr>
        <w:t>мирового потребления слитков первичного алюминия было обеспечено за счет импорта. За 15 летний период исследования произошло увеличения транспортных выбросов на 10% [</w:t>
      </w:r>
      <w:r w:rsidR="007D50B4" w:rsidRPr="006F38BA">
        <w:rPr>
          <w:rFonts w:ascii="Times New Roman" w:hAnsi="Times New Roman" w:cs="Times New Roman"/>
          <w:sz w:val="28"/>
          <w:szCs w:val="28"/>
        </w:rPr>
        <w:t>125</w:t>
      </w:r>
      <w:r w:rsidR="00C829C4" w:rsidRPr="006F38BA">
        <w:rPr>
          <w:rFonts w:ascii="Times New Roman" w:hAnsi="Times New Roman" w:cs="Times New Roman"/>
          <w:sz w:val="28"/>
          <w:szCs w:val="28"/>
        </w:rPr>
        <w:t xml:space="preserve">, </w:t>
      </w:r>
      <w:r w:rsidR="00C829C4" w:rsidRPr="006F38BA">
        <w:rPr>
          <w:rFonts w:ascii="Times New Roman" w:hAnsi="Times New Roman" w:cs="Times New Roman"/>
          <w:sz w:val="28"/>
          <w:szCs w:val="28"/>
          <w:lang w:val="en-US"/>
        </w:rPr>
        <w:t>p</w:t>
      </w:r>
      <w:r w:rsidR="00C829C4" w:rsidRPr="006F38BA">
        <w:rPr>
          <w:rFonts w:ascii="Times New Roman" w:hAnsi="Times New Roman" w:cs="Times New Roman"/>
          <w:sz w:val="28"/>
          <w:szCs w:val="28"/>
        </w:rPr>
        <w:t>. 69</w:t>
      </w:r>
      <w:r w:rsidRPr="006F38BA">
        <w:rPr>
          <w:rFonts w:ascii="Times New Roman" w:hAnsi="Times New Roman" w:cs="Times New Roman"/>
          <w:sz w:val="28"/>
          <w:szCs w:val="28"/>
        </w:rPr>
        <w:t>]. Исключение составляет только Китай, который самостоятельно покрывает внутренние расходы алюминия.</w:t>
      </w:r>
    </w:p>
    <w:p w:rsidR="00F250B4" w:rsidRPr="006F38BA" w:rsidRDefault="00F250B4"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Производство первичного алюминия производит наибольшее количество выбросов парниковых газов в цикле производства алюминия. Такой газ как СО</w:t>
      </w:r>
      <w:r w:rsidRPr="006F38BA">
        <w:rPr>
          <w:rFonts w:ascii="Times New Roman" w:hAnsi="Times New Roman" w:cs="Times New Roman"/>
          <w:sz w:val="28"/>
          <w:szCs w:val="28"/>
          <w:vertAlign w:val="subscript"/>
        </w:rPr>
        <w:t xml:space="preserve">2 </w:t>
      </w:r>
      <w:r w:rsidRPr="006F38BA">
        <w:rPr>
          <w:rFonts w:ascii="Times New Roman" w:hAnsi="Times New Roman" w:cs="Times New Roman"/>
          <w:sz w:val="28"/>
          <w:szCs w:val="28"/>
        </w:rPr>
        <w:t>приводит к различным последствия для здоровья живых организмов в контексте глобального потепления [</w:t>
      </w:r>
      <w:r w:rsidR="007D50B4" w:rsidRPr="006F38BA">
        <w:rPr>
          <w:rFonts w:ascii="Times New Roman" w:hAnsi="Times New Roman" w:cs="Times New Roman"/>
          <w:sz w:val="28"/>
          <w:szCs w:val="28"/>
        </w:rPr>
        <w:t>126</w:t>
      </w:r>
      <w:r w:rsidRPr="006F38BA">
        <w:rPr>
          <w:rFonts w:ascii="Times New Roman" w:hAnsi="Times New Roman" w:cs="Times New Roman"/>
          <w:sz w:val="28"/>
          <w:szCs w:val="28"/>
        </w:rPr>
        <w:t>]. SO</w:t>
      </w:r>
      <w:r w:rsidRPr="006F38BA">
        <w:rPr>
          <w:rFonts w:ascii="Times New Roman" w:hAnsi="Times New Roman" w:cs="Times New Roman"/>
          <w:sz w:val="28"/>
          <w:szCs w:val="28"/>
          <w:vertAlign w:val="subscript"/>
        </w:rPr>
        <w:t xml:space="preserve">2 </w:t>
      </w:r>
      <w:r w:rsidRPr="006F38BA">
        <w:rPr>
          <w:rFonts w:ascii="Times New Roman" w:hAnsi="Times New Roman" w:cs="Times New Roman"/>
          <w:sz w:val="28"/>
          <w:szCs w:val="28"/>
        </w:rPr>
        <w:t>выступает в качестве основной причины кислотных дождей на планете [</w:t>
      </w:r>
      <w:r w:rsidR="007D50B4" w:rsidRPr="006F38BA">
        <w:rPr>
          <w:rFonts w:ascii="Times New Roman" w:hAnsi="Times New Roman" w:cs="Times New Roman"/>
          <w:sz w:val="28"/>
          <w:szCs w:val="28"/>
        </w:rPr>
        <w:t>127</w:t>
      </w:r>
      <w:r w:rsidR="00C829C4" w:rsidRPr="006F38BA">
        <w:rPr>
          <w:rFonts w:ascii="Times New Roman" w:hAnsi="Times New Roman" w:cs="Times New Roman"/>
          <w:sz w:val="28"/>
          <w:szCs w:val="28"/>
        </w:rPr>
        <w:t xml:space="preserve">, </w:t>
      </w:r>
      <w:r w:rsidR="00C829C4" w:rsidRPr="006F38BA">
        <w:rPr>
          <w:rFonts w:ascii="Times New Roman" w:hAnsi="Times New Roman" w:cs="Times New Roman"/>
          <w:sz w:val="28"/>
          <w:szCs w:val="28"/>
          <w:lang w:val="en-US"/>
        </w:rPr>
        <w:t>p</w:t>
      </w:r>
      <w:r w:rsidR="00C829C4" w:rsidRPr="006F38BA">
        <w:rPr>
          <w:rFonts w:ascii="Times New Roman" w:hAnsi="Times New Roman" w:cs="Times New Roman"/>
          <w:sz w:val="28"/>
          <w:szCs w:val="28"/>
        </w:rPr>
        <w:t>. 8</w:t>
      </w:r>
      <w:r w:rsidRPr="006F38BA">
        <w:rPr>
          <w:rFonts w:ascii="Times New Roman" w:hAnsi="Times New Roman" w:cs="Times New Roman"/>
          <w:sz w:val="28"/>
          <w:szCs w:val="28"/>
        </w:rPr>
        <w:t>]. Фторированные соединения хорошо усваиваются растениями. У животных,  которые питаются зараженными растениями, может развиться остеопороз или остеосклероз. Выброс хлорфторуглеродных соединений в атмосферу ведет к разрушению озонового слоя [</w:t>
      </w:r>
      <w:r w:rsidR="007D50B4" w:rsidRPr="006F38BA">
        <w:rPr>
          <w:rFonts w:ascii="Times New Roman" w:hAnsi="Times New Roman" w:cs="Times New Roman"/>
          <w:sz w:val="28"/>
          <w:szCs w:val="28"/>
        </w:rPr>
        <w:t>127</w:t>
      </w:r>
      <w:r w:rsidR="00C829C4" w:rsidRPr="006F38BA">
        <w:rPr>
          <w:rFonts w:ascii="Times New Roman" w:hAnsi="Times New Roman" w:cs="Times New Roman"/>
          <w:sz w:val="28"/>
          <w:szCs w:val="28"/>
        </w:rPr>
        <w:t xml:space="preserve">, </w:t>
      </w:r>
      <w:r w:rsidR="00C829C4" w:rsidRPr="006F38BA">
        <w:rPr>
          <w:rFonts w:ascii="Times New Roman" w:hAnsi="Times New Roman" w:cs="Times New Roman"/>
          <w:sz w:val="28"/>
          <w:szCs w:val="28"/>
          <w:lang w:val="en-US"/>
        </w:rPr>
        <w:t>p</w:t>
      </w:r>
      <w:r w:rsidR="00C829C4" w:rsidRPr="006F38BA">
        <w:rPr>
          <w:rFonts w:ascii="Times New Roman" w:hAnsi="Times New Roman" w:cs="Times New Roman"/>
          <w:sz w:val="28"/>
          <w:szCs w:val="28"/>
        </w:rPr>
        <w:t>. 10</w:t>
      </w:r>
      <w:r w:rsidRPr="006F38BA">
        <w:rPr>
          <w:rFonts w:ascii="Times New Roman" w:hAnsi="Times New Roman" w:cs="Times New Roman"/>
          <w:sz w:val="28"/>
          <w:szCs w:val="28"/>
        </w:rPr>
        <w:t>]. Полициклические ароматические углеводороды (ПАУ) считаются потенциальными канцерогенами. Бенз(а)пирен относят к ПАУ и его концентрация в окружающем воздухе не должна превышать 0,9 нг/м</w:t>
      </w:r>
      <w:r w:rsidRPr="006F38BA">
        <w:rPr>
          <w:rFonts w:ascii="Times New Roman" w:hAnsi="Times New Roman" w:cs="Times New Roman"/>
          <w:sz w:val="28"/>
          <w:szCs w:val="28"/>
          <w:vertAlign w:val="superscript"/>
        </w:rPr>
        <w:t>3</w:t>
      </w:r>
      <w:r w:rsidRPr="006F38BA">
        <w:rPr>
          <w:rFonts w:ascii="Times New Roman" w:hAnsi="Times New Roman" w:cs="Times New Roman"/>
          <w:sz w:val="28"/>
          <w:szCs w:val="28"/>
        </w:rPr>
        <w:t xml:space="preserve"> [</w:t>
      </w:r>
      <w:r w:rsidR="007D50B4" w:rsidRPr="006F38BA">
        <w:rPr>
          <w:rFonts w:ascii="Times New Roman" w:hAnsi="Times New Roman" w:cs="Times New Roman"/>
          <w:sz w:val="28"/>
          <w:szCs w:val="28"/>
        </w:rPr>
        <w:t>128</w:t>
      </w:r>
      <w:r w:rsidRPr="006F38BA">
        <w:rPr>
          <w:rFonts w:ascii="Times New Roman" w:hAnsi="Times New Roman" w:cs="Times New Roman"/>
          <w:sz w:val="28"/>
          <w:szCs w:val="28"/>
        </w:rPr>
        <w:t>].</w:t>
      </w:r>
    </w:p>
    <w:p w:rsidR="00F250B4" w:rsidRPr="006F38BA" w:rsidRDefault="00F250B4"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Разработаны пути по снижению влияния алюминиевых производств за счет их реформирования. Преобладание локальных производств, использование альтернативных источников энергии, переработка отходов алюминиевых изделий, уход от традиционных технологий позволяют сокращать выброс парниковых газов в атмосферу [1</w:t>
      </w:r>
      <w:r w:rsidR="007D50B4" w:rsidRPr="006F38BA">
        <w:rPr>
          <w:rFonts w:ascii="Times New Roman" w:hAnsi="Times New Roman" w:cs="Times New Roman"/>
          <w:sz w:val="28"/>
          <w:szCs w:val="28"/>
        </w:rPr>
        <w:t>29</w:t>
      </w:r>
      <w:r w:rsidRPr="006F38BA">
        <w:rPr>
          <w:rFonts w:ascii="Times New Roman" w:hAnsi="Times New Roman" w:cs="Times New Roman"/>
          <w:sz w:val="28"/>
          <w:szCs w:val="28"/>
        </w:rPr>
        <w:t>].</w:t>
      </w:r>
    </w:p>
    <w:p w:rsidR="00C76533" w:rsidRPr="006F38BA" w:rsidRDefault="00C76533" w:rsidP="00F75844">
      <w:pPr>
        <w:spacing w:after="0" w:line="240" w:lineRule="auto"/>
        <w:ind w:firstLine="708"/>
        <w:jc w:val="both"/>
        <w:rPr>
          <w:rFonts w:ascii="Times New Roman" w:hAnsi="Times New Roman" w:cs="Times New Roman"/>
          <w:sz w:val="28"/>
          <w:szCs w:val="24"/>
          <w:shd w:val="clear" w:color="auto" w:fill="FFFFFF"/>
        </w:rPr>
      </w:pPr>
    </w:p>
    <w:p w:rsidR="00EF5764" w:rsidRPr="006F38BA" w:rsidRDefault="00EF5764" w:rsidP="00F75844">
      <w:pPr>
        <w:spacing w:after="0" w:line="240" w:lineRule="auto"/>
        <w:ind w:firstLine="454"/>
        <w:jc w:val="both"/>
        <w:rPr>
          <w:rFonts w:ascii="Times New Roman" w:hAnsi="Times New Roman" w:cs="Times New Roman"/>
          <w:b/>
          <w:sz w:val="28"/>
          <w:szCs w:val="28"/>
        </w:rPr>
      </w:pPr>
      <w:r w:rsidRPr="006F38BA">
        <w:rPr>
          <w:rFonts w:ascii="Times New Roman" w:hAnsi="Times New Roman" w:cs="Times New Roman"/>
          <w:b/>
          <w:sz w:val="28"/>
          <w:szCs w:val="28"/>
        </w:rPr>
        <w:t>4.2 Источники антропогенной нагрузки на изучаемой территории</w:t>
      </w:r>
    </w:p>
    <w:p w:rsidR="00EF5764" w:rsidRPr="006F38BA" w:rsidRDefault="00EF5764" w:rsidP="00F75844">
      <w:pPr>
        <w:spacing w:after="0" w:line="240" w:lineRule="auto"/>
        <w:ind w:firstLine="454"/>
        <w:jc w:val="both"/>
        <w:rPr>
          <w:rFonts w:ascii="Times New Roman" w:hAnsi="Times New Roman" w:cs="Times New Roman"/>
          <w:sz w:val="28"/>
          <w:szCs w:val="28"/>
        </w:rPr>
      </w:pPr>
      <w:r w:rsidRPr="006F38BA">
        <w:rPr>
          <w:rFonts w:ascii="Times New Roman" w:hAnsi="Times New Roman" w:cs="Times New Roman"/>
          <w:sz w:val="28"/>
          <w:szCs w:val="28"/>
        </w:rPr>
        <w:t>Промышленность региона сосредоточена в трех городах: Павлодар, Экибастуз и Аксу. В совокупности основными отраслями являются горнодобывающая, нефтеперерабатывающая, химическая, черная и цветная металлургия [1</w:t>
      </w:r>
      <w:r w:rsidR="000F3A8A" w:rsidRPr="006F38BA">
        <w:rPr>
          <w:rFonts w:ascii="Times New Roman" w:hAnsi="Times New Roman" w:cs="Times New Roman"/>
          <w:sz w:val="28"/>
          <w:szCs w:val="28"/>
        </w:rPr>
        <w:t>30</w:t>
      </w:r>
      <w:r w:rsidRPr="006F38BA">
        <w:rPr>
          <w:rFonts w:ascii="Times New Roman" w:hAnsi="Times New Roman" w:cs="Times New Roman"/>
          <w:sz w:val="28"/>
          <w:szCs w:val="28"/>
        </w:rPr>
        <w:t>]. На предприятия Экибастуза приходится до 46% всех выбросов региона, предприятия Аксу и Павлодара по  25-26% [</w:t>
      </w:r>
      <w:r w:rsidR="000F3A8A" w:rsidRPr="006F38BA">
        <w:rPr>
          <w:rFonts w:ascii="Times New Roman" w:hAnsi="Times New Roman" w:cs="Times New Roman"/>
          <w:sz w:val="28"/>
          <w:szCs w:val="28"/>
        </w:rPr>
        <w:t>131</w:t>
      </w:r>
      <w:r w:rsidRPr="006F38BA">
        <w:rPr>
          <w:rFonts w:ascii="Times New Roman" w:hAnsi="Times New Roman" w:cs="Times New Roman"/>
          <w:sz w:val="28"/>
          <w:szCs w:val="28"/>
        </w:rPr>
        <w:t xml:space="preserve">]. Список крупных предприятий области расположен в </w:t>
      </w:r>
      <w:r w:rsidR="00AB1F40" w:rsidRPr="006F38BA">
        <w:rPr>
          <w:rFonts w:ascii="Times New Roman" w:hAnsi="Times New Roman" w:cs="Times New Roman"/>
          <w:sz w:val="28"/>
          <w:szCs w:val="28"/>
        </w:rPr>
        <w:t>т</w:t>
      </w:r>
      <w:r w:rsidRPr="006F38BA">
        <w:rPr>
          <w:rFonts w:ascii="Times New Roman" w:hAnsi="Times New Roman" w:cs="Times New Roman"/>
          <w:sz w:val="28"/>
          <w:szCs w:val="28"/>
        </w:rPr>
        <w:t>аблице</w:t>
      </w:r>
      <w:r w:rsidR="00AB1F40" w:rsidRPr="006F38BA">
        <w:rPr>
          <w:rFonts w:ascii="Times New Roman" w:hAnsi="Times New Roman" w:cs="Times New Roman"/>
          <w:sz w:val="28"/>
          <w:szCs w:val="28"/>
        </w:rPr>
        <w:t xml:space="preserve"> 4.2.1</w:t>
      </w:r>
      <w:r w:rsidRPr="006F38BA">
        <w:rPr>
          <w:rFonts w:ascii="Times New Roman" w:hAnsi="Times New Roman" w:cs="Times New Roman"/>
          <w:sz w:val="28"/>
          <w:szCs w:val="28"/>
        </w:rPr>
        <w:t>.</w:t>
      </w:r>
    </w:p>
    <w:p w:rsidR="00EF5764" w:rsidRPr="006F38BA" w:rsidRDefault="00EF5764" w:rsidP="00F75844">
      <w:pPr>
        <w:spacing w:after="0" w:line="240" w:lineRule="auto"/>
        <w:ind w:firstLine="454"/>
        <w:jc w:val="center"/>
        <w:rPr>
          <w:rFonts w:ascii="Times New Roman" w:hAnsi="Times New Roman" w:cs="Times New Roman"/>
          <w:b/>
          <w:sz w:val="28"/>
          <w:szCs w:val="28"/>
        </w:rPr>
      </w:pPr>
    </w:p>
    <w:p w:rsidR="00EF5764" w:rsidRPr="006F38BA" w:rsidRDefault="00AB1F40" w:rsidP="00AB1F40">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Т</w:t>
      </w:r>
      <w:r w:rsidR="00EF5764" w:rsidRPr="006F38BA">
        <w:rPr>
          <w:rFonts w:ascii="Times New Roman" w:hAnsi="Times New Roman" w:cs="Times New Roman"/>
          <w:sz w:val="28"/>
          <w:szCs w:val="28"/>
        </w:rPr>
        <w:t xml:space="preserve">аблица </w:t>
      </w:r>
      <w:r w:rsidRPr="006F38BA">
        <w:rPr>
          <w:rFonts w:ascii="Times New Roman" w:hAnsi="Times New Roman" w:cs="Times New Roman"/>
          <w:sz w:val="28"/>
          <w:szCs w:val="28"/>
        </w:rPr>
        <w:t xml:space="preserve">4.2.1 </w:t>
      </w:r>
      <w:r w:rsidR="00EF5764" w:rsidRPr="006F38BA">
        <w:rPr>
          <w:rFonts w:ascii="Times New Roman" w:hAnsi="Times New Roman" w:cs="Times New Roman"/>
          <w:sz w:val="28"/>
          <w:szCs w:val="28"/>
        </w:rPr>
        <w:t>– Крупные предприятия, расположенные на территории Северо-Востока Казахстана (Павлодарская область)</w:t>
      </w:r>
    </w:p>
    <w:p w:rsidR="00EF5764" w:rsidRPr="006F38BA" w:rsidRDefault="00EF5764" w:rsidP="00F75844">
      <w:pPr>
        <w:spacing w:after="0" w:line="240" w:lineRule="auto"/>
        <w:ind w:firstLine="454"/>
        <w:jc w:val="both"/>
        <w:rPr>
          <w:rFonts w:ascii="Times New Roman" w:hAnsi="Times New Roman" w:cs="Times New Roman"/>
          <w:sz w:val="24"/>
          <w:szCs w:val="24"/>
        </w:rPr>
      </w:pPr>
    </w:p>
    <w:tbl>
      <w:tblPr>
        <w:tblStyle w:val="a7"/>
        <w:tblW w:w="5000" w:type="pct"/>
        <w:tblLayout w:type="fixed"/>
        <w:tblLook w:val="04A0" w:firstRow="1" w:lastRow="0" w:firstColumn="1" w:lastColumn="0" w:noHBand="0" w:noVBand="1"/>
      </w:tblPr>
      <w:tblGrid>
        <w:gridCol w:w="2093"/>
        <w:gridCol w:w="1558"/>
        <w:gridCol w:w="2125"/>
        <w:gridCol w:w="1277"/>
        <w:gridCol w:w="2517"/>
      </w:tblGrid>
      <w:tr w:rsidR="00EF5764" w:rsidRPr="006F38BA" w:rsidTr="00AB1F40">
        <w:tc>
          <w:tcPr>
            <w:tcW w:w="1094" w:type="pct"/>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Завод</w:t>
            </w:r>
          </w:p>
        </w:tc>
        <w:tc>
          <w:tcPr>
            <w:tcW w:w="814" w:type="pct"/>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Месторасположение</w:t>
            </w:r>
          </w:p>
        </w:tc>
        <w:tc>
          <w:tcPr>
            <w:tcW w:w="1110" w:type="pct"/>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Объем производства</w:t>
            </w:r>
          </w:p>
        </w:tc>
        <w:tc>
          <w:tcPr>
            <w:tcW w:w="667" w:type="pct"/>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Год ввода в эксплуатацию</w:t>
            </w:r>
          </w:p>
        </w:tc>
        <w:tc>
          <w:tcPr>
            <w:tcW w:w="1315" w:type="pct"/>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Основная деятельность</w:t>
            </w:r>
          </w:p>
        </w:tc>
      </w:tr>
      <w:tr w:rsidR="00AB1F40" w:rsidRPr="006F38BA" w:rsidTr="00AB1F40">
        <w:tc>
          <w:tcPr>
            <w:tcW w:w="1094" w:type="pct"/>
          </w:tcPr>
          <w:p w:rsidR="00AB1F40" w:rsidRPr="006F38BA" w:rsidRDefault="00AB1F40" w:rsidP="00F75844">
            <w:pPr>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814" w:type="pct"/>
          </w:tcPr>
          <w:p w:rsidR="00AB1F40" w:rsidRPr="006F38BA" w:rsidRDefault="00AB1F40" w:rsidP="00F75844">
            <w:pPr>
              <w:jc w:val="center"/>
              <w:rPr>
                <w:rFonts w:ascii="Times New Roman" w:hAnsi="Times New Roman" w:cs="Times New Roman"/>
                <w:sz w:val="24"/>
                <w:szCs w:val="24"/>
              </w:rPr>
            </w:pPr>
            <w:r w:rsidRPr="006F38BA">
              <w:rPr>
                <w:rFonts w:ascii="Times New Roman" w:hAnsi="Times New Roman" w:cs="Times New Roman"/>
                <w:sz w:val="24"/>
                <w:szCs w:val="24"/>
              </w:rPr>
              <w:t>2</w:t>
            </w:r>
          </w:p>
        </w:tc>
        <w:tc>
          <w:tcPr>
            <w:tcW w:w="1110" w:type="pct"/>
          </w:tcPr>
          <w:p w:rsidR="00AB1F40" w:rsidRPr="006F38BA" w:rsidRDefault="00AB1F40" w:rsidP="00F75844">
            <w:pPr>
              <w:jc w:val="center"/>
              <w:rPr>
                <w:rFonts w:ascii="Times New Roman" w:hAnsi="Times New Roman" w:cs="Times New Roman"/>
                <w:sz w:val="24"/>
                <w:szCs w:val="24"/>
              </w:rPr>
            </w:pPr>
            <w:r w:rsidRPr="006F38BA">
              <w:rPr>
                <w:rFonts w:ascii="Times New Roman" w:hAnsi="Times New Roman" w:cs="Times New Roman"/>
                <w:sz w:val="24"/>
                <w:szCs w:val="24"/>
              </w:rPr>
              <w:t>3</w:t>
            </w:r>
          </w:p>
        </w:tc>
        <w:tc>
          <w:tcPr>
            <w:tcW w:w="667" w:type="pct"/>
          </w:tcPr>
          <w:p w:rsidR="00AB1F40" w:rsidRPr="006F38BA" w:rsidRDefault="00AB1F40" w:rsidP="00F75844">
            <w:pPr>
              <w:jc w:val="center"/>
              <w:rPr>
                <w:rFonts w:ascii="Times New Roman" w:hAnsi="Times New Roman" w:cs="Times New Roman"/>
                <w:sz w:val="24"/>
                <w:szCs w:val="24"/>
              </w:rPr>
            </w:pPr>
            <w:r w:rsidRPr="006F38BA">
              <w:rPr>
                <w:rFonts w:ascii="Times New Roman" w:hAnsi="Times New Roman" w:cs="Times New Roman"/>
                <w:sz w:val="24"/>
                <w:szCs w:val="24"/>
              </w:rPr>
              <w:t>4</w:t>
            </w:r>
          </w:p>
        </w:tc>
        <w:tc>
          <w:tcPr>
            <w:tcW w:w="1315" w:type="pct"/>
          </w:tcPr>
          <w:p w:rsidR="00AB1F40" w:rsidRPr="006F38BA" w:rsidRDefault="00AB1F40" w:rsidP="00F75844">
            <w:pPr>
              <w:jc w:val="center"/>
              <w:rPr>
                <w:rFonts w:ascii="Times New Roman" w:hAnsi="Times New Roman" w:cs="Times New Roman"/>
                <w:sz w:val="24"/>
                <w:szCs w:val="24"/>
              </w:rPr>
            </w:pPr>
            <w:r w:rsidRPr="006F38BA">
              <w:rPr>
                <w:rFonts w:ascii="Times New Roman" w:hAnsi="Times New Roman" w:cs="Times New Roman"/>
                <w:sz w:val="24"/>
                <w:szCs w:val="24"/>
              </w:rPr>
              <w:t>5</w:t>
            </w:r>
          </w:p>
        </w:tc>
      </w:tr>
      <w:tr w:rsidR="00EF5764" w:rsidRPr="006F38BA" w:rsidTr="00AB1F40">
        <w:tc>
          <w:tcPr>
            <w:tcW w:w="109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Павлодарский алюминиевый завод</w:t>
            </w:r>
          </w:p>
        </w:tc>
        <w:tc>
          <w:tcPr>
            <w:tcW w:w="81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Павлодар</w:t>
            </w:r>
          </w:p>
        </w:tc>
        <w:tc>
          <w:tcPr>
            <w:tcW w:w="1110"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color w:val="202122"/>
                <w:sz w:val="24"/>
                <w:szCs w:val="24"/>
                <w:shd w:val="clear" w:color="auto" w:fill="FFFFFF"/>
              </w:rPr>
              <w:t>1,4 млн тонн глинозёма в год</w:t>
            </w:r>
          </w:p>
        </w:tc>
        <w:tc>
          <w:tcPr>
            <w:tcW w:w="667"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1964</w:t>
            </w:r>
          </w:p>
        </w:tc>
        <w:tc>
          <w:tcPr>
            <w:tcW w:w="1315"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Выпуск глинозема, электроэнергии</w:t>
            </w:r>
          </w:p>
        </w:tc>
      </w:tr>
      <w:tr w:rsidR="00EF5764" w:rsidRPr="006F38BA" w:rsidTr="00AB1F40">
        <w:tc>
          <w:tcPr>
            <w:tcW w:w="109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Казахстанский электролизный завод</w:t>
            </w:r>
          </w:p>
        </w:tc>
        <w:tc>
          <w:tcPr>
            <w:tcW w:w="81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Павлодар</w:t>
            </w:r>
          </w:p>
        </w:tc>
        <w:tc>
          <w:tcPr>
            <w:tcW w:w="1110"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color w:val="202122"/>
                <w:sz w:val="24"/>
                <w:szCs w:val="24"/>
                <w:shd w:val="clear" w:color="auto" w:fill="FFFFFF"/>
              </w:rPr>
              <w:t>250 тыс. тонн алюминиевого литья в год</w:t>
            </w:r>
          </w:p>
        </w:tc>
        <w:tc>
          <w:tcPr>
            <w:tcW w:w="667"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2007</w:t>
            </w:r>
          </w:p>
        </w:tc>
        <w:tc>
          <w:tcPr>
            <w:tcW w:w="1315"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Производство алюминия необработанного</w:t>
            </w:r>
          </w:p>
        </w:tc>
      </w:tr>
      <w:tr w:rsidR="00EF5764" w:rsidRPr="006F38BA" w:rsidTr="00AB1F40">
        <w:tc>
          <w:tcPr>
            <w:tcW w:w="109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Павлодарский нефтехимический завод</w:t>
            </w:r>
          </w:p>
        </w:tc>
        <w:tc>
          <w:tcPr>
            <w:tcW w:w="81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Павлодар</w:t>
            </w:r>
          </w:p>
        </w:tc>
        <w:tc>
          <w:tcPr>
            <w:tcW w:w="1110"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color w:val="202122"/>
                <w:sz w:val="24"/>
                <w:szCs w:val="24"/>
                <w:shd w:val="clear" w:color="auto" w:fill="FFFFFF"/>
              </w:rPr>
              <w:t>5,1 млн. тонн нефти в год</w:t>
            </w:r>
          </w:p>
        </w:tc>
        <w:tc>
          <w:tcPr>
            <w:tcW w:w="667"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1978</w:t>
            </w:r>
          </w:p>
        </w:tc>
        <w:tc>
          <w:tcPr>
            <w:tcW w:w="1315" w:type="pct"/>
          </w:tcPr>
          <w:p w:rsidR="00EF5764" w:rsidRPr="006F38BA" w:rsidRDefault="00EF5764" w:rsidP="00F75844">
            <w:pPr>
              <w:jc w:val="both"/>
              <w:rPr>
                <w:rFonts w:ascii="Times New Roman" w:hAnsi="Times New Roman" w:cs="Times New Roman"/>
                <w:i/>
                <w:sz w:val="24"/>
                <w:szCs w:val="24"/>
              </w:rPr>
            </w:pPr>
            <w:r w:rsidRPr="006F38BA">
              <w:rPr>
                <w:rStyle w:val="ac"/>
                <w:rFonts w:ascii="Times New Roman" w:hAnsi="Times New Roman" w:cs="Times New Roman"/>
                <w:color w:val="151515"/>
                <w:sz w:val="24"/>
                <w:szCs w:val="24"/>
              </w:rPr>
              <w:t>Производство нефтепродуктов, добыча минерального сырья</w:t>
            </w:r>
          </w:p>
        </w:tc>
      </w:tr>
      <w:tr w:rsidR="00EF5764" w:rsidRPr="006F38BA" w:rsidTr="00AB1F40">
        <w:tc>
          <w:tcPr>
            <w:tcW w:w="109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Павлодарская ТЭЦ-3</w:t>
            </w:r>
          </w:p>
        </w:tc>
        <w:tc>
          <w:tcPr>
            <w:tcW w:w="81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Павлодар</w:t>
            </w:r>
          </w:p>
        </w:tc>
        <w:tc>
          <w:tcPr>
            <w:tcW w:w="1110"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color w:val="202122"/>
                <w:sz w:val="24"/>
                <w:szCs w:val="24"/>
                <w:shd w:val="clear" w:color="auto" w:fill="FFFFFF"/>
              </w:rPr>
              <w:t>555 МВт</w:t>
            </w:r>
          </w:p>
        </w:tc>
        <w:tc>
          <w:tcPr>
            <w:tcW w:w="667"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1972</w:t>
            </w:r>
          </w:p>
        </w:tc>
        <w:tc>
          <w:tcPr>
            <w:tcW w:w="1315"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Выработка тепловой и электрической энергии</w:t>
            </w:r>
          </w:p>
        </w:tc>
      </w:tr>
      <w:tr w:rsidR="00EF5764" w:rsidRPr="006F38BA" w:rsidTr="00AB1F40">
        <w:tc>
          <w:tcPr>
            <w:tcW w:w="1094" w:type="pct"/>
          </w:tcPr>
          <w:p w:rsidR="00EF5764" w:rsidRPr="006F38BA" w:rsidRDefault="00EF5764"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KSP Steel</w:t>
            </w:r>
          </w:p>
        </w:tc>
        <w:tc>
          <w:tcPr>
            <w:tcW w:w="81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Павлодар</w:t>
            </w:r>
          </w:p>
        </w:tc>
        <w:tc>
          <w:tcPr>
            <w:tcW w:w="1110"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w:t>
            </w:r>
          </w:p>
        </w:tc>
        <w:tc>
          <w:tcPr>
            <w:tcW w:w="667"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2007</w:t>
            </w:r>
          </w:p>
        </w:tc>
        <w:tc>
          <w:tcPr>
            <w:tcW w:w="1315" w:type="pct"/>
          </w:tcPr>
          <w:p w:rsidR="00EF5764" w:rsidRPr="006F38BA" w:rsidRDefault="00EF5764" w:rsidP="00F75844">
            <w:pPr>
              <w:jc w:val="both"/>
              <w:rPr>
                <w:rFonts w:ascii="Times New Roman" w:hAnsi="Times New Roman" w:cs="Times New Roman"/>
                <w:i/>
                <w:sz w:val="24"/>
                <w:szCs w:val="24"/>
              </w:rPr>
            </w:pPr>
            <w:r w:rsidRPr="006F38BA">
              <w:rPr>
                <w:rStyle w:val="ac"/>
                <w:rFonts w:ascii="Times New Roman" w:hAnsi="Times New Roman" w:cs="Times New Roman"/>
                <w:color w:val="151515"/>
                <w:sz w:val="24"/>
                <w:szCs w:val="24"/>
              </w:rPr>
              <w:t>Производство бесшовных труб и стали</w:t>
            </w:r>
          </w:p>
        </w:tc>
      </w:tr>
      <w:tr w:rsidR="00EF5764" w:rsidRPr="006F38BA" w:rsidTr="00AB1F40">
        <w:tc>
          <w:tcPr>
            <w:tcW w:w="109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Кастинг (Сталелитейный завод)</w:t>
            </w:r>
          </w:p>
        </w:tc>
        <w:tc>
          <w:tcPr>
            <w:tcW w:w="81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Павлодар</w:t>
            </w:r>
          </w:p>
        </w:tc>
        <w:tc>
          <w:tcPr>
            <w:tcW w:w="1110"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345 тыс. в год</w:t>
            </w:r>
          </w:p>
        </w:tc>
        <w:tc>
          <w:tcPr>
            <w:tcW w:w="667"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1994</w:t>
            </w:r>
          </w:p>
        </w:tc>
        <w:tc>
          <w:tcPr>
            <w:tcW w:w="1315" w:type="pct"/>
          </w:tcPr>
          <w:p w:rsidR="00EF5764" w:rsidRPr="006F38BA" w:rsidRDefault="00EF5764" w:rsidP="00F75844">
            <w:pPr>
              <w:jc w:val="both"/>
              <w:rPr>
                <w:rStyle w:val="ac"/>
                <w:rFonts w:ascii="Times New Roman" w:hAnsi="Times New Roman" w:cs="Times New Roman"/>
                <w:i w:val="0"/>
                <w:color w:val="151515"/>
                <w:sz w:val="24"/>
                <w:szCs w:val="24"/>
              </w:rPr>
            </w:pPr>
            <w:r w:rsidRPr="006F38BA">
              <w:rPr>
                <w:rStyle w:val="ac"/>
                <w:rFonts w:ascii="Times New Roman" w:hAnsi="Times New Roman" w:cs="Times New Roman"/>
                <w:color w:val="151515"/>
                <w:sz w:val="24"/>
                <w:szCs w:val="24"/>
              </w:rPr>
              <w:t>Выпуск стали</w:t>
            </w:r>
          </w:p>
        </w:tc>
      </w:tr>
      <w:tr w:rsidR="00EF5764" w:rsidRPr="006F38BA" w:rsidTr="00AB1F40">
        <w:tc>
          <w:tcPr>
            <w:tcW w:w="109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Угольный разрез Богатырь</w:t>
            </w:r>
          </w:p>
        </w:tc>
        <w:tc>
          <w:tcPr>
            <w:tcW w:w="81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Экибастуз</w:t>
            </w:r>
          </w:p>
        </w:tc>
        <w:tc>
          <w:tcPr>
            <w:tcW w:w="1110"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color w:val="202122"/>
                <w:sz w:val="24"/>
                <w:szCs w:val="24"/>
                <w:shd w:val="clear" w:color="auto" w:fill="FFFFFF"/>
              </w:rPr>
              <w:t>50 млн тонн угля в год</w:t>
            </w:r>
          </w:p>
        </w:tc>
        <w:tc>
          <w:tcPr>
            <w:tcW w:w="667"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1965</w:t>
            </w:r>
          </w:p>
        </w:tc>
        <w:tc>
          <w:tcPr>
            <w:tcW w:w="1315"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Добыча угля</w:t>
            </w:r>
          </w:p>
        </w:tc>
      </w:tr>
      <w:tr w:rsidR="00EF5764" w:rsidRPr="006F38BA" w:rsidTr="00AB1F40">
        <w:tc>
          <w:tcPr>
            <w:tcW w:w="109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Угольный разрез Восточный</w:t>
            </w:r>
          </w:p>
        </w:tc>
        <w:tc>
          <w:tcPr>
            <w:tcW w:w="81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Экибастуз</w:t>
            </w:r>
          </w:p>
        </w:tc>
        <w:tc>
          <w:tcPr>
            <w:tcW w:w="1110"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color w:val="202122"/>
                <w:sz w:val="24"/>
                <w:szCs w:val="24"/>
                <w:shd w:val="clear" w:color="auto" w:fill="FFFFFF"/>
              </w:rPr>
              <w:t>30 млн тонн угля в год</w:t>
            </w:r>
          </w:p>
        </w:tc>
        <w:tc>
          <w:tcPr>
            <w:tcW w:w="667"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1985</w:t>
            </w:r>
          </w:p>
        </w:tc>
        <w:tc>
          <w:tcPr>
            <w:tcW w:w="1315"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Добыча угля</w:t>
            </w:r>
          </w:p>
        </w:tc>
      </w:tr>
      <w:tr w:rsidR="00EF5764" w:rsidRPr="006F38BA" w:rsidTr="00AB1F40">
        <w:tc>
          <w:tcPr>
            <w:tcW w:w="1094" w:type="pct"/>
            <w:tcBorders>
              <w:bottom w:val="single" w:sz="4" w:space="0" w:color="auto"/>
            </w:tcBorders>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Проммашкомплект</w:t>
            </w:r>
          </w:p>
        </w:tc>
        <w:tc>
          <w:tcPr>
            <w:tcW w:w="814" w:type="pct"/>
            <w:tcBorders>
              <w:bottom w:val="single" w:sz="4" w:space="0" w:color="auto"/>
            </w:tcBorders>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Экибастуз</w:t>
            </w:r>
          </w:p>
        </w:tc>
        <w:tc>
          <w:tcPr>
            <w:tcW w:w="1110" w:type="pct"/>
            <w:tcBorders>
              <w:bottom w:val="single" w:sz="4" w:space="0" w:color="auto"/>
            </w:tcBorders>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color w:val="202122"/>
                <w:sz w:val="24"/>
                <w:szCs w:val="24"/>
                <w:shd w:val="clear" w:color="auto" w:fill="FFFFFF"/>
              </w:rPr>
              <w:t>300 000 штук ж/д колес в год</w:t>
            </w:r>
          </w:p>
        </w:tc>
        <w:tc>
          <w:tcPr>
            <w:tcW w:w="667" w:type="pct"/>
            <w:tcBorders>
              <w:bottom w:val="single" w:sz="4" w:space="0" w:color="auto"/>
            </w:tcBorders>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2018</w:t>
            </w:r>
          </w:p>
        </w:tc>
        <w:tc>
          <w:tcPr>
            <w:tcW w:w="1315" w:type="pct"/>
            <w:tcBorders>
              <w:bottom w:val="single" w:sz="4" w:space="0" w:color="auto"/>
            </w:tcBorders>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Выпуск железнодорожных колес</w:t>
            </w:r>
          </w:p>
        </w:tc>
      </w:tr>
      <w:tr w:rsidR="00EF5764" w:rsidRPr="006F38BA" w:rsidTr="00AB1F40">
        <w:tc>
          <w:tcPr>
            <w:tcW w:w="1094" w:type="pct"/>
            <w:tcBorders>
              <w:bottom w:val="nil"/>
            </w:tcBorders>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Экибастузская ГРЭС-1</w:t>
            </w:r>
          </w:p>
        </w:tc>
        <w:tc>
          <w:tcPr>
            <w:tcW w:w="814" w:type="pct"/>
            <w:tcBorders>
              <w:bottom w:val="nil"/>
            </w:tcBorders>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Экибастуз</w:t>
            </w:r>
          </w:p>
        </w:tc>
        <w:tc>
          <w:tcPr>
            <w:tcW w:w="1110" w:type="pct"/>
            <w:tcBorders>
              <w:bottom w:val="nil"/>
            </w:tcBorders>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color w:val="202122"/>
                <w:sz w:val="24"/>
                <w:szCs w:val="24"/>
                <w:shd w:val="clear" w:color="auto" w:fill="FFFFFF"/>
              </w:rPr>
              <w:t> 3500 </w:t>
            </w:r>
            <w:r w:rsidRPr="006F38BA">
              <w:rPr>
                <w:rFonts w:ascii="Times New Roman" w:hAnsi="Times New Roman" w:cs="Times New Roman"/>
                <w:sz w:val="24"/>
                <w:szCs w:val="24"/>
              </w:rPr>
              <w:t xml:space="preserve">МВт </w:t>
            </w:r>
          </w:p>
        </w:tc>
        <w:tc>
          <w:tcPr>
            <w:tcW w:w="667" w:type="pct"/>
            <w:tcBorders>
              <w:bottom w:val="nil"/>
            </w:tcBorders>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1980</w:t>
            </w:r>
          </w:p>
        </w:tc>
        <w:tc>
          <w:tcPr>
            <w:tcW w:w="1315" w:type="pct"/>
            <w:tcBorders>
              <w:bottom w:val="nil"/>
            </w:tcBorders>
          </w:tcPr>
          <w:p w:rsidR="00EF5764" w:rsidRPr="006F38BA" w:rsidRDefault="00EF5764" w:rsidP="00F75844">
            <w:pPr>
              <w:jc w:val="both"/>
              <w:rPr>
                <w:rFonts w:ascii="Times New Roman" w:hAnsi="Times New Roman" w:cs="Times New Roman"/>
                <w:i/>
                <w:sz w:val="24"/>
                <w:szCs w:val="24"/>
              </w:rPr>
            </w:pPr>
            <w:r w:rsidRPr="006F38BA">
              <w:rPr>
                <w:rStyle w:val="ac"/>
                <w:rFonts w:ascii="Times New Roman" w:hAnsi="Times New Roman" w:cs="Times New Roman"/>
                <w:color w:val="151515"/>
                <w:sz w:val="24"/>
                <w:szCs w:val="24"/>
              </w:rPr>
              <w:t>Выработка электроэнергии</w:t>
            </w:r>
          </w:p>
        </w:tc>
      </w:tr>
    </w:tbl>
    <w:p w:rsidR="00AB1F40" w:rsidRPr="006F38BA" w:rsidRDefault="00AB1F40"/>
    <w:p w:rsidR="00AB1F40" w:rsidRPr="006F38BA" w:rsidRDefault="00AB1F40" w:rsidP="00AB1F40">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Продолжение таблицы 4.2.1</w:t>
      </w:r>
    </w:p>
    <w:p w:rsidR="00AB1F40" w:rsidRPr="006F38BA" w:rsidRDefault="00AB1F40" w:rsidP="00AB1F40">
      <w:pPr>
        <w:spacing w:after="0" w:line="240" w:lineRule="auto"/>
        <w:rPr>
          <w:rFonts w:ascii="Times New Roman" w:hAnsi="Times New Roman" w:cs="Times New Roman"/>
          <w:sz w:val="28"/>
          <w:szCs w:val="28"/>
        </w:rPr>
      </w:pPr>
    </w:p>
    <w:tbl>
      <w:tblPr>
        <w:tblStyle w:val="a7"/>
        <w:tblW w:w="5000" w:type="pct"/>
        <w:tblLayout w:type="fixed"/>
        <w:tblLook w:val="04A0" w:firstRow="1" w:lastRow="0" w:firstColumn="1" w:lastColumn="0" w:noHBand="0" w:noVBand="1"/>
      </w:tblPr>
      <w:tblGrid>
        <w:gridCol w:w="2093"/>
        <w:gridCol w:w="1558"/>
        <w:gridCol w:w="2125"/>
        <w:gridCol w:w="1277"/>
        <w:gridCol w:w="2517"/>
      </w:tblGrid>
      <w:tr w:rsidR="00AB1F40" w:rsidRPr="006F38BA" w:rsidTr="00AB1F40">
        <w:tc>
          <w:tcPr>
            <w:tcW w:w="1094" w:type="pct"/>
          </w:tcPr>
          <w:p w:rsidR="00AB1F40" w:rsidRPr="006F38BA" w:rsidRDefault="00AB1F40" w:rsidP="00AB1F40">
            <w:pPr>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814" w:type="pct"/>
          </w:tcPr>
          <w:p w:rsidR="00AB1F40" w:rsidRPr="006F38BA" w:rsidRDefault="00AB1F40" w:rsidP="00AB1F40">
            <w:pPr>
              <w:jc w:val="center"/>
              <w:rPr>
                <w:rFonts w:ascii="Times New Roman" w:hAnsi="Times New Roman" w:cs="Times New Roman"/>
                <w:sz w:val="24"/>
                <w:szCs w:val="24"/>
              </w:rPr>
            </w:pPr>
            <w:r w:rsidRPr="006F38BA">
              <w:rPr>
                <w:rFonts w:ascii="Times New Roman" w:hAnsi="Times New Roman" w:cs="Times New Roman"/>
                <w:sz w:val="24"/>
                <w:szCs w:val="24"/>
              </w:rPr>
              <w:t>2</w:t>
            </w:r>
          </w:p>
        </w:tc>
        <w:tc>
          <w:tcPr>
            <w:tcW w:w="1110" w:type="pct"/>
          </w:tcPr>
          <w:p w:rsidR="00AB1F40" w:rsidRPr="006F38BA" w:rsidRDefault="00AB1F40" w:rsidP="00AB1F40">
            <w:pPr>
              <w:jc w:val="center"/>
              <w:rPr>
                <w:rFonts w:ascii="Times New Roman" w:hAnsi="Times New Roman" w:cs="Times New Roman"/>
                <w:sz w:val="24"/>
                <w:szCs w:val="24"/>
              </w:rPr>
            </w:pPr>
            <w:r w:rsidRPr="006F38BA">
              <w:rPr>
                <w:rFonts w:ascii="Times New Roman" w:hAnsi="Times New Roman" w:cs="Times New Roman"/>
                <w:sz w:val="24"/>
                <w:szCs w:val="24"/>
              </w:rPr>
              <w:t>3</w:t>
            </w:r>
          </w:p>
        </w:tc>
        <w:tc>
          <w:tcPr>
            <w:tcW w:w="667" w:type="pct"/>
          </w:tcPr>
          <w:p w:rsidR="00AB1F40" w:rsidRPr="006F38BA" w:rsidRDefault="00AB1F40" w:rsidP="00AB1F40">
            <w:pPr>
              <w:jc w:val="center"/>
              <w:rPr>
                <w:rFonts w:ascii="Times New Roman" w:hAnsi="Times New Roman" w:cs="Times New Roman"/>
                <w:sz w:val="24"/>
                <w:szCs w:val="24"/>
              </w:rPr>
            </w:pPr>
            <w:r w:rsidRPr="006F38BA">
              <w:rPr>
                <w:rFonts w:ascii="Times New Roman" w:hAnsi="Times New Roman" w:cs="Times New Roman"/>
                <w:sz w:val="24"/>
                <w:szCs w:val="24"/>
              </w:rPr>
              <w:t>4</w:t>
            </w:r>
          </w:p>
        </w:tc>
        <w:tc>
          <w:tcPr>
            <w:tcW w:w="1315" w:type="pct"/>
          </w:tcPr>
          <w:p w:rsidR="00AB1F40" w:rsidRPr="006F38BA" w:rsidRDefault="00AB1F40" w:rsidP="00AB1F40">
            <w:pPr>
              <w:jc w:val="center"/>
              <w:rPr>
                <w:rStyle w:val="ac"/>
                <w:rFonts w:ascii="Times New Roman" w:hAnsi="Times New Roman" w:cs="Times New Roman"/>
                <w:color w:val="151515"/>
                <w:sz w:val="24"/>
                <w:szCs w:val="24"/>
              </w:rPr>
            </w:pPr>
            <w:r w:rsidRPr="006F38BA">
              <w:rPr>
                <w:rStyle w:val="ac"/>
                <w:rFonts w:ascii="Times New Roman" w:hAnsi="Times New Roman" w:cs="Times New Roman"/>
                <w:color w:val="151515"/>
                <w:sz w:val="24"/>
                <w:szCs w:val="24"/>
              </w:rPr>
              <w:t>5</w:t>
            </w:r>
          </w:p>
        </w:tc>
      </w:tr>
      <w:tr w:rsidR="00EF5764" w:rsidRPr="006F38BA" w:rsidTr="00AB1F40">
        <w:tc>
          <w:tcPr>
            <w:tcW w:w="109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Экибастузская ГРЭС-2</w:t>
            </w:r>
          </w:p>
        </w:tc>
        <w:tc>
          <w:tcPr>
            <w:tcW w:w="81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Экибастуз</w:t>
            </w:r>
          </w:p>
        </w:tc>
        <w:tc>
          <w:tcPr>
            <w:tcW w:w="1110"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1000 МВт</w:t>
            </w:r>
          </w:p>
        </w:tc>
        <w:tc>
          <w:tcPr>
            <w:tcW w:w="667"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1990</w:t>
            </w:r>
          </w:p>
        </w:tc>
        <w:tc>
          <w:tcPr>
            <w:tcW w:w="1315" w:type="pct"/>
          </w:tcPr>
          <w:p w:rsidR="00EF5764" w:rsidRPr="006F38BA" w:rsidRDefault="00EF5764" w:rsidP="00F75844">
            <w:pPr>
              <w:jc w:val="both"/>
              <w:rPr>
                <w:rFonts w:ascii="Times New Roman" w:hAnsi="Times New Roman" w:cs="Times New Roman"/>
                <w:i/>
                <w:sz w:val="24"/>
                <w:szCs w:val="24"/>
              </w:rPr>
            </w:pPr>
            <w:r w:rsidRPr="006F38BA">
              <w:rPr>
                <w:rStyle w:val="ac"/>
                <w:rFonts w:ascii="Times New Roman" w:hAnsi="Times New Roman" w:cs="Times New Roman"/>
                <w:color w:val="151515"/>
                <w:sz w:val="24"/>
                <w:szCs w:val="24"/>
              </w:rPr>
              <w:t>Выработка электроэнергии</w:t>
            </w:r>
          </w:p>
        </w:tc>
      </w:tr>
      <w:tr w:rsidR="00EF5764" w:rsidRPr="006F38BA" w:rsidTr="00AB1F40">
        <w:tc>
          <w:tcPr>
            <w:tcW w:w="109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Экибастузская ТЭЦ</w:t>
            </w:r>
          </w:p>
        </w:tc>
        <w:tc>
          <w:tcPr>
            <w:tcW w:w="81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Экибастуз</w:t>
            </w:r>
          </w:p>
        </w:tc>
        <w:tc>
          <w:tcPr>
            <w:tcW w:w="1110"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12 МВт</w:t>
            </w:r>
          </w:p>
        </w:tc>
        <w:tc>
          <w:tcPr>
            <w:tcW w:w="667"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1956</w:t>
            </w:r>
          </w:p>
        </w:tc>
        <w:tc>
          <w:tcPr>
            <w:tcW w:w="1315"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Выработка тепловой и электрической энергии</w:t>
            </w:r>
          </w:p>
        </w:tc>
      </w:tr>
      <w:tr w:rsidR="00EF5764" w:rsidRPr="006F38BA" w:rsidTr="00AB1F40">
        <w:tc>
          <w:tcPr>
            <w:tcW w:w="109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Аксуский завод ферросплавов</w:t>
            </w:r>
          </w:p>
        </w:tc>
        <w:tc>
          <w:tcPr>
            <w:tcW w:w="814"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Аксу</w:t>
            </w:r>
          </w:p>
        </w:tc>
        <w:tc>
          <w:tcPr>
            <w:tcW w:w="1110"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w:t>
            </w:r>
          </w:p>
        </w:tc>
        <w:tc>
          <w:tcPr>
            <w:tcW w:w="667"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1968</w:t>
            </w:r>
          </w:p>
        </w:tc>
        <w:tc>
          <w:tcPr>
            <w:tcW w:w="1315" w:type="pct"/>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Производство ферросплавов</w:t>
            </w:r>
          </w:p>
        </w:tc>
      </w:tr>
    </w:tbl>
    <w:p w:rsidR="00EF5764" w:rsidRPr="006F38BA" w:rsidRDefault="00EF5764" w:rsidP="00F75844">
      <w:pPr>
        <w:spacing w:after="0" w:line="240" w:lineRule="auto"/>
        <w:ind w:firstLine="454"/>
        <w:jc w:val="both"/>
        <w:rPr>
          <w:rFonts w:ascii="Times New Roman" w:hAnsi="Times New Roman" w:cs="Times New Roman"/>
          <w:sz w:val="24"/>
          <w:szCs w:val="24"/>
        </w:rPr>
      </w:pPr>
    </w:p>
    <w:p w:rsidR="00EF5764" w:rsidRPr="006F38BA" w:rsidRDefault="00EF5764" w:rsidP="00FE437A">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В совокупности в Северо-Восточном регионе Казахстана действует около 1000 промышленных производств [</w:t>
      </w:r>
      <w:r w:rsidR="000F3A8A" w:rsidRPr="006F38BA">
        <w:rPr>
          <w:rFonts w:ascii="Times New Roman" w:hAnsi="Times New Roman" w:cs="Times New Roman"/>
          <w:sz w:val="28"/>
          <w:szCs w:val="24"/>
        </w:rPr>
        <w:t>131</w:t>
      </w:r>
      <w:r w:rsidRPr="006F38BA">
        <w:rPr>
          <w:rFonts w:ascii="Times New Roman" w:hAnsi="Times New Roman" w:cs="Times New Roman"/>
          <w:sz w:val="28"/>
          <w:szCs w:val="24"/>
        </w:rPr>
        <w:t xml:space="preserve">]. Из них более 70% объема производимой продукции принадлежит предприятиям, представленным в </w:t>
      </w:r>
      <w:r w:rsidR="00FE437A" w:rsidRPr="006F38BA">
        <w:rPr>
          <w:rFonts w:ascii="Times New Roman" w:hAnsi="Times New Roman" w:cs="Times New Roman"/>
          <w:sz w:val="28"/>
          <w:szCs w:val="24"/>
        </w:rPr>
        <w:t>т</w:t>
      </w:r>
      <w:r w:rsidRPr="006F38BA">
        <w:rPr>
          <w:rFonts w:ascii="Times New Roman" w:hAnsi="Times New Roman" w:cs="Times New Roman"/>
          <w:sz w:val="28"/>
          <w:szCs w:val="24"/>
        </w:rPr>
        <w:t>аблице</w:t>
      </w:r>
      <w:r w:rsidR="00FE437A" w:rsidRPr="006F38BA">
        <w:rPr>
          <w:rFonts w:ascii="Times New Roman" w:hAnsi="Times New Roman" w:cs="Times New Roman"/>
          <w:sz w:val="28"/>
          <w:szCs w:val="24"/>
        </w:rPr>
        <w:t xml:space="preserve"> 4.2.1</w:t>
      </w:r>
      <w:r w:rsidRPr="006F38BA">
        <w:rPr>
          <w:rFonts w:ascii="Times New Roman" w:hAnsi="Times New Roman" w:cs="Times New Roman"/>
          <w:sz w:val="28"/>
          <w:szCs w:val="24"/>
        </w:rPr>
        <w:t>.</w:t>
      </w:r>
    </w:p>
    <w:p w:rsidR="00EF5764" w:rsidRPr="006F38BA" w:rsidRDefault="00EF5764" w:rsidP="00FE437A">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В нашем исследовании влияние ПАЗ и ТЭЦ на экологию и структуру популяций мелких млекопитающих являлись основными. Алюминиевый завод был открыт в 1964 году в Восточном промышленном районе на юге  Павлодара. На предприятии ПАЗ вырабатывают в год 1,4 тонны глинозема, который является соединением алюминия и кислорода, помимо этого добывают, перерабатывают бокситы, известняк, сульфат алюминия, щебень и т.д. [</w:t>
      </w:r>
      <w:r w:rsidR="000F3A8A" w:rsidRPr="006F38BA">
        <w:rPr>
          <w:rFonts w:ascii="Times New Roman" w:hAnsi="Times New Roman" w:cs="Times New Roman"/>
          <w:sz w:val="28"/>
          <w:szCs w:val="24"/>
        </w:rPr>
        <w:t>120</w:t>
      </w:r>
      <w:r w:rsidRPr="006F38BA">
        <w:rPr>
          <w:rFonts w:ascii="Times New Roman" w:hAnsi="Times New Roman" w:cs="Times New Roman"/>
          <w:sz w:val="28"/>
          <w:szCs w:val="24"/>
        </w:rPr>
        <w:t>,</w:t>
      </w:r>
      <w:r w:rsidR="000F3A8A" w:rsidRPr="006F38BA">
        <w:rPr>
          <w:rFonts w:ascii="Times New Roman" w:hAnsi="Times New Roman" w:cs="Times New Roman"/>
          <w:sz w:val="28"/>
          <w:szCs w:val="24"/>
        </w:rPr>
        <w:t xml:space="preserve"> 132</w:t>
      </w:r>
      <w:r w:rsidRPr="006F38BA">
        <w:rPr>
          <w:rFonts w:ascii="Times New Roman" w:hAnsi="Times New Roman" w:cs="Times New Roman"/>
          <w:sz w:val="28"/>
          <w:szCs w:val="24"/>
        </w:rPr>
        <w:t>]. Завод находится на удалении 2,5 км от ближайшего жилого района «Зеленстрой»</w:t>
      </w:r>
      <w:r w:rsidR="00474CBE" w:rsidRPr="006F38BA">
        <w:rPr>
          <w:rFonts w:ascii="Times New Roman" w:hAnsi="Times New Roman" w:cs="Times New Roman"/>
          <w:sz w:val="28"/>
          <w:szCs w:val="24"/>
        </w:rPr>
        <w:t xml:space="preserve"> согласно рисунку 4.2.1</w:t>
      </w:r>
      <w:r w:rsidRPr="006F38BA">
        <w:rPr>
          <w:rFonts w:ascii="Times New Roman" w:hAnsi="Times New Roman" w:cs="Times New Roman"/>
          <w:sz w:val="28"/>
          <w:szCs w:val="24"/>
        </w:rPr>
        <w:t xml:space="preserve"> и менее 6 км от центра города Павлодар как показано </w:t>
      </w:r>
      <w:r w:rsidR="00474CBE" w:rsidRPr="006F38BA">
        <w:rPr>
          <w:rFonts w:ascii="Times New Roman" w:hAnsi="Times New Roman" w:cs="Times New Roman"/>
          <w:sz w:val="28"/>
          <w:szCs w:val="24"/>
        </w:rPr>
        <w:t>согласно рисунку 4.2.2</w:t>
      </w:r>
      <w:r w:rsidRPr="006F38BA">
        <w:rPr>
          <w:rFonts w:ascii="Times New Roman" w:hAnsi="Times New Roman" w:cs="Times New Roman"/>
          <w:sz w:val="28"/>
          <w:szCs w:val="24"/>
        </w:rPr>
        <w:t>.</w:t>
      </w:r>
    </w:p>
    <w:p w:rsidR="00474CBE" w:rsidRPr="006F38BA" w:rsidRDefault="00342FE2" w:rsidP="00F75844">
      <w:pPr>
        <w:spacing w:after="0" w:line="240" w:lineRule="auto"/>
        <w:ind w:firstLine="454"/>
        <w:jc w:val="both"/>
        <w:rPr>
          <w:rFonts w:ascii="Times New Roman" w:hAnsi="Times New Roman" w:cs="Times New Roman"/>
          <w:sz w:val="28"/>
          <w:szCs w:val="24"/>
        </w:rPr>
      </w:pPr>
      <w:r w:rsidRPr="006F38BA">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3C2724AE" wp14:editId="44B6FC2E">
            <wp:simplePos x="0" y="0"/>
            <wp:positionH relativeFrom="margin">
              <wp:posOffset>830580</wp:posOffset>
            </wp:positionH>
            <wp:positionV relativeFrom="margin">
              <wp:posOffset>4926330</wp:posOffset>
            </wp:positionV>
            <wp:extent cx="4201795" cy="3239770"/>
            <wp:effectExtent l="0" t="0" r="825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5" cstate="print">
                      <a:extLst>
                        <a:ext uri="{28A0092B-C50C-407E-A947-70E740481C1C}">
                          <a14:useLocalDpi xmlns:a14="http://schemas.microsoft.com/office/drawing/2010/main" val="0"/>
                        </a:ext>
                      </a:extLst>
                    </a:blip>
                    <a:srcRect l="28428" t="22986" r="18226" b="29852"/>
                    <a:stretch/>
                  </pic:blipFill>
                  <pic:spPr bwMode="auto">
                    <a:xfrm>
                      <a:off x="0" y="0"/>
                      <a:ext cx="4201795" cy="323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2FE2" w:rsidRPr="006F38BA" w:rsidRDefault="00342FE2" w:rsidP="00474CBE">
      <w:pPr>
        <w:spacing w:after="0" w:line="240" w:lineRule="auto"/>
        <w:ind w:firstLine="454"/>
        <w:jc w:val="center"/>
        <w:rPr>
          <w:rFonts w:ascii="Times New Roman" w:hAnsi="Times New Roman" w:cs="Times New Roman"/>
          <w:sz w:val="28"/>
          <w:szCs w:val="24"/>
        </w:rPr>
      </w:pPr>
    </w:p>
    <w:p w:rsidR="00474CBE" w:rsidRPr="006F38BA" w:rsidRDefault="00474CBE" w:rsidP="00474CBE">
      <w:pPr>
        <w:spacing w:after="0" w:line="240" w:lineRule="auto"/>
        <w:ind w:firstLine="454"/>
        <w:jc w:val="center"/>
        <w:rPr>
          <w:rFonts w:ascii="Times New Roman" w:hAnsi="Times New Roman" w:cs="Times New Roman"/>
          <w:sz w:val="28"/>
          <w:szCs w:val="24"/>
        </w:rPr>
      </w:pPr>
      <w:r w:rsidRPr="006F38BA">
        <w:rPr>
          <w:rFonts w:ascii="Times New Roman" w:hAnsi="Times New Roman" w:cs="Times New Roman"/>
          <w:sz w:val="28"/>
          <w:szCs w:val="24"/>
        </w:rPr>
        <w:t xml:space="preserve">Рисунок 4.2.1 – </w:t>
      </w:r>
      <w:r w:rsidRPr="006F38BA">
        <w:rPr>
          <w:rFonts w:ascii="Times New Roman" w:hAnsi="Times New Roman" w:cs="Times New Roman"/>
          <w:noProof/>
          <w:sz w:val="28"/>
          <w:szCs w:val="28"/>
          <w:lang w:eastAsia="ru-RU"/>
        </w:rPr>
        <w:t>Растояние между</w:t>
      </w:r>
      <w:r w:rsidRPr="006F38BA">
        <w:rPr>
          <w:rFonts w:ascii="Times New Roman" w:hAnsi="Times New Roman" w:cs="Times New Roman"/>
          <w:sz w:val="28"/>
          <w:szCs w:val="24"/>
        </w:rPr>
        <w:t xml:space="preserve"> ПАЗ и ближайшим жилым районом</w:t>
      </w:r>
    </w:p>
    <w:p w:rsidR="00EF5764" w:rsidRPr="006F38BA" w:rsidRDefault="00EF5764" w:rsidP="00F75844">
      <w:pPr>
        <w:spacing w:after="0" w:line="240" w:lineRule="auto"/>
        <w:ind w:firstLine="454"/>
        <w:jc w:val="both"/>
        <w:rPr>
          <w:rFonts w:ascii="Times New Roman" w:hAnsi="Times New Roman" w:cs="Times New Roman"/>
          <w:sz w:val="28"/>
          <w:szCs w:val="24"/>
        </w:rPr>
      </w:pPr>
    </w:p>
    <w:p w:rsidR="00EF5764" w:rsidRPr="006F38BA" w:rsidRDefault="00EF5764" w:rsidP="00F75844">
      <w:pPr>
        <w:spacing w:after="0" w:line="240" w:lineRule="auto"/>
        <w:ind w:firstLine="454"/>
        <w:jc w:val="both"/>
        <w:rPr>
          <w:rFonts w:ascii="Times New Roman" w:hAnsi="Times New Roman" w:cs="Times New Roman"/>
          <w:sz w:val="28"/>
          <w:szCs w:val="24"/>
        </w:rPr>
      </w:pPr>
    </w:p>
    <w:p w:rsidR="00474CBE" w:rsidRPr="006F38BA" w:rsidRDefault="00474CBE" w:rsidP="00F75844">
      <w:pPr>
        <w:spacing w:after="0" w:line="240" w:lineRule="auto"/>
        <w:ind w:firstLine="454"/>
        <w:jc w:val="both"/>
        <w:rPr>
          <w:rFonts w:ascii="Times New Roman" w:hAnsi="Times New Roman" w:cs="Times New Roman"/>
          <w:noProof/>
          <w:sz w:val="28"/>
          <w:szCs w:val="28"/>
          <w:lang w:eastAsia="ru-RU"/>
        </w:rPr>
      </w:pPr>
    </w:p>
    <w:p w:rsidR="00707462" w:rsidRPr="006F38BA" w:rsidRDefault="00887204" w:rsidP="00F75844">
      <w:pPr>
        <w:spacing w:after="0" w:line="240" w:lineRule="auto"/>
        <w:ind w:firstLine="454"/>
        <w:jc w:val="both"/>
        <w:rPr>
          <w:rFonts w:ascii="Times New Roman" w:hAnsi="Times New Roman" w:cs="Times New Roman"/>
          <w:sz w:val="28"/>
          <w:szCs w:val="28"/>
        </w:rPr>
      </w:pPr>
      <w:r w:rsidRPr="006F38BA">
        <w:rPr>
          <w:noProof/>
          <w:lang w:eastAsia="ru-RU"/>
        </w:rPr>
        <w:drawing>
          <wp:anchor distT="0" distB="0" distL="114300" distR="114300" simplePos="0" relativeHeight="251665408" behindDoc="0" locked="0" layoutInCell="1" allowOverlap="1" wp14:anchorId="3AF549CD" wp14:editId="6F1D162F">
            <wp:simplePos x="0" y="0"/>
            <wp:positionH relativeFrom="column">
              <wp:posOffset>942975</wp:posOffset>
            </wp:positionH>
            <wp:positionV relativeFrom="paragraph">
              <wp:posOffset>13970</wp:posOffset>
            </wp:positionV>
            <wp:extent cx="4217035" cy="326517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6" cstate="print">
                      <a:extLst>
                        <a:ext uri="{28A0092B-C50C-407E-A947-70E740481C1C}">
                          <a14:useLocalDpi xmlns:a14="http://schemas.microsoft.com/office/drawing/2010/main" val="0"/>
                        </a:ext>
                      </a:extLst>
                    </a:blip>
                    <a:srcRect l="34923" t="21792" r="9998" b="9149"/>
                    <a:stretch/>
                  </pic:blipFill>
                  <pic:spPr bwMode="auto">
                    <a:xfrm>
                      <a:off x="0" y="0"/>
                      <a:ext cx="4217035" cy="3265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462" w:rsidRPr="006F38BA" w:rsidRDefault="00707462" w:rsidP="00707462">
      <w:pPr>
        <w:spacing w:after="0" w:line="240" w:lineRule="auto"/>
        <w:ind w:firstLine="454"/>
        <w:jc w:val="center"/>
        <w:rPr>
          <w:rFonts w:ascii="Times New Roman" w:hAnsi="Times New Roman" w:cs="Times New Roman"/>
          <w:noProof/>
          <w:sz w:val="28"/>
          <w:szCs w:val="28"/>
          <w:lang w:eastAsia="ru-RU"/>
        </w:rPr>
      </w:pPr>
      <w:r w:rsidRPr="006F38BA">
        <w:rPr>
          <w:rFonts w:ascii="Times New Roman" w:hAnsi="Times New Roman" w:cs="Times New Roman"/>
          <w:noProof/>
          <w:sz w:val="28"/>
          <w:szCs w:val="28"/>
          <w:lang w:eastAsia="ru-RU"/>
        </w:rPr>
        <w:t>Рисунок 4.2.2 – Растояние между</w:t>
      </w:r>
      <w:r w:rsidRPr="006F38BA">
        <w:rPr>
          <w:rFonts w:ascii="Times New Roman" w:hAnsi="Times New Roman" w:cs="Times New Roman"/>
          <w:sz w:val="28"/>
          <w:szCs w:val="24"/>
        </w:rPr>
        <w:t xml:space="preserve"> ПАЗ и центром города</w:t>
      </w:r>
    </w:p>
    <w:p w:rsidR="00707462" w:rsidRPr="006F38BA" w:rsidRDefault="00707462" w:rsidP="00F75844">
      <w:pPr>
        <w:spacing w:after="0" w:line="240" w:lineRule="auto"/>
        <w:ind w:firstLine="454"/>
        <w:jc w:val="both"/>
        <w:rPr>
          <w:rFonts w:ascii="Times New Roman" w:hAnsi="Times New Roman" w:cs="Times New Roman"/>
          <w:sz w:val="28"/>
          <w:szCs w:val="28"/>
        </w:rPr>
      </w:pPr>
    </w:p>
    <w:p w:rsidR="00EF5764" w:rsidRPr="006F38BA" w:rsidRDefault="00EF5764" w:rsidP="00707462">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Существуют нормативные принятые стандарты, которые классифицируют химические агенты на 4 класса и устанавливают предельно допустимые концентрации (ПДК). </w:t>
      </w:r>
      <w:r w:rsidR="00BB5D88" w:rsidRPr="006F38BA">
        <w:rPr>
          <w:rFonts w:ascii="Times New Roman" w:hAnsi="Times New Roman" w:cs="Times New Roman"/>
          <w:sz w:val="28"/>
          <w:szCs w:val="28"/>
        </w:rPr>
        <w:t>Согласно «</w:t>
      </w:r>
      <w:r w:rsidRPr="006F38BA">
        <w:rPr>
          <w:rFonts w:ascii="Times New Roman" w:hAnsi="Times New Roman" w:cs="Times New Roman"/>
          <w:sz w:val="28"/>
          <w:szCs w:val="28"/>
        </w:rPr>
        <w:t>Гигиеническому нормативу к атмосферному воздуху в городских и сельских населенных пунктах» (СанПин №168 от 28 февраля 2015 года) к 1 классу опасности относятся Бенз/а/пирен, бериллий, кадмий, озон, свинец, хром (</w:t>
      </w:r>
      <w:r w:rsidRPr="006F38BA">
        <w:rPr>
          <w:rFonts w:ascii="Times New Roman" w:hAnsi="Times New Roman" w:cs="Times New Roman"/>
          <w:sz w:val="28"/>
          <w:szCs w:val="28"/>
          <w:lang w:val="en-US"/>
        </w:rPr>
        <w:t>VI</w:t>
      </w:r>
      <w:r w:rsidRPr="006F38BA">
        <w:rPr>
          <w:rFonts w:ascii="Times New Roman" w:hAnsi="Times New Roman" w:cs="Times New Roman"/>
          <w:sz w:val="28"/>
          <w:szCs w:val="28"/>
        </w:rPr>
        <w:t>). Ко 2 классу относят диоксид азота, бензол, хлористый водород, кобальт, марганец, медь, мышьяк, серную кислоту, сероводород, фенол, формальдегид, фтористый водород, хлор. К 3 классу принадлежат оксид азота, диоксид серы, цинк. К 4 классу причисляют аммиак, оксид углерода [</w:t>
      </w:r>
      <w:r w:rsidR="000F3A8A" w:rsidRPr="006F38BA">
        <w:rPr>
          <w:rFonts w:ascii="Times New Roman" w:hAnsi="Times New Roman" w:cs="Times New Roman"/>
          <w:sz w:val="28"/>
          <w:szCs w:val="28"/>
        </w:rPr>
        <w:t>133</w:t>
      </w:r>
      <w:r w:rsidRPr="006F38BA">
        <w:rPr>
          <w:rFonts w:ascii="Times New Roman" w:hAnsi="Times New Roman" w:cs="Times New Roman"/>
          <w:sz w:val="28"/>
          <w:szCs w:val="28"/>
        </w:rPr>
        <w:t>]. Максимально разовые и предельно суточные ПДК перечисленных веществ отражены в Приложении</w:t>
      </w:r>
      <w:r w:rsidR="00C64313" w:rsidRPr="006F38BA">
        <w:rPr>
          <w:rFonts w:ascii="Times New Roman" w:hAnsi="Times New Roman" w:cs="Times New Roman"/>
          <w:sz w:val="28"/>
          <w:szCs w:val="28"/>
        </w:rPr>
        <w:t xml:space="preserve"> А</w:t>
      </w:r>
      <w:r w:rsidRPr="006F38BA">
        <w:rPr>
          <w:rFonts w:ascii="Times New Roman" w:hAnsi="Times New Roman" w:cs="Times New Roman"/>
          <w:sz w:val="28"/>
          <w:szCs w:val="28"/>
        </w:rPr>
        <w:t>.</w:t>
      </w:r>
    </w:p>
    <w:p w:rsidR="00EF5764" w:rsidRPr="006F38BA" w:rsidRDefault="00EF5764" w:rsidP="00707462">
      <w:pPr>
        <w:pStyle w:val="Default"/>
        <w:ind w:firstLine="709"/>
        <w:jc w:val="both"/>
        <w:rPr>
          <w:sz w:val="28"/>
          <w:szCs w:val="28"/>
        </w:rPr>
      </w:pPr>
      <w:r w:rsidRPr="006F38BA">
        <w:rPr>
          <w:sz w:val="28"/>
        </w:rPr>
        <w:t xml:space="preserve">Мониторинг состояния атмосферного воздуха на территории Республики Казахстан, в частности в Северо – Восточном регионе осуществляет РГП «Казгидромет». В Павлодаре находится 7 постов наблюдений, которые выполняют анализ состояния воздуха каждые 20 мин автоматически, либо проводится ручной отбор проб. Самый ближайший пост №4, расположенный </w:t>
      </w:r>
      <w:r w:rsidRPr="006F38BA">
        <w:rPr>
          <w:sz w:val="28"/>
          <w:szCs w:val="28"/>
        </w:rPr>
        <w:t>52°14’42,30’’ северной широты и 76°59’39,11’’ восточной долготы.</w:t>
      </w:r>
      <w:r w:rsidRPr="006F38BA">
        <w:t xml:space="preserve"> </w:t>
      </w:r>
      <w:r w:rsidRPr="006F38BA">
        <w:rPr>
          <w:sz w:val="28"/>
        </w:rPr>
        <w:t xml:space="preserve"> Пост №4 автоматический, выполняет забор каждые 20 мин, регулярно регистрировал </w:t>
      </w:r>
      <w:r w:rsidRPr="006F38BA">
        <w:rPr>
          <w:sz w:val="28"/>
          <w:szCs w:val="28"/>
        </w:rPr>
        <w:t>взвешенные частицы, диоксид серы, оксид углерода, оксид и диоксид азота, озон (приземный), сероводород. Вещества, кроме озона, относятся к 2-4 классам опасности [</w:t>
      </w:r>
      <w:r w:rsidR="000F3A8A" w:rsidRPr="006F38BA">
        <w:rPr>
          <w:sz w:val="28"/>
          <w:szCs w:val="28"/>
        </w:rPr>
        <w:t>134</w:t>
      </w:r>
      <w:r w:rsidRPr="006F38BA">
        <w:rPr>
          <w:sz w:val="28"/>
          <w:szCs w:val="28"/>
        </w:rPr>
        <w:t>].</w:t>
      </w:r>
    </w:p>
    <w:p w:rsidR="00EF5764" w:rsidRPr="006F38BA" w:rsidRDefault="00EF5764" w:rsidP="00707462">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 xml:space="preserve"> На основании ежегодных, квартальных и ежемесячных информационных бюллетеней были проанализированы данные за последние </w:t>
      </w:r>
      <w:r w:rsidR="002E7367" w:rsidRPr="006F38BA">
        <w:rPr>
          <w:rFonts w:ascii="Times New Roman" w:hAnsi="Times New Roman" w:cs="Times New Roman"/>
          <w:sz w:val="28"/>
          <w:szCs w:val="24"/>
        </w:rPr>
        <w:t>2.5</w:t>
      </w:r>
      <w:r w:rsidRPr="006F38BA">
        <w:rPr>
          <w:rFonts w:ascii="Times New Roman" w:hAnsi="Times New Roman" w:cs="Times New Roman"/>
          <w:sz w:val="28"/>
          <w:szCs w:val="24"/>
        </w:rPr>
        <w:t xml:space="preserve"> года, начиная с 2021 по 2023. Результаты эмиссии по 4 категориям отражены в </w:t>
      </w:r>
      <w:r w:rsidR="000F6C9F" w:rsidRPr="006F38BA">
        <w:rPr>
          <w:rFonts w:ascii="Times New Roman" w:hAnsi="Times New Roman" w:cs="Times New Roman"/>
          <w:sz w:val="28"/>
          <w:szCs w:val="24"/>
        </w:rPr>
        <w:t>т</w:t>
      </w:r>
      <w:r w:rsidRPr="006F38BA">
        <w:rPr>
          <w:rFonts w:ascii="Times New Roman" w:hAnsi="Times New Roman" w:cs="Times New Roman"/>
          <w:sz w:val="28"/>
          <w:szCs w:val="24"/>
        </w:rPr>
        <w:t>аблице</w:t>
      </w:r>
      <w:r w:rsidR="000F6C9F" w:rsidRPr="006F38BA">
        <w:rPr>
          <w:rFonts w:ascii="Times New Roman" w:hAnsi="Times New Roman" w:cs="Times New Roman"/>
          <w:sz w:val="28"/>
          <w:szCs w:val="24"/>
        </w:rPr>
        <w:t xml:space="preserve"> 4.2.2</w:t>
      </w:r>
      <w:r w:rsidRPr="006F38BA">
        <w:rPr>
          <w:rFonts w:ascii="Times New Roman" w:hAnsi="Times New Roman" w:cs="Times New Roman"/>
          <w:sz w:val="28"/>
          <w:szCs w:val="24"/>
        </w:rPr>
        <w:t>.</w:t>
      </w:r>
    </w:p>
    <w:p w:rsidR="00EF5764" w:rsidRPr="006F38BA" w:rsidRDefault="00EF5764" w:rsidP="00F75844">
      <w:pPr>
        <w:spacing w:after="0" w:line="240" w:lineRule="auto"/>
        <w:ind w:firstLine="454"/>
        <w:jc w:val="both"/>
        <w:rPr>
          <w:rFonts w:ascii="Times New Roman" w:hAnsi="Times New Roman" w:cs="Times New Roman"/>
          <w:sz w:val="28"/>
          <w:szCs w:val="24"/>
        </w:rPr>
      </w:pPr>
    </w:p>
    <w:p w:rsidR="00EF5764" w:rsidRPr="006F38BA" w:rsidRDefault="00EF5764" w:rsidP="000F6C9F">
      <w:pPr>
        <w:spacing w:after="0" w:line="240" w:lineRule="auto"/>
        <w:jc w:val="both"/>
        <w:rPr>
          <w:rFonts w:ascii="Times New Roman" w:hAnsi="Times New Roman" w:cs="Times New Roman"/>
          <w:sz w:val="28"/>
          <w:szCs w:val="24"/>
        </w:rPr>
      </w:pPr>
      <w:r w:rsidRPr="006F38BA">
        <w:rPr>
          <w:rFonts w:ascii="Times New Roman" w:hAnsi="Times New Roman" w:cs="Times New Roman"/>
          <w:sz w:val="28"/>
          <w:szCs w:val="24"/>
        </w:rPr>
        <w:t xml:space="preserve">Таблица </w:t>
      </w:r>
      <w:r w:rsidR="000F6C9F" w:rsidRPr="006F38BA">
        <w:rPr>
          <w:rFonts w:ascii="Times New Roman" w:hAnsi="Times New Roman" w:cs="Times New Roman"/>
          <w:sz w:val="28"/>
          <w:szCs w:val="24"/>
        </w:rPr>
        <w:t xml:space="preserve">4.2.2 </w:t>
      </w:r>
      <w:r w:rsidRPr="006F38BA">
        <w:rPr>
          <w:rFonts w:ascii="Times New Roman" w:hAnsi="Times New Roman" w:cs="Times New Roman"/>
          <w:sz w:val="28"/>
          <w:szCs w:val="24"/>
        </w:rPr>
        <w:t>– Количества эмиссии загрязняющих веществ, тысяч тонн</w:t>
      </w:r>
    </w:p>
    <w:p w:rsidR="000F6C9F" w:rsidRPr="006F38BA" w:rsidRDefault="000F6C9F" w:rsidP="000F6C9F">
      <w:pPr>
        <w:spacing w:after="0" w:line="240" w:lineRule="auto"/>
        <w:jc w:val="both"/>
        <w:rPr>
          <w:rFonts w:ascii="Times New Roman" w:hAnsi="Times New Roman" w:cs="Times New Roman"/>
          <w:sz w:val="28"/>
          <w:szCs w:val="24"/>
        </w:rPr>
      </w:pPr>
    </w:p>
    <w:tbl>
      <w:tblPr>
        <w:tblStyle w:val="a7"/>
        <w:tblW w:w="5000" w:type="pct"/>
        <w:tblLook w:val="04A0" w:firstRow="1" w:lastRow="0" w:firstColumn="1" w:lastColumn="0" w:noHBand="0" w:noVBand="1"/>
      </w:tblPr>
      <w:tblGrid>
        <w:gridCol w:w="2392"/>
        <w:gridCol w:w="2392"/>
        <w:gridCol w:w="2393"/>
        <w:gridCol w:w="2393"/>
      </w:tblGrid>
      <w:tr w:rsidR="00EF5764" w:rsidRPr="006F38BA" w:rsidTr="00C31023">
        <w:tc>
          <w:tcPr>
            <w:tcW w:w="1250" w:type="pct"/>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Год</w:t>
            </w:r>
          </w:p>
        </w:tc>
        <w:tc>
          <w:tcPr>
            <w:tcW w:w="1250" w:type="pct"/>
            <w:vMerge w:val="restart"/>
            <w:vAlign w:val="center"/>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2021</w:t>
            </w:r>
          </w:p>
        </w:tc>
        <w:tc>
          <w:tcPr>
            <w:tcW w:w="1250" w:type="pct"/>
            <w:vMerge w:val="restart"/>
            <w:vAlign w:val="center"/>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2022</w:t>
            </w:r>
          </w:p>
        </w:tc>
        <w:tc>
          <w:tcPr>
            <w:tcW w:w="1250" w:type="pct"/>
            <w:vMerge w:val="restart"/>
            <w:vAlign w:val="center"/>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Первый квартал 2023</w:t>
            </w:r>
          </w:p>
        </w:tc>
      </w:tr>
      <w:tr w:rsidR="00EF5764" w:rsidRPr="006F38BA" w:rsidTr="00C31023">
        <w:tc>
          <w:tcPr>
            <w:tcW w:w="1250" w:type="pct"/>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Класс опасности</w:t>
            </w:r>
          </w:p>
        </w:tc>
        <w:tc>
          <w:tcPr>
            <w:tcW w:w="1250" w:type="pct"/>
            <w:vMerge/>
          </w:tcPr>
          <w:p w:rsidR="00EF5764" w:rsidRPr="006F38BA" w:rsidRDefault="00EF5764" w:rsidP="00F75844">
            <w:pPr>
              <w:jc w:val="both"/>
              <w:rPr>
                <w:rFonts w:ascii="Times New Roman" w:hAnsi="Times New Roman" w:cs="Times New Roman"/>
                <w:sz w:val="24"/>
                <w:szCs w:val="24"/>
              </w:rPr>
            </w:pPr>
          </w:p>
        </w:tc>
        <w:tc>
          <w:tcPr>
            <w:tcW w:w="1250" w:type="pct"/>
            <w:vMerge/>
          </w:tcPr>
          <w:p w:rsidR="00EF5764" w:rsidRPr="006F38BA" w:rsidRDefault="00EF5764" w:rsidP="00F75844">
            <w:pPr>
              <w:jc w:val="both"/>
              <w:rPr>
                <w:rFonts w:ascii="Times New Roman" w:hAnsi="Times New Roman" w:cs="Times New Roman"/>
                <w:sz w:val="24"/>
                <w:szCs w:val="24"/>
              </w:rPr>
            </w:pPr>
          </w:p>
        </w:tc>
        <w:tc>
          <w:tcPr>
            <w:tcW w:w="1250" w:type="pct"/>
            <w:vMerge/>
          </w:tcPr>
          <w:p w:rsidR="00EF5764" w:rsidRPr="006F38BA" w:rsidRDefault="00EF5764" w:rsidP="00F75844">
            <w:pPr>
              <w:jc w:val="both"/>
              <w:rPr>
                <w:rFonts w:ascii="Times New Roman" w:hAnsi="Times New Roman" w:cs="Times New Roman"/>
                <w:sz w:val="24"/>
                <w:szCs w:val="24"/>
              </w:rPr>
            </w:pPr>
          </w:p>
        </w:tc>
      </w:tr>
      <w:tr w:rsidR="00EF5764" w:rsidRPr="006F38BA" w:rsidTr="00C31023">
        <w:tc>
          <w:tcPr>
            <w:tcW w:w="1250" w:type="pct"/>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1250" w:type="pct"/>
            <w:vAlign w:val="center"/>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199,145</w:t>
            </w:r>
          </w:p>
        </w:tc>
        <w:tc>
          <w:tcPr>
            <w:tcW w:w="1250" w:type="pct"/>
            <w:vAlign w:val="center"/>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199,145</w:t>
            </w:r>
          </w:p>
        </w:tc>
        <w:tc>
          <w:tcPr>
            <w:tcW w:w="1250" w:type="pct"/>
            <w:vAlign w:val="center"/>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182,932</w:t>
            </w:r>
          </w:p>
        </w:tc>
      </w:tr>
      <w:tr w:rsidR="00EF5764" w:rsidRPr="006F38BA" w:rsidTr="00C31023">
        <w:tc>
          <w:tcPr>
            <w:tcW w:w="1250" w:type="pct"/>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2</w:t>
            </w:r>
          </w:p>
        </w:tc>
        <w:tc>
          <w:tcPr>
            <w:tcW w:w="1250" w:type="pct"/>
            <w:vMerge w:val="restart"/>
            <w:vAlign w:val="center"/>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1,2</w:t>
            </w:r>
          </w:p>
        </w:tc>
        <w:tc>
          <w:tcPr>
            <w:tcW w:w="1250" w:type="pct"/>
            <w:vMerge w:val="restart"/>
            <w:vAlign w:val="center"/>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1,2</w:t>
            </w:r>
          </w:p>
        </w:tc>
        <w:tc>
          <w:tcPr>
            <w:tcW w:w="1250" w:type="pct"/>
            <w:vMerge w:val="restart"/>
            <w:vAlign w:val="center"/>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9,852</w:t>
            </w:r>
          </w:p>
        </w:tc>
      </w:tr>
      <w:tr w:rsidR="00EF5764" w:rsidRPr="006F38BA" w:rsidTr="00C31023">
        <w:tc>
          <w:tcPr>
            <w:tcW w:w="1250" w:type="pct"/>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3</w:t>
            </w:r>
          </w:p>
        </w:tc>
        <w:tc>
          <w:tcPr>
            <w:tcW w:w="1250" w:type="pct"/>
            <w:vMerge/>
            <w:vAlign w:val="center"/>
          </w:tcPr>
          <w:p w:rsidR="00EF5764" w:rsidRPr="006F38BA" w:rsidRDefault="00EF5764" w:rsidP="00F75844">
            <w:pPr>
              <w:jc w:val="center"/>
              <w:rPr>
                <w:rFonts w:ascii="Times New Roman" w:hAnsi="Times New Roman" w:cs="Times New Roman"/>
                <w:sz w:val="24"/>
                <w:szCs w:val="24"/>
              </w:rPr>
            </w:pPr>
          </w:p>
        </w:tc>
        <w:tc>
          <w:tcPr>
            <w:tcW w:w="1250" w:type="pct"/>
            <w:vMerge/>
            <w:vAlign w:val="center"/>
          </w:tcPr>
          <w:p w:rsidR="00EF5764" w:rsidRPr="006F38BA" w:rsidRDefault="00EF5764" w:rsidP="00F75844">
            <w:pPr>
              <w:jc w:val="center"/>
              <w:rPr>
                <w:rFonts w:ascii="Times New Roman" w:hAnsi="Times New Roman" w:cs="Times New Roman"/>
                <w:sz w:val="24"/>
                <w:szCs w:val="24"/>
              </w:rPr>
            </w:pPr>
          </w:p>
        </w:tc>
        <w:tc>
          <w:tcPr>
            <w:tcW w:w="1250" w:type="pct"/>
            <w:vMerge/>
            <w:vAlign w:val="center"/>
          </w:tcPr>
          <w:p w:rsidR="00EF5764" w:rsidRPr="006F38BA" w:rsidRDefault="00EF5764" w:rsidP="00F75844">
            <w:pPr>
              <w:jc w:val="center"/>
              <w:rPr>
                <w:rFonts w:ascii="Times New Roman" w:hAnsi="Times New Roman" w:cs="Times New Roman"/>
                <w:sz w:val="24"/>
                <w:szCs w:val="24"/>
              </w:rPr>
            </w:pPr>
          </w:p>
        </w:tc>
      </w:tr>
      <w:tr w:rsidR="00EF5764" w:rsidRPr="006F38BA" w:rsidTr="00C31023">
        <w:tc>
          <w:tcPr>
            <w:tcW w:w="1250" w:type="pct"/>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4</w:t>
            </w:r>
          </w:p>
        </w:tc>
        <w:tc>
          <w:tcPr>
            <w:tcW w:w="1250" w:type="pct"/>
            <w:vMerge/>
            <w:vAlign w:val="center"/>
          </w:tcPr>
          <w:p w:rsidR="00EF5764" w:rsidRPr="006F38BA" w:rsidRDefault="00EF5764" w:rsidP="00F75844">
            <w:pPr>
              <w:jc w:val="center"/>
              <w:rPr>
                <w:rFonts w:ascii="Times New Roman" w:hAnsi="Times New Roman" w:cs="Times New Roman"/>
                <w:sz w:val="24"/>
                <w:szCs w:val="24"/>
              </w:rPr>
            </w:pPr>
          </w:p>
        </w:tc>
        <w:tc>
          <w:tcPr>
            <w:tcW w:w="1250" w:type="pct"/>
            <w:vMerge/>
            <w:vAlign w:val="center"/>
          </w:tcPr>
          <w:p w:rsidR="00EF5764" w:rsidRPr="006F38BA" w:rsidRDefault="00EF5764" w:rsidP="00F75844">
            <w:pPr>
              <w:jc w:val="center"/>
              <w:rPr>
                <w:rFonts w:ascii="Times New Roman" w:hAnsi="Times New Roman" w:cs="Times New Roman"/>
                <w:sz w:val="24"/>
                <w:szCs w:val="24"/>
              </w:rPr>
            </w:pPr>
          </w:p>
        </w:tc>
        <w:tc>
          <w:tcPr>
            <w:tcW w:w="1250" w:type="pct"/>
            <w:vAlign w:val="center"/>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r>
    </w:tbl>
    <w:p w:rsidR="00EF5764" w:rsidRPr="006F38BA" w:rsidRDefault="00EF5764" w:rsidP="00F75844">
      <w:pPr>
        <w:spacing w:after="0" w:line="240" w:lineRule="auto"/>
        <w:ind w:firstLine="454"/>
        <w:jc w:val="both"/>
        <w:rPr>
          <w:rFonts w:ascii="Times New Roman" w:hAnsi="Times New Roman" w:cs="Times New Roman"/>
          <w:sz w:val="28"/>
          <w:szCs w:val="24"/>
        </w:rPr>
      </w:pPr>
    </w:p>
    <w:p w:rsidR="00EF5764" w:rsidRPr="006F38BA" w:rsidRDefault="00EF5764" w:rsidP="00707462">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Данные с 2020 года по общему количеству выбросов отражают тенденцию к увеличению, особенно веществ первого класса опасности. Это может быть обусловлено наращиванием производства и активности населения после пандемии в 2020 году (данные за 2020 год отсутствуют).</w:t>
      </w:r>
    </w:p>
    <w:p w:rsidR="00EF5764" w:rsidRPr="006F38BA" w:rsidRDefault="00EF5764" w:rsidP="00707462">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 xml:space="preserve">Сравнительные данные среднего и максимального значения  ПДК с 2021 по </w:t>
      </w:r>
      <w:r w:rsidR="002E7367" w:rsidRPr="006F38BA">
        <w:rPr>
          <w:rFonts w:ascii="Times New Roman" w:hAnsi="Times New Roman" w:cs="Times New Roman"/>
          <w:sz w:val="28"/>
          <w:szCs w:val="24"/>
        </w:rPr>
        <w:t xml:space="preserve">1 квартал </w:t>
      </w:r>
      <w:r w:rsidRPr="006F38BA">
        <w:rPr>
          <w:rFonts w:ascii="Times New Roman" w:hAnsi="Times New Roman" w:cs="Times New Roman"/>
          <w:sz w:val="28"/>
          <w:szCs w:val="24"/>
        </w:rPr>
        <w:t xml:space="preserve">2023 гг. в разрезе отдельных веществ зафиксированных постами «Казгидромета» представлены в </w:t>
      </w:r>
      <w:r w:rsidR="000F6C9F" w:rsidRPr="006F38BA">
        <w:rPr>
          <w:rFonts w:ascii="Times New Roman" w:hAnsi="Times New Roman" w:cs="Times New Roman"/>
          <w:sz w:val="28"/>
          <w:szCs w:val="24"/>
        </w:rPr>
        <w:t>т</w:t>
      </w:r>
      <w:r w:rsidRPr="006F38BA">
        <w:rPr>
          <w:rFonts w:ascii="Times New Roman" w:hAnsi="Times New Roman" w:cs="Times New Roman"/>
          <w:sz w:val="28"/>
          <w:szCs w:val="24"/>
        </w:rPr>
        <w:t>аблице</w:t>
      </w:r>
      <w:r w:rsidR="000F6C9F" w:rsidRPr="006F38BA">
        <w:rPr>
          <w:rFonts w:ascii="Times New Roman" w:hAnsi="Times New Roman" w:cs="Times New Roman"/>
          <w:sz w:val="28"/>
          <w:szCs w:val="24"/>
        </w:rPr>
        <w:t xml:space="preserve"> 4.2.3 </w:t>
      </w:r>
      <w:r w:rsidRPr="006F38BA">
        <w:rPr>
          <w:rFonts w:ascii="Times New Roman" w:hAnsi="Times New Roman" w:cs="Times New Roman"/>
          <w:sz w:val="28"/>
          <w:szCs w:val="24"/>
        </w:rPr>
        <w:t>[6].</w:t>
      </w:r>
    </w:p>
    <w:p w:rsidR="00EF5764" w:rsidRPr="006F38BA" w:rsidRDefault="00EF5764" w:rsidP="00F75844">
      <w:pPr>
        <w:spacing w:after="0" w:line="240" w:lineRule="auto"/>
        <w:ind w:firstLine="454"/>
        <w:jc w:val="both"/>
        <w:rPr>
          <w:rFonts w:ascii="Times New Roman" w:hAnsi="Times New Roman" w:cs="Times New Roman"/>
          <w:sz w:val="28"/>
          <w:szCs w:val="24"/>
        </w:rPr>
      </w:pPr>
    </w:p>
    <w:p w:rsidR="00EF5764" w:rsidRPr="006F38BA" w:rsidRDefault="00EF5764" w:rsidP="000F6C9F">
      <w:pPr>
        <w:spacing w:after="0" w:line="240" w:lineRule="auto"/>
        <w:jc w:val="both"/>
        <w:rPr>
          <w:rFonts w:ascii="Times New Roman" w:hAnsi="Times New Roman" w:cs="Times New Roman"/>
          <w:sz w:val="28"/>
          <w:szCs w:val="24"/>
          <w:vertAlign w:val="superscript"/>
        </w:rPr>
      </w:pPr>
      <w:r w:rsidRPr="006F38BA">
        <w:rPr>
          <w:rFonts w:ascii="Times New Roman" w:hAnsi="Times New Roman" w:cs="Times New Roman"/>
          <w:sz w:val="28"/>
          <w:szCs w:val="24"/>
        </w:rPr>
        <w:t>Таблица</w:t>
      </w:r>
      <w:r w:rsidR="000F6C9F" w:rsidRPr="006F38BA">
        <w:rPr>
          <w:rFonts w:ascii="Times New Roman" w:hAnsi="Times New Roman" w:cs="Times New Roman"/>
          <w:sz w:val="28"/>
          <w:szCs w:val="24"/>
        </w:rPr>
        <w:t xml:space="preserve"> 4.2.3</w:t>
      </w:r>
      <w:r w:rsidRPr="006F38BA">
        <w:rPr>
          <w:rFonts w:ascii="Times New Roman" w:hAnsi="Times New Roman" w:cs="Times New Roman"/>
          <w:sz w:val="28"/>
          <w:szCs w:val="24"/>
        </w:rPr>
        <w:t xml:space="preserve"> – Характеристика загрязнения атмосферного воздуха с 2021 по 2023 гг., мг/м</w:t>
      </w:r>
      <w:r w:rsidRPr="006F38BA">
        <w:rPr>
          <w:rFonts w:ascii="Times New Roman" w:hAnsi="Times New Roman" w:cs="Times New Roman"/>
          <w:sz w:val="28"/>
          <w:szCs w:val="24"/>
          <w:vertAlign w:val="superscript"/>
        </w:rPr>
        <w:t>3</w:t>
      </w:r>
    </w:p>
    <w:p w:rsidR="000F6C9F" w:rsidRPr="006F38BA" w:rsidRDefault="000F6C9F" w:rsidP="00F75844">
      <w:pPr>
        <w:spacing w:after="0" w:line="240" w:lineRule="auto"/>
        <w:ind w:firstLine="454"/>
        <w:jc w:val="center"/>
        <w:rPr>
          <w:rFonts w:ascii="Times New Roman" w:hAnsi="Times New Roman" w:cs="Times New Roman"/>
          <w:sz w:val="28"/>
          <w:szCs w:val="24"/>
        </w:rPr>
      </w:pPr>
    </w:p>
    <w:tbl>
      <w:tblPr>
        <w:tblStyle w:val="a7"/>
        <w:tblW w:w="0" w:type="auto"/>
        <w:tblLook w:val="04A0" w:firstRow="1" w:lastRow="0" w:firstColumn="1" w:lastColumn="0" w:noHBand="0" w:noVBand="1"/>
      </w:tblPr>
      <w:tblGrid>
        <w:gridCol w:w="1562"/>
        <w:gridCol w:w="1409"/>
        <w:gridCol w:w="1270"/>
        <w:gridCol w:w="1272"/>
        <w:gridCol w:w="1270"/>
        <w:gridCol w:w="1411"/>
        <w:gridCol w:w="1376"/>
      </w:tblGrid>
      <w:tr w:rsidR="00EF5764" w:rsidRPr="006F38BA" w:rsidTr="00C31023">
        <w:tc>
          <w:tcPr>
            <w:tcW w:w="1526" w:type="dxa"/>
            <w:vMerge w:val="restart"/>
            <w:vAlign w:val="center"/>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Вещества</w:t>
            </w:r>
          </w:p>
        </w:tc>
        <w:tc>
          <w:tcPr>
            <w:tcW w:w="2693" w:type="dxa"/>
            <w:gridSpan w:val="2"/>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2021</w:t>
            </w:r>
          </w:p>
        </w:tc>
        <w:tc>
          <w:tcPr>
            <w:tcW w:w="2552" w:type="dxa"/>
            <w:gridSpan w:val="2"/>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2022</w:t>
            </w:r>
          </w:p>
        </w:tc>
        <w:tc>
          <w:tcPr>
            <w:tcW w:w="2800" w:type="dxa"/>
            <w:gridSpan w:val="2"/>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Первый квартал 2023</w:t>
            </w:r>
          </w:p>
        </w:tc>
      </w:tr>
      <w:tr w:rsidR="00EF5764" w:rsidRPr="006F38BA" w:rsidTr="00C31023">
        <w:tc>
          <w:tcPr>
            <w:tcW w:w="1526" w:type="dxa"/>
            <w:vMerge/>
          </w:tcPr>
          <w:p w:rsidR="00EF5764" w:rsidRPr="006F38BA" w:rsidRDefault="00EF5764" w:rsidP="00F75844">
            <w:pPr>
              <w:jc w:val="both"/>
              <w:rPr>
                <w:rFonts w:ascii="Times New Roman" w:hAnsi="Times New Roman" w:cs="Times New Roman"/>
                <w:sz w:val="24"/>
                <w:szCs w:val="24"/>
              </w:rPr>
            </w:pPr>
          </w:p>
        </w:tc>
        <w:tc>
          <w:tcPr>
            <w:tcW w:w="1417" w:type="dxa"/>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Ср. зн. ПДК</w:t>
            </w:r>
          </w:p>
        </w:tc>
        <w:tc>
          <w:tcPr>
            <w:tcW w:w="1276" w:type="dxa"/>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Мах. зн. ПДК</w:t>
            </w:r>
          </w:p>
        </w:tc>
        <w:tc>
          <w:tcPr>
            <w:tcW w:w="1276" w:type="dxa"/>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Ср. зн. ПДК</w:t>
            </w:r>
          </w:p>
        </w:tc>
        <w:tc>
          <w:tcPr>
            <w:tcW w:w="1276" w:type="dxa"/>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Мах. зн. ПДК</w:t>
            </w:r>
          </w:p>
        </w:tc>
        <w:tc>
          <w:tcPr>
            <w:tcW w:w="1417" w:type="dxa"/>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Ср. зн. ПДК</w:t>
            </w:r>
          </w:p>
        </w:tc>
        <w:tc>
          <w:tcPr>
            <w:tcW w:w="1383" w:type="dxa"/>
          </w:tcPr>
          <w:p w:rsidR="00EF5764" w:rsidRPr="006F38BA" w:rsidRDefault="00EF5764" w:rsidP="00F75844">
            <w:pPr>
              <w:jc w:val="center"/>
              <w:rPr>
                <w:rFonts w:ascii="Times New Roman" w:hAnsi="Times New Roman" w:cs="Times New Roman"/>
                <w:sz w:val="24"/>
                <w:szCs w:val="24"/>
              </w:rPr>
            </w:pPr>
            <w:r w:rsidRPr="006F38BA">
              <w:rPr>
                <w:rFonts w:ascii="Times New Roman" w:hAnsi="Times New Roman" w:cs="Times New Roman"/>
                <w:sz w:val="24"/>
                <w:szCs w:val="24"/>
              </w:rPr>
              <w:t>Мах. зн. ПДК</w:t>
            </w:r>
          </w:p>
        </w:tc>
      </w:tr>
      <w:tr w:rsidR="00EF5764" w:rsidRPr="006F38BA" w:rsidTr="00C31023">
        <w:tc>
          <w:tcPr>
            <w:tcW w:w="152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Взвешенные частицы</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0,09</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0,6</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0,13</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0,9</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0,08</w:t>
            </w:r>
          </w:p>
        </w:tc>
        <w:tc>
          <w:tcPr>
            <w:tcW w:w="1383"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0,3</w:t>
            </w:r>
          </w:p>
        </w:tc>
      </w:tr>
      <w:tr w:rsidR="00EF5764" w:rsidRPr="006F38BA" w:rsidTr="00C31023">
        <w:tc>
          <w:tcPr>
            <w:tcW w:w="152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Диоксид серы</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0,01</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0,49</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0,01</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0,37</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0,012</w:t>
            </w:r>
          </w:p>
        </w:tc>
        <w:tc>
          <w:tcPr>
            <w:tcW w:w="1383"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0,49</w:t>
            </w:r>
          </w:p>
        </w:tc>
      </w:tr>
      <w:tr w:rsidR="00EF5764" w:rsidRPr="006F38BA" w:rsidTr="00C31023">
        <w:tc>
          <w:tcPr>
            <w:tcW w:w="152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Оксид углерода</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0,26</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11,21</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0,32</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19,59</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0,43</w:t>
            </w:r>
          </w:p>
        </w:tc>
        <w:tc>
          <w:tcPr>
            <w:tcW w:w="1383"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13,94</w:t>
            </w:r>
          </w:p>
        </w:tc>
      </w:tr>
      <w:tr w:rsidR="00EF5764" w:rsidRPr="006F38BA" w:rsidTr="00C31023">
        <w:tc>
          <w:tcPr>
            <w:tcW w:w="152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Диоксид азота</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0,02</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1,08</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0,02</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0,43</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0,03</w:t>
            </w:r>
          </w:p>
        </w:tc>
        <w:tc>
          <w:tcPr>
            <w:tcW w:w="1383"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0,39</w:t>
            </w:r>
          </w:p>
        </w:tc>
      </w:tr>
      <w:tr w:rsidR="00EF5764" w:rsidRPr="006F38BA" w:rsidTr="00C31023">
        <w:tc>
          <w:tcPr>
            <w:tcW w:w="152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Оксид азота</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0,01</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0,75</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0,01</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0,75</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0,01</w:t>
            </w:r>
          </w:p>
        </w:tc>
        <w:tc>
          <w:tcPr>
            <w:tcW w:w="1383"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0,34</w:t>
            </w:r>
          </w:p>
        </w:tc>
      </w:tr>
      <w:tr w:rsidR="00EF5764" w:rsidRPr="006F38BA" w:rsidTr="00C31023">
        <w:tc>
          <w:tcPr>
            <w:tcW w:w="152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Озон (приземный)</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0,02</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0,16</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0,02</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0,14</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0,02</w:t>
            </w:r>
          </w:p>
        </w:tc>
        <w:tc>
          <w:tcPr>
            <w:tcW w:w="1383"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0,16</w:t>
            </w:r>
          </w:p>
        </w:tc>
      </w:tr>
      <w:tr w:rsidR="00EF5764" w:rsidRPr="006F38BA" w:rsidTr="00C31023">
        <w:tc>
          <w:tcPr>
            <w:tcW w:w="152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Сероводород</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0,00</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0,01</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0,001</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0,02</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0,001</w:t>
            </w:r>
          </w:p>
        </w:tc>
        <w:tc>
          <w:tcPr>
            <w:tcW w:w="1383"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0,03</w:t>
            </w:r>
          </w:p>
        </w:tc>
      </w:tr>
      <w:tr w:rsidR="00EF5764" w:rsidRPr="006F38BA" w:rsidTr="00C31023">
        <w:tc>
          <w:tcPr>
            <w:tcW w:w="152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Фенол</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0,00</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0,01</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0,0005</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0,01</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0,0007</w:t>
            </w:r>
          </w:p>
        </w:tc>
        <w:tc>
          <w:tcPr>
            <w:tcW w:w="1383"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0,006</w:t>
            </w:r>
          </w:p>
        </w:tc>
      </w:tr>
      <w:tr w:rsidR="00EF5764" w:rsidRPr="006F38BA" w:rsidTr="00C31023">
        <w:tc>
          <w:tcPr>
            <w:tcW w:w="152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Хлор</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0,00</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0,06</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0,003</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0,05</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0,003</w:t>
            </w:r>
          </w:p>
        </w:tc>
        <w:tc>
          <w:tcPr>
            <w:tcW w:w="1383"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0,02</w:t>
            </w:r>
          </w:p>
        </w:tc>
      </w:tr>
      <w:tr w:rsidR="00EF5764" w:rsidRPr="006F38BA" w:rsidTr="00C31023">
        <w:tc>
          <w:tcPr>
            <w:tcW w:w="152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Хлористый водород</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0,04</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0,29</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0,6</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0,27</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0,06</w:t>
            </w:r>
          </w:p>
        </w:tc>
        <w:tc>
          <w:tcPr>
            <w:tcW w:w="1383"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0,21</w:t>
            </w:r>
          </w:p>
        </w:tc>
      </w:tr>
      <w:tr w:rsidR="00EF5764" w:rsidRPr="006F38BA" w:rsidTr="00C31023">
        <w:tc>
          <w:tcPr>
            <w:tcW w:w="152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Аммиак</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0,00</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0,05</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0,01</w:t>
            </w:r>
          </w:p>
        </w:tc>
        <w:tc>
          <w:tcPr>
            <w:tcW w:w="1276"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0,15</w:t>
            </w:r>
          </w:p>
        </w:tc>
        <w:tc>
          <w:tcPr>
            <w:tcW w:w="1417"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0,01</w:t>
            </w:r>
          </w:p>
        </w:tc>
        <w:tc>
          <w:tcPr>
            <w:tcW w:w="1383" w:type="dxa"/>
          </w:tcPr>
          <w:p w:rsidR="00EF5764" w:rsidRPr="006F38BA" w:rsidRDefault="00EF5764" w:rsidP="00F75844">
            <w:pPr>
              <w:jc w:val="both"/>
              <w:rPr>
                <w:rFonts w:ascii="Times New Roman" w:hAnsi="Times New Roman" w:cs="Times New Roman"/>
                <w:sz w:val="24"/>
                <w:szCs w:val="24"/>
              </w:rPr>
            </w:pPr>
            <w:r w:rsidRPr="006F38BA">
              <w:rPr>
                <w:rFonts w:ascii="Times New Roman" w:hAnsi="Times New Roman" w:cs="Times New Roman"/>
                <w:sz w:val="24"/>
                <w:szCs w:val="24"/>
              </w:rPr>
              <w:t>0,1</w:t>
            </w:r>
          </w:p>
        </w:tc>
      </w:tr>
    </w:tbl>
    <w:p w:rsidR="00EF5764" w:rsidRPr="006F38BA" w:rsidRDefault="00EF5764" w:rsidP="00F75844">
      <w:pPr>
        <w:spacing w:after="0" w:line="240" w:lineRule="auto"/>
        <w:ind w:firstLine="454"/>
        <w:jc w:val="both"/>
        <w:rPr>
          <w:rFonts w:ascii="Times New Roman" w:hAnsi="Times New Roman" w:cs="Times New Roman"/>
          <w:sz w:val="28"/>
          <w:szCs w:val="24"/>
        </w:rPr>
      </w:pPr>
    </w:p>
    <w:p w:rsidR="00EF5764" w:rsidRPr="006F38BA" w:rsidRDefault="00EF5764" w:rsidP="00707462">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За представленный период мы наблюдаем превалирование в содержании оксида углерода (СО</w:t>
      </w:r>
      <w:r w:rsidRPr="006F38BA">
        <w:rPr>
          <w:rFonts w:ascii="Times New Roman" w:hAnsi="Times New Roman" w:cs="Times New Roman"/>
          <w:sz w:val="28"/>
          <w:szCs w:val="24"/>
          <w:vertAlign w:val="subscript"/>
        </w:rPr>
        <w:t>2</w:t>
      </w:r>
      <w:r w:rsidRPr="006F38BA">
        <w:rPr>
          <w:rFonts w:ascii="Times New Roman" w:hAnsi="Times New Roman" w:cs="Times New Roman"/>
          <w:sz w:val="28"/>
          <w:szCs w:val="24"/>
        </w:rPr>
        <w:t>,</w:t>
      </w:r>
      <w:r w:rsidRPr="006F38BA">
        <w:rPr>
          <w:rFonts w:ascii="Times New Roman" w:hAnsi="Times New Roman" w:cs="Times New Roman"/>
          <w:sz w:val="28"/>
          <w:szCs w:val="24"/>
          <w:vertAlign w:val="subscript"/>
        </w:rPr>
        <w:t xml:space="preserve"> </w:t>
      </w:r>
      <w:r w:rsidRPr="006F38BA">
        <w:rPr>
          <w:rFonts w:ascii="Times New Roman" w:hAnsi="Times New Roman" w:cs="Times New Roman"/>
          <w:sz w:val="28"/>
          <w:szCs w:val="24"/>
        </w:rPr>
        <w:t>СО), пыли (взвешенных частиц), диоксид серы (</w:t>
      </w:r>
      <w:r w:rsidRPr="006F38BA">
        <w:rPr>
          <w:rFonts w:ascii="Times New Roman" w:hAnsi="Times New Roman" w:cs="Times New Roman"/>
          <w:sz w:val="28"/>
          <w:szCs w:val="24"/>
          <w:lang w:val="en-US"/>
        </w:rPr>
        <w:t>SO</w:t>
      </w:r>
      <w:r w:rsidRPr="006F38BA">
        <w:rPr>
          <w:rFonts w:ascii="Times New Roman" w:hAnsi="Times New Roman" w:cs="Times New Roman"/>
          <w:sz w:val="28"/>
          <w:szCs w:val="24"/>
          <w:vertAlign w:val="subscript"/>
        </w:rPr>
        <w:t>2</w:t>
      </w:r>
      <w:r w:rsidRPr="006F38BA">
        <w:rPr>
          <w:rFonts w:ascii="Times New Roman" w:hAnsi="Times New Roman" w:cs="Times New Roman"/>
          <w:sz w:val="28"/>
          <w:szCs w:val="24"/>
        </w:rPr>
        <w:t>) и диоксид азота (</w:t>
      </w:r>
      <w:r w:rsidRPr="006F38BA">
        <w:rPr>
          <w:rFonts w:ascii="Times New Roman" w:hAnsi="Times New Roman" w:cs="Times New Roman"/>
          <w:sz w:val="28"/>
          <w:szCs w:val="24"/>
          <w:lang w:val="en-US"/>
        </w:rPr>
        <w:t>NO</w:t>
      </w:r>
      <w:r w:rsidRPr="006F38BA">
        <w:rPr>
          <w:rFonts w:ascii="Times New Roman" w:hAnsi="Times New Roman" w:cs="Times New Roman"/>
          <w:sz w:val="28"/>
          <w:szCs w:val="24"/>
          <w:vertAlign w:val="subscript"/>
        </w:rPr>
        <w:t>2</w:t>
      </w:r>
      <w:r w:rsidRPr="006F38BA">
        <w:rPr>
          <w:rFonts w:ascii="Times New Roman" w:hAnsi="Times New Roman" w:cs="Times New Roman"/>
          <w:sz w:val="28"/>
          <w:szCs w:val="24"/>
        </w:rPr>
        <w:t>), которые относятся ко второму классу опасности. За 2021 год регистрировали превышение ПДК максимально разовой концентрации (м.р.)</w:t>
      </w:r>
      <w:r w:rsidRPr="006F38BA">
        <w:rPr>
          <w:rFonts w:ascii="Times New Roman" w:hAnsi="Times New Roman" w:cs="Times New Roman"/>
          <w:sz w:val="28"/>
          <w:szCs w:val="24"/>
          <w:vertAlign w:val="subscript"/>
        </w:rPr>
        <w:t xml:space="preserve"> </w:t>
      </w:r>
      <w:r w:rsidRPr="006F38BA">
        <w:rPr>
          <w:rFonts w:ascii="Times New Roman" w:hAnsi="Times New Roman" w:cs="Times New Roman"/>
          <w:sz w:val="28"/>
          <w:szCs w:val="24"/>
        </w:rPr>
        <w:t>(&gt;ПДК) диоксида азота 656 раз, взвешенных частиц РМ-10 262 раз, оксида углерода 159 раз. В 2022 году &gt;ПДК</w:t>
      </w:r>
      <w:r w:rsidRPr="006F38BA">
        <w:rPr>
          <w:rFonts w:ascii="Times New Roman" w:hAnsi="Times New Roman" w:cs="Times New Roman"/>
          <w:sz w:val="28"/>
          <w:szCs w:val="24"/>
          <w:vertAlign w:val="subscript"/>
        </w:rPr>
        <w:t>м.р.</w:t>
      </w:r>
      <w:r w:rsidRPr="006F38BA">
        <w:rPr>
          <w:rFonts w:ascii="Times New Roman" w:hAnsi="Times New Roman" w:cs="Times New Roman"/>
          <w:sz w:val="28"/>
          <w:szCs w:val="24"/>
        </w:rPr>
        <w:t xml:space="preserve"> </w:t>
      </w:r>
      <w:r w:rsidRPr="006F38BA">
        <w:rPr>
          <w:rFonts w:ascii="Times New Roman" w:hAnsi="Times New Roman" w:cs="Times New Roman"/>
          <w:sz w:val="28"/>
          <w:szCs w:val="24"/>
          <w:lang w:val="en-US"/>
        </w:rPr>
        <w:t>NO</w:t>
      </w:r>
      <w:r w:rsidRPr="006F38BA">
        <w:rPr>
          <w:rFonts w:ascii="Times New Roman" w:hAnsi="Times New Roman" w:cs="Times New Roman"/>
          <w:sz w:val="28"/>
          <w:szCs w:val="24"/>
          <w:vertAlign w:val="subscript"/>
        </w:rPr>
        <w:t>2 </w:t>
      </w:r>
      <w:r w:rsidRPr="006F38BA">
        <w:rPr>
          <w:rFonts w:ascii="Times New Roman" w:hAnsi="Times New Roman" w:cs="Times New Roman"/>
          <w:sz w:val="28"/>
          <w:szCs w:val="24"/>
        </w:rPr>
        <w:t>485 раз, СО</w:t>
      </w:r>
      <w:r w:rsidRPr="006F38BA">
        <w:rPr>
          <w:rFonts w:ascii="Times New Roman" w:hAnsi="Times New Roman" w:cs="Times New Roman"/>
          <w:sz w:val="28"/>
          <w:szCs w:val="24"/>
          <w:vertAlign w:val="subscript"/>
        </w:rPr>
        <w:t xml:space="preserve">2  </w:t>
      </w:r>
      <w:r w:rsidRPr="006F38BA">
        <w:rPr>
          <w:rFonts w:ascii="Times New Roman" w:hAnsi="Times New Roman" w:cs="Times New Roman"/>
          <w:sz w:val="28"/>
          <w:szCs w:val="24"/>
        </w:rPr>
        <w:t>263, РМ-10 169. Таким образом, в городе наблюдается перманентное увеличение СО</w:t>
      </w:r>
      <w:r w:rsidRPr="006F38BA">
        <w:rPr>
          <w:rFonts w:ascii="Times New Roman" w:hAnsi="Times New Roman" w:cs="Times New Roman"/>
          <w:sz w:val="28"/>
          <w:szCs w:val="24"/>
          <w:vertAlign w:val="subscript"/>
        </w:rPr>
        <w:t>2 </w:t>
      </w:r>
      <w:r w:rsidRPr="006F38BA">
        <w:rPr>
          <w:rFonts w:ascii="Times New Roman" w:hAnsi="Times New Roman" w:cs="Times New Roman"/>
          <w:sz w:val="28"/>
          <w:szCs w:val="24"/>
        </w:rPr>
        <w:t xml:space="preserve">, </w:t>
      </w:r>
      <w:r w:rsidRPr="006F38BA">
        <w:rPr>
          <w:rFonts w:ascii="Times New Roman" w:hAnsi="Times New Roman" w:cs="Times New Roman"/>
          <w:sz w:val="28"/>
          <w:szCs w:val="24"/>
          <w:lang w:val="en-US"/>
        </w:rPr>
        <w:t>NO</w:t>
      </w:r>
      <w:r w:rsidRPr="006F38BA">
        <w:rPr>
          <w:rFonts w:ascii="Times New Roman" w:hAnsi="Times New Roman" w:cs="Times New Roman"/>
          <w:sz w:val="28"/>
          <w:szCs w:val="24"/>
          <w:vertAlign w:val="subscript"/>
        </w:rPr>
        <w:t xml:space="preserve">2 </w:t>
      </w:r>
      <w:r w:rsidRPr="006F38BA">
        <w:rPr>
          <w:rFonts w:ascii="Times New Roman" w:hAnsi="Times New Roman" w:cs="Times New Roman"/>
          <w:sz w:val="28"/>
          <w:szCs w:val="24"/>
        </w:rPr>
        <w:t>и взвешенных частиц пыли.</w:t>
      </w:r>
    </w:p>
    <w:p w:rsidR="00EF5764" w:rsidRPr="006F38BA" w:rsidRDefault="00EF5764" w:rsidP="00707462">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С целью измерения качества атмосферного воздуха используют несколько показателей. Стандартный индекс (СИ) концентрации примесей/ПДК</w:t>
      </w:r>
      <w:r w:rsidRPr="006F38BA">
        <w:rPr>
          <w:rFonts w:ascii="Times New Roman" w:hAnsi="Times New Roman" w:cs="Times New Roman"/>
          <w:sz w:val="28"/>
          <w:szCs w:val="24"/>
          <w:vertAlign w:val="subscript"/>
        </w:rPr>
        <w:t>м.р</w:t>
      </w:r>
      <w:r w:rsidRPr="006F38BA">
        <w:rPr>
          <w:rFonts w:ascii="Times New Roman" w:hAnsi="Times New Roman" w:cs="Times New Roman"/>
          <w:sz w:val="28"/>
          <w:szCs w:val="24"/>
        </w:rPr>
        <w:t xml:space="preserve"> и наибольшая повторяемость (НП, %) превышения концентрации примесей считаются низкими с показателем до 1 и 0% соответственно, повышенными от 2 – до 4 и 1 - 19%, высокими 5-10 и от 20 – 49%, очень высокие более 10 и более 50%. Индекс загрязнения атмосферы (ИЗА) также ранжируется на 4 уровня: 0-4 – низкий, 5-6 – повышенный, 7-13 – высокий, &gt;14 – очень высокий [</w:t>
      </w:r>
      <w:r w:rsidR="000F3A8A" w:rsidRPr="006F38BA">
        <w:rPr>
          <w:rFonts w:ascii="Times New Roman" w:hAnsi="Times New Roman" w:cs="Times New Roman"/>
          <w:sz w:val="28"/>
          <w:szCs w:val="24"/>
        </w:rPr>
        <w:t>135</w:t>
      </w:r>
      <w:r w:rsidRPr="006F38BA">
        <w:rPr>
          <w:rFonts w:ascii="Times New Roman" w:hAnsi="Times New Roman" w:cs="Times New Roman"/>
          <w:sz w:val="28"/>
          <w:szCs w:val="24"/>
        </w:rPr>
        <w:t xml:space="preserve">].  Результаты измерения показателей за 2020-2023 гг. отражены </w:t>
      </w:r>
      <w:r w:rsidR="00707462" w:rsidRPr="006F38BA">
        <w:rPr>
          <w:rFonts w:ascii="Times New Roman" w:hAnsi="Times New Roman" w:cs="Times New Roman"/>
          <w:sz w:val="28"/>
          <w:szCs w:val="24"/>
        </w:rPr>
        <w:t>на рисунке 4.2.3</w:t>
      </w:r>
      <w:r w:rsidRPr="006F38BA">
        <w:rPr>
          <w:rFonts w:ascii="Times New Roman" w:hAnsi="Times New Roman" w:cs="Times New Roman"/>
          <w:sz w:val="28"/>
          <w:szCs w:val="24"/>
        </w:rPr>
        <w:t xml:space="preserve">. </w:t>
      </w:r>
    </w:p>
    <w:p w:rsidR="00EF5764" w:rsidRPr="006F38BA" w:rsidRDefault="00EF5764" w:rsidP="00F75844">
      <w:pPr>
        <w:spacing w:after="0" w:line="240" w:lineRule="auto"/>
        <w:ind w:firstLine="454"/>
        <w:jc w:val="both"/>
        <w:rPr>
          <w:rFonts w:ascii="Times New Roman" w:hAnsi="Times New Roman" w:cs="Times New Roman"/>
          <w:sz w:val="28"/>
          <w:szCs w:val="24"/>
        </w:rPr>
      </w:pPr>
    </w:p>
    <w:p w:rsidR="00EF5764" w:rsidRPr="006F38BA" w:rsidRDefault="00EF5764" w:rsidP="00F75844">
      <w:pPr>
        <w:spacing w:after="0" w:line="240" w:lineRule="auto"/>
        <w:ind w:firstLine="454"/>
        <w:jc w:val="center"/>
        <w:rPr>
          <w:rFonts w:ascii="Times New Roman" w:hAnsi="Times New Roman" w:cs="Times New Roman"/>
          <w:sz w:val="28"/>
          <w:szCs w:val="24"/>
        </w:rPr>
      </w:pPr>
      <w:r w:rsidRPr="006F38BA">
        <w:rPr>
          <w:rFonts w:ascii="Times New Roman" w:hAnsi="Times New Roman" w:cs="Times New Roman"/>
          <w:noProof/>
          <w:sz w:val="28"/>
          <w:szCs w:val="24"/>
          <w:lang w:eastAsia="ru-RU"/>
        </w:rPr>
        <w:drawing>
          <wp:inline distT="0" distB="0" distL="0" distR="0" wp14:anchorId="49E90BAD" wp14:editId="0C71B668">
            <wp:extent cx="4695825" cy="24860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707462" w:rsidRPr="006F38BA" w:rsidRDefault="00707462" w:rsidP="00707462">
      <w:pPr>
        <w:spacing w:after="0" w:line="240" w:lineRule="auto"/>
        <w:ind w:firstLine="454"/>
        <w:jc w:val="center"/>
        <w:rPr>
          <w:rFonts w:ascii="Times New Roman" w:hAnsi="Times New Roman" w:cs="Times New Roman"/>
          <w:sz w:val="28"/>
          <w:szCs w:val="24"/>
        </w:rPr>
      </w:pPr>
    </w:p>
    <w:p w:rsidR="00707462" w:rsidRPr="006F38BA" w:rsidRDefault="00707462" w:rsidP="00707462">
      <w:pPr>
        <w:spacing w:after="0" w:line="240" w:lineRule="auto"/>
        <w:ind w:firstLine="454"/>
        <w:jc w:val="center"/>
        <w:rPr>
          <w:rFonts w:ascii="Times New Roman" w:hAnsi="Times New Roman" w:cs="Times New Roman"/>
          <w:sz w:val="28"/>
          <w:szCs w:val="24"/>
        </w:rPr>
      </w:pPr>
      <w:r w:rsidRPr="006F38BA">
        <w:rPr>
          <w:rFonts w:ascii="Times New Roman" w:hAnsi="Times New Roman" w:cs="Times New Roman"/>
          <w:sz w:val="28"/>
          <w:szCs w:val="24"/>
        </w:rPr>
        <w:t>Рисунок 4.2.3 – Значение показателей оценки качества атмосферного воздуха</w:t>
      </w:r>
    </w:p>
    <w:p w:rsidR="00707462" w:rsidRPr="006F38BA" w:rsidRDefault="00707462" w:rsidP="00F75844">
      <w:pPr>
        <w:spacing w:after="0" w:line="240" w:lineRule="auto"/>
        <w:ind w:firstLine="454"/>
        <w:jc w:val="center"/>
        <w:rPr>
          <w:rFonts w:ascii="Times New Roman" w:hAnsi="Times New Roman" w:cs="Times New Roman"/>
          <w:sz w:val="28"/>
          <w:szCs w:val="24"/>
        </w:rPr>
      </w:pPr>
    </w:p>
    <w:p w:rsidR="00C31023" w:rsidRPr="006F38BA" w:rsidRDefault="00EF5764" w:rsidP="00F75844">
      <w:pPr>
        <w:spacing w:after="0" w:line="240" w:lineRule="auto"/>
        <w:ind w:firstLine="454"/>
        <w:jc w:val="both"/>
        <w:rPr>
          <w:rFonts w:ascii="Times New Roman" w:hAnsi="Times New Roman" w:cs="Times New Roman"/>
          <w:sz w:val="28"/>
          <w:szCs w:val="24"/>
        </w:rPr>
      </w:pPr>
      <w:r w:rsidRPr="006F38BA">
        <w:rPr>
          <w:rFonts w:ascii="Times New Roman" w:hAnsi="Times New Roman" w:cs="Times New Roman"/>
          <w:sz w:val="28"/>
          <w:szCs w:val="24"/>
        </w:rPr>
        <w:t>Из диаграммы наблюдается тенденция: ИЗА, СИ, НП демонстрируют различный уровень загрязнения. СИ и НП имеют повышенный уровень примесей в воздухе. ИЗА находится на низкую степень загрязнения. Согласно данным «Казгидромет» [6], при неоднозначных результатах измерений, следует ориентироваться на показатели ИЗА. Таким образом, не смотря на некоторое превышение допустимых ПДК по некоторым агентам и близкое нахождение крупных источников эмиссий, в целом показатели загрязнения атмосферного воздуха остается по большей степени низким.</w:t>
      </w:r>
    </w:p>
    <w:p w:rsidR="00C31023" w:rsidRPr="006F38BA" w:rsidRDefault="00C31023" w:rsidP="00F75844">
      <w:pPr>
        <w:spacing w:line="240" w:lineRule="auto"/>
        <w:rPr>
          <w:rFonts w:ascii="Times New Roman" w:hAnsi="Times New Roman" w:cs="Times New Roman"/>
          <w:sz w:val="28"/>
          <w:szCs w:val="24"/>
        </w:rPr>
      </w:pPr>
      <w:r w:rsidRPr="006F38BA">
        <w:rPr>
          <w:rFonts w:ascii="Times New Roman" w:hAnsi="Times New Roman" w:cs="Times New Roman"/>
          <w:sz w:val="28"/>
          <w:szCs w:val="24"/>
        </w:rPr>
        <w:br w:type="page"/>
      </w:r>
    </w:p>
    <w:p w:rsidR="00EF5764" w:rsidRPr="006F38BA" w:rsidRDefault="00C31023" w:rsidP="005C3B00">
      <w:pPr>
        <w:spacing w:after="0" w:line="240" w:lineRule="auto"/>
        <w:ind w:firstLine="709"/>
        <w:jc w:val="both"/>
        <w:rPr>
          <w:rFonts w:ascii="Times New Roman" w:hAnsi="Times New Roman" w:cs="Times New Roman"/>
          <w:b/>
          <w:sz w:val="28"/>
          <w:szCs w:val="24"/>
        </w:rPr>
      </w:pPr>
      <w:r w:rsidRPr="006F38BA">
        <w:rPr>
          <w:rFonts w:ascii="Times New Roman" w:hAnsi="Times New Roman" w:cs="Times New Roman"/>
          <w:b/>
          <w:sz w:val="28"/>
          <w:szCs w:val="24"/>
        </w:rPr>
        <w:t>5 РЕЗУЛЬТАТЫ И ОБСУЖДЕНИЕ</w:t>
      </w:r>
    </w:p>
    <w:p w:rsidR="00C31023" w:rsidRPr="006F38BA" w:rsidRDefault="00C31023" w:rsidP="00F75844">
      <w:pPr>
        <w:spacing w:after="0" w:line="240" w:lineRule="auto"/>
        <w:ind w:firstLine="454"/>
        <w:jc w:val="both"/>
        <w:rPr>
          <w:rFonts w:ascii="Times New Roman" w:hAnsi="Times New Roman" w:cs="Times New Roman"/>
          <w:sz w:val="28"/>
          <w:szCs w:val="24"/>
        </w:rPr>
      </w:pPr>
    </w:p>
    <w:p w:rsidR="00C31023" w:rsidRPr="006F38BA" w:rsidRDefault="00C31023" w:rsidP="005C3B00">
      <w:pPr>
        <w:spacing w:after="0" w:line="240" w:lineRule="auto"/>
        <w:ind w:firstLine="709"/>
        <w:jc w:val="both"/>
        <w:rPr>
          <w:rFonts w:ascii="Times New Roman" w:hAnsi="Times New Roman" w:cs="Times New Roman"/>
          <w:b/>
          <w:sz w:val="28"/>
          <w:szCs w:val="28"/>
        </w:rPr>
      </w:pPr>
      <w:r w:rsidRPr="006F38BA">
        <w:rPr>
          <w:rFonts w:ascii="Times New Roman" w:hAnsi="Times New Roman" w:cs="Times New Roman"/>
          <w:b/>
          <w:sz w:val="28"/>
          <w:szCs w:val="28"/>
        </w:rPr>
        <w:t>5.1 Видовой состав мелких млекопитающих Северо-Востока Казахстана</w:t>
      </w:r>
    </w:p>
    <w:p w:rsidR="00C31023" w:rsidRPr="006F38BA" w:rsidRDefault="00C31023" w:rsidP="00F75844">
      <w:pPr>
        <w:autoSpaceDE w:val="0"/>
        <w:autoSpaceDN w:val="0"/>
        <w:adjustRightInd w:val="0"/>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rPr>
        <w:t xml:space="preserve">Видовой состав мелких млекопитающих техногенных зон Северо-Восточного региона Казахстана характеризуется широким распространением небольших зверьков, ведущих подвижный образ жизни, например, </w:t>
      </w:r>
      <w:r w:rsidRPr="006F38BA">
        <w:rPr>
          <w:rFonts w:ascii="Times New Roman" w:hAnsi="Times New Roman" w:cs="Times New Roman"/>
          <w:i/>
          <w:iCs/>
          <w:sz w:val="28"/>
          <w:lang w:val="en-US"/>
        </w:rPr>
        <w:t>Microtus</w:t>
      </w:r>
      <w:r w:rsidRPr="006F38BA">
        <w:rPr>
          <w:rFonts w:ascii="Times New Roman" w:hAnsi="Times New Roman" w:cs="Times New Roman"/>
          <w:i/>
          <w:iCs/>
          <w:sz w:val="28"/>
        </w:rPr>
        <w:t xml:space="preserve"> </w:t>
      </w:r>
      <w:r w:rsidRPr="006F38BA">
        <w:rPr>
          <w:rFonts w:ascii="Times New Roman" w:hAnsi="Times New Roman" w:cs="Times New Roman"/>
          <w:i/>
          <w:iCs/>
          <w:sz w:val="28"/>
          <w:lang w:val="en-US"/>
        </w:rPr>
        <w:t>gregalis</w:t>
      </w:r>
      <w:r w:rsidRPr="006F38BA">
        <w:rPr>
          <w:rFonts w:ascii="Times New Roman" w:hAnsi="Times New Roman" w:cs="Times New Roman"/>
          <w:i/>
          <w:iCs/>
          <w:sz w:val="28"/>
        </w:rPr>
        <w:t xml:space="preserve">, </w:t>
      </w:r>
      <w:r w:rsidRPr="006F38BA">
        <w:rPr>
          <w:rFonts w:ascii="Times New Roman" w:hAnsi="Times New Roman" w:cs="Times New Roman"/>
          <w:i/>
          <w:iCs/>
          <w:sz w:val="28"/>
          <w:lang w:val="en-US"/>
        </w:rPr>
        <w:t>Sicista</w:t>
      </w:r>
      <w:r w:rsidRPr="006F38BA">
        <w:rPr>
          <w:rFonts w:ascii="Times New Roman" w:hAnsi="Times New Roman" w:cs="Times New Roman"/>
          <w:i/>
          <w:iCs/>
          <w:sz w:val="28"/>
        </w:rPr>
        <w:t xml:space="preserve"> </w:t>
      </w:r>
      <w:r w:rsidRPr="006F38BA">
        <w:rPr>
          <w:rFonts w:ascii="Times New Roman" w:hAnsi="Times New Roman" w:cs="Times New Roman"/>
          <w:i/>
          <w:iCs/>
          <w:sz w:val="28"/>
          <w:lang w:val="en-US"/>
        </w:rPr>
        <w:t>subtilis</w:t>
      </w:r>
      <w:r w:rsidRPr="006F38BA">
        <w:rPr>
          <w:rFonts w:ascii="Times New Roman" w:hAnsi="Times New Roman" w:cs="Times New Roman"/>
          <w:i/>
          <w:iCs/>
          <w:sz w:val="28"/>
        </w:rPr>
        <w:t xml:space="preserve">, </w:t>
      </w:r>
      <w:r w:rsidRPr="006F38BA">
        <w:rPr>
          <w:rFonts w:ascii="Times New Roman" w:hAnsi="Times New Roman" w:cs="Times New Roman"/>
          <w:i/>
          <w:sz w:val="28"/>
          <w:szCs w:val="24"/>
          <w:lang w:val="en-GB"/>
        </w:rPr>
        <w:t>Sorex</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araneus</w:t>
      </w:r>
      <w:r w:rsidRPr="006F38BA">
        <w:rPr>
          <w:rFonts w:ascii="Times New Roman" w:hAnsi="Times New Roman" w:cs="Times New Roman"/>
          <w:sz w:val="28"/>
          <w:szCs w:val="24"/>
        </w:rPr>
        <w:t xml:space="preserve"> </w:t>
      </w:r>
      <w:r w:rsidRPr="006F38BA">
        <w:rPr>
          <w:rFonts w:ascii="Times New Roman" w:hAnsi="Times New Roman" w:cs="Times New Roman"/>
          <w:iCs/>
          <w:sz w:val="28"/>
        </w:rPr>
        <w:t>[</w:t>
      </w:r>
      <w:r w:rsidR="002F2883" w:rsidRPr="006F38BA">
        <w:rPr>
          <w:rFonts w:ascii="Times New Roman" w:hAnsi="Times New Roman" w:cs="Times New Roman"/>
          <w:iCs/>
          <w:sz w:val="28"/>
        </w:rPr>
        <w:t>77</w:t>
      </w:r>
      <w:r w:rsidR="005D0998" w:rsidRPr="006F38BA">
        <w:rPr>
          <w:rFonts w:ascii="Times New Roman" w:hAnsi="Times New Roman" w:cs="Times New Roman"/>
          <w:iCs/>
          <w:sz w:val="28"/>
        </w:rPr>
        <w:t>, с. 53</w:t>
      </w:r>
      <w:r w:rsidRPr="006F38BA">
        <w:rPr>
          <w:rFonts w:ascii="Times New Roman" w:hAnsi="Times New Roman" w:cs="Times New Roman"/>
          <w:iCs/>
          <w:sz w:val="28"/>
        </w:rPr>
        <w:t xml:space="preserve">]. </w:t>
      </w:r>
      <w:r w:rsidRPr="006F38BA">
        <w:rPr>
          <w:rFonts w:ascii="Times New Roman" w:hAnsi="Times New Roman" w:cs="Times New Roman"/>
          <w:sz w:val="28"/>
        </w:rPr>
        <w:t xml:space="preserve">Определение уровня видового разнообразия и численности млекопитающих может сигнализировать об экологическом состоянии места обитания сообществ. </w:t>
      </w:r>
      <w:r w:rsidRPr="006F38BA">
        <w:rPr>
          <w:rFonts w:ascii="Times New Roman" w:hAnsi="Times New Roman" w:cs="Times New Roman"/>
          <w:sz w:val="28"/>
          <w:szCs w:val="28"/>
        </w:rPr>
        <w:t xml:space="preserve">Следовательно, учет мелких зверьков на территориях с антропогенной нагрузкой имеет важное значение в исследованиях по изучению последствий на биотопы. </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4"/>
        </w:rPr>
      </w:pPr>
      <w:r w:rsidRPr="006F38BA">
        <w:rPr>
          <w:rFonts w:ascii="Times New Roman" w:hAnsi="Times New Roman" w:cs="Times New Roman"/>
          <w:sz w:val="28"/>
        </w:rPr>
        <w:t xml:space="preserve">На всех участках зверьки встречались повсеместно, однако их количественные и видовые характеристики имели отличия. Техногенные территории обладали 15 видами животных, на контрольных участках количество видов больше на 1. </w:t>
      </w:r>
      <w:r w:rsidRPr="006F38BA">
        <w:rPr>
          <w:rFonts w:ascii="Times New Roman" w:hAnsi="Times New Roman" w:cs="Times New Roman"/>
          <w:color w:val="000000" w:themeColor="text1"/>
          <w:sz w:val="28"/>
          <w:szCs w:val="24"/>
        </w:rPr>
        <w:t xml:space="preserve">Компоненты видового состава и количество особей представлены в </w:t>
      </w:r>
      <w:r w:rsidR="000F6C9F" w:rsidRPr="006F38BA">
        <w:rPr>
          <w:rFonts w:ascii="Times New Roman" w:hAnsi="Times New Roman" w:cs="Times New Roman"/>
          <w:color w:val="000000" w:themeColor="text1"/>
          <w:sz w:val="28"/>
          <w:szCs w:val="24"/>
        </w:rPr>
        <w:t>т</w:t>
      </w:r>
      <w:r w:rsidRPr="006F38BA">
        <w:rPr>
          <w:rFonts w:ascii="Times New Roman" w:hAnsi="Times New Roman" w:cs="Times New Roman"/>
          <w:color w:val="000000" w:themeColor="text1"/>
          <w:sz w:val="28"/>
          <w:szCs w:val="24"/>
        </w:rPr>
        <w:t xml:space="preserve">аблице </w:t>
      </w:r>
      <w:r w:rsidR="000F6C9F" w:rsidRPr="006F38BA">
        <w:rPr>
          <w:rFonts w:ascii="Times New Roman" w:hAnsi="Times New Roman" w:cs="Times New Roman"/>
          <w:color w:val="000000" w:themeColor="text1"/>
          <w:sz w:val="28"/>
          <w:szCs w:val="24"/>
        </w:rPr>
        <w:t>5.1.1</w:t>
      </w:r>
      <w:r w:rsidRPr="006F38BA">
        <w:rPr>
          <w:rFonts w:ascii="Times New Roman" w:hAnsi="Times New Roman" w:cs="Times New Roman"/>
          <w:color w:val="000000" w:themeColor="text1"/>
          <w:sz w:val="28"/>
          <w:szCs w:val="24"/>
        </w:rPr>
        <w:t>.</w:t>
      </w:r>
    </w:p>
    <w:p w:rsidR="00C31023" w:rsidRPr="006F38BA" w:rsidRDefault="00C31023" w:rsidP="00F75844">
      <w:pPr>
        <w:spacing w:after="0" w:line="240" w:lineRule="auto"/>
        <w:jc w:val="both"/>
        <w:rPr>
          <w:rFonts w:ascii="Times New Roman" w:hAnsi="Times New Roman" w:cs="Times New Roman"/>
          <w:b/>
          <w:color w:val="000000" w:themeColor="text1"/>
          <w:sz w:val="24"/>
          <w:szCs w:val="24"/>
        </w:rPr>
      </w:pPr>
    </w:p>
    <w:p w:rsidR="00C31023" w:rsidRPr="006F38BA" w:rsidRDefault="00C31023" w:rsidP="000F6C9F">
      <w:pPr>
        <w:spacing w:after="0" w:line="240" w:lineRule="auto"/>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Таблица</w:t>
      </w:r>
      <w:r w:rsidR="000F6C9F" w:rsidRPr="006F38BA">
        <w:rPr>
          <w:rFonts w:ascii="Times New Roman" w:hAnsi="Times New Roman" w:cs="Times New Roman"/>
          <w:color w:val="000000" w:themeColor="text1"/>
          <w:sz w:val="28"/>
          <w:szCs w:val="28"/>
        </w:rPr>
        <w:t xml:space="preserve"> 5.1.1</w:t>
      </w:r>
      <w:r w:rsidRPr="006F38BA">
        <w:rPr>
          <w:rFonts w:ascii="Times New Roman" w:hAnsi="Times New Roman" w:cs="Times New Roman"/>
          <w:b/>
          <w:color w:val="000000" w:themeColor="text1"/>
          <w:sz w:val="28"/>
          <w:szCs w:val="28"/>
        </w:rPr>
        <w:t xml:space="preserve"> –</w:t>
      </w:r>
      <w:r w:rsidRPr="006F38BA">
        <w:rPr>
          <w:rFonts w:ascii="Times New Roman" w:hAnsi="Times New Roman" w:cs="Times New Roman"/>
          <w:color w:val="000000" w:themeColor="text1"/>
          <w:sz w:val="28"/>
          <w:szCs w:val="28"/>
        </w:rPr>
        <w:t xml:space="preserve"> Видовой состав мелких млекопитающих зарегистрированных в техногенных и контрольных участках</w:t>
      </w:r>
    </w:p>
    <w:p w:rsidR="00C31023" w:rsidRPr="006F38BA" w:rsidRDefault="00C31023" w:rsidP="00F75844">
      <w:pPr>
        <w:spacing w:after="0" w:line="240" w:lineRule="auto"/>
        <w:jc w:val="both"/>
        <w:rPr>
          <w:rFonts w:ascii="Times New Roman" w:hAnsi="Times New Roman" w:cs="Times New Roman"/>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5177"/>
        <w:gridCol w:w="1826"/>
        <w:gridCol w:w="1824"/>
      </w:tblGrid>
      <w:tr w:rsidR="00C31023" w:rsidRPr="006F38BA" w:rsidTr="005E7C1E">
        <w:trPr>
          <w:trHeight w:val="470"/>
        </w:trPr>
        <w:tc>
          <w:tcPr>
            <w:tcW w:w="388"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2705"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Виды</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Количество особей в техногенных участках</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Количество особей в контрольных участках</w:t>
            </w:r>
          </w:p>
        </w:tc>
      </w:tr>
      <w:tr w:rsidR="000F6C9F" w:rsidRPr="006F38BA" w:rsidTr="005E7C1E">
        <w:trPr>
          <w:trHeight w:val="470"/>
        </w:trPr>
        <w:tc>
          <w:tcPr>
            <w:tcW w:w="388" w:type="pct"/>
          </w:tcPr>
          <w:p w:rsidR="000F6C9F" w:rsidRPr="006F38BA" w:rsidRDefault="000F6C9F"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2705" w:type="pct"/>
            <w:shd w:val="clear" w:color="auto" w:fill="auto"/>
          </w:tcPr>
          <w:p w:rsidR="000F6C9F" w:rsidRPr="006F38BA" w:rsidRDefault="000F6C9F"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2</w:t>
            </w:r>
          </w:p>
        </w:tc>
        <w:tc>
          <w:tcPr>
            <w:tcW w:w="954" w:type="pct"/>
            <w:shd w:val="clear" w:color="auto" w:fill="auto"/>
          </w:tcPr>
          <w:p w:rsidR="000F6C9F" w:rsidRPr="006F38BA" w:rsidRDefault="000F6C9F"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3</w:t>
            </w:r>
          </w:p>
        </w:tc>
        <w:tc>
          <w:tcPr>
            <w:tcW w:w="954" w:type="pct"/>
            <w:shd w:val="clear" w:color="auto" w:fill="auto"/>
          </w:tcPr>
          <w:p w:rsidR="000F6C9F" w:rsidRPr="006F38BA" w:rsidRDefault="000F6C9F"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4</w:t>
            </w:r>
          </w:p>
        </w:tc>
      </w:tr>
      <w:tr w:rsidR="00C31023" w:rsidRPr="006F38BA" w:rsidTr="00C31023">
        <w:trPr>
          <w:trHeight w:val="287"/>
        </w:trPr>
        <w:tc>
          <w:tcPr>
            <w:tcW w:w="5000" w:type="pct"/>
            <w:gridSpan w:val="4"/>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 xml:space="preserve">Отряд </w:t>
            </w:r>
            <w:r w:rsidRPr="006F38BA">
              <w:rPr>
                <w:rFonts w:ascii="Times New Roman" w:hAnsi="Times New Roman" w:cs="Times New Roman"/>
                <w:color w:val="000000" w:themeColor="text1"/>
                <w:sz w:val="24"/>
                <w:szCs w:val="24"/>
              </w:rPr>
              <w:t>Грызуны (</w:t>
            </w:r>
            <w:r w:rsidRPr="006F38BA">
              <w:rPr>
                <w:rFonts w:ascii="Times New Roman" w:hAnsi="Times New Roman" w:cs="Times New Roman"/>
                <w:i/>
                <w:color w:val="000000" w:themeColor="text1"/>
                <w:sz w:val="24"/>
                <w:szCs w:val="24"/>
              </w:rPr>
              <w:t>Rodentia</w:t>
            </w:r>
            <w:r w:rsidRPr="006F38BA">
              <w:rPr>
                <w:rFonts w:ascii="Times New Roman" w:hAnsi="Times New Roman" w:cs="Times New Roman"/>
                <w:color w:val="000000" w:themeColor="text1"/>
                <w:sz w:val="24"/>
                <w:szCs w:val="24"/>
              </w:rPr>
              <w:t>)</w:t>
            </w:r>
          </w:p>
        </w:tc>
      </w:tr>
      <w:tr w:rsidR="00C31023" w:rsidRPr="006F38BA" w:rsidTr="005E7C1E">
        <w:trPr>
          <w:trHeight w:val="517"/>
        </w:trPr>
        <w:tc>
          <w:tcPr>
            <w:tcW w:w="388"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2705"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Джунгарский хомячок, </w:t>
            </w:r>
            <w:r w:rsidRPr="006F38BA">
              <w:rPr>
                <w:rFonts w:ascii="Times New Roman" w:hAnsi="Times New Roman" w:cs="Times New Roman"/>
                <w:i/>
                <w:sz w:val="24"/>
                <w:szCs w:val="24"/>
                <w:lang w:val="en-GB"/>
              </w:rPr>
              <w:t>Phodopus</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sungorus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Pallas</w:t>
            </w:r>
            <w:r w:rsidRPr="006F38BA">
              <w:rPr>
                <w:rFonts w:ascii="Times New Roman" w:hAnsi="Times New Roman" w:cs="Times New Roman"/>
                <w:sz w:val="24"/>
                <w:szCs w:val="24"/>
              </w:rPr>
              <w:t>, 1773</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GB"/>
              </w:rPr>
              <w:t>3</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2</w:t>
            </w:r>
          </w:p>
        </w:tc>
      </w:tr>
      <w:tr w:rsidR="00C31023" w:rsidRPr="006F38BA" w:rsidTr="005E7C1E">
        <w:trPr>
          <w:trHeight w:val="517"/>
        </w:trPr>
        <w:tc>
          <w:tcPr>
            <w:tcW w:w="388"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2</w:t>
            </w:r>
          </w:p>
        </w:tc>
        <w:tc>
          <w:tcPr>
            <w:tcW w:w="2705"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Обыкновенная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слепушонка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Ellobius</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talpinus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lang w:val="en-US"/>
              </w:rPr>
              <w:t>., 1770</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1</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3</w:t>
            </w:r>
          </w:p>
        </w:tc>
      </w:tr>
      <w:tr w:rsidR="00C31023" w:rsidRPr="006F38BA" w:rsidTr="005E7C1E">
        <w:trPr>
          <w:trHeight w:val="517"/>
        </w:trPr>
        <w:tc>
          <w:tcPr>
            <w:tcW w:w="388"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3</w:t>
            </w:r>
          </w:p>
        </w:tc>
        <w:tc>
          <w:tcPr>
            <w:tcW w:w="2705"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de-DE"/>
              </w:rPr>
            </w:pPr>
            <w:r w:rsidRPr="006F38BA">
              <w:rPr>
                <w:rFonts w:ascii="Times New Roman" w:hAnsi="Times New Roman" w:cs="Times New Roman"/>
                <w:sz w:val="24"/>
                <w:szCs w:val="24"/>
              </w:rPr>
              <w:t>Степная</w:t>
            </w:r>
            <w:r w:rsidRPr="006F38BA">
              <w:rPr>
                <w:rFonts w:ascii="Times New Roman" w:hAnsi="Times New Roman" w:cs="Times New Roman"/>
                <w:sz w:val="24"/>
                <w:szCs w:val="24"/>
                <w:lang w:val="de-DE"/>
              </w:rPr>
              <w:t xml:space="preserve"> </w:t>
            </w:r>
            <w:r w:rsidRPr="006F38BA">
              <w:rPr>
                <w:rFonts w:ascii="Times New Roman" w:hAnsi="Times New Roman" w:cs="Times New Roman"/>
                <w:sz w:val="24"/>
                <w:szCs w:val="24"/>
              </w:rPr>
              <w:t>пеструшка</w:t>
            </w:r>
            <w:r w:rsidRPr="006F38BA">
              <w:rPr>
                <w:rFonts w:ascii="Times New Roman" w:hAnsi="Times New Roman" w:cs="Times New Roman"/>
                <w:sz w:val="24"/>
                <w:szCs w:val="24"/>
                <w:lang w:val="de-DE"/>
              </w:rPr>
              <w:t xml:space="preserve">, </w:t>
            </w:r>
            <w:r w:rsidRPr="006F38BA">
              <w:rPr>
                <w:rFonts w:ascii="Times New Roman" w:hAnsi="Times New Roman" w:cs="Times New Roman"/>
                <w:i/>
                <w:sz w:val="24"/>
                <w:szCs w:val="24"/>
                <w:lang w:val="de-DE"/>
              </w:rPr>
              <w:t>Lagurus lagurus</w:t>
            </w:r>
            <w:r w:rsidRPr="006F38BA">
              <w:rPr>
                <w:rFonts w:ascii="Times New Roman" w:hAnsi="Times New Roman" w:cs="Times New Roman"/>
                <w:sz w:val="24"/>
                <w:szCs w:val="24"/>
                <w:lang w:val="de-DE"/>
              </w:rPr>
              <w:t xml:space="preserve"> Pall., 1773</w:t>
            </w:r>
          </w:p>
        </w:tc>
        <w:tc>
          <w:tcPr>
            <w:tcW w:w="954" w:type="pct"/>
            <w:shd w:val="clear" w:color="auto" w:fill="auto"/>
          </w:tcPr>
          <w:p w:rsidR="00C31023" w:rsidRPr="006F38BA" w:rsidRDefault="00C31023" w:rsidP="00F75844">
            <w:pPr>
              <w:spacing w:after="0" w:line="240" w:lineRule="auto"/>
              <w:jc w:val="center"/>
              <w:rPr>
                <w:rFonts w:ascii="Times New Roman" w:eastAsia="Times New Roman" w:hAnsi="Times New Roman" w:cs="Times New Roman"/>
                <w:sz w:val="24"/>
                <w:szCs w:val="24"/>
                <w:lang w:val="en-US"/>
              </w:rPr>
            </w:pPr>
            <w:r w:rsidRPr="006F38BA">
              <w:rPr>
                <w:rFonts w:ascii="Times New Roman" w:eastAsia="Times New Roman" w:hAnsi="Times New Roman" w:cs="Times New Roman"/>
                <w:sz w:val="24"/>
                <w:szCs w:val="24"/>
              </w:rPr>
              <w:t>3</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GB"/>
              </w:rPr>
              <w:t>7</w:t>
            </w:r>
          </w:p>
        </w:tc>
      </w:tr>
      <w:tr w:rsidR="00C31023" w:rsidRPr="006F38BA" w:rsidTr="005E7C1E">
        <w:trPr>
          <w:trHeight w:val="595"/>
        </w:trPr>
        <w:tc>
          <w:tcPr>
            <w:tcW w:w="388"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4</w:t>
            </w:r>
          </w:p>
        </w:tc>
        <w:tc>
          <w:tcPr>
            <w:tcW w:w="2705"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Полевка</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экономка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Microtus</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oeconomus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lang w:val="en-US"/>
              </w:rPr>
              <w:t>., 1776</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2</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6</w:t>
            </w:r>
          </w:p>
        </w:tc>
      </w:tr>
      <w:tr w:rsidR="00C31023" w:rsidRPr="006F38BA" w:rsidTr="005E7C1E">
        <w:tc>
          <w:tcPr>
            <w:tcW w:w="388" w:type="pct"/>
          </w:tcPr>
          <w:p w:rsidR="00C31023" w:rsidRPr="006F38BA" w:rsidRDefault="00C31023" w:rsidP="00F75844">
            <w:pPr>
              <w:spacing w:after="0" w:line="240" w:lineRule="auto"/>
              <w:jc w:val="center"/>
              <w:rPr>
                <w:rFonts w:ascii="Times New Roman" w:hAnsi="Times New Roman" w:cs="Times New Roman"/>
                <w:sz w:val="24"/>
                <w:szCs w:val="24"/>
                <w:shd w:val="clear" w:color="auto" w:fill="FFFFFF"/>
                <w:lang w:val="en-US"/>
              </w:rPr>
            </w:pPr>
            <w:r w:rsidRPr="006F38BA">
              <w:rPr>
                <w:rFonts w:ascii="Times New Roman" w:hAnsi="Times New Roman" w:cs="Times New Roman"/>
                <w:sz w:val="24"/>
                <w:szCs w:val="24"/>
                <w:shd w:val="clear" w:color="auto" w:fill="FFFFFF"/>
              </w:rPr>
              <w:t>5</w:t>
            </w:r>
          </w:p>
        </w:tc>
        <w:tc>
          <w:tcPr>
            <w:tcW w:w="2705"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Узкочерепная полевка, </w:t>
            </w:r>
            <w:r w:rsidRPr="006F38BA">
              <w:rPr>
                <w:rFonts w:ascii="Times New Roman" w:hAnsi="Times New Roman" w:cs="Times New Roman"/>
                <w:i/>
                <w:sz w:val="24"/>
                <w:szCs w:val="24"/>
                <w:lang w:val="en-GB"/>
              </w:rPr>
              <w:t>M</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gregalis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w:t>
            </w:r>
            <w:r w:rsidRPr="006F38BA">
              <w:rPr>
                <w:rFonts w:ascii="Times New Roman" w:hAnsi="Times New Roman" w:cs="Times New Roman"/>
                <w:sz w:val="24"/>
                <w:szCs w:val="24"/>
              </w:rPr>
              <w:t>., 1779</w:t>
            </w:r>
          </w:p>
        </w:tc>
        <w:tc>
          <w:tcPr>
            <w:tcW w:w="954" w:type="pct"/>
            <w:shd w:val="clear" w:color="auto" w:fill="auto"/>
          </w:tcPr>
          <w:p w:rsidR="00C31023" w:rsidRPr="006F38BA" w:rsidRDefault="00C31023" w:rsidP="00F75844">
            <w:pPr>
              <w:spacing w:after="0" w:line="240" w:lineRule="auto"/>
              <w:jc w:val="center"/>
              <w:rPr>
                <w:rFonts w:ascii="Times New Roman" w:eastAsia="Times New Roman" w:hAnsi="Times New Roman" w:cs="Times New Roman"/>
                <w:sz w:val="24"/>
                <w:szCs w:val="24"/>
                <w:lang w:val="en-US"/>
              </w:rPr>
            </w:pPr>
            <w:r w:rsidRPr="006F38BA">
              <w:rPr>
                <w:rFonts w:ascii="Times New Roman" w:eastAsia="Times New Roman" w:hAnsi="Times New Roman" w:cs="Times New Roman"/>
                <w:sz w:val="24"/>
                <w:szCs w:val="24"/>
                <w:lang w:val="en-US"/>
              </w:rPr>
              <w:t>58</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 xml:space="preserve">98 </w:t>
            </w:r>
          </w:p>
        </w:tc>
      </w:tr>
      <w:tr w:rsidR="00C31023" w:rsidRPr="006F38BA" w:rsidTr="005E7C1E">
        <w:tc>
          <w:tcPr>
            <w:tcW w:w="388" w:type="pct"/>
          </w:tcPr>
          <w:p w:rsidR="00C31023" w:rsidRPr="006F38BA" w:rsidRDefault="00C31023" w:rsidP="00F75844">
            <w:pPr>
              <w:spacing w:after="0" w:line="240" w:lineRule="auto"/>
              <w:jc w:val="center"/>
              <w:rPr>
                <w:rFonts w:ascii="Times New Roman" w:hAnsi="Times New Roman" w:cs="Times New Roman"/>
                <w:sz w:val="24"/>
                <w:szCs w:val="24"/>
                <w:shd w:val="clear" w:color="auto" w:fill="FFFFFF"/>
                <w:lang w:val="en-US"/>
              </w:rPr>
            </w:pPr>
            <w:r w:rsidRPr="006F38BA">
              <w:rPr>
                <w:rFonts w:ascii="Times New Roman" w:hAnsi="Times New Roman" w:cs="Times New Roman"/>
                <w:sz w:val="24"/>
                <w:szCs w:val="24"/>
                <w:shd w:val="clear" w:color="auto" w:fill="FFFFFF"/>
                <w:lang w:val="en-US"/>
              </w:rPr>
              <w:t>6</w:t>
            </w:r>
          </w:p>
        </w:tc>
        <w:tc>
          <w:tcPr>
            <w:tcW w:w="2705"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Обыкновенная полевка, </w:t>
            </w:r>
            <w:r w:rsidRPr="006F38BA">
              <w:rPr>
                <w:rFonts w:ascii="Times New Roman" w:hAnsi="Times New Roman" w:cs="Times New Roman"/>
                <w:i/>
                <w:sz w:val="24"/>
                <w:szCs w:val="24"/>
                <w:lang w:val="en-GB"/>
              </w:rPr>
              <w:t>M</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arvalis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rPr>
              <w:t>., 1779</w:t>
            </w:r>
          </w:p>
        </w:tc>
        <w:tc>
          <w:tcPr>
            <w:tcW w:w="954" w:type="pct"/>
            <w:shd w:val="clear" w:color="auto" w:fill="auto"/>
          </w:tcPr>
          <w:p w:rsidR="00C31023" w:rsidRPr="006F38BA" w:rsidRDefault="00C31023" w:rsidP="00F75844">
            <w:pPr>
              <w:spacing w:after="0" w:line="240" w:lineRule="auto"/>
              <w:jc w:val="center"/>
              <w:rPr>
                <w:rFonts w:ascii="Times New Roman" w:eastAsia="Times New Roman" w:hAnsi="Times New Roman" w:cs="Times New Roman"/>
                <w:sz w:val="24"/>
                <w:szCs w:val="24"/>
                <w:lang w:val="en-US"/>
              </w:rPr>
            </w:pPr>
            <w:r w:rsidRPr="006F38BA">
              <w:rPr>
                <w:rFonts w:ascii="Times New Roman" w:eastAsia="Times New Roman" w:hAnsi="Times New Roman" w:cs="Times New Roman"/>
                <w:sz w:val="24"/>
                <w:szCs w:val="24"/>
                <w:lang w:val="en-US"/>
              </w:rPr>
              <w:t xml:space="preserve">10 </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20</w:t>
            </w:r>
          </w:p>
        </w:tc>
      </w:tr>
      <w:tr w:rsidR="00C31023" w:rsidRPr="006F38BA" w:rsidTr="005E7C1E">
        <w:tc>
          <w:tcPr>
            <w:tcW w:w="388" w:type="pct"/>
          </w:tcPr>
          <w:p w:rsidR="00C31023" w:rsidRPr="006F38BA" w:rsidRDefault="00C31023" w:rsidP="00F75844">
            <w:pPr>
              <w:spacing w:after="0" w:line="240" w:lineRule="auto"/>
              <w:jc w:val="center"/>
              <w:rPr>
                <w:rFonts w:ascii="Times New Roman" w:hAnsi="Times New Roman" w:cs="Times New Roman"/>
                <w:sz w:val="24"/>
                <w:szCs w:val="24"/>
                <w:shd w:val="clear" w:color="auto" w:fill="FFFFFF"/>
                <w:lang w:val="en-US"/>
              </w:rPr>
            </w:pPr>
            <w:r w:rsidRPr="006F38BA">
              <w:rPr>
                <w:rFonts w:ascii="Times New Roman" w:hAnsi="Times New Roman" w:cs="Times New Roman"/>
                <w:sz w:val="24"/>
                <w:szCs w:val="24"/>
                <w:shd w:val="clear" w:color="auto" w:fill="FFFFFF"/>
                <w:lang w:val="en-US"/>
              </w:rPr>
              <w:t>7</w:t>
            </w:r>
          </w:p>
        </w:tc>
        <w:tc>
          <w:tcPr>
            <w:tcW w:w="2705"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Степная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мышовка</w:t>
            </w:r>
            <w:r w:rsidRPr="006F38BA">
              <w:rPr>
                <w:rFonts w:ascii="Times New Roman" w:hAnsi="Times New Roman" w:cs="Times New Roman"/>
                <w:sz w:val="24"/>
                <w:szCs w:val="24"/>
                <w:lang w:val="en-GB"/>
              </w:rPr>
              <w:t xml:space="preserve">, </w:t>
            </w:r>
            <w:r w:rsidRPr="006F38BA">
              <w:rPr>
                <w:rFonts w:ascii="Times New Roman" w:hAnsi="Times New Roman" w:cs="Times New Roman"/>
                <w:i/>
                <w:sz w:val="24"/>
                <w:szCs w:val="24"/>
                <w:lang w:val="en-GB"/>
              </w:rPr>
              <w:t>Sicista subtilis</w:t>
            </w:r>
            <w:r w:rsidRPr="006F38BA">
              <w:rPr>
                <w:rFonts w:ascii="Times New Roman" w:hAnsi="Times New Roman" w:cs="Times New Roman"/>
                <w:sz w:val="24"/>
                <w:szCs w:val="24"/>
                <w:lang w:val="en-GB"/>
              </w:rPr>
              <w:t xml:space="preserve"> Pall., 1773</w:t>
            </w:r>
          </w:p>
        </w:tc>
        <w:tc>
          <w:tcPr>
            <w:tcW w:w="954" w:type="pct"/>
            <w:shd w:val="clear" w:color="auto" w:fill="auto"/>
          </w:tcPr>
          <w:p w:rsidR="00C31023" w:rsidRPr="006F38BA" w:rsidRDefault="00C31023" w:rsidP="00F75844">
            <w:pPr>
              <w:spacing w:after="0" w:line="240" w:lineRule="auto"/>
              <w:jc w:val="center"/>
              <w:rPr>
                <w:rFonts w:ascii="Times New Roman" w:eastAsia="Times New Roman" w:hAnsi="Times New Roman" w:cs="Times New Roman"/>
                <w:sz w:val="24"/>
                <w:szCs w:val="24"/>
                <w:lang w:val="en-US"/>
              </w:rPr>
            </w:pPr>
            <w:r w:rsidRPr="006F38BA">
              <w:rPr>
                <w:rFonts w:ascii="Times New Roman" w:eastAsia="Times New Roman" w:hAnsi="Times New Roman" w:cs="Times New Roman"/>
                <w:sz w:val="24"/>
                <w:szCs w:val="24"/>
                <w:lang w:val="en-US"/>
              </w:rPr>
              <w:t>36</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49</w:t>
            </w:r>
          </w:p>
        </w:tc>
      </w:tr>
      <w:tr w:rsidR="00C31023" w:rsidRPr="006F38BA" w:rsidTr="005E7C1E">
        <w:tc>
          <w:tcPr>
            <w:tcW w:w="388" w:type="pct"/>
          </w:tcPr>
          <w:p w:rsidR="00C31023" w:rsidRPr="006F38BA" w:rsidRDefault="00C31023" w:rsidP="00F75844">
            <w:pPr>
              <w:spacing w:after="0" w:line="240" w:lineRule="auto"/>
              <w:jc w:val="center"/>
              <w:rPr>
                <w:rFonts w:ascii="Times New Roman" w:hAnsi="Times New Roman" w:cs="Times New Roman"/>
                <w:sz w:val="24"/>
                <w:szCs w:val="24"/>
                <w:shd w:val="clear" w:color="auto" w:fill="FFFFFF"/>
                <w:lang w:val="en-US"/>
              </w:rPr>
            </w:pPr>
            <w:r w:rsidRPr="006F38BA">
              <w:rPr>
                <w:rFonts w:ascii="Times New Roman" w:hAnsi="Times New Roman" w:cs="Times New Roman"/>
                <w:sz w:val="24"/>
                <w:szCs w:val="24"/>
                <w:shd w:val="clear" w:color="auto" w:fill="FFFFFF"/>
                <w:lang w:val="en-US"/>
              </w:rPr>
              <w:t>8</w:t>
            </w:r>
          </w:p>
        </w:tc>
        <w:tc>
          <w:tcPr>
            <w:tcW w:w="2705"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Лесная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мышь</w:t>
            </w:r>
            <w:r w:rsidRPr="006F38BA">
              <w:rPr>
                <w:rFonts w:ascii="Times New Roman" w:hAnsi="Times New Roman" w:cs="Times New Roman"/>
                <w:sz w:val="24"/>
                <w:szCs w:val="24"/>
                <w:shd w:val="clear" w:color="auto" w:fill="FFFFFF"/>
                <w:lang w:val="en-US"/>
              </w:rPr>
              <w:t xml:space="preserve">, </w:t>
            </w:r>
            <w:r w:rsidRPr="006F38BA">
              <w:rPr>
                <w:rFonts w:ascii="Times New Roman" w:hAnsi="Times New Roman" w:cs="Times New Roman"/>
                <w:i/>
                <w:sz w:val="24"/>
                <w:szCs w:val="24"/>
                <w:shd w:val="clear" w:color="auto" w:fill="FFFFFF"/>
                <w:lang w:val="en-GB"/>
              </w:rPr>
              <w:t>Apodemus</w:t>
            </w:r>
            <w:r w:rsidRPr="006F38BA">
              <w:rPr>
                <w:rFonts w:ascii="Times New Roman" w:hAnsi="Times New Roman" w:cs="Times New Roman"/>
                <w:i/>
                <w:sz w:val="24"/>
                <w:szCs w:val="24"/>
                <w:shd w:val="clear" w:color="auto" w:fill="FFFFFF"/>
                <w:lang w:val="en-US"/>
              </w:rPr>
              <w:t xml:space="preserve"> </w:t>
            </w:r>
            <w:r w:rsidRPr="006F38BA">
              <w:rPr>
                <w:rFonts w:ascii="Times New Roman" w:hAnsi="Times New Roman" w:cs="Times New Roman"/>
                <w:i/>
                <w:sz w:val="24"/>
                <w:szCs w:val="24"/>
                <w:shd w:val="clear" w:color="auto" w:fill="FFFFFF"/>
                <w:lang w:val="en-GB"/>
              </w:rPr>
              <w:t>uralensis</w:t>
            </w:r>
            <w:r w:rsidRPr="006F38BA">
              <w:rPr>
                <w:rFonts w:ascii="Times New Roman" w:hAnsi="Times New Roman" w:cs="Times New Roman"/>
                <w:sz w:val="24"/>
                <w:szCs w:val="24"/>
                <w:shd w:val="clear" w:color="auto" w:fill="FFFFFF"/>
                <w:lang w:val="en-US"/>
              </w:rPr>
              <w:t xml:space="preserve"> </w:t>
            </w:r>
            <w:r w:rsidRPr="006F38BA">
              <w:rPr>
                <w:rFonts w:ascii="Times New Roman" w:hAnsi="Times New Roman" w:cs="Times New Roman"/>
                <w:sz w:val="24"/>
                <w:szCs w:val="24"/>
                <w:shd w:val="clear" w:color="auto" w:fill="FFFFFF"/>
                <w:lang w:val="en-GB"/>
              </w:rPr>
              <w:t>Pall</w:t>
            </w:r>
            <w:r w:rsidRPr="006F38BA">
              <w:rPr>
                <w:rFonts w:ascii="Times New Roman" w:hAnsi="Times New Roman" w:cs="Times New Roman"/>
                <w:sz w:val="24"/>
                <w:szCs w:val="24"/>
                <w:shd w:val="clear" w:color="auto" w:fill="FFFFFF"/>
                <w:lang w:val="en-US"/>
              </w:rPr>
              <w:t>., 1811</w:t>
            </w:r>
          </w:p>
        </w:tc>
        <w:tc>
          <w:tcPr>
            <w:tcW w:w="954" w:type="pct"/>
            <w:shd w:val="clear" w:color="auto" w:fill="auto"/>
          </w:tcPr>
          <w:p w:rsidR="00C31023" w:rsidRPr="006F38BA" w:rsidRDefault="00C31023" w:rsidP="00F75844">
            <w:pPr>
              <w:spacing w:after="0" w:line="240" w:lineRule="auto"/>
              <w:jc w:val="center"/>
              <w:rPr>
                <w:rFonts w:ascii="Times New Roman" w:eastAsia="Times New Roman" w:hAnsi="Times New Roman" w:cs="Times New Roman"/>
                <w:sz w:val="24"/>
                <w:szCs w:val="24"/>
                <w:lang w:val="en-US"/>
              </w:rPr>
            </w:pPr>
            <w:r w:rsidRPr="006F38BA">
              <w:rPr>
                <w:rFonts w:ascii="Times New Roman" w:eastAsia="Times New Roman" w:hAnsi="Times New Roman" w:cs="Times New Roman"/>
                <w:sz w:val="24"/>
                <w:szCs w:val="24"/>
                <w:lang w:val="en-US"/>
              </w:rPr>
              <w:t xml:space="preserve">4 </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 xml:space="preserve">9 </w:t>
            </w:r>
          </w:p>
        </w:tc>
      </w:tr>
      <w:tr w:rsidR="00C31023" w:rsidRPr="006F38BA" w:rsidTr="005E7C1E">
        <w:tc>
          <w:tcPr>
            <w:tcW w:w="388"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9</w:t>
            </w:r>
          </w:p>
        </w:tc>
        <w:tc>
          <w:tcPr>
            <w:tcW w:w="2705"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Мышь</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малютка</w:t>
            </w:r>
            <w:r w:rsidRPr="006F38BA">
              <w:rPr>
                <w:rFonts w:ascii="Times New Roman" w:hAnsi="Times New Roman" w:cs="Times New Roman"/>
                <w:sz w:val="24"/>
                <w:szCs w:val="24"/>
                <w:lang w:val="en-GB"/>
              </w:rPr>
              <w:t xml:space="preserve">, </w:t>
            </w:r>
            <w:r w:rsidRPr="006F38BA">
              <w:rPr>
                <w:rFonts w:ascii="Times New Roman" w:hAnsi="Times New Roman" w:cs="Times New Roman"/>
                <w:i/>
                <w:sz w:val="24"/>
                <w:szCs w:val="24"/>
                <w:lang w:val="en-GB"/>
              </w:rPr>
              <w:t>Microtus minutus</w:t>
            </w:r>
            <w:r w:rsidRPr="006F38BA">
              <w:rPr>
                <w:rFonts w:ascii="Times New Roman" w:hAnsi="Times New Roman" w:cs="Times New Roman"/>
                <w:sz w:val="24"/>
                <w:szCs w:val="24"/>
                <w:lang w:val="en-GB"/>
              </w:rPr>
              <w:t xml:space="preserve"> Pall., 1771</w:t>
            </w:r>
          </w:p>
        </w:tc>
        <w:tc>
          <w:tcPr>
            <w:tcW w:w="954" w:type="pct"/>
            <w:shd w:val="clear" w:color="auto" w:fill="auto"/>
          </w:tcPr>
          <w:p w:rsidR="00C31023" w:rsidRPr="006F38BA" w:rsidRDefault="00C31023" w:rsidP="00F75844">
            <w:pPr>
              <w:spacing w:after="0" w:line="240" w:lineRule="auto"/>
              <w:jc w:val="center"/>
              <w:rPr>
                <w:rFonts w:ascii="Times New Roman" w:eastAsia="Times New Roman" w:hAnsi="Times New Roman" w:cs="Times New Roman"/>
                <w:sz w:val="24"/>
                <w:szCs w:val="24"/>
                <w:lang w:val="en-US"/>
              </w:rPr>
            </w:pPr>
            <w:r w:rsidRPr="006F38BA">
              <w:rPr>
                <w:rFonts w:ascii="Times New Roman" w:eastAsia="Times New Roman" w:hAnsi="Times New Roman" w:cs="Times New Roman"/>
                <w:sz w:val="24"/>
                <w:szCs w:val="24"/>
                <w:lang w:val="en-US"/>
              </w:rPr>
              <w:t>4</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 xml:space="preserve">12 </w:t>
            </w:r>
          </w:p>
        </w:tc>
      </w:tr>
      <w:tr w:rsidR="00C31023" w:rsidRPr="006F38BA" w:rsidTr="005E7C1E">
        <w:tc>
          <w:tcPr>
            <w:tcW w:w="388"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10</w:t>
            </w:r>
          </w:p>
        </w:tc>
        <w:tc>
          <w:tcPr>
            <w:tcW w:w="2705"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Полевая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мышь</w:t>
            </w:r>
            <w:r w:rsidRPr="006F38BA">
              <w:rPr>
                <w:rFonts w:ascii="Times New Roman" w:hAnsi="Times New Roman" w:cs="Times New Roman"/>
                <w:sz w:val="24"/>
                <w:szCs w:val="24"/>
                <w:lang w:val="en-GB"/>
              </w:rPr>
              <w:t xml:space="preserve">, </w:t>
            </w:r>
            <w:r w:rsidRPr="006F38BA">
              <w:rPr>
                <w:rFonts w:ascii="Times New Roman" w:hAnsi="Times New Roman" w:cs="Times New Roman"/>
                <w:i/>
                <w:sz w:val="24"/>
                <w:szCs w:val="24"/>
                <w:lang w:val="en-GB"/>
              </w:rPr>
              <w:t xml:space="preserve">Apodemus agrarius </w:t>
            </w:r>
            <w:r w:rsidRPr="006F38BA">
              <w:rPr>
                <w:rFonts w:ascii="Times New Roman" w:hAnsi="Times New Roman" w:cs="Times New Roman"/>
                <w:sz w:val="24"/>
                <w:szCs w:val="24"/>
                <w:lang w:val="en-GB"/>
              </w:rPr>
              <w:t>Pall., 1771</w:t>
            </w:r>
          </w:p>
        </w:tc>
        <w:tc>
          <w:tcPr>
            <w:tcW w:w="954" w:type="pct"/>
            <w:shd w:val="clear" w:color="auto" w:fill="auto"/>
          </w:tcPr>
          <w:p w:rsidR="00C31023" w:rsidRPr="006F38BA" w:rsidRDefault="00C31023" w:rsidP="00F75844">
            <w:pPr>
              <w:spacing w:after="0" w:line="240" w:lineRule="auto"/>
              <w:jc w:val="center"/>
              <w:rPr>
                <w:rFonts w:ascii="Times New Roman" w:eastAsia="Times New Roman" w:hAnsi="Times New Roman" w:cs="Times New Roman"/>
                <w:sz w:val="24"/>
                <w:szCs w:val="24"/>
                <w:lang w:val="en-US"/>
              </w:rPr>
            </w:pPr>
            <w:r w:rsidRPr="006F38BA">
              <w:rPr>
                <w:rFonts w:ascii="Times New Roman" w:eastAsia="Times New Roman" w:hAnsi="Times New Roman" w:cs="Times New Roman"/>
                <w:sz w:val="24"/>
                <w:szCs w:val="24"/>
                <w:lang w:val="en-GB"/>
              </w:rPr>
              <w:t>10</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24</w:t>
            </w:r>
          </w:p>
        </w:tc>
      </w:tr>
      <w:tr w:rsidR="00C31023" w:rsidRPr="006F38BA" w:rsidTr="005E7C1E">
        <w:tc>
          <w:tcPr>
            <w:tcW w:w="388"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11</w:t>
            </w:r>
          </w:p>
        </w:tc>
        <w:tc>
          <w:tcPr>
            <w:tcW w:w="2705"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Песчанка</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когтистая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Монгольская</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US"/>
              </w:rPr>
              <w:t xml:space="preserve">Meriones unguiculatus </w:t>
            </w:r>
            <w:r w:rsidRPr="006F38BA">
              <w:rPr>
                <w:rFonts w:ascii="Times New Roman" w:hAnsi="Times New Roman" w:cs="Times New Roman"/>
                <w:sz w:val="24"/>
                <w:szCs w:val="24"/>
                <w:lang w:val="en-US"/>
              </w:rPr>
              <w:t>Milne-Edwards. 1867</w:t>
            </w:r>
            <w:r w:rsidRPr="006F38BA">
              <w:rPr>
                <w:rFonts w:ascii="Times New Roman" w:hAnsi="Times New Roman" w:cs="Times New Roman"/>
                <w:sz w:val="24"/>
                <w:szCs w:val="24"/>
              </w:rPr>
              <w:t xml:space="preserve"> </w:t>
            </w:r>
          </w:p>
        </w:tc>
        <w:tc>
          <w:tcPr>
            <w:tcW w:w="954" w:type="pct"/>
            <w:shd w:val="clear" w:color="auto" w:fill="auto"/>
          </w:tcPr>
          <w:p w:rsidR="00C31023" w:rsidRPr="006F38BA" w:rsidRDefault="00C31023" w:rsidP="00F75844">
            <w:pPr>
              <w:spacing w:after="0" w:line="240" w:lineRule="auto"/>
              <w:jc w:val="center"/>
              <w:rPr>
                <w:rFonts w:ascii="Times New Roman" w:eastAsia="Times New Roman" w:hAnsi="Times New Roman" w:cs="Times New Roman"/>
                <w:sz w:val="24"/>
                <w:szCs w:val="24"/>
                <w:lang w:val="en-US"/>
              </w:rPr>
            </w:pPr>
            <w:r w:rsidRPr="006F38BA">
              <w:rPr>
                <w:rFonts w:ascii="Times New Roman" w:eastAsia="Times New Roman" w:hAnsi="Times New Roman" w:cs="Times New Roman"/>
                <w:sz w:val="24"/>
                <w:szCs w:val="24"/>
                <w:lang w:val="en-US"/>
              </w:rPr>
              <w:t>6</w:t>
            </w:r>
          </w:p>
        </w:tc>
        <w:tc>
          <w:tcPr>
            <w:tcW w:w="954"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12</w:t>
            </w:r>
          </w:p>
        </w:tc>
      </w:tr>
      <w:tr w:rsidR="00C31023" w:rsidRPr="006F38BA" w:rsidTr="000F6C9F">
        <w:tc>
          <w:tcPr>
            <w:tcW w:w="5000" w:type="pct"/>
            <w:gridSpan w:val="4"/>
            <w:tcBorders>
              <w:bottom w:val="single" w:sz="4" w:space="0" w:color="auto"/>
            </w:tcBorders>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color w:val="000000" w:themeColor="text1"/>
                <w:sz w:val="24"/>
                <w:szCs w:val="28"/>
              </w:rPr>
              <w:t>Отряд Насекомоядные (</w:t>
            </w:r>
            <w:r w:rsidRPr="006F38BA">
              <w:rPr>
                <w:rFonts w:ascii="Times New Roman" w:hAnsi="Times New Roman" w:cs="Times New Roman"/>
                <w:i/>
                <w:color w:val="000000" w:themeColor="text1"/>
                <w:sz w:val="24"/>
                <w:szCs w:val="28"/>
                <w:shd w:val="clear" w:color="auto" w:fill="FFFFFF"/>
              </w:rPr>
              <w:t>Insectivora</w:t>
            </w:r>
            <w:r w:rsidRPr="006F38BA">
              <w:rPr>
                <w:rFonts w:ascii="Times New Roman" w:hAnsi="Times New Roman" w:cs="Times New Roman"/>
                <w:color w:val="000000" w:themeColor="text1"/>
                <w:sz w:val="24"/>
                <w:szCs w:val="28"/>
              </w:rPr>
              <w:t>)</w:t>
            </w:r>
          </w:p>
        </w:tc>
      </w:tr>
      <w:tr w:rsidR="00C31023" w:rsidRPr="006F38BA" w:rsidTr="005E7C1E">
        <w:trPr>
          <w:trHeight w:val="70"/>
        </w:trPr>
        <w:tc>
          <w:tcPr>
            <w:tcW w:w="388" w:type="pct"/>
            <w:tcBorders>
              <w:bottom w:val="nil"/>
            </w:tcBorders>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1</w:t>
            </w:r>
            <w:r w:rsidRPr="006F38BA">
              <w:rPr>
                <w:rFonts w:ascii="Times New Roman" w:hAnsi="Times New Roman" w:cs="Times New Roman"/>
                <w:sz w:val="24"/>
                <w:szCs w:val="24"/>
                <w:lang w:val="en-US"/>
              </w:rPr>
              <w:t>2</w:t>
            </w:r>
          </w:p>
        </w:tc>
        <w:tc>
          <w:tcPr>
            <w:tcW w:w="2705" w:type="pct"/>
            <w:tcBorders>
              <w:bottom w:val="nil"/>
            </w:tcBorders>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Малая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белозубка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Crocidura</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suaveolens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lang w:val="en-US"/>
              </w:rPr>
              <w:t>., 1811</w:t>
            </w:r>
          </w:p>
        </w:tc>
        <w:tc>
          <w:tcPr>
            <w:tcW w:w="954" w:type="pct"/>
            <w:tcBorders>
              <w:bottom w:val="nil"/>
            </w:tcBorders>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lang w:val="en-US"/>
              </w:rPr>
              <w:t>3</w:t>
            </w:r>
          </w:p>
        </w:tc>
        <w:tc>
          <w:tcPr>
            <w:tcW w:w="954" w:type="pct"/>
            <w:tcBorders>
              <w:bottom w:val="nil"/>
            </w:tcBorders>
            <w:shd w:val="clear" w:color="auto" w:fill="auto"/>
          </w:tcPr>
          <w:p w:rsidR="00C31023" w:rsidRPr="006F38BA" w:rsidRDefault="00C31023" w:rsidP="00F75844">
            <w:pPr>
              <w:spacing w:after="0" w:line="240" w:lineRule="auto"/>
              <w:jc w:val="center"/>
              <w:rPr>
                <w:rFonts w:ascii="Times New Roman" w:eastAsia="Times New Roman" w:hAnsi="Times New Roman" w:cs="Times New Roman"/>
                <w:sz w:val="24"/>
                <w:szCs w:val="24"/>
                <w:lang w:val="en-US"/>
              </w:rPr>
            </w:pPr>
            <w:r w:rsidRPr="006F38BA">
              <w:rPr>
                <w:rFonts w:ascii="Times New Roman" w:eastAsia="Times New Roman" w:hAnsi="Times New Roman" w:cs="Times New Roman"/>
                <w:sz w:val="24"/>
                <w:szCs w:val="24"/>
                <w:lang w:val="en-US"/>
              </w:rPr>
              <w:t>8</w:t>
            </w:r>
          </w:p>
        </w:tc>
      </w:tr>
    </w:tbl>
    <w:p w:rsidR="000F6C9F" w:rsidRPr="006F38BA" w:rsidRDefault="000F6C9F" w:rsidP="000F6C9F">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Продолжение таблицы 5.1.1</w:t>
      </w:r>
    </w:p>
    <w:p w:rsidR="000F6C9F" w:rsidRPr="006F38BA" w:rsidRDefault="000F6C9F" w:rsidP="000F6C9F">
      <w:pPr>
        <w:spacing w:after="0" w:line="240" w:lineRule="auto"/>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4894"/>
        <w:gridCol w:w="1983"/>
        <w:gridCol w:w="1950"/>
      </w:tblGrid>
      <w:tr w:rsidR="000F6C9F" w:rsidRPr="006F38BA" w:rsidTr="00C31023">
        <w:trPr>
          <w:trHeight w:val="426"/>
        </w:trPr>
        <w:tc>
          <w:tcPr>
            <w:tcW w:w="388" w:type="pct"/>
          </w:tcPr>
          <w:p w:rsidR="000F6C9F" w:rsidRPr="006F38BA" w:rsidRDefault="000F6C9F" w:rsidP="000F6C9F">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2557" w:type="pct"/>
            <w:shd w:val="clear" w:color="auto" w:fill="auto"/>
          </w:tcPr>
          <w:p w:rsidR="000F6C9F" w:rsidRPr="006F38BA" w:rsidRDefault="000F6C9F" w:rsidP="000F6C9F">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2</w:t>
            </w:r>
          </w:p>
        </w:tc>
        <w:tc>
          <w:tcPr>
            <w:tcW w:w="1036" w:type="pct"/>
            <w:shd w:val="clear" w:color="auto" w:fill="auto"/>
          </w:tcPr>
          <w:p w:rsidR="000F6C9F" w:rsidRPr="006F38BA" w:rsidRDefault="000F6C9F" w:rsidP="000F6C9F">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3</w:t>
            </w:r>
          </w:p>
        </w:tc>
        <w:tc>
          <w:tcPr>
            <w:tcW w:w="1019" w:type="pct"/>
            <w:shd w:val="clear" w:color="auto" w:fill="auto"/>
          </w:tcPr>
          <w:p w:rsidR="000F6C9F" w:rsidRPr="006F38BA" w:rsidRDefault="000F6C9F" w:rsidP="000F6C9F">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4</w:t>
            </w:r>
          </w:p>
        </w:tc>
      </w:tr>
      <w:tr w:rsidR="00C31023" w:rsidRPr="006F38BA" w:rsidTr="00C31023">
        <w:trPr>
          <w:trHeight w:val="426"/>
        </w:trPr>
        <w:tc>
          <w:tcPr>
            <w:tcW w:w="388"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1</w:t>
            </w:r>
            <w:r w:rsidRPr="006F38BA">
              <w:rPr>
                <w:rFonts w:ascii="Times New Roman" w:hAnsi="Times New Roman" w:cs="Times New Roman"/>
                <w:sz w:val="24"/>
                <w:szCs w:val="24"/>
                <w:lang w:val="en-US"/>
              </w:rPr>
              <w:t>3</w:t>
            </w:r>
          </w:p>
        </w:tc>
        <w:tc>
          <w:tcPr>
            <w:tcW w:w="2557"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Малая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бурозубка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Sorex</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Minitus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L</w:t>
            </w:r>
            <w:r w:rsidRPr="006F38BA">
              <w:rPr>
                <w:rFonts w:ascii="Times New Roman" w:hAnsi="Times New Roman" w:cs="Times New Roman"/>
                <w:sz w:val="24"/>
                <w:szCs w:val="24"/>
                <w:lang w:val="en-US"/>
              </w:rPr>
              <w:t>., 1766</w:t>
            </w:r>
          </w:p>
        </w:tc>
        <w:tc>
          <w:tcPr>
            <w:tcW w:w="1036"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lang w:val="en-GB"/>
              </w:rPr>
              <w:t>8</w:t>
            </w:r>
          </w:p>
        </w:tc>
        <w:tc>
          <w:tcPr>
            <w:tcW w:w="1019"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15</w:t>
            </w:r>
          </w:p>
        </w:tc>
      </w:tr>
      <w:tr w:rsidR="00C31023" w:rsidRPr="006F38BA" w:rsidTr="00C31023">
        <w:trPr>
          <w:trHeight w:val="403"/>
        </w:trPr>
        <w:tc>
          <w:tcPr>
            <w:tcW w:w="388"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1</w:t>
            </w:r>
            <w:r w:rsidRPr="006F38BA">
              <w:rPr>
                <w:rFonts w:ascii="Times New Roman" w:hAnsi="Times New Roman" w:cs="Times New Roman"/>
                <w:sz w:val="24"/>
                <w:szCs w:val="24"/>
                <w:lang w:val="en-US"/>
              </w:rPr>
              <w:t>4</w:t>
            </w:r>
          </w:p>
        </w:tc>
        <w:tc>
          <w:tcPr>
            <w:tcW w:w="2557"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Обыкновенная бурозубка, </w:t>
            </w:r>
            <w:r w:rsidRPr="006F38BA">
              <w:rPr>
                <w:rFonts w:ascii="Times New Roman" w:hAnsi="Times New Roman" w:cs="Times New Roman"/>
                <w:i/>
                <w:sz w:val="24"/>
                <w:szCs w:val="24"/>
                <w:lang w:val="en-GB"/>
              </w:rPr>
              <w:t>S</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araneus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L</w:t>
            </w:r>
            <w:r w:rsidRPr="006F38BA">
              <w:rPr>
                <w:rFonts w:ascii="Times New Roman" w:hAnsi="Times New Roman" w:cs="Times New Roman"/>
                <w:sz w:val="24"/>
                <w:szCs w:val="24"/>
              </w:rPr>
              <w:t>., 1758</w:t>
            </w:r>
          </w:p>
        </w:tc>
        <w:tc>
          <w:tcPr>
            <w:tcW w:w="1036"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17</w:t>
            </w:r>
          </w:p>
        </w:tc>
        <w:tc>
          <w:tcPr>
            <w:tcW w:w="1019"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33</w:t>
            </w:r>
          </w:p>
        </w:tc>
      </w:tr>
      <w:tr w:rsidR="00C31023" w:rsidRPr="006F38BA" w:rsidTr="00C31023">
        <w:tc>
          <w:tcPr>
            <w:tcW w:w="388"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15</w:t>
            </w:r>
          </w:p>
        </w:tc>
        <w:tc>
          <w:tcPr>
            <w:tcW w:w="2557"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Тундровая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бурозубка</w:t>
            </w:r>
            <w:r w:rsidRPr="006F38BA">
              <w:rPr>
                <w:rFonts w:ascii="Times New Roman" w:hAnsi="Times New Roman" w:cs="Times New Roman"/>
                <w:sz w:val="24"/>
                <w:szCs w:val="24"/>
                <w:lang w:val="en-GB"/>
              </w:rPr>
              <w:t xml:space="preserve">, </w:t>
            </w:r>
            <w:r w:rsidRPr="006F38BA">
              <w:rPr>
                <w:rFonts w:ascii="Times New Roman" w:hAnsi="Times New Roman" w:cs="Times New Roman"/>
                <w:i/>
                <w:sz w:val="24"/>
                <w:szCs w:val="24"/>
                <w:lang w:val="en-GB"/>
              </w:rPr>
              <w:t>S. tundrensis</w:t>
            </w:r>
            <w:r w:rsidRPr="006F38BA">
              <w:rPr>
                <w:rFonts w:ascii="Times New Roman" w:hAnsi="Times New Roman" w:cs="Times New Roman"/>
                <w:sz w:val="24"/>
                <w:szCs w:val="24"/>
                <w:lang w:val="en-GB"/>
              </w:rPr>
              <w:t xml:space="preserve"> Merriam., 1900</w:t>
            </w:r>
          </w:p>
        </w:tc>
        <w:tc>
          <w:tcPr>
            <w:tcW w:w="1036" w:type="pct"/>
            <w:shd w:val="clear" w:color="auto" w:fill="auto"/>
          </w:tcPr>
          <w:p w:rsidR="00C31023" w:rsidRPr="006F38BA" w:rsidRDefault="00C31023" w:rsidP="00F75844">
            <w:pPr>
              <w:spacing w:after="0" w:line="240" w:lineRule="auto"/>
              <w:jc w:val="center"/>
              <w:rPr>
                <w:rFonts w:ascii="Times New Roman" w:eastAsia="Times New Roman" w:hAnsi="Times New Roman" w:cs="Times New Roman"/>
                <w:sz w:val="24"/>
                <w:szCs w:val="24"/>
                <w:lang w:val="en-US"/>
              </w:rPr>
            </w:pPr>
            <w:r w:rsidRPr="006F38BA">
              <w:rPr>
                <w:rFonts w:ascii="Times New Roman" w:eastAsia="Times New Roman" w:hAnsi="Times New Roman" w:cs="Times New Roman"/>
                <w:sz w:val="24"/>
                <w:szCs w:val="24"/>
                <w:lang w:val="en-US"/>
              </w:rPr>
              <w:t>7</w:t>
            </w:r>
          </w:p>
          <w:p w:rsidR="00C31023" w:rsidRPr="006F38BA" w:rsidRDefault="00C31023" w:rsidP="00F75844">
            <w:pPr>
              <w:spacing w:after="0" w:line="240" w:lineRule="auto"/>
              <w:jc w:val="center"/>
              <w:rPr>
                <w:rFonts w:ascii="Times New Roman" w:hAnsi="Times New Roman" w:cs="Times New Roman"/>
                <w:sz w:val="24"/>
                <w:szCs w:val="24"/>
                <w:lang w:val="en-US"/>
              </w:rPr>
            </w:pPr>
          </w:p>
        </w:tc>
        <w:tc>
          <w:tcPr>
            <w:tcW w:w="1019"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14</w:t>
            </w:r>
          </w:p>
        </w:tc>
      </w:tr>
      <w:tr w:rsidR="00C31023" w:rsidRPr="006F38BA" w:rsidTr="00C31023">
        <w:tc>
          <w:tcPr>
            <w:tcW w:w="388"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16</w:t>
            </w:r>
          </w:p>
        </w:tc>
        <w:tc>
          <w:tcPr>
            <w:tcW w:w="2557" w:type="pct"/>
            <w:shd w:val="clear" w:color="auto" w:fill="auto"/>
          </w:tcPr>
          <w:p w:rsidR="00C31023" w:rsidRPr="006F38BA" w:rsidRDefault="00C31023" w:rsidP="00F75844">
            <w:pPr>
              <w:spacing w:after="0" w:line="240" w:lineRule="auto"/>
              <w:rPr>
                <w:rFonts w:ascii="Times New Roman" w:hAnsi="Times New Roman" w:cs="Times New Roman"/>
                <w:sz w:val="24"/>
                <w:szCs w:val="24"/>
                <w:lang w:val="en-US"/>
              </w:rPr>
            </w:pPr>
            <w:r w:rsidRPr="006F38BA">
              <w:rPr>
                <w:rFonts w:ascii="Times New Roman" w:hAnsi="Times New Roman" w:cs="Times New Roman"/>
                <w:sz w:val="24"/>
                <w:szCs w:val="24"/>
              </w:rPr>
              <w:t>Средняя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бурозубка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US"/>
              </w:rPr>
              <w:t xml:space="preserve">S. </w:t>
            </w:r>
            <w:r w:rsidRPr="006F38BA">
              <w:rPr>
                <w:rFonts w:ascii="Times New Roman" w:hAnsi="Times New Roman" w:cs="Times New Roman"/>
                <w:i/>
                <w:sz w:val="24"/>
                <w:szCs w:val="24"/>
              </w:rPr>
              <w:t>с</w:t>
            </w:r>
            <w:r w:rsidRPr="006F38BA">
              <w:rPr>
                <w:rFonts w:ascii="Times New Roman" w:hAnsi="Times New Roman" w:cs="Times New Roman"/>
                <w:i/>
                <w:sz w:val="24"/>
                <w:szCs w:val="24"/>
                <w:lang w:val="en-US"/>
              </w:rPr>
              <w:t>aecutiens </w:t>
            </w:r>
            <w:hyperlink r:id="rId198" w:tooltip="Лаксман, Эрик" w:history="1">
              <w:r w:rsidRPr="006F38BA">
                <w:rPr>
                  <w:rStyle w:val="aa"/>
                  <w:rFonts w:ascii="Times New Roman" w:hAnsi="Times New Roman" w:cs="Times New Roman"/>
                  <w:color w:val="000000" w:themeColor="text1"/>
                  <w:sz w:val="24"/>
                  <w:szCs w:val="24"/>
                  <w:u w:val="none"/>
                  <w:lang w:val="en-US"/>
                </w:rPr>
                <w:t>Laxmann</w:t>
              </w:r>
            </w:hyperlink>
            <w:r w:rsidRPr="006F38BA">
              <w:rPr>
                <w:rFonts w:ascii="Times New Roman" w:hAnsi="Times New Roman" w:cs="Times New Roman"/>
                <w:sz w:val="24"/>
                <w:szCs w:val="24"/>
                <w:lang w:val="en-US"/>
              </w:rPr>
              <w:t>, </w:t>
            </w:r>
            <w:hyperlink r:id="rId199" w:tooltip="1788" w:history="1">
              <w:r w:rsidRPr="006F38BA">
                <w:rPr>
                  <w:rStyle w:val="aa"/>
                  <w:rFonts w:ascii="Times New Roman" w:hAnsi="Times New Roman" w:cs="Times New Roman"/>
                  <w:color w:val="000000" w:themeColor="text1"/>
                  <w:sz w:val="24"/>
                  <w:szCs w:val="24"/>
                  <w:u w:val="none"/>
                  <w:lang w:val="en-US"/>
                </w:rPr>
                <w:t>1788</w:t>
              </w:r>
            </w:hyperlink>
          </w:p>
        </w:tc>
        <w:tc>
          <w:tcPr>
            <w:tcW w:w="1036" w:type="pct"/>
            <w:shd w:val="clear" w:color="auto" w:fill="auto"/>
          </w:tcPr>
          <w:p w:rsidR="00C31023" w:rsidRPr="006F38BA" w:rsidRDefault="00C31023" w:rsidP="00F75844">
            <w:pPr>
              <w:spacing w:after="0" w:line="240" w:lineRule="auto"/>
              <w:jc w:val="center"/>
              <w:rPr>
                <w:rFonts w:ascii="Times New Roman" w:eastAsia="Times New Roman" w:hAnsi="Times New Roman" w:cs="Times New Roman"/>
                <w:sz w:val="24"/>
                <w:szCs w:val="24"/>
                <w:lang w:val="en-US"/>
              </w:rPr>
            </w:pPr>
            <w:r w:rsidRPr="006F38BA">
              <w:rPr>
                <w:rFonts w:ascii="Times New Roman" w:eastAsia="Times New Roman" w:hAnsi="Times New Roman" w:cs="Times New Roman"/>
                <w:sz w:val="24"/>
                <w:szCs w:val="24"/>
                <w:lang w:val="en-US"/>
              </w:rPr>
              <w:t>0</w:t>
            </w:r>
          </w:p>
        </w:tc>
        <w:tc>
          <w:tcPr>
            <w:tcW w:w="1019"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5</w:t>
            </w:r>
          </w:p>
        </w:tc>
      </w:tr>
      <w:tr w:rsidR="00C31023" w:rsidRPr="006F38BA" w:rsidTr="00C31023">
        <w:tc>
          <w:tcPr>
            <w:tcW w:w="388" w:type="pct"/>
          </w:tcPr>
          <w:p w:rsidR="00C31023" w:rsidRPr="006F38BA" w:rsidRDefault="00C31023" w:rsidP="00F75844">
            <w:pPr>
              <w:spacing w:after="0" w:line="240" w:lineRule="auto"/>
              <w:jc w:val="center"/>
              <w:rPr>
                <w:rFonts w:ascii="Times New Roman" w:hAnsi="Times New Roman" w:cs="Times New Roman"/>
                <w:sz w:val="24"/>
                <w:szCs w:val="24"/>
                <w:lang w:val="en-GB"/>
              </w:rPr>
            </w:pPr>
          </w:p>
        </w:tc>
        <w:tc>
          <w:tcPr>
            <w:tcW w:w="2557" w:type="pct"/>
            <w:shd w:val="clear" w:color="auto" w:fill="auto"/>
          </w:tcPr>
          <w:p w:rsidR="00C31023" w:rsidRPr="006F38BA" w:rsidRDefault="00C31023" w:rsidP="00F75844">
            <w:pPr>
              <w:spacing w:after="0" w:line="240" w:lineRule="auto"/>
              <w:rPr>
                <w:rFonts w:ascii="Times New Roman" w:hAnsi="Times New Roman" w:cs="Times New Roman"/>
                <w:sz w:val="24"/>
                <w:szCs w:val="24"/>
                <w:lang w:val="en-US"/>
              </w:rPr>
            </w:pPr>
            <w:r w:rsidRPr="006F38BA">
              <w:rPr>
                <w:rFonts w:ascii="Times New Roman" w:hAnsi="Times New Roman" w:cs="Times New Roman"/>
                <w:sz w:val="24"/>
                <w:szCs w:val="24"/>
                <w:lang w:val="en-GB"/>
              </w:rPr>
              <w:t>∑</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особь</w:t>
            </w:r>
          </w:p>
        </w:tc>
        <w:tc>
          <w:tcPr>
            <w:tcW w:w="1036"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GB"/>
              </w:rPr>
              <w:t>172</w:t>
            </w:r>
          </w:p>
        </w:tc>
        <w:tc>
          <w:tcPr>
            <w:tcW w:w="1019"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GB"/>
              </w:rPr>
              <w:t>317</w:t>
            </w:r>
          </w:p>
        </w:tc>
      </w:tr>
    </w:tbl>
    <w:p w:rsidR="00C31023" w:rsidRPr="006F38BA" w:rsidRDefault="00C31023" w:rsidP="00F75844">
      <w:pPr>
        <w:spacing w:after="0" w:line="240" w:lineRule="auto"/>
        <w:jc w:val="both"/>
        <w:rPr>
          <w:rFonts w:ascii="Times New Roman" w:hAnsi="Times New Roman" w:cs="Times New Roman"/>
          <w:sz w:val="28"/>
          <w:lang w:val="en-US"/>
        </w:rPr>
      </w:pPr>
    </w:p>
    <w:p w:rsidR="00C31023" w:rsidRPr="006F38BA" w:rsidRDefault="00C31023" w:rsidP="005C3B00">
      <w:pPr>
        <w:spacing w:after="0" w:line="240" w:lineRule="auto"/>
        <w:ind w:firstLine="709"/>
        <w:jc w:val="both"/>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rPr>
        <w:t xml:space="preserve">Анализируя данные </w:t>
      </w:r>
      <w:r w:rsidR="000F6C9F" w:rsidRPr="006F38BA">
        <w:rPr>
          <w:rFonts w:ascii="Times New Roman" w:hAnsi="Times New Roman" w:cs="Times New Roman"/>
          <w:color w:val="000000" w:themeColor="text1"/>
          <w:sz w:val="28"/>
          <w:szCs w:val="28"/>
        </w:rPr>
        <w:t>т</w:t>
      </w:r>
      <w:r w:rsidRPr="006F38BA">
        <w:rPr>
          <w:rFonts w:ascii="Times New Roman" w:hAnsi="Times New Roman" w:cs="Times New Roman"/>
          <w:color w:val="000000" w:themeColor="text1"/>
          <w:sz w:val="28"/>
          <w:szCs w:val="28"/>
        </w:rPr>
        <w:t>аблицы</w:t>
      </w:r>
      <w:r w:rsidR="000F6C9F" w:rsidRPr="006F38BA">
        <w:rPr>
          <w:rFonts w:ascii="Times New Roman" w:hAnsi="Times New Roman" w:cs="Times New Roman"/>
          <w:color w:val="000000" w:themeColor="text1"/>
          <w:sz w:val="28"/>
          <w:szCs w:val="28"/>
        </w:rPr>
        <w:t xml:space="preserve"> 5.1.1</w:t>
      </w:r>
      <w:r w:rsidRPr="006F38BA">
        <w:rPr>
          <w:rFonts w:ascii="Times New Roman" w:hAnsi="Times New Roman" w:cs="Times New Roman"/>
          <w:color w:val="000000" w:themeColor="text1"/>
          <w:sz w:val="28"/>
          <w:szCs w:val="28"/>
        </w:rPr>
        <w:t>, наблюдается доминирование двух отрядов плацентарных млекопитающих: отряд Грызуны (</w:t>
      </w:r>
      <w:r w:rsidRPr="006F38BA">
        <w:rPr>
          <w:rFonts w:ascii="Times New Roman" w:hAnsi="Times New Roman" w:cs="Times New Roman"/>
          <w:i/>
          <w:color w:val="000000" w:themeColor="text1"/>
          <w:sz w:val="28"/>
          <w:szCs w:val="28"/>
          <w:lang w:val="en-US"/>
        </w:rPr>
        <w:t>Rodentia</w:t>
      </w:r>
      <w:r w:rsidRPr="006F38BA">
        <w:rPr>
          <w:rFonts w:ascii="Times New Roman" w:hAnsi="Times New Roman" w:cs="Times New Roman"/>
          <w:color w:val="000000" w:themeColor="text1"/>
          <w:sz w:val="28"/>
          <w:szCs w:val="28"/>
        </w:rPr>
        <w:t>) и отряд Насекомоядные (</w:t>
      </w:r>
      <w:r w:rsidRPr="006F38BA">
        <w:rPr>
          <w:rFonts w:ascii="Times New Roman" w:hAnsi="Times New Roman" w:cs="Times New Roman"/>
          <w:i/>
          <w:color w:val="000000" w:themeColor="text1"/>
          <w:sz w:val="28"/>
          <w:szCs w:val="28"/>
          <w:shd w:val="clear" w:color="auto" w:fill="FFFFFF"/>
          <w:lang w:val="en-US"/>
        </w:rPr>
        <w:t>Insectivora</w:t>
      </w:r>
      <w:r w:rsidRPr="006F38BA">
        <w:rPr>
          <w:rFonts w:ascii="Times New Roman" w:hAnsi="Times New Roman" w:cs="Times New Roman"/>
          <w:color w:val="000000" w:themeColor="text1"/>
          <w:sz w:val="28"/>
          <w:szCs w:val="28"/>
        </w:rPr>
        <w:t xml:space="preserve">). Из перечисленных представителей к </w:t>
      </w:r>
      <w:r w:rsidRPr="006F38BA">
        <w:rPr>
          <w:rFonts w:ascii="Times New Roman" w:hAnsi="Times New Roman" w:cs="Times New Roman"/>
          <w:i/>
          <w:color w:val="000000" w:themeColor="text1"/>
          <w:sz w:val="28"/>
          <w:szCs w:val="28"/>
          <w:lang w:val="en-US"/>
        </w:rPr>
        <w:t>Rodentia</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относятся подсемействами Полевковые (</w:t>
      </w:r>
      <w:r w:rsidRPr="006F38BA">
        <w:rPr>
          <w:rFonts w:ascii="Times New Roman" w:hAnsi="Times New Roman" w:cs="Times New Roman"/>
          <w:i/>
          <w:iCs/>
          <w:color w:val="000000" w:themeColor="text1"/>
          <w:sz w:val="28"/>
          <w:szCs w:val="28"/>
          <w:shd w:val="clear" w:color="auto" w:fill="FFFFFF"/>
          <w:lang w:val="en-US"/>
        </w:rPr>
        <w:t>Arvicolinae</w:t>
      </w:r>
      <w:r w:rsidRPr="006F38BA">
        <w:rPr>
          <w:rFonts w:ascii="Times New Roman" w:hAnsi="Times New Roman" w:cs="Times New Roman"/>
          <w:color w:val="000000" w:themeColor="text1"/>
          <w:sz w:val="28"/>
          <w:szCs w:val="28"/>
        </w:rPr>
        <w:t xml:space="preserve">) с видами </w:t>
      </w:r>
      <w:r w:rsidRPr="006F38BA">
        <w:rPr>
          <w:rFonts w:ascii="Times New Roman" w:hAnsi="Times New Roman" w:cs="Times New Roman"/>
          <w:i/>
          <w:sz w:val="28"/>
          <w:szCs w:val="24"/>
          <w:lang w:val="en-GB"/>
        </w:rPr>
        <w:t>Microtus</w:t>
      </w:r>
      <w:r w:rsidRPr="006F38BA">
        <w:rPr>
          <w:rFonts w:ascii="Times New Roman" w:hAnsi="Times New Roman" w:cs="Times New Roman"/>
          <w:i/>
          <w:color w:val="000000" w:themeColor="text1"/>
          <w:sz w:val="32"/>
          <w:szCs w:val="28"/>
        </w:rPr>
        <w:t xml:space="preserve"> </w:t>
      </w:r>
      <w:r w:rsidRPr="006F38BA">
        <w:rPr>
          <w:rFonts w:ascii="Times New Roman" w:hAnsi="Times New Roman" w:cs="Times New Roman"/>
          <w:i/>
          <w:color w:val="000000" w:themeColor="text1"/>
          <w:sz w:val="28"/>
          <w:szCs w:val="28"/>
          <w:lang w:val="en-GB"/>
        </w:rPr>
        <w:t>Arvalis</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color w:val="000000" w:themeColor="text1"/>
          <w:sz w:val="28"/>
          <w:szCs w:val="28"/>
          <w:lang w:val="en-GB"/>
        </w:rPr>
        <w:t>M</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color w:val="000000" w:themeColor="text1"/>
          <w:sz w:val="28"/>
          <w:szCs w:val="28"/>
          <w:lang w:val="en-GB"/>
        </w:rPr>
        <w:t>Oeconomus</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color w:val="000000" w:themeColor="text1"/>
          <w:sz w:val="28"/>
          <w:szCs w:val="28"/>
          <w:lang w:val="en-GB"/>
        </w:rPr>
        <w:t>M</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color w:val="000000" w:themeColor="text1"/>
          <w:sz w:val="28"/>
          <w:szCs w:val="28"/>
          <w:lang w:val="en-GB"/>
        </w:rPr>
        <w:t>Gregalis</w:t>
      </w:r>
      <w:r w:rsidRPr="006F38BA">
        <w:rPr>
          <w:rFonts w:ascii="Times New Roman" w:hAnsi="Times New Roman" w:cs="Times New Roman"/>
          <w:i/>
          <w:color w:val="000000" w:themeColor="text1"/>
          <w:sz w:val="28"/>
          <w:szCs w:val="28"/>
        </w:rPr>
        <w:t>,</w:t>
      </w:r>
      <w:r w:rsidRPr="006F38BA">
        <w:rPr>
          <w:rFonts w:ascii="Times New Roman" w:hAnsi="Times New Roman" w:cs="Times New Roman"/>
          <w:color w:val="000000" w:themeColor="text1"/>
          <w:sz w:val="28"/>
          <w:szCs w:val="28"/>
        </w:rPr>
        <w:t xml:space="preserve"> </w:t>
      </w:r>
      <w:r w:rsidRPr="006F38BA">
        <w:rPr>
          <w:rFonts w:ascii="Times New Roman" w:hAnsi="Times New Roman" w:cs="Times New Roman"/>
          <w:i/>
          <w:color w:val="000000" w:themeColor="text1"/>
          <w:sz w:val="28"/>
          <w:szCs w:val="28"/>
          <w:lang w:val="en-GB"/>
        </w:rPr>
        <w:t>Ellobius</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color w:val="000000" w:themeColor="text1"/>
          <w:sz w:val="28"/>
          <w:szCs w:val="28"/>
          <w:lang w:val="en-GB"/>
        </w:rPr>
        <w:t>talpinus</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Мышиные</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color w:val="000000" w:themeColor="text1"/>
          <w:sz w:val="28"/>
          <w:szCs w:val="28"/>
          <w:shd w:val="clear" w:color="auto" w:fill="FFFFFF"/>
          <w:lang w:val="en-US"/>
        </w:rPr>
        <w:t>Murinae</w:t>
      </w:r>
      <w:r w:rsidRPr="006F38BA">
        <w:rPr>
          <w:rFonts w:ascii="Times New Roman" w:hAnsi="Times New Roman" w:cs="Times New Roman"/>
          <w:i/>
          <w:color w:val="000000" w:themeColor="text1"/>
          <w:sz w:val="28"/>
          <w:szCs w:val="28"/>
          <w:shd w:val="clear" w:color="auto" w:fill="FFFFFF"/>
        </w:rPr>
        <w:t>)</w:t>
      </w:r>
      <w:r w:rsidRPr="006F38BA">
        <w:rPr>
          <w:rFonts w:ascii="Times New Roman" w:hAnsi="Times New Roman" w:cs="Times New Roman"/>
          <w:color w:val="000000" w:themeColor="text1"/>
          <w:sz w:val="28"/>
          <w:szCs w:val="28"/>
          <w:shd w:val="clear" w:color="auto" w:fill="FFFFFF"/>
        </w:rPr>
        <w:t xml:space="preserve"> с видом </w:t>
      </w:r>
      <w:r w:rsidRPr="006F38BA">
        <w:rPr>
          <w:rFonts w:ascii="Times New Roman" w:hAnsi="Times New Roman" w:cs="Times New Roman"/>
          <w:i/>
          <w:iCs/>
          <w:color w:val="000000" w:themeColor="text1"/>
          <w:sz w:val="28"/>
          <w:szCs w:val="28"/>
          <w:shd w:val="clear" w:color="auto" w:fill="FFFFFF"/>
          <w:lang w:val="en-US"/>
        </w:rPr>
        <w:t>Apodemus</w:t>
      </w:r>
      <w:r w:rsidRPr="006F38BA">
        <w:rPr>
          <w:rFonts w:ascii="Times New Roman" w:hAnsi="Times New Roman" w:cs="Times New Roman"/>
          <w:i/>
          <w:iCs/>
          <w:color w:val="000000" w:themeColor="text1"/>
          <w:sz w:val="28"/>
          <w:szCs w:val="28"/>
          <w:shd w:val="clear" w:color="auto" w:fill="FFFFFF"/>
        </w:rPr>
        <w:t xml:space="preserve"> </w:t>
      </w:r>
      <w:r w:rsidRPr="006F38BA">
        <w:rPr>
          <w:rFonts w:ascii="Times New Roman" w:hAnsi="Times New Roman" w:cs="Times New Roman"/>
          <w:i/>
          <w:iCs/>
          <w:color w:val="000000" w:themeColor="text1"/>
          <w:sz w:val="28"/>
          <w:szCs w:val="28"/>
          <w:shd w:val="clear" w:color="auto" w:fill="FFFFFF"/>
          <w:lang w:val="en-US"/>
        </w:rPr>
        <w:t>uralensis</w:t>
      </w:r>
      <w:r w:rsidRPr="006F38BA">
        <w:rPr>
          <w:rFonts w:ascii="Times New Roman" w:hAnsi="Times New Roman" w:cs="Times New Roman"/>
          <w:i/>
          <w:iCs/>
          <w:color w:val="000000" w:themeColor="text1"/>
          <w:sz w:val="28"/>
          <w:szCs w:val="28"/>
          <w:shd w:val="clear" w:color="auto" w:fill="FFFFFF"/>
        </w:rPr>
        <w:t xml:space="preserve">, </w:t>
      </w:r>
      <w:r w:rsidRPr="006F38BA">
        <w:rPr>
          <w:rFonts w:ascii="Times New Roman" w:hAnsi="Times New Roman" w:cs="Times New Roman"/>
          <w:i/>
          <w:color w:val="000000" w:themeColor="text1"/>
          <w:sz w:val="28"/>
          <w:szCs w:val="28"/>
          <w:lang w:val="en-GB"/>
        </w:rPr>
        <w:t>A</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color w:val="000000" w:themeColor="text1"/>
          <w:sz w:val="28"/>
          <w:szCs w:val="28"/>
          <w:lang w:val="en-GB"/>
        </w:rPr>
        <w:t>Agrarius</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color w:val="000000" w:themeColor="text1"/>
          <w:sz w:val="28"/>
          <w:szCs w:val="28"/>
          <w:lang w:val="en-GB"/>
        </w:rPr>
        <w:t>Microtus</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color w:val="000000" w:themeColor="text1"/>
          <w:sz w:val="28"/>
          <w:szCs w:val="28"/>
          <w:lang w:val="en-GB"/>
        </w:rPr>
        <w:t>minutus</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sz w:val="28"/>
          <w:szCs w:val="24"/>
          <w:lang w:val="en-US"/>
        </w:rPr>
        <w:t>Meriones</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US"/>
        </w:rPr>
        <w:t>unguiculatus</w:t>
      </w:r>
      <w:r w:rsidRPr="006F38BA">
        <w:rPr>
          <w:rFonts w:ascii="Times New Roman" w:hAnsi="Times New Roman" w:cs="Times New Roman"/>
          <w:i/>
          <w:sz w:val="28"/>
          <w:szCs w:val="24"/>
        </w:rPr>
        <w:t>;</w:t>
      </w:r>
      <w:r w:rsidRPr="006F38BA">
        <w:rPr>
          <w:rFonts w:ascii="Times New Roman" w:hAnsi="Times New Roman" w:cs="Times New Roman"/>
          <w:i/>
          <w:color w:val="000000" w:themeColor="text1"/>
          <w:sz w:val="32"/>
          <w:szCs w:val="28"/>
        </w:rPr>
        <w:t xml:space="preserve"> </w:t>
      </w:r>
      <w:r w:rsidRPr="006F38BA">
        <w:rPr>
          <w:rFonts w:ascii="Times New Roman" w:hAnsi="Times New Roman" w:cs="Times New Roman"/>
          <w:color w:val="000000" w:themeColor="text1"/>
          <w:sz w:val="28"/>
          <w:szCs w:val="28"/>
        </w:rPr>
        <w:t>Мышовковые</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color w:val="000000" w:themeColor="text1"/>
          <w:sz w:val="28"/>
          <w:szCs w:val="28"/>
          <w:shd w:val="clear" w:color="auto" w:fill="FFFFFF"/>
        </w:rPr>
        <w:t>Sicistidaе</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 xml:space="preserve">с видом </w:t>
      </w:r>
      <w:r w:rsidRPr="006F38BA">
        <w:rPr>
          <w:rFonts w:ascii="Times New Roman" w:hAnsi="Times New Roman" w:cs="Times New Roman"/>
          <w:i/>
          <w:color w:val="000000" w:themeColor="text1"/>
          <w:sz w:val="28"/>
          <w:szCs w:val="28"/>
          <w:lang w:val="en-GB"/>
        </w:rPr>
        <w:t>Sicista</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color w:val="000000" w:themeColor="text1"/>
          <w:sz w:val="28"/>
          <w:szCs w:val="28"/>
          <w:lang w:val="en-GB"/>
        </w:rPr>
        <w:t>subtilis</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rPr>
        <w:t>Хомяковые (</w:t>
      </w:r>
      <w:r w:rsidRPr="006F38BA">
        <w:rPr>
          <w:rFonts w:ascii="Times New Roman" w:hAnsi="Times New Roman" w:cs="Times New Roman"/>
          <w:i/>
          <w:color w:val="000000" w:themeColor="text1"/>
          <w:sz w:val="28"/>
          <w:szCs w:val="28"/>
          <w:shd w:val="clear" w:color="auto" w:fill="FFFFFF"/>
        </w:rPr>
        <w:t>Cricetidae</w:t>
      </w:r>
      <w:r w:rsidRPr="006F38BA">
        <w:rPr>
          <w:rFonts w:ascii="Times New Roman" w:hAnsi="Times New Roman" w:cs="Times New Roman"/>
          <w:color w:val="000000" w:themeColor="text1"/>
          <w:sz w:val="28"/>
          <w:szCs w:val="28"/>
        </w:rPr>
        <w:t xml:space="preserve">) с видами </w:t>
      </w:r>
      <w:r w:rsidRPr="006F38BA">
        <w:rPr>
          <w:rFonts w:ascii="Times New Roman" w:hAnsi="Times New Roman" w:cs="Times New Roman"/>
          <w:i/>
          <w:color w:val="000000" w:themeColor="text1"/>
          <w:sz w:val="28"/>
          <w:szCs w:val="28"/>
          <w:lang w:val="de-DE"/>
        </w:rPr>
        <w:t>Lagurus lagurus</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color w:val="000000" w:themeColor="text1"/>
          <w:sz w:val="28"/>
          <w:szCs w:val="28"/>
          <w:lang w:val="en-GB"/>
        </w:rPr>
        <w:t>Phodopus</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i/>
          <w:color w:val="000000" w:themeColor="text1"/>
          <w:sz w:val="28"/>
          <w:szCs w:val="28"/>
          <w:lang w:val="en-GB"/>
        </w:rPr>
        <w:t>sungorus</w:t>
      </w:r>
      <w:r w:rsidRPr="006F38BA">
        <w:rPr>
          <w:rFonts w:ascii="Times New Roman" w:hAnsi="Times New Roman" w:cs="Times New Roman"/>
          <w:i/>
          <w:color w:val="000000" w:themeColor="text1"/>
          <w:sz w:val="28"/>
          <w:szCs w:val="28"/>
        </w:rPr>
        <w:t xml:space="preserve">. </w:t>
      </w:r>
      <w:r w:rsidRPr="006F38BA">
        <w:rPr>
          <w:rFonts w:ascii="Times New Roman" w:hAnsi="Times New Roman" w:cs="Times New Roman"/>
          <w:color w:val="000000" w:themeColor="text1"/>
          <w:sz w:val="28"/>
          <w:szCs w:val="28"/>
          <w:shd w:val="clear" w:color="auto" w:fill="FFFFFF"/>
        </w:rPr>
        <w:t xml:space="preserve">Insectivora представлены семейством Землеройковые </w:t>
      </w:r>
      <w:r w:rsidRPr="006F38BA">
        <w:rPr>
          <w:rFonts w:ascii="Times New Roman" w:hAnsi="Times New Roman" w:cs="Times New Roman"/>
          <w:i/>
          <w:color w:val="000000" w:themeColor="text1"/>
          <w:sz w:val="28"/>
          <w:szCs w:val="28"/>
          <w:shd w:val="clear" w:color="auto" w:fill="FFFFFF"/>
        </w:rPr>
        <w:t>(Soricidae)</w:t>
      </w:r>
      <w:r w:rsidRPr="006F38BA">
        <w:rPr>
          <w:rFonts w:ascii="Times New Roman" w:hAnsi="Times New Roman" w:cs="Times New Roman"/>
          <w:color w:val="000000" w:themeColor="text1"/>
          <w:sz w:val="28"/>
          <w:szCs w:val="28"/>
          <w:shd w:val="clear" w:color="auto" w:fill="FFFFFF"/>
        </w:rPr>
        <w:t>с родами Бурозубки (</w:t>
      </w:r>
      <w:r w:rsidRPr="006F38BA">
        <w:rPr>
          <w:rFonts w:ascii="Times New Roman" w:hAnsi="Times New Roman" w:cs="Times New Roman"/>
          <w:i/>
          <w:color w:val="000000" w:themeColor="text1"/>
          <w:sz w:val="28"/>
          <w:szCs w:val="28"/>
          <w:shd w:val="clear" w:color="auto" w:fill="FFFFFF"/>
          <w:lang w:val="en-US"/>
        </w:rPr>
        <w:t>Sorex</w:t>
      </w:r>
      <w:r w:rsidRPr="006F38BA">
        <w:rPr>
          <w:rFonts w:ascii="Times New Roman" w:hAnsi="Times New Roman" w:cs="Times New Roman"/>
          <w:color w:val="000000" w:themeColor="text1"/>
          <w:sz w:val="28"/>
          <w:szCs w:val="28"/>
          <w:shd w:val="clear" w:color="auto" w:fill="FFFFFF"/>
        </w:rPr>
        <w:t>) и белозубки (</w:t>
      </w:r>
      <w:r w:rsidRPr="006F38BA">
        <w:rPr>
          <w:rFonts w:ascii="Times New Roman" w:hAnsi="Times New Roman" w:cs="Times New Roman"/>
          <w:i/>
          <w:iCs/>
          <w:color w:val="000000" w:themeColor="text1"/>
          <w:sz w:val="28"/>
          <w:szCs w:val="28"/>
          <w:shd w:val="clear" w:color="auto" w:fill="FFFFFF"/>
        </w:rPr>
        <w:t>Crocidura</w:t>
      </w:r>
      <w:r w:rsidRPr="006F38BA">
        <w:rPr>
          <w:rFonts w:ascii="Times New Roman" w:hAnsi="Times New Roman" w:cs="Times New Roman"/>
          <w:color w:val="000000" w:themeColor="text1"/>
          <w:sz w:val="28"/>
          <w:szCs w:val="28"/>
          <w:shd w:val="clear" w:color="auto" w:fill="FFFFFF"/>
        </w:rPr>
        <w:t>). Сравнительная численность представ</w:t>
      </w:r>
      <w:r w:rsidR="005C3B00" w:rsidRPr="006F38BA">
        <w:rPr>
          <w:rFonts w:ascii="Times New Roman" w:hAnsi="Times New Roman" w:cs="Times New Roman"/>
          <w:color w:val="000000" w:themeColor="text1"/>
          <w:sz w:val="28"/>
          <w:szCs w:val="28"/>
          <w:shd w:val="clear" w:color="auto" w:fill="FFFFFF"/>
        </w:rPr>
        <w:t>ителей двух отрядов представлена</w:t>
      </w:r>
      <w:r w:rsidRPr="006F38BA">
        <w:rPr>
          <w:rFonts w:ascii="Times New Roman" w:hAnsi="Times New Roman" w:cs="Times New Roman"/>
          <w:color w:val="000000" w:themeColor="text1"/>
          <w:sz w:val="28"/>
          <w:szCs w:val="28"/>
          <w:shd w:val="clear" w:color="auto" w:fill="FFFFFF"/>
        </w:rPr>
        <w:t xml:space="preserve"> на </w:t>
      </w:r>
      <w:r w:rsidR="005C3B00" w:rsidRPr="006F38BA">
        <w:rPr>
          <w:rFonts w:ascii="Times New Roman" w:hAnsi="Times New Roman" w:cs="Times New Roman"/>
          <w:color w:val="000000" w:themeColor="text1"/>
          <w:sz w:val="28"/>
          <w:szCs w:val="28"/>
          <w:shd w:val="clear" w:color="auto" w:fill="FFFFFF"/>
        </w:rPr>
        <w:t>рисунке 5.1.1</w:t>
      </w:r>
      <w:r w:rsidRPr="006F38BA">
        <w:rPr>
          <w:rFonts w:ascii="Times New Roman" w:hAnsi="Times New Roman" w:cs="Times New Roman"/>
          <w:color w:val="000000" w:themeColor="text1"/>
          <w:sz w:val="28"/>
          <w:szCs w:val="28"/>
          <w:shd w:val="clear" w:color="auto" w:fill="FFFFFF"/>
        </w:rPr>
        <w:t>.</w:t>
      </w:r>
    </w:p>
    <w:p w:rsidR="00C31023" w:rsidRPr="006F38BA" w:rsidRDefault="00C31023" w:rsidP="00F75844">
      <w:pPr>
        <w:spacing w:after="0" w:line="240" w:lineRule="auto"/>
        <w:ind w:firstLine="360"/>
        <w:jc w:val="both"/>
        <w:rPr>
          <w:rFonts w:ascii="Times New Roman" w:hAnsi="Times New Roman" w:cs="Times New Roman"/>
          <w:color w:val="000000" w:themeColor="text1"/>
          <w:sz w:val="28"/>
          <w:szCs w:val="28"/>
          <w:shd w:val="clear" w:color="auto" w:fill="FFFFFF"/>
        </w:rPr>
      </w:pPr>
    </w:p>
    <w:p w:rsidR="00C31023" w:rsidRPr="006F38BA" w:rsidRDefault="00C31023" w:rsidP="00F75844">
      <w:pPr>
        <w:spacing w:after="0" w:line="240" w:lineRule="auto"/>
        <w:ind w:firstLine="360"/>
        <w:jc w:val="center"/>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noProof/>
          <w:color w:val="000000" w:themeColor="text1"/>
          <w:sz w:val="28"/>
          <w:szCs w:val="28"/>
          <w:shd w:val="clear" w:color="auto" w:fill="FFFFFF"/>
          <w:lang w:eastAsia="ru-RU"/>
        </w:rPr>
        <w:drawing>
          <wp:inline distT="0" distB="0" distL="0" distR="0" wp14:anchorId="69379EAC" wp14:editId="15CF147D">
            <wp:extent cx="4678878" cy="2458192"/>
            <wp:effectExtent l="0" t="0" r="762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AD31F7" w:rsidRDefault="00AD31F7" w:rsidP="005C3B00">
      <w:pPr>
        <w:spacing w:after="0" w:line="240" w:lineRule="auto"/>
        <w:ind w:firstLine="360"/>
        <w:jc w:val="center"/>
        <w:rPr>
          <w:rFonts w:ascii="Times New Roman" w:hAnsi="Times New Roman" w:cs="Times New Roman"/>
          <w:color w:val="000000" w:themeColor="text1"/>
          <w:sz w:val="28"/>
          <w:szCs w:val="28"/>
          <w:shd w:val="clear" w:color="auto" w:fill="FFFFFF"/>
        </w:rPr>
      </w:pPr>
    </w:p>
    <w:p w:rsidR="005C3B00" w:rsidRPr="006F38BA" w:rsidRDefault="0044739A" w:rsidP="005C3B00">
      <w:pPr>
        <w:spacing w:after="0" w:line="240" w:lineRule="auto"/>
        <w:ind w:firstLine="360"/>
        <w:jc w:val="center"/>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shd w:val="clear" w:color="auto" w:fill="FFFFFF"/>
        </w:rPr>
        <w:t>Рисунок</w:t>
      </w:r>
      <w:r w:rsidR="005C3B00" w:rsidRPr="006F38BA">
        <w:rPr>
          <w:rFonts w:ascii="Times New Roman" w:hAnsi="Times New Roman" w:cs="Times New Roman"/>
          <w:color w:val="000000" w:themeColor="text1"/>
          <w:sz w:val="28"/>
          <w:szCs w:val="28"/>
          <w:shd w:val="clear" w:color="auto" w:fill="FFFFFF"/>
        </w:rPr>
        <w:t xml:space="preserve"> 5.1.1 – Численность представителей отрядов Грызуны и Насекомоядные</w:t>
      </w:r>
    </w:p>
    <w:p w:rsidR="00C31023" w:rsidRPr="006F38BA" w:rsidRDefault="00C31023" w:rsidP="00F75844">
      <w:pPr>
        <w:spacing w:after="0" w:line="240" w:lineRule="auto"/>
        <w:ind w:firstLine="360"/>
        <w:jc w:val="both"/>
        <w:rPr>
          <w:rFonts w:ascii="Times New Roman" w:hAnsi="Times New Roman" w:cs="Times New Roman"/>
          <w:sz w:val="28"/>
          <w:szCs w:val="28"/>
        </w:rPr>
      </w:pPr>
    </w:p>
    <w:p w:rsidR="00C31023" w:rsidRPr="006F38BA" w:rsidRDefault="0044739A" w:rsidP="0044739A">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Рисунок 5.1.1</w:t>
      </w:r>
      <w:r w:rsidR="00C31023" w:rsidRPr="006F38BA">
        <w:rPr>
          <w:rFonts w:ascii="Times New Roman" w:hAnsi="Times New Roman" w:cs="Times New Roman"/>
          <w:sz w:val="28"/>
          <w:szCs w:val="28"/>
        </w:rPr>
        <w:t xml:space="preserve"> показывает общее доминирование представителей отряда Грызуны. Это может объясняться более широкой кормовой базой на территориях, находящихся вдали от антропогенного воздействия. Землеройковые несмотря на свою всеядность, предпочитают насекомых и их личинок, а также дождевых червей.</w:t>
      </w:r>
    </w:p>
    <w:p w:rsidR="00C31023" w:rsidRPr="006F38BA" w:rsidRDefault="00C31023" w:rsidP="0044739A">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sz w:val="28"/>
        </w:rPr>
        <w:t xml:space="preserve">В зависимости от степени удаленности от источников эмиссии, территории были поделены на группы: импактная, буферная, фоновая. </w:t>
      </w:r>
      <w:r w:rsidRPr="006F38BA">
        <w:rPr>
          <w:rFonts w:ascii="Times New Roman" w:hAnsi="Times New Roman" w:cs="Times New Roman"/>
          <w:color w:val="000000" w:themeColor="text1"/>
          <w:sz w:val="28"/>
          <w:szCs w:val="24"/>
        </w:rPr>
        <w:t xml:space="preserve">Сопоставляя числовые характеристики видового состава сообществ мелких млекопитающих на разном удалении от предприятий, </w:t>
      </w:r>
      <w:r w:rsidRPr="006F38BA">
        <w:rPr>
          <w:rFonts w:ascii="Times New Roman" w:hAnsi="Times New Roman" w:cs="Times New Roman"/>
          <w:sz w:val="28"/>
          <w:szCs w:val="24"/>
        </w:rPr>
        <w:t xml:space="preserve">отмечается неравномерное расселение зверьков. </w:t>
      </w:r>
      <w:r w:rsidRPr="006F38BA">
        <w:rPr>
          <w:rFonts w:ascii="Times New Roman" w:hAnsi="Times New Roman" w:cs="Times New Roman"/>
          <w:color w:val="000000" w:themeColor="text1"/>
          <w:sz w:val="28"/>
          <w:szCs w:val="24"/>
        </w:rPr>
        <w:t xml:space="preserve">Полное распределение количества Грызунов по техногенным территориям отражено в </w:t>
      </w:r>
      <w:r w:rsidR="000F6C9F" w:rsidRPr="006F38BA">
        <w:rPr>
          <w:rFonts w:ascii="Times New Roman" w:hAnsi="Times New Roman" w:cs="Times New Roman"/>
          <w:color w:val="000000" w:themeColor="text1"/>
          <w:sz w:val="28"/>
          <w:szCs w:val="24"/>
        </w:rPr>
        <w:t>т</w:t>
      </w:r>
      <w:r w:rsidRPr="006F38BA">
        <w:rPr>
          <w:rFonts w:ascii="Times New Roman" w:hAnsi="Times New Roman" w:cs="Times New Roman"/>
          <w:color w:val="000000" w:themeColor="text1"/>
          <w:sz w:val="28"/>
          <w:szCs w:val="24"/>
        </w:rPr>
        <w:t>аблице</w:t>
      </w:r>
      <w:r w:rsidR="000F6C9F" w:rsidRPr="006F38BA">
        <w:rPr>
          <w:rFonts w:ascii="Times New Roman" w:hAnsi="Times New Roman" w:cs="Times New Roman"/>
          <w:color w:val="000000" w:themeColor="text1"/>
          <w:sz w:val="28"/>
          <w:szCs w:val="24"/>
        </w:rPr>
        <w:t xml:space="preserve"> 5.1.2</w:t>
      </w:r>
      <w:r w:rsidRPr="006F38BA">
        <w:rPr>
          <w:rFonts w:ascii="Times New Roman" w:hAnsi="Times New Roman" w:cs="Times New Roman"/>
          <w:color w:val="000000" w:themeColor="text1"/>
          <w:sz w:val="28"/>
          <w:szCs w:val="24"/>
        </w:rPr>
        <w:t>.</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4"/>
        </w:rPr>
      </w:pPr>
    </w:p>
    <w:p w:rsidR="00C31023" w:rsidRPr="006F38BA" w:rsidRDefault="00C31023" w:rsidP="000F6C9F">
      <w:pPr>
        <w:spacing w:after="0" w:line="240" w:lineRule="auto"/>
        <w:jc w:val="both"/>
        <w:rPr>
          <w:rFonts w:ascii="Times New Roman" w:hAnsi="Times New Roman" w:cs="Times New Roman"/>
          <w:b/>
          <w:color w:val="000000" w:themeColor="text1"/>
          <w:sz w:val="28"/>
          <w:szCs w:val="24"/>
        </w:rPr>
      </w:pPr>
      <w:r w:rsidRPr="006F38BA">
        <w:rPr>
          <w:rFonts w:ascii="Times New Roman" w:hAnsi="Times New Roman" w:cs="Times New Roman"/>
          <w:color w:val="000000" w:themeColor="text1"/>
          <w:sz w:val="28"/>
          <w:szCs w:val="24"/>
        </w:rPr>
        <w:t>Таблица</w:t>
      </w:r>
      <w:r w:rsidRPr="006F38BA">
        <w:rPr>
          <w:rFonts w:ascii="Times New Roman" w:hAnsi="Times New Roman" w:cs="Times New Roman"/>
          <w:b/>
          <w:color w:val="000000" w:themeColor="text1"/>
          <w:sz w:val="28"/>
          <w:szCs w:val="24"/>
        </w:rPr>
        <w:t xml:space="preserve"> </w:t>
      </w:r>
      <w:r w:rsidR="000F6C9F" w:rsidRPr="006F38BA">
        <w:rPr>
          <w:rFonts w:ascii="Times New Roman" w:hAnsi="Times New Roman" w:cs="Times New Roman"/>
          <w:color w:val="000000" w:themeColor="text1"/>
          <w:sz w:val="28"/>
          <w:szCs w:val="24"/>
        </w:rPr>
        <w:t>5.1.2</w:t>
      </w:r>
      <w:r w:rsidR="000F6C9F" w:rsidRPr="006F38BA">
        <w:rPr>
          <w:rFonts w:ascii="Times New Roman" w:hAnsi="Times New Roman" w:cs="Times New Roman"/>
          <w:b/>
          <w:color w:val="000000" w:themeColor="text1"/>
          <w:sz w:val="28"/>
          <w:szCs w:val="24"/>
        </w:rPr>
        <w:t xml:space="preserve"> –</w:t>
      </w:r>
      <w:r w:rsidRPr="006F38BA">
        <w:rPr>
          <w:rFonts w:ascii="Times New Roman" w:hAnsi="Times New Roman" w:cs="Times New Roman"/>
          <w:color w:val="000000" w:themeColor="text1"/>
          <w:sz w:val="28"/>
          <w:szCs w:val="24"/>
        </w:rPr>
        <w:t xml:space="preserve"> Распределение мелких млекопитающих на техногенной территории (особь)</w:t>
      </w:r>
    </w:p>
    <w:p w:rsidR="00C31023" w:rsidRPr="006F38BA" w:rsidRDefault="00C31023" w:rsidP="00F75844">
      <w:pPr>
        <w:spacing w:after="0" w:line="240" w:lineRule="auto"/>
        <w:jc w:val="both"/>
        <w:rPr>
          <w:rFonts w:ascii="Times New Roman" w:hAnsi="Times New Roman" w:cs="Times New Roman"/>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187"/>
        <w:gridCol w:w="1343"/>
        <w:gridCol w:w="1292"/>
        <w:gridCol w:w="1292"/>
      </w:tblGrid>
      <w:tr w:rsidR="00C31023" w:rsidRPr="006F38BA" w:rsidTr="00AD31F7">
        <w:trPr>
          <w:trHeight w:val="470"/>
        </w:trPr>
        <w:tc>
          <w:tcPr>
            <w:tcW w:w="262" w:type="pct"/>
            <w:vMerge w:val="restar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2757" w:type="pct"/>
            <w:vMerge w:val="restar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Виды</w:t>
            </w:r>
          </w:p>
        </w:tc>
        <w:tc>
          <w:tcPr>
            <w:tcW w:w="1981" w:type="pct"/>
            <w:gridSpan w:val="3"/>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Территория</w:t>
            </w:r>
          </w:p>
        </w:tc>
      </w:tr>
      <w:tr w:rsidR="00C31023" w:rsidRPr="006F38BA" w:rsidTr="00AD31F7">
        <w:trPr>
          <w:trHeight w:val="470"/>
        </w:trPr>
        <w:tc>
          <w:tcPr>
            <w:tcW w:w="262" w:type="pct"/>
            <w:vMerge/>
          </w:tcPr>
          <w:p w:rsidR="00C31023" w:rsidRPr="006F38BA" w:rsidRDefault="00C31023" w:rsidP="00F75844">
            <w:pPr>
              <w:spacing w:after="0" w:line="240" w:lineRule="auto"/>
              <w:jc w:val="center"/>
              <w:rPr>
                <w:rFonts w:ascii="Times New Roman" w:hAnsi="Times New Roman" w:cs="Times New Roman"/>
                <w:sz w:val="24"/>
                <w:szCs w:val="24"/>
              </w:rPr>
            </w:pPr>
          </w:p>
        </w:tc>
        <w:tc>
          <w:tcPr>
            <w:tcW w:w="2757" w:type="pct"/>
            <w:vMerge/>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Импактная</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Буферная</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Фоновая</w:t>
            </w:r>
          </w:p>
        </w:tc>
      </w:tr>
      <w:tr w:rsidR="00D61A56" w:rsidRPr="006F38BA" w:rsidTr="00D61A56">
        <w:trPr>
          <w:trHeight w:val="255"/>
        </w:trPr>
        <w:tc>
          <w:tcPr>
            <w:tcW w:w="5000" w:type="pct"/>
            <w:gridSpan w:val="5"/>
          </w:tcPr>
          <w:p w:rsidR="00D61A56" w:rsidRPr="006F38BA" w:rsidRDefault="00D61A56"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 xml:space="preserve">Отряд </w:t>
            </w:r>
            <w:r w:rsidRPr="006F38BA">
              <w:rPr>
                <w:rFonts w:ascii="Times New Roman" w:hAnsi="Times New Roman" w:cs="Times New Roman"/>
                <w:color w:val="000000" w:themeColor="text1"/>
                <w:sz w:val="24"/>
                <w:szCs w:val="24"/>
              </w:rPr>
              <w:t>Грызуны (</w:t>
            </w:r>
            <w:r w:rsidRPr="006F38BA">
              <w:rPr>
                <w:rFonts w:ascii="Times New Roman" w:hAnsi="Times New Roman" w:cs="Times New Roman"/>
                <w:i/>
                <w:color w:val="000000" w:themeColor="text1"/>
                <w:sz w:val="24"/>
                <w:szCs w:val="24"/>
              </w:rPr>
              <w:t>Rodentia</w:t>
            </w:r>
            <w:r w:rsidRPr="006F38BA">
              <w:rPr>
                <w:rFonts w:ascii="Times New Roman" w:hAnsi="Times New Roman" w:cs="Times New Roman"/>
                <w:color w:val="000000" w:themeColor="text1"/>
                <w:sz w:val="24"/>
                <w:szCs w:val="24"/>
              </w:rPr>
              <w:t>)</w:t>
            </w:r>
          </w:p>
        </w:tc>
      </w:tr>
      <w:tr w:rsidR="00C31023" w:rsidRPr="006F38BA" w:rsidTr="00AD31F7">
        <w:trPr>
          <w:trHeight w:val="517"/>
        </w:trPr>
        <w:tc>
          <w:tcPr>
            <w:tcW w:w="262"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2757"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Джунгарский хомячок, </w:t>
            </w:r>
            <w:r w:rsidRPr="006F38BA">
              <w:rPr>
                <w:rFonts w:ascii="Times New Roman" w:hAnsi="Times New Roman" w:cs="Times New Roman"/>
                <w:i/>
                <w:sz w:val="24"/>
                <w:szCs w:val="24"/>
                <w:lang w:val="en-GB"/>
              </w:rPr>
              <w:t>Phodopus</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sungorus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Pallas</w:t>
            </w:r>
            <w:r w:rsidRPr="006F38BA">
              <w:rPr>
                <w:rFonts w:ascii="Times New Roman" w:hAnsi="Times New Roman" w:cs="Times New Roman"/>
                <w:sz w:val="24"/>
                <w:szCs w:val="24"/>
              </w:rPr>
              <w:t>, 1773</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2</w:t>
            </w:r>
          </w:p>
        </w:tc>
      </w:tr>
      <w:tr w:rsidR="00C31023" w:rsidRPr="006F38BA" w:rsidTr="00AD31F7">
        <w:trPr>
          <w:trHeight w:val="517"/>
        </w:trPr>
        <w:tc>
          <w:tcPr>
            <w:tcW w:w="262"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2</w:t>
            </w:r>
          </w:p>
        </w:tc>
        <w:tc>
          <w:tcPr>
            <w:tcW w:w="2757"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Обыкновенная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слепушонка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Ellobius</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talpinus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lang w:val="en-US"/>
              </w:rPr>
              <w:t>., 1770</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w:t>
            </w:r>
          </w:p>
        </w:tc>
      </w:tr>
      <w:tr w:rsidR="00C31023" w:rsidRPr="006F38BA" w:rsidTr="00AD31F7">
        <w:trPr>
          <w:trHeight w:val="517"/>
        </w:trPr>
        <w:tc>
          <w:tcPr>
            <w:tcW w:w="262"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3</w:t>
            </w:r>
          </w:p>
        </w:tc>
        <w:tc>
          <w:tcPr>
            <w:tcW w:w="2757" w:type="pct"/>
            <w:shd w:val="clear" w:color="auto" w:fill="auto"/>
          </w:tcPr>
          <w:p w:rsidR="00C31023" w:rsidRPr="006F38BA" w:rsidRDefault="00C31023" w:rsidP="00F75844">
            <w:pPr>
              <w:spacing w:after="0" w:line="240" w:lineRule="auto"/>
              <w:jc w:val="both"/>
              <w:rPr>
                <w:rFonts w:ascii="Times New Roman" w:eastAsia="Times New Roman" w:hAnsi="Times New Roman" w:cs="Times New Roman"/>
                <w:sz w:val="24"/>
                <w:szCs w:val="24"/>
                <w:lang w:val="en-US"/>
              </w:rPr>
            </w:pPr>
            <w:r w:rsidRPr="006F38BA">
              <w:rPr>
                <w:rFonts w:ascii="Times New Roman" w:hAnsi="Times New Roman" w:cs="Times New Roman"/>
                <w:sz w:val="24"/>
                <w:szCs w:val="24"/>
              </w:rPr>
              <w:t>Степная</w:t>
            </w:r>
            <w:r w:rsidRPr="006F38BA">
              <w:rPr>
                <w:rFonts w:ascii="Times New Roman" w:hAnsi="Times New Roman" w:cs="Times New Roman"/>
                <w:sz w:val="24"/>
                <w:szCs w:val="24"/>
                <w:lang w:val="de-DE"/>
              </w:rPr>
              <w:t xml:space="preserve"> </w:t>
            </w:r>
            <w:r w:rsidRPr="006F38BA">
              <w:rPr>
                <w:rFonts w:ascii="Times New Roman" w:hAnsi="Times New Roman" w:cs="Times New Roman"/>
                <w:sz w:val="24"/>
                <w:szCs w:val="24"/>
              </w:rPr>
              <w:t>пеструшка</w:t>
            </w:r>
            <w:r w:rsidRPr="006F38BA">
              <w:rPr>
                <w:rFonts w:ascii="Times New Roman" w:hAnsi="Times New Roman" w:cs="Times New Roman"/>
                <w:sz w:val="24"/>
                <w:szCs w:val="24"/>
                <w:lang w:val="de-DE"/>
              </w:rPr>
              <w:t xml:space="preserve">, </w:t>
            </w:r>
            <w:r w:rsidRPr="006F38BA">
              <w:rPr>
                <w:rFonts w:ascii="Times New Roman" w:hAnsi="Times New Roman" w:cs="Times New Roman"/>
                <w:i/>
                <w:sz w:val="24"/>
                <w:szCs w:val="24"/>
                <w:lang w:val="de-DE"/>
              </w:rPr>
              <w:t>Lagurus lagurus</w:t>
            </w:r>
            <w:r w:rsidRPr="006F38BA">
              <w:rPr>
                <w:rFonts w:ascii="Times New Roman" w:hAnsi="Times New Roman" w:cs="Times New Roman"/>
                <w:sz w:val="24"/>
                <w:szCs w:val="24"/>
                <w:lang w:val="de-DE"/>
              </w:rPr>
              <w:t xml:space="preserve"> Pall., 1773</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2</w:t>
            </w:r>
          </w:p>
        </w:tc>
      </w:tr>
      <w:tr w:rsidR="00C31023" w:rsidRPr="006F38BA" w:rsidTr="00AD31F7">
        <w:trPr>
          <w:trHeight w:val="595"/>
        </w:trPr>
        <w:tc>
          <w:tcPr>
            <w:tcW w:w="262"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4</w:t>
            </w:r>
          </w:p>
        </w:tc>
        <w:tc>
          <w:tcPr>
            <w:tcW w:w="2757"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Полевка</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экономка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Microtus</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oeconomus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lang w:val="en-US"/>
              </w:rPr>
              <w:t>., 1776</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w:t>
            </w:r>
          </w:p>
        </w:tc>
      </w:tr>
      <w:tr w:rsidR="00C31023" w:rsidRPr="006F38BA" w:rsidTr="00AD31F7">
        <w:tc>
          <w:tcPr>
            <w:tcW w:w="262" w:type="pct"/>
          </w:tcPr>
          <w:p w:rsidR="00C31023" w:rsidRPr="006F38BA" w:rsidRDefault="00C31023" w:rsidP="00F75844">
            <w:pPr>
              <w:spacing w:after="0" w:line="240" w:lineRule="auto"/>
              <w:jc w:val="center"/>
              <w:rPr>
                <w:rFonts w:ascii="Times New Roman" w:hAnsi="Times New Roman" w:cs="Times New Roman"/>
                <w:sz w:val="24"/>
                <w:szCs w:val="24"/>
                <w:shd w:val="clear" w:color="auto" w:fill="FFFFFF"/>
                <w:lang w:val="en-US"/>
              </w:rPr>
            </w:pPr>
            <w:r w:rsidRPr="006F38BA">
              <w:rPr>
                <w:rFonts w:ascii="Times New Roman" w:hAnsi="Times New Roman" w:cs="Times New Roman"/>
                <w:sz w:val="24"/>
                <w:szCs w:val="24"/>
                <w:shd w:val="clear" w:color="auto" w:fill="FFFFFF"/>
              </w:rPr>
              <w:t>5</w:t>
            </w:r>
          </w:p>
        </w:tc>
        <w:tc>
          <w:tcPr>
            <w:tcW w:w="2757" w:type="pct"/>
            <w:shd w:val="clear" w:color="auto" w:fill="auto"/>
          </w:tcPr>
          <w:p w:rsidR="00C31023" w:rsidRPr="006F38BA" w:rsidRDefault="00C31023" w:rsidP="00F75844">
            <w:pPr>
              <w:spacing w:after="0" w:line="240" w:lineRule="auto"/>
              <w:jc w:val="both"/>
              <w:rPr>
                <w:rFonts w:ascii="Times New Roman" w:eastAsia="Times New Roman" w:hAnsi="Times New Roman" w:cs="Times New Roman"/>
                <w:sz w:val="24"/>
                <w:szCs w:val="24"/>
              </w:rPr>
            </w:pPr>
            <w:r w:rsidRPr="006F38BA">
              <w:rPr>
                <w:rFonts w:ascii="Times New Roman" w:hAnsi="Times New Roman" w:cs="Times New Roman"/>
                <w:sz w:val="24"/>
                <w:szCs w:val="24"/>
              </w:rPr>
              <w:t xml:space="preserve">Узкочерепная полевка, </w:t>
            </w:r>
            <w:r w:rsidRPr="006F38BA">
              <w:rPr>
                <w:rFonts w:ascii="Times New Roman" w:hAnsi="Times New Roman" w:cs="Times New Roman"/>
                <w:i/>
                <w:sz w:val="24"/>
                <w:szCs w:val="24"/>
                <w:lang w:val="en-GB"/>
              </w:rPr>
              <w:t>M</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gregalis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w:t>
            </w:r>
            <w:r w:rsidRPr="006F38BA">
              <w:rPr>
                <w:rFonts w:ascii="Times New Roman" w:hAnsi="Times New Roman" w:cs="Times New Roman"/>
                <w:sz w:val="24"/>
                <w:szCs w:val="24"/>
              </w:rPr>
              <w:t>., 1779</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17</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30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11</w:t>
            </w:r>
          </w:p>
        </w:tc>
      </w:tr>
      <w:tr w:rsidR="00C31023" w:rsidRPr="006F38BA" w:rsidTr="00AD31F7">
        <w:tc>
          <w:tcPr>
            <w:tcW w:w="262" w:type="pct"/>
          </w:tcPr>
          <w:p w:rsidR="00C31023" w:rsidRPr="006F38BA" w:rsidRDefault="00C31023" w:rsidP="00F75844">
            <w:pPr>
              <w:spacing w:after="0" w:line="240" w:lineRule="auto"/>
              <w:jc w:val="center"/>
              <w:rPr>
                <w:rFonts w:ascii="Times New Roman" w:hAnsi="Times New Roman" w:cs="Times New Roman"/>
                <w:sz w:val="24"/>
                <w:szCs w:val="24"/>
                <w:shd w:val="clear" w:color="auto" w:fill="FFFFFF"/>
                <w:lang w:val="en-US"/>
              </w:rPr>
            </w:pPr>
            <w:r w:rsidRPr="006F38BA">
              <w:rPr>
                <w:rFonts w:ascii="Times New Roman" w:hAnsi="Times New Roman" w:cs="Times New Roman"/>
                <w:sz w:val="24"/>
                <w:szCs w:val="24"/>
                <w:shd w:val="clear" w:color="auto" w:fill="FFFFFF"/>
                <w:lang w:val="en-US"/>
              </w:rPr>
              <w:t>6</w:t>
            </w:r>
          </w:p>
        </w:tc>
        <w:tc>
          <w:tcPr>
            <w:tcW w:w="2757" w:type="pct"/>
            <w:shd w:val="clear" w:color="auto" w:fill="auto"/>
          </w:tcPr>
          <w:p w:rsidR="00C31023" w:rsidRPr="006F38BA" w:rsidRDefault="00C31023" w:rsidP="00F75844">
            <w:pPr>
              <w:spacing w:after="0" w:line="240" w:lineRule="auto"/>
              <w:jc w:val="both"/>
              <w:rPr>
                <w:rFonts w:ascii="Times New Roman" w:eastAsia="Times New Roman" w:hAnsi="Times New Roman" w:cs="Times New Roman"/>
                <w:sz w:val="24"/>
                <w:szCs w:val="24"/>
              </w:rPr>
            </w:pPr>
            <w:r w:rsidRPr="006F38BA">
              <w:rPr>
                <w:rFonts w:ascii="Times New Roman" w:hAnsi="Times New Roman" w:cs="Times New Roman"/>
                <w:sz w:val="24"/>
                <w:szCs w:val="24"/>
              </w:rPr>
              <w:t xml:space="preserve">Обыкновенная полевка, </w:t>
            </w:r>
            <w:r w:rsidRPr="006F38BA">
              <w:rPr>
                <w:rFonts w:ascii="Times New Roman" w:hAnsi="Times New Roman" w:cs="Times New Roman"/>
                <w:i/>
                <w:sz w:val="24"/>
                <w:szCs w:val="24"/>
                <w:lang w:val="en-GB"/>
              </w:rPr>
              <w:t>M</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arvalis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rPr>
              <w:t>., 1779</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5</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5</w:t>
            </w:r>
          </w:p>
        </w:tc>
      </w:tr>
      <w:tr w:rsidR="00C31023" w:rsidRPr="006F38BA" w:rsidTr="00AD31F7">
        <w:tc>
          <w:tcPr>
            <w:tcW w:w="262" w:type="pct"/>
          </w:tcPr>
          <w:p w:rsidR="00C31023" w:rsidRPr="006F38BA" w:rsidRDefault="00C31023" w:rsidP="00F75844">
            <w:pPr>
              <w:spacing w:after="0" w:line="240" w:lineRule="auto"/>
              <w:jc w:val="center"/>
              <w:rPr>
                <w:rFonts w:ascii="Times New Roman" w:hAnsi="Times New Roman" w:cs="Times New Roman"/>
                <w:sz w:val="24"/>
                <w:szCs w:val="24"/>
                <w:shd w:val="clear" w:color="auto" w:fill="FFFFFF"/>
                <w:lang w:val="en-US"/>
              </w:rPr>
            </w:pPr>
            <w:r w:rsidRPr="006F38BA">
              <w:rPr>
                <w:rFonts w:ascii="Times New Roman" w:hAnsi="Times New Roman" w:cs="Times New Roman"/>
                <w:sz w:val="24"/>
                <w:szCs w:val="24"/>
                <w:shd w:val="clear" w:color="auto" w:fill="FFFFFF"/>
                <w:lang w:val="en-US"/>
              </w:rPr>
              <w:t>7</w:t>
            </w:r>
          </w:p>
        </w:tc>
        <w:tc>
          <w:tcPr>
            <w:tcW w:w="2757" w:type="pct"/>
            <w:shd w:val="clear" w:color="auto" w:fill="auto"/>
          </w:tcPr>
          <w:p w:rsidR="00C31023" w:rsidRPr="006F38BA" w:rsidRDefault="00C31023" w:rsidP="00F75844">
            <w:pPr>
              <w:spacing w:after="0" w:line="240" w:lineRule="auto"/>
              <w:jc w:val="both"/>
              <w:rPr>
                <w:rFonts w:ascii="Times New Roman" w:eastAsia="Times New Roman" w:hAnsi="Times New Roman" w:cs="Times New Roman"/>
                <w:sz w:val="24"/>
                <w:szCs w:val="24"/>
                <w:lang w:val="en-US"/>
              </w:rPr>
            </w:pPr>
            <w:r w:rsidRPr="006F38BA">
              <w:rPr>
                <w:rFonts w:ascii="Times New Roman" w:hAnsi="Times New Roman" w:cs="Times New Roman"/>
                <w:sz w:val="24"/>
                <w:szCs w:val="24"/>
              </w:rPr>
              <w:t>Степная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мышовка</w:t>
            </w:r>
            <w:r w:rsidRPr="006F38BA">
              <w:rPr>
                <w:rFonts w:ascii="Times New Roman" w:hAnsi="Times New Roman" w:cs="Times New Roman"/>
                <w:sz w:val="24"/>
                <w:szCs w:val="24"/>
                <w:lang w:val="en-GB"/>
              </w:rPr>
              <w:t xml:space="preserve">, </w:t>
            </w:r>
            <w:r w:rsidRPr="006F38BA">
              <w:rPr>
                <w:rFonts w:ascii="Times New Roman" w:hAnsi="Times New Roman" w:cs="Times New Roman"/>
                <w:i/>
                <w:sz w:val="24"/>
                <w:szCs w:val="24"/>
                <w:lang w:val="en-GB"/>
              </w:rPr>
              <w:t>Sicista subtilis</w:t>
            </w:r>
            <w:r w:rsidRPr="006F38BA">
              <w:rPr>
                <w:rFonts w:ascii="Times New Roman" w:hAnsi="Times New Roman" w:cs="Times New Roman"/>
                <w:sz w:val="24"/>
                <w:szCs w:val="24"/>
                <w:lang w:val="en-GB"/>
              </w:rPr>
              <w:t xml:space="preserve"> Pall., 1773</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18</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8</w:t>
            </w:r>
          </w:p>
        </w:tc>
      </w:tr>
      <w:tr w:rsidR="00C31023" w:rsidRPr="006F38BA" w:rsidTr="00AD31F7">
        <w:tc>
          <w:tcPr>
            <w:tcW w:w="262" w:type="pct"/>
          </w:tcPr>
          <w:p w:rsidR="00C31023" w:rsidRPr="006F38BA" w:rsidRDefault="00C31023" w:rsidP="00F75844">
            <w:pPr>
              <w:spacing w:after="0" w:line="240" w:lineRule="auto"/>
              <w:jc w:val="center"/>
              <w:rPr>
                <w:rFonts w:ascii="Times New Roman" w:hAnsi="Times New Roman" w:cs="Times New Roman"/>
                <w:sz w:val="24"/>
                <w:szCs w:val="24"/>
                <w:shd w:val="clear" w:color="auto" w:fill="FFFFFF"/>
                <w:lang w:val="en-US"/>
              </w:rPr>
            </w:pPr>
            <w:r w:rsidRPr="006F38BA">
              <w:rPr>
                <w:rFonts w:ascii="Times New Roman" w:hAnsi="Times New Roman" w:cs="Times New Roman"/>
                <w:sz w:val="24"/>
                <w:szCs w:val="24"/>
                <w:shd w:val="clear" w:color="auto" w:fill="FFFFFF"/>
                <w:lang w:val="en-US"/>
              </w:rPr>
              <w:t>8</w:t>
            </w:r>
          </w:p>
        </w:tc>
        <w:tc>
          <w:tcPr>
            <w:tcW w:w="2757" w:type="pct"/>
            <w:shd w:val="clear" w:color="auto" w:fill="auto"/>
          </w:tcPr>
          <w:p w:rsidR="00C31023" w:rsidRPr="006F38BA" w:rsidRDefault="00C31023" w:rsidP="00F75844">
            <w:pPr>
              <w:spacing w:after="0" w:line="240" w:lineRule="auto"/>
              <w:jc w:val="both"/>
              <w:rPr>
                <w:rFonts w:ascii="Times New Roman" w:eastAsia="Times New Roman" w:hAnsi="Times New Roman" w:cs="Times New Roman"/>
                <w:sz w:val="24"/>
                <w:szCs w:val="24"/>
                <w:lang w:val="en-US"/>
              </w:rPr>
            </w:pPr>
            <w:r w:rsidRPr="006F38BA">
              <w:rPr>
                <w:rFonts w:ascii="Times New Roman" w:hAnsi="Times New Roman" w:cs="Times New Roman"/>
                <w:sz w:val="24"/>
                <w:szCs w:val="24"/>
              </w:rPr>
              <w:t>Лесная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мышь</w:t>
            </w:r>
            <w:r w:rsidRPr="006F38BA">
              <w:rPr>
                <w:rFonts w:ascii="Times New Roman" w:hAnsi="Times New Roman" w:cs="Times New Roman"/>
                <w:sz w:val="24"/>
                <w:szCs w:val="24"/>
                <w:shd w:val="clear" w:color="auto" w:fill="FFFFFF"/>
                <w:lang w:val="en-US"/>
              </w:rPr>
              <w:t xml:space="preserve">, </w:t>
            </w:r>
            <w:r w:rsidRPr="006F38BA">
              <w:rPr>
                <w:rFonts w:ascii="Times New Roman" w:hAnsi="Times New Roman" w:cs="Times New Roman"/>
                <w:i/>
                <w:sz w:val="24"/>
                <w:szCs w:val="24"/>
                <w:shd w:val="clear" w:color="auto" w:fill="FFFFFF"/>
                <w:lang w:val="en-GB"/>
              </w:rPr>
              <w:t>Apodemus</w:t>
            </w:r>
            <w:r w:rsidRPr="006F38BA">
              <w:rPr>
                <w:rFonts w:ascii="Times New Roman" w:hAnsi="Times New Roman" w:cs="Times New Roman"/>
                <w:i/>
                <w:sz w:val="24"/>
                <w:szCs w:val="24"/>
                <w:shd w:val="clear" w:color="auto" w:fill="FFFFFF"/>
                <w:lang w:val="en-US"/>
              </w:rPr>
              <w:t xml:space="preserve"> </w:t>
            </w:r>
            <w:r w:rsidRPr="006F38BA">
              <w:rPr>
                <w:rFonts w:ascii="Times New Roman" w:hAnsi="Times New Roman" w:cs="Times New Roman"/>
                <w:i/>
                <w:sz w:val="24"/>
                <w:szCs w:val="24"/>
                <w:shd w:val="clear" w:color="auto" w:fill="FFFFFF"/>
                <w:lang w:val="en-GB"/>
              </w:rPr>
              <w:t>uralensis</w:t>
            </w:r>
            <w:r w:rsidRPr="006F38BA">
              <w:rPr>
                <w:rFonts w:ascii="Times New Roman" w:hAnsi="Times New Roman" w:cs="Times New Roman"/>
                <w:sz w:val="24"/>
                <w:szCs w:val="24"/>
                <w:shd w:val="clear" w:color="auto" w:fill="FFFFFF"/>
                <w:lang w:val="en-US"/>
              </w:rPr>
              <w:t xml:space="preserve"> </w:t>
            </w:r>
            <w:r w:rsidRPr="006F38BA">
              <w:rPr>
                <w:rFonts w:ascii="Times New Roman" w:hAnsi="Times New Roman" w:cs="Times New Roman"/>
                <w:sz w:val="24"/>
                <w:szCs w:val="24"/>
                <w:shd w:val="clear" w:color="auto" w:fill="FFFFFF"/>
                <w:lang w:val="en-GB"/>
              </w:rPr>
              <w:t>Pall</w:t>
            </w:r>
            <w:r w:rsidRPr="006F38BA">
              <w:rPr>
                <w:rFonts w:ascii="Times New Roman" w:hAnsi="Times New Roman" w:cs="Times New Roman"/>
                <w:sz w:val="24"/>
                <w:szCs w:val="24"/>
                <w:shd w:val="clear" w:color="auto" w:fill="FFFFFF"/>
                <w:lang w:val="en-US"/>
              </w:rPr>
              <w:t>., 1811</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2</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2</w:t>
            </w:r>
          </w:p>
        </w:tc>
      </w:tr>
      <w:tr w:rsidR="00C31023" w:rsidRPr="006F38BA" w:rsidTr="00AD31F7">
        <w:tc>
          <w:tcPr>
            <w:tcW w:w="262"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9</w:t>
            </w:r>
          </w:p>
        </w:tc>
        <w:tc>
          <w:tcPr>
            <w:tcW w:w="2757" w:type="pct"/>
            <w:shd w:val="clear" w:color="auto" w:fill="auto"/>
          </w:tcPr>
          <w:p w:rsidR="00C31023" w:rsidRPr="006F38BA" w:rsidRDefault="00C31023" w:rsidP="00D61A56">
            <w:pPr>
              <w:spacing w:after="0" w:line="240" w:lineRule="auto"/>
              <w:jc w:val="both"/>
              <w:rPr>
                <w:rFonts w:ascii="Times New Roman" w:eastAsia="Times New Roman" w:hAnsi="Times New Roman" w:cs="Times New Roman"/>
                <w:sz w:val="24"/>
                <w:szCs w:val="24"/>
                <w:lang w:val="en-US"/>
              </w:rPr>
            </w:pPr>
            <w:r w:rsidRPr="006F38BA">
              <w:rPr>
                <w:rFonts w:ascii="Times New Roman" w:hAnsi="Times New Roman" w:cs="Times New Roman"/>
                <w:sz w:val="24"/>
                <w:szCs w:val="24"/>
              </w:rPr>
              <w:t>Мышь</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малютка</w:t>
            </w:r>
            <w:r w:rsidRPr="006F38BA">
              <w:rPr>
                <w:rFonts w:ascii="Times New Roman" w:hAnsi="Times New Roman" w:cs="Times New Roman"/>
                <w:sz w:val="24"/>
                <w:szCs w:val="24"/>
                <w:lang w:val="en-GB"/>
              </w:rPr>
              <w:t xml:space="preserve">, </w:t>
            </w:r>
            <w:r w:rsidR="00D61A56" w:rsidRPr="006F38BA">
              <w:rPr>
                <w:rFonts w:ascii="Times New Roman" w:hAnsi="Times New Roman" w:cs="Times New Roman"/>
                <w:i/>
                <w:sz w:val="24"/>
                <w:szCs w:val="24"/>
                <w:lang w:val="en-GB"/>
              </w:rPr>
              <w:t>M</w:t>
            </w:r>
            <w:r w:rsidR="00D61A56" w:rsidRPr="006F38BA">
              <w:rPr>
                <w:rFonts w:ascii="Times New Roman" w:hAnsi="Times New Roman" w:cs="Times New Roman"/>
                <w:i/>
                <w:sz w:val="24"/>
                <w:szCs w:val="24"/>
                <w:lang w:val="en-US"/>
              </w:rPr>
              <w:t>.</w:t>
            </w:r>
            <w:r w:rsidRPr="006F38BA">
              <w:rPr>
                <w:rFonts w:ascii="Times New Roman" w:hAnsi="Times New Roman" w:cs="Times New Roman"/>
                <w:i/>
                <w:sz w:val="24"/>
                <w:szCs w:val="24"/>
                <w:lang w:val="en-GB"/>
              </w:rPr>
              <w:t xml:space="preserve"> minutus</w:t>
            </w:r>
            <w:r w:rsidRPr="006F38BA">
              <w:rPr>
                <w:rFonts w:ascii="Times New Roman" w:hAnsi="Times New Roman" w:cs="Times New Roman"/>
                <w:sz w:val="24"/>
                <w:szCs w:val="24"/>
                <w:lang w:val="en-GB"/>
              </w:rPr>
              <w:t xml:space="preserve"> Pall., 1771</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3</w:t>
            </w:r>
          </w:p>
        </w:tc>
      </w:tr>
      <w:tr w:rsidR="00C31023" w:rsidRPr="006F38BA" w:rsidTr="00AD31F7">
        <w:tc>
          <w:tcPr>
            <w:tcW w:w="262"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10</w:t>
            </w:r>
          </w:p>
        </w:tc>
        <w:tc>
          <w:tcPr>
            <w:tcW w:w="2757" w:type="pct"/>
            <w:shd w:val="clear" w:color="auto" w:fill="auto"/>
          </w:tcPr>
          <w:p w:rsidR="00C31023" w:rsidRPr="006F38BA" w:rsidRDefault="00C31023" w:rsidP="00F75844">
            <w:pPr>
              <w:spacing w:after="0" w:line="240" w:lineRule="auto"/>
              <w:jc w:val="both"/>
              <w:rPr>
                <w:rFonts w:ascii="Times New Roman" w:eastAsia="Times New Roman" w:hAnsi="Times New Roman" w:cs="Times New Roman"/>
                <w:sz w:val="24"/>
                <w:szCs w:val="24"/>
              </w:rPr>
            </w:pPr>
            <w:r w:rsidRPr="006F38BA">
              <w:rPr>
                <w:rFonts w:ascii="Times New Roman" w:hAnsi="Times New Roman" w:cs="Times New Roman"/>
                <w:sz w:val="24"/>
                <w:szCs w:val="24"/>
              </w:rPr>
              <w:t xml:space="preserve">Полевая мышь, </w:t>
            </w:r>
            <w:r w:rsidR="00D61A56" w:rsidRPr="006F38BA">
              <w:rPr>
                <w:rFonts w:ascii="Times New Roman" w:hAnsi="Times New Roman" w:cs="Times New Roman"/>
                <w:i/>
                <w:sz w:val="24"/>
                <w:szCs w:val="24"/>
                <w:lang w:val="en-GB"/>
              </w:rPr>
              <w:t>A</w:t>
            </w:r>
            <w:r w:rsidR="00D61A56" w:rsidRPr="006F38BA">
              <w:rPr>
                <w:rFonts w:ascii="Times New Roman" w:hAnsi="Times New Roman" w:cs="Times New Roman"/>
                <w:i/>
                <w:sz w:val="24"/>
                <w:szCs w:val="24"/>
              </w:rPr>
              <w:t>.</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agrarius</w:t>
            </w:r>
            <w:r w:rsidRPr="006F38BA">
              <w:rPr>
                <w:rFonts w:ascii="Times New Roman" w:hAnsi="Times New Roman" w:cs="Times New Roman"/>
                <w:i/>
                <w:sz w:val="24"/>
                <w:szCs w:val="24"/>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rPr>
              <w:t>., 1771</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3</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2</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5</w:t>
            </w:r>
          </w:p>
        </w:tc>
      </w:tr>
      <w:tr w:rsidR="00C31023" w:rsidRPr="006F38BA" w:rsidTr="00AD31F7">
        <w:tc>
          <w:tcPr>
            <w:tcW w:w="262"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11</w:t>
            </w:r>
          </w:p>
        </w:tc>
        <w:tc>
          <w:tcPr>
            <w:tcW w:w="2757" w:type="pct"/>
            <w:shd w:val="clear" w:color="auto" w:fill="auto"/>
          </w:tcPr>
          <w:p w:rsidR="00C31023" w:rsidRPr="006F38BA" w:rsidRDefault="00C31023" w:rsidP="00F75844">
            <w:pPr>
              <w:spacing w:after="0" w:line="240" w:lineRule="auto"/>
              <w:jc w:val="both"/>
              <w:rPr>
                <w:rFonts w:ascii="Times New Roman" w:eastAsia="Times New Roman" w:hAnsi="Times New Roman" w:cs="Times New Roman"/>
                <w:sz w:val="24"/>
                <w:szCs w:val="24"/>
                <w:lang w:val="en-US"/>
              </w:rPr>
            </w:pPr>
            <w:r w:rsidRPr="006F38BA">
              <w:rPr>
                <w:rFonts w:ascii="Times New Roman" w:hAnsi="Times New Roman" w:cs="Times New Roman"/>
                <w:sz w:val="24"/>
                <w:szCs w:val="24"/>
              </w:rPr>
              <w:t>Песчанка</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когтистая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Монгольская</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US"/>
              </w:rPr>
              <w:t xml:space="preserve">Meriones unguiculatus </w:t>
            </w:r>
            <w:r w:rsidRPr="006F38BA">
              <w:rPr>
                <w:rFonts w:ascii="Times New Roman" w:hAnsi="Times New Roman" w:cs="Times New Roman"/>
                <w:sz w:val="24"/>
                <w:szCs w:val="24"/>
                <w:lang w:val="en-US"/>
              </w:rPr>
              <w:t xml:space="preserve">Milne-Edwards., 1867 </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2</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4</w:t>
            </w:r>
          </w:p>
        </w:tc>
      </w:tr>
      <w:tr w:rsidR="00D61A56" w:rsidRPr="006F38BA" w:rsidTr="00D61A56">
        <w:tc>
          <w:tcPr>
            <w:tcW w:w="5000" w:type="pct"/>
            <w:gridSpan w:val="5"/>
          </w:tcPr>
          <w:p w:rsidR="00D61A56" w:rsidRPr="006F38BA" w:rsidRDefault="00D61A56" w:rsidP="00F75844">
            <w:pPr>
              <w:spacing w:after="0" w:line="240" w:lineRule="auto"/>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Отряд Насекомоядные (</w:t>
            </w:r>
            <w:r w:rsidRPr="006F38BA">
              <w:rPr>
                <w:rFonts w:ascii="Times New Roman" w:hAnsi="Times New Roman" w:cs="Times New Roman"/>
                <w:i/>
                <w:color w:val="000000" w:themeColor="text1"/>
                <w:sz w:val="24"/>
                <w:szCs w:val="28"/>
                <w:shd w:val="clear" w:color="auto" w:fill="FFFFFF"/>
              </w:rPr>
              <w:t>Insectivora</w:t>
            </w:r>
            <w:r w:rsidRPr="006F38BA">
              <w:rPr>
                <w:rFonts w:ascii="Times New Roman" w:hAnsi="Times New Roman" w:cs="Times New Roman"/>
                <w:color w:val="000000" w:themeColor="text1"/>
                <w:sz w:val="24"/>
                <w:szCs w:val="28"/>
              </w:rPr>
              <w:t>)</w:t>
            </w:r>
          </w:p>
        </w:tc>
      </w:tr>
      <w:tr w:rsidR="00C31023" w:rsidRPr="006F38BA" w:rsidTr="00AD31F7">
        <w:trPr>
          <w:trHeight w:val="70"/>
        </w:trPr>
        <w:tc>
          <w:tcPr>
            <w:tcW w:w="262"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1</w:t>
            </w:r>
            <w:r w:rsidRPr="006F38BA">
              <w:rPr>
                <w:rFonts w:ascii="Times New Roman" w:hAnsi="Times New Roman" w:cs="Times New Roman"/>
                <w:sz w:val="24"/>
                <w:szCs w:val="24"/>
                <w:lang w:val="en-US"/>
              </w:rPr>
              <w:t>2</w:t>
            </w:r>
          </w:p>
        </w:tc>
        <w:tc>
          <w:tcPr>
            <w:tcW w:w="2757"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Малая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белозубка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Crocidura</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suaveolens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lang w:val="en-US"/>
              </w:rPr>
              <w:t>., 1811</w:t>
            </w:r>
          </w:p>
        </w:tc>
        <w:tc>
          <w:tcPr>
            <w:tcW w:w="561" w:type="pct"/>
            <w:shd w:val="clear" w:color="auto" w:fill="auto"/>
          </w:tcPr>
          <w:p w:rsidR="00C31023" w:rsidRPr="006F38BA" w:rsidRDefault="00C31023"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rPr>
              <w:t>0</w:t>
            </w:r>
          </w:p>
        </w:tc>
        <w:tc>
          <w:tcPr>
            <w:tcW w:w="710" w:type="pct"/>
          </w:tcPr>
          <w:p w:rsidR="00C31023" w:rsidRPr="006F38BA" w:rsidRDefault="00C31023"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rPr>
              <w:t>0</w:t>
            </w:r>
          </w:p>
        </w:tc>
        <w:tc>
          <w:tcPr>
            <w:tcW w:w="710" w:type="pct"/>
          </w:tcPr>
          <w:p w:rsidR="00C31023" w:rsidRPr="006F38BA" w:rsidRDefault="00C31023"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rPr>
              <w:t>3</w:t>
            </w:r>
          </w:p>
        </w:tc>
      </w:tr>
      <w:tr w:rsidR="00C31023" w:rsidRPr="006F38BA" w:rsidTr="00AD31F7">
        <w:trPr>
          <w:trHeight w:val="426"/>
        </w:trPr>
        <w:tc>
          <w:tcPr>
            <w:tcW w:w="262"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1</w:t>
            </w:r>
            <w:r w:rsidRPr="006F38BA">
              <w:rPr>
                <w:rFonts w:ascii="Times New Roman" w:hAnsi="Times New Roman" w:cs="Times New Roman"/>
                <w:sz w:val="24"/>
                <w:szCs w:val="24"/>
                <w:lang w:val="en-US"/>
              </w:rPr>
              <w:t>3</w:t>
            </w:r>
          </w:p>
        </w:tc>
        <w:tc>
          <w:tcPr>
            <w:tcW w:w="2757"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Малая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бурозубка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Sorex</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Minitus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L</w:t>
            </w:r>
            <w:r w:rsidRPr="006F38BA">
              <w:rPr>
                <w:rFonts w:ascii="Times New Roman" w:hAnsi="Times New Roman" w:cs="Times New Roman"/>
                <w:sz w:val="24"/>
                <w:szCs w:val="24"/>
                <w:lang w:val="en-US"/>
              </w:rPr>
              <w:t>., 1766</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7</w:t>
            </w:r>
          </w:p>
        </w:tc>
      </w:tr>
      <w:tr w:rsidR="00C31023" w:rsidRPr="006F38BA" w:rsidTr="00AD31F7">
        <w:trPr>
          <w:trHeight w:val="403"/>
        </w:trPr>
        <w:tc>
          <w:tcPr>
            <w:tcW w:w="262"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1</w:t>
            </w:r>
            <w:r w:rsidRPr="006F38BA">
              <w:rPr>
                <w:rFonts w:ascii="Times New Roman" w:hAnsi="Times New Roman" w:cs="Times New Roman"/>
                <w:sz w:val="24"/>
                <w:szCs w:val="24"/>
                <w:lang w:val="en-US"/>
              </w:rPr>
              <w:t>4</w:t>
            </w:r>
          </w:p>
        </w:tc>
        <w:tc>
          <w:tcPr>
            <w:tcW w:w="2757"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Обыкновенная бурозубка, </w:t>
            </w:r>
            <w:r w:rsidRPr="006F38BA">
              <w:rPr>
                <w:rFonts w:ascii="Times New Roman" w:hAnsi="Times New Roman" w:cs="Times New Roman"/>
                <w:i/>
                <w:sz w:val="24"/>
                <w:szCs w:val="24"/>
                <w:lang w:val="en-GB"/>
              </w:rPr>
              <w:t>S</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araneus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L</w:t>
            </w:r>
            <w:r w:rsidRPr="006F38BA">
              <w:rPr>
                <w:rFonts w:ascii="Times New Roman" w:hAnsi="Times New Roman" w:cs="Times New Roman"/>
                <w:sz w:val="24"/>
                <w:szCs w:val="24"/>
              </w:rPr>
              <w:t>., 1758</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5</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12</w:t>
            </w:r>
          </w:p>
        </w:tc>
      </w:tr>
      <w:tr w:rsidR="00C31023" w:rsidRPr="006F38BA" w:rsidTr="00AD31F7">
        <w:tc>
          <w:tcPr>
            <w:tcW w:w="262" w:type="pct"/>
          </w:tcPr>
          <w:p w:rsidR="00C31023" w:rsidRPr="006F38BA" w:rsidRDefault="00C31023"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15</w:t>
            </w:r>
          </w:p>
        </w:tc>
        <w:tc>
          <w:tcPr>
            <w:tcW w:w="2757"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Тундровая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бурозубка</w:t>
            </w:r>
            <w:r w:rsidRPr="006F38BA">
              <w:rPr>
                <w:rFonts w:ascii="Times New Roman" w:hAnsi="Times New Roman" w:cs="Times New Roman"/>
                <w:sz w:val="24"/>
                <w:szCs w:val="24"/>
                <w:lang w:val="en-GB"/>
              </w:rPr>
              <w:t xml:space="preserve">, </w:t>
            </w:r>
            <w:r w:rsidRPr="006F38BA">
              <w:rPr>
                <w:rFonts w:ascii="Times New Roman" w:hAnsi="Times New Roman" w:cs="Times New Roman"/>
                <w:i/>
                <w:sz w:val="24"/>
                <w:szCs w:val="24"/>
                <w:lang w:val="en-GB"/>
              </w:rPr>
              <w:t>S. tundrensis</w:t>
            </w:r>
            <w:r w:rsidRPr="006F38BA">
              <w:rPr>
                <w:rFonts w:ascii="Times New Roman" w:hAnsi="Times New Roman" w:cs="Times New Roman"/>
                <w:sz w:val="24"/>
                <w:szCs w:val="24"/>
                <w:lang w:val="en-GB"/>
              </w:rPr>
              <w:t xml:space="preserve"> Merriam., 1900</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2</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5</w:t>
            </w:r>
          </w:p>
        </w:tc>
      </w:tr>
      <w:tr w:rsidR="00C31023" w:rsidRPr="006F38BA" w:rsidTr="00AD31F7">
        <w:tc>
          <w:tcPr>
            <w:tcW w:w="262" w:type="pct"/>
          </w:tcPr>
          <w:p w:rsidR="00C31023" w:rsidRPr="006F38BA" w:rsidRDefault="00C31023" w:rsidP="00F75844">
            <w:pPr>
              <w:spacing w:after="0" w:line="240" w:lineRule="auto"/>
              <w:jc w:val="center"/>
              <w:rPr>
                <w:rFonts w:ascii="Times New Roman" w:hAnsi="Times New Roman" w:cs="Times New Roman"/>
                <w:sz w:val="24"/>
                <w:szCs w:val="24"/>
                <w:lang w:val="en-GB"/>
              </w:rPr>
            </w:pPr>
          </w:p>
        </w:tc>
        <w:tc>
          <w:tcPr>
            <w:tcW w:w="2757" w:type="pct"/>
            <w:shd w:val="clear" w:color="auto" w:fill="auto"/>
          </w:tcPr>
          <w:p w:rsidR="00C31023" w:rsidRPr="006F38BA" w:rsidRDefault="00C31023"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lang w:val="en-GB"/>
              </w:rPr>
              <w:t>∑</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особь</w:t>
            </w:r>
          </w:p>
        </w:tc>
        <w:tc>
          <w:tcPr>
            <w:tcW w:w="561" w:type="pct"/>
            <w:shd w:val="clear" w:color="auto" w:fill="auto"/>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48</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53</w:t>
            </w:r>
          </w:p>
        </w:tc>
        <w:tc>
          <w:tcPr>
            <w:tcW w:w="710" w:type="pct"/>
          </w:tcPr>
          <w:p w:rsidR="00C31023" w:rsidRPr="006F38BA" w:rsidRDefault="00C31023"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71</w:t>
            </w:r>
          </w:p>
        </w:tc>
      </w:tr>
    </w:tbl>
    <w:p w:rsidR="00C31023" w:rsidRPr="006F38BA" w:rsidRDefault="00C31023" w:rsidP="00F75844">
      <w:pPr>
        <w:spacing w:after="0" w:line="240" w:lineRule="auto"/>
        <w:jc w:val="both"/>
        <w:rPr>
          <w:rFonts w:ascii="Times New Roman" w:hAnsi="Times New Roman" w:cs="Times New Roman"/>
          <w:sz w:val="28"/>
          <w:lang w:val="en-US"/>
        </w:rPr>
      </w:pPr>
    </w:p>
    <w:p w:rsidR="00C31023" w:rsidRPr="006F38BA" w:rsidRDefault="00C31023" w:rsidP="005C3B00">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На импакном участке зарегистрировано 8 видов и обнаружено 48 организмов. В качестве доминант (&gt;37%) представлены степная мышовка и узкочерепная полевка. Субдоминантом на этой территории была обыкновенная полевка (&gt;10%). </w:t>
      </w:r>
    </w:p>
    <w:p w:rsidR="00C31023" w:rsidRPr="006F38BA" w:rsidRDefault="00C31023" w:rsidP="005C3B00">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На удалении 3-5 км от источника эмиссии располагались буферные участки. Суммарно определены 8 видов и 53 организма. Абсолютным доминантом сохраняется узкочерепная полевка (56,6%). Количество организмов </w:t>
      </w:r>
      <w:r w:rsidRPr="006F38BA">
        <w:rPr>
          <w:rFonts w:ascii="Times New Roman" w:hAnsi="Times New Roman" w:cs="Times New Roman"/>
          <w:i/>
          <w:sz w:val="28"/>
          <w:szCs w:val="24"/>
          <w:lang w:val="en-GB"/>
        </w:rPr>
        <w:t>Mictotus</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gregalis</w:t>
      </w:r>
      <w:r w:rsidRPr="006F38BA">
        <w:rPr>
          <w:rFonts w:ascii="Times New Roman" w:hAnsi="Times New Roman" w:cs="Times New Roman"/>
          <w:color w:val="000000" w:themeColor="text1"/>
          <w:sz w:val="28"/>
          <w:szCs w:val="24"/>
        </w:rPr>
        <w:t xml:space="preserve"> растет по мере удаления расстояния от завода. На данном расстоянии сохраняется пространственная и экологическая структура населения антропогенных территорий: наличие доминантов, низкая численность, мозаичность внутрипопуляционных группировок [</w:t>
      </w:r>
      <w:r w:rsidR="002F2883" w:rsidRPr="006F38BA">
        <w:rPr>
          <w:rFonts w:ascii="Times New Roman" w:hAnsi="Times New Roman" w:cs="Times New Roman"/>
          <w:color w:val="000000" w:themeColor="text1"/>
          <w:sz w:val="28"/>
          <w:szCs w:val="24"/>
        </w:rPr>
        <w:t>136</w:t>
      </w:r>
      <w:r w:rsidRPr="006F38BA">
        <w:rPr>
          <w:rFonts w:ascii="Times New Roman" w:hAnsi="Times New Roman" w:cs="Times New Roman"/>
          <w:color w:val="000000" w:themeColor="text1"/>
          <w:sz w:val="28"/>
          <w:szCs w:val="24"/>
        </w:rPr>
        <w:t>].</w:t>
      </w:r>
    </w:p>
    <w:p w:rsidR="00C31023" w:rsidRPr="006F38BA" w:rsidRDefault="00C31023" w:rsidP="005C3B00">
      <w:pPr>
        <w:spacing w:after="0" w:line="240" w:lineRule="auto"/>
        <w:ind w:firstLine="709"/>
        <w:jc w:val="both"/>
        <w:rPr>
          <w:rFonts w:ascii="Times New Roman" w:hAnsi="Times New Roman" w:cs="Times New Roman"/>
          <w:sz w:val="28"/>
        </w:rPr>
      </w:pPr>
      <w:r w:rsidRPr="006F38BA">
        <w:rPr>
          <w:rFonts w:ascii="Times New Roman" w:hAnsi="Times New Roman" w:cs="Times New Roman"/>
          <w:color w:val="000000" w:themeColor="text1"/>
          <w:sz w:val="28"/>
          <w:szCs w:val="24"/>
        </w:rPr>
        <w:t xml:space="preserve">На самой отдалённой техногенной антропогенной территории (фоновой) зарегистрировано 15 видов мелких млекопитающих. Количество зверьков достигло 71. Происходит увеличение численности, не встречается абсолютных доминантов: обыкновенная бурозубка и узкочерепная полевка находится в равном степени 16% от общего количества. Отличительной особенностью является увеличение числа землероек, которые питаются насекомыми. </w:t>
      </w:r>
    </w:p>
    <w:p w:rsidR="00C31023" w:rsidRPr="006F38BA" w:rsidRDefault="00C31023" w:rsidP="005C3B00">
      <w:pPr>
        <w:spacing w:after="0" w:line="240" w:lineRule="auto"/>
        <w:ind w:firstLine="709"/>
        <w:jc w:val="both"/>
        <w:rPr>
          <w:rFonts w:ascii="Times New Roman" w:hAnsi="Times New Roman" w:cs="Times New Roman"/>
          <w:sz w:val="28"/>
        </w:rPr>
      </w:pPr>
      <w:r w:rsidRPr="006F38BA">
        <w:rPr>
          <w:rFonts w:ascii="Times New Roman" w:hAnsi="Times New Roman" w:cs="Times New Roman"/>
          <w:sz w:val="28"/>
        </w:rPr>
        <w:t>Для более ясного понимания причин такого неоднородного расселения представителей мелких млекопитающих в техногенных зонах необходимо понимание образа жизни, экологии и рациона питания зверьков.</w:t>
      </w:r>
    </w:p>
    <w:p w:rsidR="005C3B00" w:rsidRPr="006F38BA" w:rsidRDefault="005C3B00" w:rsidP="005C3B00">
      <w:pPr>
        <w:spacing w:after="0" w:line="240" w:lineRule="auto"/>
        <w:ind w:firstLine="709"/>
        <w:jc w:val="both"/>
        <w:rPr>
          <w:rFonts w:ascii="Times New Roman" w:hAnsi="Times New Roman" w:cs="Times New Roman"/>
          <w:sz w:val="28"/>
        </w:rPr>
      </w:pPr>
    </w:p>
    <w:p w:rsidR="00C31023" w:rsidRPr="006F38BA" w:rsidRDefault="00C31023" w:rsidP="00F75844">
      <w:pPr>
        <w:spacing w:after="0" w:line="240" w:lineRule="auto"/>
        <w:ind w:firstLine="708"/>
        <w:rPr>
          <w:rFonts w:ascii="Times New Roman" w:hAnsi="Times New Roman" w:cs="Times New Roman"/>
          <w:b/>
          <w:color w:val="000000" w:themeColor="text1"/>
          <w:sz w:val="28"/>
          <w:szCs w:val="28"/>
        </w:rPr>
      </w:pPr>
      <w:r w:rsidRPr="006F38BA">
        <w:rPr>
          <w:rFonts w:ascii="Times New Roman" w:hAnsi="Times New Roman" w:cs="Times New Roman"/>
          <w:b/>
          <w:sz w:val="28"/>
          <w:szCs w:val="28"/>
        </w:rPr>
        <w:t>5.1.1 Представители отряда Грызуны</w:t>
      </w:r>
      <w:r w:rsidRPr="006F38BA">
        <w:rPr>
          <w:rFonts w:ascii="Times New Roman" w:hAnsi="Times New Roman" w:cs="Times New Roman"/>
          <w:b/>
          <w:sz w:val="28"/>
        </w:rPr>
        <w:t xml:space="preserve"> </w:t>
      </w:r>
      <w:r w:rsidRPr="006F38BA">
        <w:rPr>
          <w:rFonts w:ascii="Times New Roman" w:hAnsi="Times New Roman" w:cs="Times New Roman"/>
          <w:b/>
          <w:color w:val="000000" w:themeColor="text1"/>
          <w:sz w:val="28"/>
          <w:szCs w:val="28"/>
        </w:rPr>
        <w:t>(</w:t>
      </w:r>
      <w:r w:rsidRPr="006F38BA">
        <w:rPr>
          <w:rFonts w:ascii="Times New Roman" w:hAnsi="Times New Roman" w:cs="Times New Roman"/>
          <w:b/>
          <w:i/>
          <w:color w:val="000000" w:themeColor="text1"/>
          <w:sz w:val="28"/>
          <w:szCs w:val="28"/>
        </w:rPr>
        <w:t>Rodentia</w:t>
      </w:r>
      <w:r w:rsidRPr="006F38BA">
        <w:rPr>
          <w:rFonts w:ascii="Times New Roman" w:hAnsi="Times New Roman" w:cs="Times New Roman"/>
          <w:b/>
          <w:color w:val="000000" w:themeColor="text1"/>
          <w:sz w:val="28"/>
          <w:szCs w:val="28"/>
        </w:rPr>
        <w:t>)</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Состав родентоценоза на антропогенных территориях представлен шире, чем группа Насекомоядных. Известно, что тяжелые металлы имеют избирательное воздействие на разные виды животных, что приводит к сдвигу в соотношении между сообществами мелких млекопитающих. Чаще всего доля зерновых зверьков увеличивается [</w:t>
      </w:r>
      <w:r w:rsidR="002F2883" w:rsidRPr="006F38BA">
        <w:rPr>
          <w:rFonts w:ascii="Times New Roman" w:hAnsi="Times New Roman" w:cs="Times New Roman"/>
          <w:color w:val="000000" w:themeColor="text1"/>
          <w:sz w:val="28"/>
          <w:szCs w:val="28"/>
        </w:rPr>
        <w:t>38</w:t>
      </w:r>
      <w:r w:rsidR="00271497" w:rsidRPr="006F38BA">
        <w:rPr>
          <w:rFonts w:ascii="Times New Roman" w:hAnsi="Times New Roman" w:cs="Times New Roman"/>
          <w:color w:val="000000" w:themeColor="text1"/>
          <w:sz w:val="28"/>
          <w:szCs w:val="28"/>
        </w:rPr>
        <w:t>, с. 230</w:t>
      </w:r>
      <w:r w:rsidRPr="006F38BA">
        <w:rPr>
          <w:rFonts w:ascii="Times New Roman" w:hAnsi="Times New Roman" w:cs="Times New Roman"/>
          <w:color w:val="000000" w:themeColor="text1"/>
          <w:sz w:val="28"/>
          <w:szCs w:val="28"/>
        </w:rPr>
        <w:t>]. Параллельно наблюдается вытеснение одних видов другими, более конкурентоспособными. Отмечается снижение общей численности и видового разнообразия возле объектов цветной металлургии [</w:t>
      </w:r>
      <w:r w:rsidR="002F2883" w:rsidRPr="006F38BA">
        <w:rPr>
          <w:rFonts w:ascii="Times New Roman" w:hAnsi="Times New Roman" w:cs="Times New Roman"/>
          <w:color w:val="000000" w:themeColor="text1"/>
          <w:sz w:val="28"/>
          <w:szCs w:val="28"/>
        </w:rPr>
        <w:t>137</w:t>
      </w:r>
      <w:r w:rsidRPr="006F38BA">
        <w:rPr>
          <w:rFonts w:ascii="Times New Roman" w:hAnsi="Times New Roman" w:cs="Times New Roman"/>
          <w:color w:val="000000" w:themeColor="text1"/>
          <w:sz w:val="28"/>
          <w:szCs w:val="28"/>
        </w:rPr>
        <w:t xml:space="preserve">]. </w:t>
      </w:r>
    </w:p>
    <w:p w:rsidR="00C31023" w:rsidRDefault="009113B0" w:rsidP="005C3B00">
      <w:pPr>
        <w:spacing w:after="0" w:line="240" w:lineRule="auto"/>
        <w:ind w:firstLine="709"/>
        <w:jc w:val="both"/>
        <w:rPr>
          <w:rStyle w:val="strongstyle"/>
          <w:rFonts w:ascii="Times New Roman" w:hAnsi="Times New Roman" w:cs="Times New Roman"/>
          <w:color w:val="000000" w:themeColor="text1"/>
          <w:sz w:val="24"/>
          <w:szCs w:val="28"/>
          <w:bdr w:val="none" w:sz="0" w:space="0" w:color="auto" w:frame="1"/>
        </w:rPr>
      </w:pPr>
      <w:r w:rsidRPr="006F38BA">
        <w:rPr>
          <w:rFonts w:ascii="Times New Roman" w:hAnsi="Times New Roman" w:cs="Times New Roman"/>
          <w:color w:val="000000" w:themeColor="text1"/>
          <w:sz w:val="28"/>
          <w:szCs w:val="28"/>
        </w:rPr>
        <w:t>Для Г</w:t>
      </w:r>
      <w:r w:rsidR="00C31023" w:rsidRPr="006F38BA">
        <w:rPr>
          <w:rFonts w:ascii="Times New Roman" w:hAnsi="Times New Roman" w:cs="Times New Roman"/>
          <w:color w:val="000000" w:themeColor="text1"/>
          <w:sz w:val="28"/>
          <w:szCs w:val="28"/>
        </w:rPr>
        <w:t xml:space="preserve">рызунов Северо-Восточного региона Казахстана характерны резкие сезонные колебания численности. Это связано с резко-континентальным климатом биотопов, большими температурными перепадами. Наивысшая активность зверьков наблюдалась в июне-июле, с постепенным спадом к зимнему времени года. С наступлением снега учеты прекращались, до полного высыхания почвы в весеннее время. </w:t>
      </w:r>
      <w:r w:rsidR="00C31023" w:rsidRPr="006F38BA">
        <w:rPr>
          <w:rStyle w:val="strongstyle"/>
          <w:rFonts w:ascii="Times New Roman" w:hAnsi="Times New Roman" w:cs="Times New Roman"/>
          <w:color w:val="000000" w:themeColor="text1"/>
          <w:sz w:val="28"/>
          <w:szCs w:val="28"/>
          <w:bdr w:val="none" w:sz="0" w:space="0" w:color="auto" w:frame="1"/>
        </w:rPr>
        <w:t xml:space="preserve">Численность микромаммалий, зарегистрированных с мая по октябрь продемонстрирована на </w:t>
      </w:r>
      <w:r w:rsidR="005C3B00" w:rsidRPr="006F38BA">
        <w:rPr>
          <w:rStyle w:val="strongstyle"/>
          <w:rFonts w:ascii="Times New Roman" w:hAnsi="Times New Roman" w:cs="Times New Roman"/>
          <w:color w:val="000000" w:themeColor="text1"/>
          <w:sz w:val="28"/>
          <w:szCs w:val="28"/>
          <w:bdr w:val="none" w:sz="0" w:space="0" w:color="auto" w:frame="1"/>
        </w:rPr>
        <w:t>рисунке 5.1.1.1</w:t>
      </w:r>
      <w:r w:rsidR="00C31023" w:rsidRPr="006F38BA">
        <w:rPr>
          <w:rStyle w:val="strongstyle"/>
          <w:rFonts w:ascii="Times New Roman" w:hAnsi="Times New Roman" w:cs="Times New Roman"/>
          <w:color w:val="000000" w:themeColor="text1"/>
          <w:sz w:val="24"/>
          <w:szCs w:val="28"/>
          <w:bdr w:val="none" w:sz="0" w:space="0" w:color="auto" w:frame="1"/>
        </w:rPr>
        <w:t>.</w:t>
      </w:r>
    </w:p>
    <w:p w:rsidR="00AD31F7" w:rsidRPr="005E7C1E" w:rsidRDefault="00AD31F7" w:rsidP="005C3B00">
      <w:pPr>
        <w:spacing w:after="0" w:line="240" w:lineRule="auto"/>
        <w:ind w:firstLine="709"/>
        <w:jc w:val="both"/>
        <w:rPr>
          <w:rStyle w:val="strongstyle"/>
          <w:rFonts w:ascii="Times New Roman" w:hAnsi="Times New Roman" w:cs="Times New Roman"/>
          <w:color w:val="000000" w:themeColor="text1"/>
          <w:sz w:val="28"/>
          <w:szCs w:val="28"/>
          <w:bdr w:val="none" w:sz="0" w:space="0" w:color="auto" w:frame="1"/>
        </w:rPr>
      </w:pPr>
    </w:p>
    <w:p w:rsidR="00C31023" w:rsidRPr="006F38BA" w:rsidRDefault="00C31023" w:rsidP="00F75844">
      <w:pPr>
        <w:spacing w:after="0" w:line="240" w:lineRule="auto"/>
        <w:ind w:firstLine="454"/>
        <w:jc w:val="center"/>
        <w:rPr>
          <w:rStyle w:val="strongstyle"/>
          <w:rFonts w:ascii="Times New Roman" w:hAnsi="Times New Roman" w:cs="Times New Roman"/>
          <w:color w:val="000000" w:themeColor="text1"/>
          <w:sz w:val="24"/>
          <w:szCs w:val="28"/>
          <w:bdr w:val="none" w:sz="0" w:space="0" w:color="auto" w:frame="1"/>
        </w:rPr>
      </w:pPr>
      <w:r w:rsidRPr="006F38BA">
        <w:rPr>
          <w:rFonts w:ascii="Times New Roman" w:hAnsi="Times New Roman" w:cs="Times New Roman"/>
          <w:noProof/>
          <w:color w:val="000000" w:themeColor="text1"/>
          <w:sz w:val="24"/>
          <w:szCs w:val="28"/>
          <w:bdr w:val="none" w:sz="0" w:space="0" w:color="auto" w:frame="1"/>
          <w:lang w:eastAsia="ru-RU"/>
        </w:rPr>
        <w:drawing>
          <wp:inline distT="0" distB="0" distL="0" distR="0" wp14:anchorId="0617AEAE" wp14:editId="5594EF9C">
            <wp:extent cx="5438899" cy="2458192"/>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5C3B00" w:rsidRPr="006F38BA" w:rsidRDefault="005C3B00" w:rsidP="005C3B00">
      <w:pPr>
        <w:spacing w:after="0" w:line="240" w:lineRule="auto"/>
        <w:ind w:firstLine="454"/>
        <w:jc w:val="center"/>
        <w:rPr>
          <w:rStyle w:val="strongstyle"/>
          <w:rFonts w:ascii="Times New Roman" w:hAnsi="Times New Roman" w:cs="Times New Roman"/>
          <w:color w:val="000000" w:themeColor="text1"/>
          <w:sz w:val="24"/>
          <w:szCs w:val="28"/>
          <w:bdr w:val="none" w:sz="0" w:space="0" w:color="auto" w:frame="1"/>
        </w:rPr>
      </w:pPr>
      <w:r w:rsidRPr="006F38BA">
        <w:rPr>
          <w:rStyle w:val="strongstyle"/>
          <w:rFonts w:ascii="Times New Roman" w:hAnsi="Times New Roman" w:cs="Times New Roman"/>
          <w:color w:val="000000" w:themeColor="text1"/>
          <w:sz w:val="28"/>
          <w:szCs w:val="28"/>
          <w:bdr w:val="none" w:sz="0" w:space="0" w:color="auto" w:frame="1"/>
        </w:rPr>
        <w:t xml:space="preserve">Рисунок 5.1.1.1 – Численность </w:t>
      </w:r>
      <w:r w:rsidRPr="006F38BA">
        <w:rPr>
          <w:rFonts w:ascii="Times New Roman" w:hAnsi="Times New Roman" w:cs="Times New Roman"/>
          <w:sz w:val="28"/>
          <w:szCs w:val="28"/>
        </w:rPr>
        <w:t>отряда Грызуны</w:t>
      </w:r>
      <w:r w:rsidRPr="006F38BA">
        <w:rPr>
          <w:rFonts w:ascii="Times New Roman" w:hAnsi="Times New Roman" w:cs="Times New Roman"/>
          <w:sz w:val="28"/>
        </w:rPr>
        <w:t xml:space="preserve"> </w:t>
      </w:r>
      <w:r w:rsidRPr="006F38BA">
        <w:rPr>
          <w:rFonts w:ascii="Times New Roman" w:hAnsi="Times New Roman" w:cs="Times New Roman"/>
          <w:color w:val="000000" w:themeColor="text1"/>
          <w:sz w:val="28"/>
          <w:szCs w:val="28"/>
        </w:rPr>
        <w:t>(</w:t>
      </w:r>
      <w:r w:rsidRPr="006F38BA">
        <w:rPr>
          <w:rFonts w:ascii="Times New Roman" w:hAnsi="Times New Roman" w:cs="Times New Roman"/>
          <w:i/>
          <w:color w:val="000000" w:themeColor="text1"/>
          <w:sz w:val="28"/>
          <w:szCs w:val="28"/>
        </w:rPr>
        <w:t>Rodentia</w:t>
      </w:r>
      <w:r w:rsidRPr="006F38BA">
        <w:rPr>
          <w:rFonts w:ascii="Times New Roman" w:hAnsi="Times New Roman" w:cs="Times New Roman"/>
          <w:color w:val="000000" w:themeColor="text1"/>
          <w:sz w:val="28"/>
          <w:szCs w:val="28"/>
        </w:rPr>
        <w:t>)</w:t>
      </w:r>
      <w:r w:rsidRPr="006F38BA">
        <w:rPr>
          <w:rFonts w:ascii="Times New Roman" w:hAnsi="Times New Roman" w:cs="Times New Roman"/>
          <w:b/>
          <w:color w:val="000000" w:themeColor="text1"/>
          <w:sz w:val="28"/>
          <w:szCs w:val="28"/>
        </w:rPr>
        <w:t xml:space="preserve"> </w:t>
      </w:r>
      <w:r w:rsidRPr="006F38BA">
        <w:rPr>
          <w:rStyle w:val="strongstyle"/>
          <w:rFonts w:ascii="Times New Roman" w:hAnsi="Times New Roman" w:cs="Times New Roman"/>
          <w:color w:val="000000" w:themeColor="text1"/>
          <w:sz w:val="28"/>
          <w:szCs w:val="28"/>
          <w:bdr w:val="none" w:sz="0" w:space="0" w:color="auto" w:frame="1"/>
        </w:rPr>
        <w:t>техногенных зон, зарегистрированных в весенне-осенний период 2021-2023 гг.</w:t>
      </w:r>
    </w:p>
    <w:p w:rsidR="000F6C9F" w:rsidRPr="006F38BA" w:rsidRDefault="000F6C9F" w:rsidP="005C3B00">
      <w:pPr>
        <w:spacing w:after="0" w:line="240" w:lineRule="auto"/>
        <w:ind w:firstLine="454"/>
        <w:jc w:val="center"/>
        <w:rPr>
          <w:rStyle w:val="strongstyle"/>
          <w:rFonts w:ascii="Times New Roman" w:hAnsi="Times New Roman" w:cs="Times New Roman"/>
          <w:b/>
          <w:color w:val="000000" w:themeColor="text1"/>
          <w:sz w:val="24"/>
          <w:szCs w:val="28"/>
          <w:bdr w:val="none" w:sz="0" w:space="0" w:color="auto" w:frame="1"/>
        </w:rPr>
      </w:pPr>
    </w:p>
    <w:p w:rsidR="00C31023" w:rsidRPr="006F38BA" w:rsidRDefault="00C31023" w:rsidP="00463BFD">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Не высокое количество зверьков в мае обусловлено началом размножения сеголеток второго года, обеспечивающимся отложением подкожно-жировой клетчатки с зимнего периода. Высокое количество в летние месяцы объясняется подъемом репродуктивной активности, вершиной численности сообществ, необходимость набрать массу на зимний период времени заставляет зверьков активно передвигаться. К концу летнего периода происходит спад численности за счет гибели перезимовавших Грызунов, в результате чего к зимовке сохраняется примерно 5% особей, участвовавших в размножении в весенне-летнее время [</w:t>
      </w:r>
      <w:r w:rsidR="002F2883" w:rsidRPr="006F38BA">
        <w:rPr>
          <w:rFonts w:ascii="Times New Roman" w:hAnsi="Times New Roman" w:cs="Times New Roman"/>
          <w:sz w:val="28"/>
          <w:szCs w:val="28"/>
        </w:rPr>
        <w:t>77</w:t>
      </w:r>
      <w:r w:rsidR="00271497" w:rsidRPr="006F38BA">
        <w:rPr>
          <w:rFonts w:ascii="Times New Roman" w:hAnsi="Times New Roman" w:cs="Times New Roman"/>
          <w:sz w:val="28"/>
          <w:szCs w:val="28"/>
        </w:rPr>
        <w:t>, с. 53</w:t>
      </w:r>
      <w:r w:rsidRPr="006F38BA">
        <w:rPr>
          <w:rFonts w:ascii="Times New Roman" w:hAnsi="Times New Roman" w:cs="Times New Roman"/>
          <w:sz w:val="28"/>
          <w:szCs w:val="28"/>
        </w:rPr>
        <w:t xml:space="preserve">]. </w:t>
      </w:r>
    </w:p>
    <w:p w:rsidR="00C31023" w:rsidRPr="006F38BA" w:rsidRDefault="00C31023" w:rsidP="00463BFD">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Результаты учета численности также сильно зависели от климатических условий: в засушливые и жаркие дни количество регистрированных зверьков резко уменьшалась и напротив, после дождливых и пасмурных активность млекопитающих возрастала, учет был более успешен. </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p>
    <w:p w:rsidR="00C31023" w:rsidRPr="006F38BA" w:rsidRDefault="00C31023" w:rsidP="00F75844">
      <w:pPr>
        <w:spacing w:after="0" w:line="240" w:lineRule="auto"/>
        <w:ind w:firstLine="708"/>
        <w:rPr>
          <w:rFonts w:ascii="Times New Roman" w:hAnsi="Times New Roman" w:cs="Times New Roman"/>
          <w:color w:val="000000" w:themeColor="text1"/>
          <w:sz w:val="32"/>
          <w:szCs w:val="28"/>
          <w:lang w:val="en-US"/>
        </w:rPr>
      </w:pPr>
      <w:r w:rsidRPr="006F38BA">
        <w:rPr>
          <w:rFonts w:ascii="Times New Roman" w:hAnsi="Times New Roman" w:cs="Times New Roman"/>
          <w:sz w:val="28"/>
          <w:szCs w:val="24"/>
        </w:rPr>
        <w:t>Узкочерепная</w:t>
      </w:r>
      <w:r w:rsidRPr="006F38BA">
        <w:rPr>
          <w:rFonts w:ascii="Times New Roman" w:hAnsi="Times New Roman" w:cs="Times New Roman"/>
          <w:sz w:val="28"/>
          <w:szCs w:val="24"/>
          <w:lang w:val="en-US"/>
        </w:rPr>
        <w:t xml:space="preserve"> </w:t>
      </w:r>
      <w:r w:rsidRPr="006F38BA">
        <w:rPr>
          <w:rFonts w:ascii="Times New Roman" w:hAnsi="Times New Roman" w:cs="Times New Roman"/>
          <w:sz w:val="28"/>
          <w:szCs w:val="24"/>
        </w:rPr>
        <w:t>полевка</w:t>
      </w:r>
      <w:r w:rsidRPr="006F38BA">
        <w:rPr>
          <w:rFonts w:ascii="Times New Roman" w:hAnsi="Times New Roman" w:cs="Times New Roman"/>
          <w:sz w:val="28"/>
          <w:szCs w:val="24"/>
          <w:lang w:val="en-GB"/>
        </w:rPr>
        <w:t xml:space="preserve">, </w:t>
      </w:r>
      <w:r w:rsidRPr="006F38BA">
        <w:rPr>
          <w:rFonts w:ascii="Times New Roman" w:hAnsi="Times New Roman" w:cs="Times New Roman"/>
          <w:i/>
          <w:sz w:val="28"/>
          <w:szCs w:val="24"/>
          <w:lang w:val="en-GB"/>
        </w:rPr>
        <w:t>Mictotus gregalis</w:t>
      </w:r>
      <w:r w:rsidRPr="006F38BA">
        <w:rPr>
          <w:rFonts w:ascii="Times New Roman" w:hAnsi="Times New Roman" w:cs="Times New Roman"/>
          <w:sz w:val="28"/>
          <w:szCs w:val="24"/>
          <w:lang w:val="en-GB"/>
        </w:rPr>
        <w:t xml:space="preserve"> Pa</w:t>
      </w:r>
      <w:r w:rsidR="00D61A56" w:rsidRPr="006F38BA">
        <w:rPr>
          <w:rFonts w:ascii="Times New Roman" w:hAnsi="Times New Roman" w:cs="Times New Roman"/>
          <w:sz w:val="28"/>
          <w:szCs w:val="24"/>
          <w:lang w:val="en-GB"/>
        </w:rPr>
        <w:t>l</w:t>
      </w:r>
      <w:r w:rsidRPr="006F38BA">
        <w:rPr>
          <w:rFonts w:ascii="Times New Roman" w:hAnsi="Times New Roman" w:cs="Times New Roman"/>
          <w:sz w:val="28"/>
          <w:szCs w:val="24"/>
          <w:lang w:val="en-GB"/>
        </w:rPr>
        <w:t>l., 1779</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Узкочерепная полевка расселяется на территориях Евразии в районе Субарктики (северные районы) и лесостепей, степеней и полупустынь [</w:t>
      </w:r>
      <w:r w:rsidR="002F2883" w:rsidRPr="006F38BA">
        <w:rPr>
          <w:rFonts w:ascii="Times New Roman" w:hAnsi="Times New Roman" w:cs="Times New Roman"/>
          <w:color w:val="000000" w:themeColor="text1"/>
          <w:sz w:val="28"/>
          <w:szCs w:val="28"/>
        </w:rPr>
        <w:t>138</w:t>
      </w:r>
      <w:r w:rsidR="00271497" w:rsidRPr="006F38BA">
        <w:rPr>
          <w:rFonts w:ascii="Times New Roman" w:hAnsi="Times New Roman" w:cs="Times New Roman"/>
          <w:color w:val="000000" w:themeColor="text1"/>
          <w:sz w:val="28"/>
          <w:szCs w:val="28"/>
        </w:rPr>
        <w:t>, с. 118</w:t>
      </w:r>
      <w:r w:rsidRPr="006F38BA">
        <w:rPr>
          <w:rFonts w:ascii="Times New Roman" w:hAnsi="Times New Roman" w:cs="Times New Roman"/>
          <w:color w:val="000000" w:themeColor="text1"/>
          <w:sz w:val="28"/>
          <w:szCs w:val="28"/>
        </w:rPr>
        <w:t xml:space="preserve">], поэтому не удивительно ее широкое распространение и доминирование в биотопах Северо-Востока Казахстана. </w:t>
      </w:r>
      <w:r w:rsidRPr="006F38BA">
        <w:rPr>
          <w:rFonts w:ascii="Times New Roman" w:hAnsi="Times New Roman" w:cs="Times New Roman"/>
          <w:i/>
          <w:sz w:val="28"/>
          <w:szCs w:val="24"/>
          <w:lang w:val="en-GB"/>
        </w:rPr>
        <w:t>M</w:t>
      </w:r>
      <w:r w:rsidRPr="006F38BA">
        <w:rPr>
          <w:rFonts w:ascii="Times New Roman" w:hAnsi="Times New Roman" w:cs="Times New Roman"/>
          <w:i/>
          <w:sz w:val="28"/>
          <w:szCs w:val="24"/>
        </w:rPr>
        <w:t xml:space="preserve">. </w:t>
      </w:r>
      <w:r w:rsidR="00D61A56" w:rsidRPr="006F38BA">
        <w:rPr>
          <w:rFonts w:ascii="Times New Roman" w:hAnsi="Times New Roman" w:cs="Times New Roman"/>
          <w:i/>
          <w:sz w:val="28"/>
          <w:szCs w:val="24"/>
          <w:lang w:val="en-GB"/>
        </w:rPr>
        <w:t>g</w:t>
      </w:r>
      <w:r w:rsidRPr="006F38BA">
        <w:rPr>
          <w:rFonts w:ascii="Times New Roman" w:hAnsi="Times New Roman" w:cs="Times New Roman"/>
          <w:i/>
          <w:sz w:val="28"/>
          <w:szCs w:val="24"/>
          <w:lang w:val="en-GB"/>
        </w:rPr>
        <w:t>regalis</w:t>
      </w:r>
      <w:r w:rsidRPr="006F38BA">
        <w:rPr>
          <w:rFonts w:ascii="Times New Roman" w:hAnsi="Times New Roman" w:cs="Times New Roman"/>
          <w:i/>
          <w:sz w:val="28"/>
          <w:szCs w:val="24"/>
        </w:rPr>
        <w:t xml:space="preserve"> </w:t>
      </w:r>
      <w:r w:rsidRPr="006F38BA">
        <w:rPr>
          <w:rFonts w:ascii="Times New Roman" w:hAnsi="Times New Roman" w:cs="Times New Roman"/>
          <w:sz w:val="28"/>
          <w:szCs w:val="24"/>
        </w:rPr>
        <w:t xml:space="preserve">относят к полизональным видам </w:t>
      </w:r>
      <w:r w:rsidRPr="006F38BA">
        <w:rPr>
          <w:rFonts w:ascii="Times New Roman" w:hAnsi="Times New Roman" w:cs="Times New Roman"/>
          <w:color w:val="000000" w:themeColor="text1"/>
          <w:sz w:val="28"/>
          <w:szCs w:val="28"/>
        </w:rPr>
        <w:t>[</w:t>
      </w:r>
      <w:r w:rsidR="002F2883" w:rsidRPr="006F38BA">
        <w:rPr>
          <w:rFonts w:ascii="Times New Roman" w:hAnsi="Times New Roman" w:cs="Times New Roman"/>
          <w:color w:val="000000" w:themeColor="text1"/>
          <w:sz w:val="28"/>
          <w:szCs w:val="28"/>
        </w:rPr>
        <w:t>138</w:t>
      </w:r>
      <w:r w:rsidR="00271497" w:rsidRPr="006F38BA">
        <w:rPr>
          <w:rFonts w:ascii="Times New Roman" w:hAnsi="Times New Roman" w:cs="Times New Roman"/>
          <w:color w:val="000000" w:themeColor="text1"/>
          <w:sz w:val="28"/>
          <w:szCs w:val="28"/>
        </w:rPr>
        <w:t>, с. 120</w:t>
      </w:r>
      <w:r w:rsidRPr="006F38BA">
        <w:rPr>
          <w:rFonts w:ascii="Times New Roman" w:hAnsi="Times New Roman" w:cs="Times New Roman"/>
          <w:color w:val="000000" w:themeColor="text1"/>
          <w:sz w:val="28"/>
          <w:szCs w:val="28"/>
        </w:rPr>
        <w:t>], она способна образовывать различные типы адаптации в пределах одних природных и климатических условиях. Высокая пластичность вида объясняет способность проживать на территориях с техногенной нагрузкой и обеднения биотопов в данных районах.</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Узкочерепную полевку Северо-Востока Казахстана определяют как южный подвид. Она отличается меньшим размером, укороченным хвостом. Длина тела в техногенных территориях не превышала 9-10 см с длиной хвоста до 3,9 см. Зверьки отличались узкой мордочкой и небольшим расстоянием между глазницами. Такая форма черепа помогает передвигаться более безопасно в густой растительности и даже в мерзлом грунте. Представители данного вида начали встречаться в ловушках одними из первых: в конце апреля (в 2021-2022 гг.) и в начале мая (в 2023 г., т.к. более ранний лов был не возможен из-за низким температур в ночное время суток и обильного снегопада). </w:t>
      </w:r>
    </w:p>
    <w:p w:rsidR="00C31023" w:rsidRPr="00AD31F7" w:rsidRDefault="00C31023" w:rsidP="00F75844">
      <w:pPr>
        <w:spacing w:after="0" w:line="240" w:lineRule="auto"/>
        <w:ind w:firstLine="708"/>
        <w:jc w:val="both"/>
        <w:rPr>
          <w:rFonts w:ascii="Times New Roman" w:hAnsi="Times New Roman" w:cs="Times New Roman"/>
          <w:color w:val="000000" w:themeColor="text1"/>
          <w:sz w:val="28"/>
          <w:szCs w:val="28"/>
        </w:rPr>
      </w:pPr>
      <w:r w:rsidRPr="00AD31F7">
        <w:rPr>
          <w:rFonts w:ascii="Times New Roman" w:hAnsi="Times New Roman" w:cs="Times New Roman"/>
          <w:color w:val="000000" w:themeColor="text1"/>
          <w:sz w:val="28"/>
          <w:szCs w:val="28"/>
        </w:rPr>
        <w:t xml:space="preserve">Биотопы, где были расположены трансекты с конусами, отличались благоприятной растительностью для </w:t>
      </w:r>
      <w:r w:rsidRPr="00AD31F7">
        <w:rPr>
          <w:rFonts w:ascii="Times New Roman" w:hAnsi="Times New Roman" w:cs="Times New Roman"/>
          <w:i/>
          <w:color w:val="000000" w:themeColor="text1"/>
          <w:sz w:val="28"/>
          <w:szCs w:val="24"/>
          <w:lang w:val="en-GB"/>
        </w:rPr>
        <w:t>M</w:t>
      </w:r>
      <w:r w:rsidRPr="00AD31F7">
        <w:rPr>
          <w:rFonts w:ascii="Times New Roman" w:hAnsi="Times New Roman" w:cs="Times New Roman"/>
          <w:i/>
          <w:color w:val="000000" w:themeColor="text1"/>
          <w:sz w:val="28"/>
          <w:szCs w:val="24"/>
        </w:rPr>
        <w:t xml:space="preserve">. </w:t>
      </w:r>
      <w:r w:rsidR="00D61A56" w:rsidRPr="00AD31F7">
        <w:rPr>
          <w:rFonts w:ascii="Times New Roman" w:hAnsi="Times New Roman" w:cs="Times New Roman"/>
          <w:i/>
          <w:color w:val="000000" w:themeColor="text1"/>
          <w:sz w:val="28"/>
          <w:szCs w:val="24"/>
          <w:lang w:val="en-US"/>
        </w:rPr>
        <w:t>g</w:t>
      </w:r>
      <w:r w:rsidRPr="00AD31F7">
        <w:rPr>
          <w:rFonts w:ascii="Times New Roman" w:hAnsi="Times New Roman" w:cs="Times New Roman"/>
          <w:i/>
          <w:color w:val="000000" w:themeColor="text1"/>
          <w:sz w:val="28"/>
          <w:szCs w:val="24"/>
          <w:lang w:val="en-GB"/>
        </w:rPr>
        <w:t>regalis</w:t>
      </w:r>
      <w:r w:rsidRPr="00AD31F7">
        <w:rPr>
          <w:rFonts w:ascii="Times New Roman" w:hAnsi="Times New Roman" w:cs="Times New Roman"/>
          <w:i/>
          <w:color w:val="000000" w:themeColor="text1"/>
          <w:sz w:val="28"/>
          <w:szCs w:val="24"/>
        </w:rPr>
        <w:t xml:space="preserve">. </w:t>
      </w:r>
      <w:r w:rsidRPr="00AD31F7">
        <w:rPr>
          <w:rFonts w:ascii="Times New Roman" w:hAnsi="Times New Roman" w:cs="Times New Roman"/>
          <w:color w:val="000000" w:themeColor="text1"/>
          <w:sz w:val="28"/>
          <w:szCs w:val="24"/>
        </w:rPr>
        <w:t>Зверьки питаются зерновыми культурами, к еде не прихотливы, для пищи пригодны корни, семена и зеленые части диких и культурных растений. В биотопах исследования широко распространены растения семейства однодольных Осоковые (</w:t>
      </w:r>
      <w:r w:rsidRPr="00AD31F7">
        <w:rPr>
          <w:rFonts w:ascii="Times New Roman" w:hAnsi="Times New Roman" w:cs="Times New Roman"/>
          <w:i/>
          <w:color w:val="000000" w:themeColor="text1"/>
          <w:sz w:val="28"/>
          <w:szCs w:val="28"/>
        </w:rPr>
        <w:t>Cyperáceae</w:t>
      </w:r>
      <w:r w:rsidRPr="00AD31F7">
        <w:rPr>
          <w:rFonts w:ascii="Times New Roman" w:hAnsi="Times New Roman" w:cs="Times New Roman"/>
          <w:color w:val="000000" w:themeColor="text1"/>
          <w:sz w:val="28"/>
          <w:szCs w:val="24"/>
        </w:rPr>
        <w:t>). Узкочерепная полевка хорошо поедает такие повсеместно встречающиеся на С</w:t>
      </w:r>
      <w:r w:rsidR="00D61A56" w:rsidRPr="00AD31F7">
        <w:rPr>
          <w:rFonts w:ascii="Times New Roman" w:hAnsi="Times New Roman" w:cs="Times New Roman"/>
          <w:color w:val="000000" w:themeColor="text1"/>
          <w:sz w:val="28"/>
          <w:szCs w:val="24"/>
        </w:rPr>
        <w:t>еверо</w:t>
      </w:r>
      <w:r w:rsidRPr="00AD31F7">
        <w:rPr>
          <w:rFonts w:ascii="Times New Roman" w:hAnsi="Times New Roman" w:cs="Times New Roman"/>
          <w:color w:val="000000" w:themeColor="text1"/>
          <w:sz w:val="28"/>
          <w:szCs w:val="24"/>
        </w:rPr>
        <w:t>-В</w:t>
      </w:r>
      <w:r w:rsidR="00D61A56" w:rsidRPr="00AD31F7">
        <w:rPr>
          <w:rFonts w:ascii="Times New Roman" w:hAnsi="Times New Roman" w:cs="Times New Roman"/>
          <w:color w:val="000000" w:themeColor="text1"/>
          <w:sz w:val="28"/>
          <w:szCs w:val="24"/>
        </w:rPr>
        <w:t>остоке</w:t>
      </w:r>
      <w:r w:rsidRPr="00AD31F7">
        <w:rPr>
          <w:rFonts w:ascii="Times New Roman" w:hAnsi="Times New Roman" w:cs="Times New Roman"/>
          <w:color w:val="000000" w:themeColor="text1"/>
          <w:sz w:val="28"/>
          <w:szCs w:val="24"/>
        </w:rPr>
        <w:t xml:space="preserve"> Казахстана растения, как Пушица обыкновенная (</w:t>
      </w:r>
      <w:r w:rsidRPr="00AD31F7">
        <w:rPr>
          <w:rFonts w:ascii="Times New Roman" w:hAnsi="Times New Roman" w:cs="Times New Roman"/>
          <w:i/>
          <w:color w:val="000000" w:themeColor="text1"/>
          <w:sz w:val="28"/>
          <w:szCs w:val="28"/>
        </w:rPr>
        <w:t>Eriophorum latifolium</w:t>
      </w:r>
      <w:r w:rsidR="00D61A56" w:rsidRPr="00AD31F7">
        <w:rPr>
          <w:color w:val="000000" w:themeColor="text1"/>
        </w:rPr>
        <w:t xml:space="preserve"> </w:t>
      </w:r>
      <w:hyperlink r:id="rId202" w:tooltip="Honck." w:history="1">
        <w:r w:rsidR="00D61A56" w:rsidRPr="00AD31F7">
          <w:rPr>
            <w:rStyle w:val="aa"/>
            <w:rFonts w:ascii="Times New Roman" w:hAnsi="Times New Roman" w:cs="Times New Roman"/>
            <w:color w:val="000000" w:themeColor="text1"/>
            <w:sz w:val="28"/>
            <w:szCs w:val="28"/>
            <w:u w:val="none"/>
            <w:shd w:val="clear" w:color="auto" w:fill="F8F9FA"/>
          </w:rPr>
          <w:t>Honck.</w:t>
        </w:r>
      </w:hyperlink>
      <w:r w:rsidR="00D61A56" w:rsidRPr="00AD31F7">
        <w:rPr>
          <w:rFonts w:ascii="Times New Roman" w:hAnsi="Times New Roman" w:cs="Times New Roman"/>
          <w:color w:val="000000" w:themeColor="text1"/>
          <w:sz w:val="28"/>
          <w:szCs w:val="28"/>
        </w:rPr>
        <w:t>,</w:t>
      </w:r>
      <w:r w:rsidR="00D61A56" w:rsidRPr="00AD31F7">
        <w:rPr>
          <w:rFonts w:ascii="Times New Roman" w:hAnsi="Times New Roman" w:cs="Times New Roman"/>
          <w:color w:val="000000" w:themeColor="text1"/>
          <w:sz w:val="28"/>
          <w:szCs w:val="28"/>
          <w:shd w:val="clear" w:color="auto" w:fill="F8F9FA"/>
        </w:rPr>
        <w:t> 1782</w:t>
      </w:r>
      <w:r w:rsidRPr="00AD31F7">
        <w:rPr>
          <w:rFonts w:ascii="Times New Roman" w:hAnsi="Times New Roman" w:cs="Times New Roman"/>
          <w:color w:val="000000" w:themeColor="text1"/>
          <w:sz w:val="28"/>
          <w:szCs w:val="24"/>
        </w:rPr>
        <w:t xml:space="preserve">), Осока мохнатая </w:t>
      </w:r>
      <w:r w:rsidRPr="00AD31F7">
        <w:rPr>
          <w:rFonts w:ascii="Times New Roman" w:hAnsi="Times New Roman" w:cs="Times New Roman"/>
          <w:color w:val="000000" w:themeColor="text1"/>
          <w:sz w:val="28"/>
          <w:szCs w:val="28"/>
        </w:rPr>
        <w:t>(</w:t>
      </w:r>
      <w:r w:rsidRPr="00AD31F7">
        <w:rPr>
          <w:rFonts w:ascii="Times New Roman" w:hAnsi="Times New Roman" w:cs="Times New Roman"/>
          <w:i/>
          <w:iCs/>
          <w:color w:val="000000" w:themeColor="text1"/>
          <w:sz w:val="28"/>
          <w:szCs w:val="28"/>
          <w:shd w:val="clear" w:color="auto" w:fill="FFFFFF"/>
        </w:rPr>
        <w:t>Carex hirta</w:t>
      </w:r>
      <w:r w:rsidR="00D61A56" w:rsidRPr="00AD31F7">
        <w:rPr>
          <w:rFonts w:ascii="Times New Roman" w:hAnsi="Times New Roman" w:cs="Times New Roman"/>
          <w:i/>
          <w:iCs/>
          <w:color w:val="000000" w:themeColor="text1"/>
          <w:sz w:val="28"/>
          <w:szCs w:val="28"/>
          <w:shd w:val="clear" w:color="auto" w:fill="FFFFFF"/>
        </w:rPr>
        <w:t xml:space="preserve"> </w:t>
      </w:r>
      <w:r w:rsidR="00D61A56" w:rsidRPr="00AD31F7">
        <w:rPr>
          <w:rFonts w:ascii="Times New Roman" w:hAnsi="Times New Roman" w:cs="Times New Roman"/>
          <w:iCs/>
          <w:color w:val="000000" w:themeColor="text1"/>
          <w:sz w:val="28"/>
          <w:szCs w:val="28"/>
          <w:shd w:val="clear" w:color="auto" w:fill="FFFFFF"/>
          <w:lang w:val="en-US"/>
        </w:rPr>
        <w:t>L</w:t>
      </w:r>
      <w:r w:rsidR="00D61A56" w:rsidRPr="00AD31F7">
        <w:rPr>
          <w:rFonts w:ascii="Times New Roman" w:hAnsi="Times New Roman" w:cs="Times New Roman"/>
          <w:iCs/>
          <w:color w:val="000000" w:themeColor="text1"/>
          <w:sz w:val="28"/>
          <w:szCs w:val="28"/>
          <w:shd w:val="clear" w:color="auto" w:fill="FFFFFF"/>
        </w:rPr>
        <w:t>., 1753</w:t>
      </w:r>
      <w:r w:rsidRPr="00AD31F7">
        <w:rPr>
          <w:rFonts w:ascii="Times New Roman" w:hAnsi="Times New Roman" w:cs="Times New Roman"/>
          <w:color w:val="000000" w:themeColor="text1"/>
          <w:sz w:val="28"/>
          <w:szCs w:val="28"/>
        </w:rPr>
        <w:t xml:space="preserve">). </w:t>
      </w:r>
    </w:p>
    <w:p w:rsidR="00C31023" w:rsidRPr="00AD31F7" w:rsidRDefault="00C31023" w:rsidP="00F75844">
      <w:pPr>
        <w:spacing w:after="0" w:line="240" w:lineRule="auto"/>
        <w:ind w:firstLine="708"/>
        <w:jc w:val="both"/>
        <w:rPr>
          <w:rFonts w:ascii="Times New Roman" w:hAnsi="Times New Roman" w:cs="Times New Roman"/>
          <w:color w:val="000000" w:themeColor="text1"/>
          <w:sz w:val="28"/>
          <w:szCs w:val="28"/>
        </w:rPr>
      </w:pPr>
      <w:r w:rsidRPr="00AD31F7">
        <w:rPr>
          <w:rFonts w:ascii="Times New Roman" w:hAnsi="Times New Roman" w:cs="Times New Roman"/>
          <w:color w:val="000000" w:themeColor="text1"/>
          <w:sz w:val="28"/>
          <w:szCs w:val="28"/>
        </w:rPr>
        <w:t xml:space="preserve">В неблагоприятные условия помогают выживать запасы, которые зверек готовит на зиму. Согласно исследованию </w:t>
      </w:r>
      <w:r w:rsidRPr="00AD31F7">
        <w:rPr>
          <w:rFonts w:ascii="Times New Roman" w:hAnsi="Times New Roman" w:cs="Times New Roman"/>
          <w:color w:val="000000" w:themeColor="text1"/>
          <w:sz w:val="28"/>
          <w:szCs w:val="28"/>
          <w:shd w:val="clear" w:color="auto" w:fill="FFFFFF"/>
        </w:rPr>
        <w:t xml:space="preserve">Левенец Я. В. и др. [7], проведенного в лабораторных условиях, 39% зверьков узкочерепной полевки способны проявлять инстинкты охотников и поедать пищу животного происхождения. </w:t>
      </w:r>
      <w:r w:rsidRPr="00AD31F7">
        <w:rPr>
          <w:rFonts w:ascii="Times New Roman" w:hAnsi="Times New Roman" w:cs="Times New Roman"/>
          <w:color w:val="000000" w:themeColor="text1"/>
          <w:sz w:val="28"/>
          <w:szCs w:val="28"/>
        </w:rPr>
        <w:t xml:space="preserve">Охотничий стереотип увеличивает адаптивные черты популяций путём расширения, пищевого спектра за счёт активной охоты на подвижных насекомых </w:t>
      </w:r>
      <w:r w:rsidRPr="00AD31F7">
        <w:rPr>
          <w:rFonts w:ascii="Times New Roman" w:hAnsi="Times New Roman" w:cs="Times New Roman"/>
          <w:color w:val="000000" w:themeColor="text1"/>
          <w:sz w:val="28"/>
          <w:szCs w:val="28"/>
          <w:shd w:val="clear" w:color="auto" w:fill="FFFFFF"/>
        </w:rPr>
        <w:t>[</w:t>
      </w:r>
      <w:r w:rsidR="002F2883" w:rsidRPr="00AD31F7">
        <w:rPr>
          <w:rFonts w:ascii="Times New Roman" w:hAnsi="Times New Roman" w:cs="Times New Roman"/>
          <w:color w:val="000000" w:themeColor="text1"/>
          <w:sz w:val="28"/>
          <w:szCs w:val="28"/>
          <w:shd w:val="clear" w:color="auto" w:fill="FFFFFF"/>
        </w:rPr>
        <w:t>139</w:t>
      </w:r>
      <w:r w:rsidRPr="00AD31F7">
        <w:rPr>
          <w:rFonts w:ascii="Times New Roman" w:hAnsi="Times New Roman" w:cs="Times New Roman"/>
          <w:color w:val="000000" w:themeColor="text1"/>
          <w:sz w:val="28"/>
          <w:szCs w:val="28"/>
          <w:shd w:val="clear" w:color="auto" w:fill="FFFFFF"/>
        </w:rPr>
        <w:t>].</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p>
    <w:p w:rsidR="00C31023" w:rsidRPr="00AD31F7" w:rsidRDefault="00C31023" w:rsidP="00F75844">
      <w:pPr>
        <w:spacing w:after="0" w:line="240" w:lineRule="auto"/>
        <w:ind w:firstLine="708"/>
        <w:jc w:val="both"/>
        <w:rPr>
          <w:rFonts w:ascii="Times New Roman" w:hAnsi="Times New Roman" w:cs="Times New Roman"/>
          <w:color w:val="000000" w:themeColor="text1"/>
          <w:sz w:val="32"/>
          <w:szCs w:val="28"/>
          <w:lang w:val="en-US"/>
        </w:rPr>
      </w:pPr>
      <w:r w:rsidRPr="00AD31F7">
        <w:rPr>
          <w:rFonts w:ascii="Times New Roman" w:hAnsi="Times New Roman" w:cs="Times New Roman"/>
          <w:color w:val="000000" w:themeColor="text1"/>
          <w:sz w:val="28"/>
          <w:szCs w:val="24"/>
        </w:rPr>
        <w:t>Степная</w:t>
      </w:r>
      <w:r w:rsidRPr="00AD31F7">
        <w:rPr>
          <w:rFonts w:ascii="Times New Roman" w:hAnsi="Times New Roman" w:cs="Times New Roman"/>
          <w:color w:val="000000" w:themeColor="text1"/>
          <w:sz w:val="28"/>
          <w:szCs w:val="24"/>
          <w:lang w:val="en-US"/>
        </w:rPr>
        <w:t xml:space="preserve"> </w:t>
      </w:r>
      <w:r w:rsidRPr="00AD31F7">
        <w:rPr>
          <w:rFonts w:ascii="Times New Roman" w:hAnsi="Times New Roman" w:cs="Times New Roman"/>
          <w:color w:val="000000" w:themeColor="text1"/>
          <w:sz w:val="28"/>
          <w:szCs w:val="24"/>
        </w:rPr>
        <w:t>мышовка</w:t>
      </w:r>
      <w:r w:rsidRPr="00AD31F7">
        <w:rPr>
          <w:rFonts w:ascii="Times New Roman" w:hAnsi="Times New Roman" w:cs="Times New Roman"/>
          <w:color w:val="000000" w:themeColor="text1"/>
          <w:sz w:val="28"/>
          <w:szCs w:val="24"/>
          <w:lang w:val="en-GB"/>
        </w:rPr>
        <w:t xml:space="preserve">, </w:t>
      </w:r>
      <w:r w:rsidRPr="00AD31F7">
        <w:rPr>
          <w:rFonts w:ascii="Times New Roman" w:hAnsi="Times New Roman" w:cs="Times New Roman"/>
          <w:i/>
          <w:color w:val="000000" w:themeColor="text1"/>
          <w:sz w:val="28"/>
          <w:szCs w:val="24"/>
          <w:lang w:val="en-GB"/>
        </w:rPr>
        <w:t>Sicista subtilis</w:t>
      </w:r>
      <w:r w:rsidRPr="00AD31F7">
        <w:rPr>
          <w:rFonts w:ascii="Times New Roman" w:hAnsi="Times New Roman" w:cs="Times New Roman"/>
          <w:color w:val="000000" w:themeColor="text1"/>
          <w:sz w:val="28"/>
          <w:szCs w:val="24"/>
          <w:lang w:val="en-GB"/>
        </w:rPr>
        <w:t xml:space="preserve"> Pall., 1773</w:t>
      </w:r>
    </w:p>
    <w:p w:rsidR="00C31023" w:rsidRPr="00AD31F7" w:rsidRDefault="00C31023" w:rsidP="00F75844">
      <w:pPr>
        <w:spacing w:after="0" w:line="240" w:lineRule="auto"/>
        <w:ind w:firstLine="708"/>
        <w:jc w:val="both"/>
        <w:rPr>
          <w:rFonts w:ascii="Times New Roman" w:hAnsi="Times New Roman" w:cs="Times New Roman"/>
          <w:color w:val="000000" w:themeColor="text1"/>
          <w:sz w:val="28"/>
          <w:szCs w:val="28"/>
        </w:rPr>
      </w:pPr>
      <w:r w:rsidRPr="00AD31F7">
        <w:rPr>
          <w:rFonts w:ascii="Times New Roman" w:hAnsi="Times New Roman" w:cs="Times New Roman"/>
          <w:color w:val="000000" w:themeColor="text1"/>
          <w:sz w:val="28"/>
          <w:szCs w:val="28"/>
        </w:rPr>
        <w:t xml:space="preserve">Степные мышовки так же принадлежат к Грызунам. Обладают небольшими размерами, на исследуемых участках встречались зверьки размером до 6 см в длину, хвост практически равен или больше величине тела, имеют достаточно крупные ушные раковины. Яркой особенностью зверька является наличие темной полосы на спинке, вдоль позвоночника, по бокам темной полосы имеются еще две, более короткие и более светлые полоски. У молодых зверьков шерсть светлее, чем у старых. Иногда боковые полосы у взрослых экземпляров не выделяются при быстром осмотре. </w:t>
      </w:r>
    </w:p>
    <w:p w:rsidR="00C31023" w:rsidRPr="00AD31F7" w:rsidRDefault="00C31023" w:rsidP="00F75844">
      <w:pPr>
        <w:spacing w:after="0" w:line="240" w:lineRule="auto"/>
        <w:ind w:firstLine="708"/>
        <w:jc w:val="both"/>
        <w:rPr>
          <w:rFonts w:ascii="Times New Roman" w:hAnsi="Times New Roman" w:cs="Times New Roman"/>
          <w:color w:val="000000" w:themeColor="text1"/>
          <w:sz w:val="28"/>
          <w:szCs w:val="28"/>
        </w:rPr>
      </w:pPr>
      <w:r w:rsidRPr="00AD31F7">
        <w:rPr>
          <w:rFonts w:ascii="Times New Roman" w:hAnsi="Times New Roman" w:cs="Times New Roman"/>
          <w:color w:val="000000" w:themeColor="text1"/>
          <w:sz w:val="28"/>
          <w:szCs w:val="28"/>
        </w:rPr>
        <w:t>Как и узкочерепные полевки, эти зверьки активны в более прохладное время суток – вечернее и ночное. Представители обычно ловкие, хорошо преодолевают наклонные поверхности, при наличии опавших веток или корней в трансектах могут выскочить из ловушки. Поселяются обычно в брошенных норах других животных, либо же в естественных разломах и пустотах почвы. При понижении температуры оцепенеют и впадают в спячку. Как и полевки, начинают свое размножение в конце весны, что обеспечивает пик численности населения в июне-июле.</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AD31F7">
        <w:rPr>
          <w:rFonts w:ascii="Times New Roman" w:hAnsi="Times New Roman" w:cs="Times New Roman"/>
          <w:color w:val="000000" w:themeColor="text1"/>
          <w:sz w:val="28"/>
          <w:szCs w:val="28"/>
        </w:rPr>
        <w:t xml:space="preserve">Питаются </w:t>
      </w:r>
      <w:r w:rsidRPr="00AD31F7">
        <w:rPr>
          <w:rFonts w:ascii="Times New Roman" w:hAnsi="Times New Roman" w:cs="Times New Roman"/>
          <w:i/>
          <w:color w:val="000000" w:themeColor="text1"/>
          <w:sz w:val="28"/>
          <w:szCs w:val="24"/>
          <w:lang w:val="en-GB"/>
        </w:rPr>
        <w:t>Sicista</w:t>
      </w:r>
      <w:r w:rsidRPr="00AD31F7">
        <w:rPr>
          <w:rFonts w:ascii="Times New Roman" w:hAnsi="Times New Roman" w:cs="Times New Roman"/>
          <w:i/>
          <w:color w:val="000000" w:themeColor="text1"/>
          <w:sz w:val="28"/>
          <w:szCs w:val="24"/>
        </w:rPr>
        <w:t xml:space="preserve"> </w:t>
      </w:r>
      <w:r w:rsidRPr="00AD31F7">
        <w:rPr>
          <w:rFonts w:ascii="Times New Roman" w:hAnsi="Times New Roman" w:cs="Times New Roman"/>
          <w:i/>
          <w:color w:val="000000" w:themeColor="text1"/>
          <w:sz w:val="28"/>
          <w:szCs w:val="24"/>
          <w:lang w:val="en-GB"/>
        </w:rPr>
        <w:t>subtilis</w:t>
      </w:r>
      <w:r w:rsidRPr="00AD31F7">
        <w:rPr>
          <w:rFonts w:ascii="Times New Roman" w:hAnsi="Times New Roman" w:cs="Times New Roman"/>
          <w:i/>
          <w:color w:val="000000" w:themeColor="text1"/>
          <w:sz w:val="28"/>
          <w:szCs w:val="24"/>
        </w:rPr>
        <w:t xml:space="preserve"> </w:t>
      </w:r>
      <w:r w:rsidRPr="00AD31F7">
        <w:rPr>
          <w:rFonts w:ascii="Times New Roman" w:hAnsi="Times New Roman" w:cs="Times New Roman"/>
          <w:color w:val="000000" w:themeColor="text1"/>
          <w:sz w:val="28"/>
          <w:szCs w:val="24"/>
        </w:rPr>
        <w:t xml:space="preserve">как растительноядной пищей, так и едой животного происхождения. В исследованных техногенных биотопах в желудках встречались остатки обоих источников энергии, но все таки, преобладали животные корма. Зверьки поедают семена, корневища, </w:t>
      </w:r>
      <w:r w:rsidRPr="006F38BA">
        <w:rPr>
          <w:rFonts w:ascii="Times New Roman" w:hAnsi="Times New Roman" w:cs="Times New Roman"/>
          <w:sz w:val="28"/>
          <w:szCs w:val="24"/>
        </w:rPr>
        <w:t>луковицы и зеленые части растений, а также насекомых и их личинок, членистоногих.</w:t>
      </w:r>
    </w:p>
    <w:p w:rsidR="00C31023" w:rsidRPr="006F38BA" w:rsidRDefault="00C31023" w:rsidP="00F75844">
      <w:pPr>
        <w:spacing w:after="0" w:line="240" w:lineRule="auto"/>
        <w:ind w:firstLine="708"/>
        <w:jc w:val="both"/>
        <w:rPr>
          <w:rFonts w:ascii="Times New Roman" w:hAnsi="Times New Roman" w:cs="Times New Roman"/>
          <w:sz w:val="28"/>
          <w:szCs w:val="24"/>
        </w:rPr>
      </w:pPr>
    </w:p>
    <w:p w:rsidR="00C31023" w:rsidRPr="006F38BA" w:rsidRDefault="00C31023" w:rsidP="00F75844">
      <w:pPr>
        <w:spacing w:after="0" w:line="240" w:lineRule="auto"/>
        <w:ind w:firstLine="708"/>
        <w:jc w:val="both"/>
        <w:rPr>
          <w:rFonts w:ascii="Times New Roman" w:hAnsi="Times New Roman" w:cs="Times New Roman"/>
          <w:color w:val="000000" w:themeColor="text1"/>
          <w:sz w:val="32"/>
          <w:szCs w:val="28"/>
        </w:rPr>
      </w:pPr>
      <w:r w:rsidRPr="006F38BA">
        <w:rPr>
          <w:rFonts w:ascii="Times New Roman" w:hAnsi="Times New Roman" w:cs="Times New Roman"/>
          <w:sz w:val="28"/>
          <w:szCs w:val="24"/>
        </w:rPr>
        <w:t xml:space="preserve">Обыкновенная полевка, </w:t>
      </w:r>
      <w:r w:rsidR="00D61A56" w:rsidRPr="006F38BA">
        <w:rPr>
          <w:rFonts w:ascii="Times New Roman" w:hAnsi="Times New Roman" w:cs="Times New Roman"/>
          <w:i/>
          <w:sz w:val="28"/>
          <w:szCs w:val="24"/>
          <w:lang w:val="en-GB"/>
        </w:rPr>
        <w:t>Mictotus</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arvalis</w:t>
      </w:r>
      <w:r w:rsidRPr="006F38BA">
        <w:rPr>
          <w:rFonts w:ascii="Times New Roman" w:hAnsi="Times New Roman" w:cs="Times New Roman"/>
          <w:sz w:val="28"/>
          <w:szCs w:val="24"/>
        </w:rPr>
        <w:t xml:space="preserve"> </w:t>
      </w:r>
      <w:r w:rsidRPr="006F38BA">
        <w:rPr>
          <w:rFonts w:ascii="Times New Roman" w:hAnsi="Times New Roman" w:cs="Times New Roman"/>
          <w:sz w:val="28"/>
          <w:szCs w:val="24"/>
          <w:lang w:val="en-GB"/>
        </w:rPr>
        <w:t>Pall</w:t>
      </w:r>
      <w:r w:rsidRPr="006F38BA">
        <w:rPr>
          <w:rFonts w:ascii="Times New Roman" w:hAnsi="Times New Roman" w:cs="Times New Roman"/>
          <w:sz w:val="28"/>
          <w:szCs w:val="24"/>
        </w:rPr>
        <w:t>., 1779</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Многочисленный вид и повсеместно распространенный на территории Северо-Востока Казахстана. Имеет небольшое тело, встречались размерами до 14 см с укороченным хвостом, до половины длины тела. Окрас шерсти на спине и брюшке равномерный. На спине имеет коричневый, бурый цвет с теплым оттенком, с противоположной стороны шерстка обладает холодный оттенок серого или светло-коричневого цвета.</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Обыкновенная полевка хорошо встречается на открытых пространствах, лугах полях. Именно на таких биотопах находились</w:t>
      </w:r>
      <w:r w:rsidR="009113B0" w:rsidRPr="006F38BA">
        <w:rPr>
          <w:rFonts w:ascii="Times New Roman" w:hAnsi="Times New Roman" w:cs="Times New Roman"/>
          <w:color w:val="000000" w:themeColor="text1"/>
          <w:sz w:val="28"/>
          <w:szCs w:val="28"/>
        </w:rPr>
        <w:t xml:space="preserve"> конусо-линии. Как и остальные Г</w:t>
      </w:r>
      <w:r w:rsidRPr="006F38BA">
        <w:rPr>
          <w:rFonts w:ascii="Times New Roman" w:hAnsi="Times New Roman" w:cs="Times New Roman"/>
          <w:color w:val="000000" w:themeColor="text1"/>
          <w:sz w:val="28"/>
          <w:szCs w:val="28"/>
        </w:rPr>
        <w:t>рызуны, значительно активна в темное время суток. Зимой в спячку не впадают, активны в не зависимости от времени, передвигаются по системе подснежных ходов, проживают в норках большими семьями, в которые входят несколько поколений.</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i/>
          <w:sz w:val="28"/>
          <w:szCs w:val="24"/>
          <w:lang w:val="en-GB"/>
        </w:rPr>
        <w:t>M</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arvalis</w:t>
      </w:r>
      <w:r w:rsidRPr="006F38BA">
        <w:rPr>
          <w:rFonts w:ascii="Times New Roman" w:hAnsi="Times New Roman" w:cs="Times New Roman"/>
          <w:i/>
          <w:sz w:val="28"/>
          <w:szCs w:val="24"/>
        </w:rPr>
        <w:t xml:space="preserve"> </w:t>
      </w:r>
      <w:r w:rsidRPr="006F38BA">
        <w:rPr>
          <w:rFonts w:ascii="Times New Roman" w:hAnsi="Times New Roman" w:cs="Times New Roman"/>
          <w:sz w:val="28"/>
          <w:szCs w:val="24"/>
        </w:rPr>
        <w:t xml:space="preserve">можно отнести к синантропным видам, т.к. успешно приспосабливается к жизни рядом с человеком. Ее можно встретить рядом с сельскохозяйственными территориями и на участках с преобразованными человеком ландшафтами. Широкое распространение и адаптацию можно объяснить высоким уровнем воспроизводства, за один генеративный период в </w:t>
      </w:r>
      <w:r w:rsidRPr="006F38BA">
        <w:rPr>
          <w:rFonts w:ascii="Times New Roman" w:hAnsi="Times New Roman" w:cs="Times New Roman"/>
          <w:color w:val="000000" w:themeColor="text1"/>
          <w:sz w:val="28"/>
          <w:szCs w:val="28"/>
        </w:rPr>
        <w:t xml:space="preserve">Северо-Востока </w:t>
      </w:r>
      <w:r w:rsidRPr="006F38BA">
        <w:rPr>
          <w:rFonts w:ascii="Times New Roman" w:hAnsi="Times New Roman" w:cs="Times New Roman"/>
          <w:sz w:val="28"/>
          <w:szCs w:val="24"/>
        </w:rPr>
        <w:t>Казахстане полевка может оставить до 4 выводков. Количество зависит от температурных условий сезона, чем длительней лето, тем больше поколений зверьки могут оставить. В закрытых пространствах, где достаточно корма и оптимальны температурные условия, полевки могут размножаться и в зимнее время [</w:t>
      </w:r>
      <w:r w:rsidR="002F2883" w:rsidRPr="006F38BA">
        <w:rPr>
          <w:rFonts w:ascii="Times New Roman" w:hAnsi="Times New Roman" w:cs="Times New Roman"/>
          <w:sz w:val="28"/>
          <w:szCs w:val="24"/>
        </w:rPr>
        <w:t>140</w:t>
      </w:r>
      <w:r w:rsidR="00271497" w:rsidRPr="006F38BA">
        <w:rPr>
          <w:rFonts w:ascii="Times New Roman" w:hAnsi="Times New Roman" w:cs="Times New Roman"/>
          <w:sz w:val="28"/>
          <w:szCs w:val="24"/>
        </w:rPr>
        <w:t>, с. 55</w:t>
      </w:r>
      <w:r w:rsidRPr="006F38BA">
        <w:rPr>
          <w:rFonts w:ascii="Times New Roman" w:hAnsi="Times New Roman" w:cs="Times New Roman"/>
          <w:sz w:val="28"/>
          <w:szCs w:val="24"/>
        </w:rPr>
        <w:t xml:space="preserve">]. На изучаемых техногенных территориях распашка земель не происходила, поэтому число </w:t>
      </w:r>
      <w:r w:rsidRPr="006F38BA">
        <w:rPr>
          <w:rFonts w:ascii="Times New Roman" w:hAnsi="Times New Roman" w:cs="Times New Roman"/>
          <w:i/>
          <w:sz w:val="28"/>
          <w:szCs w:val="24"/>
          <w:lang w:val="en-GB"/>
        </w:rPr>
        <w:t>M</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Arvalis</w:t>
      </w:r>
      <w:r w:rsidRPr="006F38BA">
        <w:rPr>
          <w:rFonts w:ascii="Times New Roman" w:hAnsi="Times New Roman" w:cs="Times New Roman"/>
          <w:i/>
          <w:sz w:val="28"/>
          <w:szCs w:val="24"/>
        </w:rPr>
        <w:t xml:space="preserve"> </w:t>
      </w:r>
      <w:r w:rsidRPr="006F38BA">
        <w:rPr>
          <w:rFonts w:ascii="Times New Roman" w:hAnsi="Times New Roman" w:cs="Times New Roman"/>
          <w:sz w:val="28"/>
          <w:szCs w:val="24"/>
        </w:rPr>
        <w:t>было высоко, но она не являлась абсолютным доминантом. Так же данные животные обладают консерватизмом в отношении мест обитания [</w:t>
      </w:r>
      <w:r w:rsidR="002F2883" w:rsidRPr="006F38BA">
        <w:rPr>
          <w:rFonts w:ascii="Times New Roman" w:hAnsi="Times New Roman" w:cs="Times New Roman"/>
          <w:sz w:val="28"/>
          <w:szCs w:val="24"/>
        </w:rPr>
        <w:t>140</w:t>
      </w:r>
      <w:r w:rsidR="00271497" w:rsidRPr="006F38BA">
        <w:rPr>
          <w:rFonts w:ascii="Times New Roman" w:hAnsi="Times New Roman" w:cs="Times New Roman"/>
          <w:sz w:val="28"/>
          <w:szCs w:val="24"/>
        </w:rPr>
        <w:t>, с. 55</w:t>
      </w:r>
      <w:r w:rsidRPr="006F38BA">
        <w:rPr>
          <w:rFonts w:ascii="Times New Roman" w:hAnsi="Times New Roman" w:cs="Times New Roman"/>
          <w:sz w:val="28"/>
          <w:szCs w:val="24"/>
        </w:rPr>
        <w:t>], поэтому в изучаемых биотопах редко можно встретить мигрирующих зверьков.</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Питаются зверьки растительной пищей. Высокие адаптивные способности обусловлены также и сменой вида пищи в течении сезона. В теплое время года предпочитает зеленые части трав, в особенности семейств Злаковых (</w:t>
      </w:r>
      <w:r w:rsidRPr="006F38BA">
        <w:rPr>
          <w:rFonts w:ascii="Times New Roman" w:hAnsi="Times New Roman" w:cs="Times New Roman"/>
          <w:i/>
          <w:iCs/>
          <w:color w:val="202122"/>
          <w:sz w:val="28"/>
          <w:szCs w:val="28"/>
          <w:shd w:val="clear" w:color="auto" w:fill="FFFFFF"/>
        </w:rPr>
        <w:t>Gramíneae</w:t>
      </w:r>
      <w:r w:rsidRPr="006F38BA">
        <w:rPr>
          <w:rFonts w:ascii="Times New Roman" w:hAnsi="Times New Roman" w:cs="Times New Roman"/>
          <w:color w:val="000000" w:themeColor="text1"/>
          <w:sz w:val="28"/>
          <w:szCs w:val="28"/>
        </w:rPr>
        <w:t>), Сложноцветных (</w:t>
      </w:r>
      <w:r w:rsidRPr="006F38BA">
        <w:rPr>
          <w:rFonts w:ascii="Times New Roman" w:hAnsi="Times New Roman" w:cs="Times New Roman"/>
          <w:i/>
          <w:iCs/>
          <w:color w:val="202122"/>
          <w:sz w:val="28"/>
          <w:szCs w:val="28"/>
          <w:shd w:val="clear" w:color="auto" w:fill="FFFFFF"/>
        </w:rPr>
        <w:t>Compósitae</w:t>
      </w:r>
      <w:r w:rsidRPr="006F38BA">
        <w:rPr>
          <w:rFonts w:ascii="Times New Roman" w:hAnsi="Times New Roman" w:cs="Times New Roman"/>
          <w:color w:val="000000" w:themeColor="text1"/>
          <w:sz w:val="28"/>
          <w:szCs w:val="28"/>
        </w:rPr>
        <w:t>). Иногда может сменять тип пищи на животный, однако даже в зимний период отдает предпочтение кору кустарников и деревьев, а также зверьки делают запасы на зиму.</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Обыкновенная полевка важное звено трофических пищевых цепей, является продуктом питания для консументов второго порядка, поэтому от численности зверьков зависит и общее видовое разнообразие техногенных биотопов.</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color w:val="000000" w:themeColor="text1"/>
          <w:sz w:val="28"/>
          <w:szCs w:val="28"/>
        </w:rPr>
        <w:t xml:space="preserve">Имеет вид двойник </w:t>
      </w:r>
      <w:r w:rsidRPr="006F38BA">
        <w:rPr>
          <w:rFonts w:ascii="Times New Roman" w:hAnsi="Times New Roman" w:cs="Times New Roman"/>
          <w:sz w:val="28"/>
          <w:szCs w:val="24"/>
        </w:rPr>
        <w:t>Восточноевропейская полевка (</w:t>
      </w:r>
      <w:r w:rsidRPr="006F38BA">
        <w:rPr>
          <w:rFonts w:ascii="Times New Roman" w:hAnsi="Times New Roman" w:cs="Times New Roman"/>
          <w:i/>
          <w:sz w:val="28"/>
          <w:szCs w:val="24"/>
          <w:lang w:val="en-GB"/>
        </w:rPr>
        <w:t>Microtus</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levis</w:t>
      </w:r>
      <w:r w:rsidRPr="006F38BA">
        <w:rPr>
          <w:rFonts w:ascii="Times New Roman" w:hAnsi="Times New Roman" w:cs="Times New Roman"/>
          <w:i/>
          <w:sz w:val="28"/>
          <w:szCs w:val="24"/>
        </w:rPr>
        <w:t xml:space="preserve"> </w:t>
      </w:r>
      <w:r w:rsidRPr="006F38BA">
        <w:rPr>
          <w:rFonts w:ascii="Times New Roman" w:hAnsi="Times New Roman" w:cs="Times New Roman"/>
          <w:sz w:val="28"/>
          <w:szCs w:val="24"/>
          <w:lang w:val="en-GB"/>
        </w:rPr>
        <w:t>Miller</w:t>
      </w:r>
      <w:r w:rsidRPr="006F38BA">
        <w:rPr>
          <w:rFonts w:ascii="Times New Roman" w:hAnsi="Times New Roman" w:cs="Times New Roman"/>
          <w:i/>
          <w:sz w:val="28"/>
          <w:szCs w:val="24"/>
        </w:rPr>
        <w:t>,</w:t>
      </w:r>
      <w:r w:rsidRPr="006F38BA">
        <w:rPr>
          <w:rFonts w:ascii="Times New Roman" w:hAnsi="Times New Roman" w:cs="Times New Roman"/>
          <w:sz w:val="28"/>
          <w:szCs w:val="24"/>
        </w:rPr>
        <w:t xml:space="preserve"> 1908), отличить их возможно только по кариотипу. Ареал распространения практически совпадают у обоих видов.</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p>
    <w:p w:rsidR="00C31023" w:rsidRPr="006F38BA" w:rsidRDefault="00C31023" w:rsidP="00F75844">
      <w:pPr>
        <w:spacing w:after="0" w:line="240" w:lineRule="auto"/>
        <w:ind w:firstLine="708"/>
        <w:jc w:val="both"/>
        <w:rPr>
          <w:rFonts w:ascii="Times New Roman" w:hAnsi="Times New Roman" w:cs="Times New Roman"/>
          <w:color w:val="000000" w:themeColor="text1"/>
          <w:sz w:val="32"/>
          <w:szCs w:val="28"/>
        </w:rPr>
      </w:pPr>
      <w:r w:rsidRPr="006F38BA">
        <w:rPr>
          <w:rFonts w:ascii="Times New Roman" w:hAnsi="Times New Roman" w:cs="Times New Roman"/>
          <w:sz w:val="28"/>
          <w:szCs w:val="24"/>
        </w:rPr>
        <w:t>Степная</w:t>
      </w:r>
      <w:r w:rsidRPr="006F38BA">
        <w:rPr>
          <w:rFonts w:ascii="Times New Roman" w:hAnsi="Times New Roman" w:cs="Times New Roman"/>
          <w:sz w:val="28"/>
          <w:szCs w:val="24"/>
          <w:lang w:val="de-DE"/>
        </w:rPr>
        <w:t xml:space="preserve"> </w:t>
      </w:r>
      <w:r w:rsidRPr="006F38BA">
        <w:rPr>
          <w:rFonts w:ascii="Times New Roman" w:hAnsi="Times New Roman" w:cs="Times New Roman"/>
          <w:sz w:val="28"/>
          <w:szCs w:val="24"/>
        </w:rPr>
        <w:t>пеструшка</w:t>
      </w:r>
      <w:r w:rsidRPr="006F38BA">
        <w:rPr>
          <w:rFonts w:ascii="Times New Roman" w:hAnsi="Times New Roman" w:cs="Times New Roman"/>
          <w:sz w:val="28"/>
          <w:szCs w:val="24"/>
          <w:lang w:val="de-DE"/>
        </w:rPr>
        <w:t xml:space="preserve">, </w:t>
      </w:r>
      <w:r w:rsidRPr="006F38BA">
        <w:rPr>
          <w:rFonts w:ascii="Times New Roman" w:hAnsi="Times New Roman" w:cs="Times New Roman"/>
          <w:i/>
          <w:sz w:val="28"/>
          <w:szCs w:val="24"/>
          <w:lang w:val="de-DE"/>
        </w:rPr>
        <w:t>Lagurus lagurus</w:t>
      </w:r>
      <w:r w:rsidRPr="006F38BA">
        <w:rPr>
          <w:rFonts w:ascii="Times New Roman" w:hAnsi="Times New Roman" w:cs="Times New Roman"/>
          <w:sz w:val="28"/>
          <w:szCs w:val="24"/>
          <w:lang w:val="de-DE"/>
        </w:rPr>
        <w:t xml:space="preserve"> Pall., 1773</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Довольно часто встречающийся представитель отряда Грызуны, который, как и степная мышовка, имеет заметную темную полосу вдоль спины. Пеструшка на изучаемых участках достигала до 12 см, с хвостом длиной с размер тела, иногда и больше. Шерсть на дорсальной части темнее, чем на вентральной, обладает коричневатым цветом.</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Предпочитает злаково-разнотравные степи, однако в ковыльно-типчаковых степях так же встречается повсеместно. В основном передвигается по подземных ходам, проживает в норках, которые могут соединяться между собой. Зимой активна и перемещается в ходах под снегом. На поверхность в летний период выбирается, но преобладает полуподземный образ жизни. Такой способ обитания может обуславливать небольшое число зарегистрированных особей в исследуемый период.</w:t>
      </w:r>
    </w:p>
    <w:p w:rsidR="00C31023" w:rsidRPr="006F38BA" w:rsidRDefault="00C31023" w:rsidP="00F75844">
      <w:pPr>
        <w:spacing w:after="0" w:line="240" w:lineRule="auto"/>
        <w:ind w:firstLine="708"/>
        <w:jc w:val="both"/>
        <w:rPr>
          <w:rFonts w:ascii="Times New Roman" w:hAnsi="Times New Roman" w:cs="Times New Roman"/>
          <w:b/>
          <w:sz w:val="28"/>
          <w:szCs w:val="24"/>
        </w:rPr>
      </w:pPr>
      <w:r w:rsidRPr="006F38BA">
        <w:rPr>
          <w:rFonts w:ascii="Times New Roman" w:hAnsi="Times New Roman" w:cs="Times New Roman"/>
          <w:sz w:val="28"/>
          <w:szCs w:val="28"/>
        </w:rPr>
        <w:t>Особенностью поведения</w:t>
      </w:r>
      <w:r w:rsidRPr="006F38BA">
        <w:t xml:space="preserve"> </w:t>
      </w:r>
      <w:r w:rsidRPr="006F38BA">
        <w:rPr>
          <w:rFonts w:ascii="Times New Roman" w:hAnsi="Times New Roman" w:cs="Times New Roman"/>
          <w:i/>
          <w:sz w:val="28"/>
          <w:szCs w:val="24"/>
          <w:lang w:val="de-DE"/>
        </w:rPr>
        <w:t>Lagurus lagurus</w:t>
      </w:r>
      <w:r w:rsidRPr="006F38BA">
        <w:rPr>
          <w:rFonts w:ascii="Times New Roman" w:hAnsi="Times New Roman" w:cs="Times New Roman"/>
          <w:i/>
          <w:sz w:val="28"/>
          <w:szCs w:val="24"/>
        </w:rPr>
        <w:t xml:space="preserve"> </w:t>
      </w:r>
      <w:r w:rsidRPr="006F38BA">
        <w:rPr>
          <w:rFonts w:ascii="Times New Roman" w:hAnsi="Times New Roman" w:cs="Times New Roman"/>
          <w:sz w:val="28"/>
          <w:szCs w:val="24"/>
        </w:rPr>
        <w:t xml:space="preserve">считается образование пар на стадии неполовозрелых сеголеток и проявление элементов родительского поведения  </w:t>
      </w:r>
      <w:r w:rsidRPr="006F38BA">
        <w:rPr>
          <w:rFonts w:ascii="Times New Roman" w:hAnsi="Times New Roman" w:cs="Times New Roman"/>
          <w:color w:val="000000" w:themeColor="text1"/>
          <w:sz w:val="28"/>
          <w:szCs w:val="28"/>
        </w:rPr>
        <w:t>[</w:t>
      </w:r>
      <w:r w:rsidR="002F2883" w:rsidRPr="006F38BA">
        <w:rPr>
          <w:rFonts w:ascii="Times New Roman" w:hAnsi="Times New Roman" w:cs="Times New Roman"/>
          <w:sz w:val="28"/>
          <w:szCs w:val="24"/>
        </w:rPr>
        <w:t>141</w:t>
      </w:r>
      <w:r w:rsidRPr="006F38BA">
        <w:rPr>
          <w:rFonts w:ascii="Times New Roman" w:hAnsi="Times New Roman" w:cs="Times New Roman"/>
          <w:color w:val="000000" w:themeColor="text1"/>
          <w:sz w:val="28"/>
          <w:szCs w:val="28"/>
        </w:rPr>
        <w:t xml:space="preserve">]. </w:t>
      </w:r>
      <w:r w:rsidRPr="006F38BA">
        <w:rPr>
          <w:rFonts w:ascii="Times New Roman" w:hAnsi="Times New Roman" w:cs="Times New Roman"/>
          <w:b/>
          <w:sz w:val="28"/>
          <w:szCs w:val="24"/>
          <w:lang w:val="de-DE"/>
        </w:rPr>
        <w:t xml:space="preserve"> </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Степная пеструшка травоядное животное. Предпочитает зеленые части трав, которыми изобилуют степи С</w:t>
      </w:r>
      <w:r w:rsidR="00970AFD" w:rsidRPr="006F38BA">
        <w:rPr>
          <w:rFonts w:ascii="Times New Roman" w:hAnsi="Times New Roman" w:cs="Times New Roman"/>
          <w:color w:val="000000" w:themeColor="text1"/>
          <w:sz w:val="28"/>
          <w:szCs w:val="28"/>
        </w:rPr>
        <w:t>еверо</w:t>
      </w:r>
      <w:r w:rsidRPr="006F38BA">
        <w:rPr>
          <w:rFonts w:ascii="Times New Roman" w:hAnsi="Times New Roman" w:cs="Times New Roman"/>
          <w:color w:val="000000" w:themeColor="text1"/>
          <w:sz w:val="28"/>
          <w:szCs w:val="28"/>
        </w:rPr>
        <w:t>-В</w:t>
      </w:r>
      <w:r w:rsidR="00970AFD" w:rsidRPr="006F38BA">
        <w:rPr>
          <w:rFonts w:ascii="Times New Roman" w:hAnsi="Times New Roman" w:cs="Times New Roman"/>
          <w:color w:val="000000" w:themeColor="text1"/>
          <w:sz w:val="28"/>
          <w:szCs w:val="28"/>
        </w:rPr>
        <w:t>остока</w:t>
      </w:r>
      <w:r w:rsidRPr="006F38BA">
        <w:rPr>
          <w:rFonts w:ascii="Times New Roman" w:hAnsi="Times New Roman" w:cs="Times New Roman"/>
          <w:color w:val="000000" w:themeColor="text1"/>
          <w:sz w:val="28"/>
          <w:szCs w:val="28"/>
        </w:rPr>
        <w:t xml:space="preserve"> Казахстана в конце весны и до середины лета. Именно на этот период приходится активное размножение зверьков. В стрессовых ситуациях может потреблять насекомых, но предпочитает корни, кору, семена растений. В отличии от обыкновенной полевки запасы на зиму не делает.</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В благоприятных условиях обитания степные пеструшки являются кормом для средних и крупных хищников [</w:t>
      </w:r>
      <w:r w:rsidR="002F2883" w:rsidRPr="006F38BA">
        <w:rPr>
          <w:rFonts w:ascii="Times New Roman" w:hAnsi="Times New Roman" w:cs="Times New Roman"/>
          <w:color w:val="000000" w:themeColor="text1"/>
          <w:sz w:val="28"/>
          <w:szCs w:val="28"/>
        </w:rPr>
        <w:t>142</w:t>
      </w:r>
      <w:r w:rsidRPr="006F38BA">
        <w:rPr>
          <w:rFonts w:ascii="Times New Roman" w:hAnsi="Times New Roman" w:cs="Times New Roman"/>
          <w:color w:val="000000" w:themeColor="text1"/>
          <w:sz w:val="28"/>
          <w:szCs w:val="28"/>
        </w:rPr>
        <w:t>]. Однако в антропогенных зонах численность пеструшек не большая, поэтому мы приходим к выводу об отсутствии или не большой численности консументов более высокого порядка.</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 xml:space="preserve">Обыкновенная слепушонка, </w:t>
      </w:r>
      <w:r w:rsidRPr="006F38BA">
        <w:rPr>
          <w:rFonts w:ascii="Times New Roman" w:hAnsi="Times New Roman" w:cs="Times New Roman"/>
          <w:i/>
          <w:sz w:val="28"/>
          <w:szCs w:val="24"/>
          <w:lang w:val="en-GB"/>
        </w:rPr>
        <w:t>Ellobius</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talpinus</w:t>
      </w:r>
      <w:r w:rsidRPr="006F38BA">
        <w:rPr>
          <w:rFonts w:ascii="Times New Roman" w:hAnsi="Times New Roman" w:cs="Times New Roman"/>
          <w:sz w:val="28"/>
          <w:szCs w:val="24"/>
        </w:rPr>
        <w:t xml:space="preserve"> </w:t>
      </w:r>
      <w:r w:rsidRPr="006F38BA">
        <w:rPr>
          <w:rFonts w:ascii="Times New Roman" w:hAnsi="Times New Roman" w:cs="Times New Roman"/>
          <w:sz w:val="28"/>
          <w:szCs w:val="24"/>
          <w:lang w:val="en-GB"/>
        </w:rPr>
        <w:t>Pall</w:t>
      </w:r>
      <w:r w:rsidRPr="006F38BA">
        <w:rPr>
          <w:rFonts w:ascii="Times New Roman" w:hAnsi="Times New Roman" w:cs="Times New Roman"/>
          <w:sz w:val="28"/>
          <w:szCs w:val="24"/>
        </w:rPr>
        <w:t>., 1770</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Обыкновенная слепушонка не специфична для ковыльно-типчаковых полей, встречается гораздо реже, чем на богатых разнотравьем открытых пространствах близ рек, опушек лесов с мягким, удобным для рытья грунтом. Низкую численность зверька можно объяснить его подземным образом жизни [1</w:t>
      </w:r>
      <w:r w:rsidR="002F2883" w:rsidRPr="006F38BA">
        <w:rPr>
          <w:rFonts w:ascii="Times New Roman" w:hAnsi="Times New Roman" w:cs="Times New Roman"/>
          <w:sz w:val="28"/>
          <w:szCs w:val="24"/>
        </w:rPr>
        <w:t>43</w:t>
      </w:r>
      <w:r w:rsidR="00271497" w:rsidRPr="006F38BA">
        <w:rPr>
          <w:rFonts w:ascii="Times New Roman" w:hAnsi="Times New Roman" w:cs="Times New Roman"/>
          <w:sz w:val="28"/>
          <w:szCs w:val="24"/>
        </w:rPr>
        <w:t>, с. 8</w:t>
      </w:r>
      <w:r w:rsidRPr="006F38BA">
        <w:rPr>
          <w:rFonts w:ascii="Times New Roman" w:hAnsi="Times New Roman" w:cs="Times New Roman"/>
          <w:sz w:val="28"/>
          <w:szCs w:val="24"/>
        </w:rPr>
        <w:t>]. С такой формой существования и связано строение тела. Слепушонка обладает клиновидной головой, небольшими глазками, короткой шеей, сильными плоскими лапками без шерсти, мощными резцами, выступающими за линию смыкания губ, отличается отсутствием ушных раковин. Шерстка обладает темно-коричневым окрасом, более светлым на вентральной части и практически черным на мордочке. Такой окрас так же способствует подземному образу жизни и маскировке в почве.</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i/>
          <w:sz w:val="28"/>
          <w:szCs w:val="24"/>
          <w:lang w:val="en-GB"/>
        </w:rPr>
        <w:t>E</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talpinus</w:t>
      </w:r>
      <w:r w:rsidRPr="006F38BA">
        <w:rPr>
          <w:rFonts w:ascii="Times New Roman" w:hAnsi="Times New Roman" w:cs="Times New Roman"/>
          <w:i/>
          <w:sz w:val="28"/>
          <w:szCs w:val="24"/>
        </w:rPr>
        <w:t xml:space="preserve"> </w:t>
      </w:r>
      <w:r w:rsidRPr="006F38BA">
        <w:rPr>
          <w:rFonts w:ascii="Times New Roman" w:hAnsi="Times New Roman" w:cs="Times New Roman"/>
          <w:sz w:val="28"/>
          <w:szCs w:val="24"/>
        </w:rPr>
        <w:t>активно делает норы и копает лазы между ними, где проживает семьями. Может восстанавливать разрушенные ходы и использовать одну и ту же территорию для проживания в течение нескольких лет. Вырытую землю зверьки используют для закрытия старых кормовых проходов. При наличии корней многолетних, двухлетних растений в таких проходах, они начинают прорастать, что благоприятно сказывается на общей кормовой базе ареала. На С</w:t>
      </w:r>
      <w:r w:rsidR="00970AFD" w:rsidRPr="006F38BA">
        <w:rPr>
          <w:rFonts w:ascii="Times New Roman" w:hAnsi="Times New Roman" w:cs="Times New Roman"/>
          <w:sz w:val="28"/>
          <w:szCs w:val="24"/>
        </w:rPr>
        <w:t>еверо</w:t>
      </w:r>
      <w:r w:rsidRPr="006F38BA">
        <w:rPr>
          <w:rFonts w:ascii="Times New Roman" w:hAnsi="Times New Roman" w:cs="Times New Roman"/>
          <w:sz w:val="28"/>
          <w:szCs w:val="24"/>
        </w:rPr>
        <w:t>-В</w:t>
      </w:r>
      <w:r w:rsidR="00970AFD" w:rsidRPr="006F38BA">
        <w:rPr>
          <w:rFonts w:ascii="Times New Roman" w:hAnsi="Times New Roman" w:cs="Times New Roman"/>
          <w:sz w:val="28"/>
          <w:szCs w:val="24"/>
        </w:rPr>
        <w:t>остоке</w:t>
      </w:r>
      <w:r w:rsidRPr="006F38BA">
        <w:rPr>
          <w:rFonts w:ascii="Times New Roman" w:hAnsi="Times New Roman" w:cs="Times New Roman"/>
          <w:sz w:val="28"/>
          <w:szCs w:val="24"/>
        </w:rPr>
        <w:t xml:space="preserve"> Казахстана, делает припасы в норках на протяжении всего года, в отличие от северных популяций, которые запасаются перед зимой [1</w:t>
      </w:r>
      <w:r w:rsidR="002F2883" w:rsidRPr="006F38BA">
        <w:rPr>
          <w:rFonts w:ascii="Times New Roman" w:hAnsi="Times New Roman" w:cs="Times New Roman"/>
          <w:sz w:val="28"/>
          <w:szCs w:val="24"/>
        </w:rPr>
        <w:t>43</w:t>
      </w:r>
      <w:r w:rsidR="00271497" w:rsidRPr="006F38BA">
        <w:rPr>
          <w:rFonts w:ascii="Times New Roman" w:hAnsi="Times New Roman" w:cs="Times New Roman"/>
          <w:sz w:val="28"/>
          <w:szCs w:val="24"/>
        </w:rPr>
        <w:t>, с. 10</w:t>
      </w:r>
      <w:r w:rsidRPr="006F38BA">
        <w:rPr>
          <w:rFonts w:ascii="Times New Roman" w:hAnsi="Times New Roman" w:cs="Times New Roman"/>
          <w:sz w:val="28"/>
          <w:szCs w:val="24"/>
        </w:rPr>
        <w:t>].</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Питаются в основном подземными частями растений: корнями, видоизменениями корней, иногда может употреблять насекомых и червей.</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Размножаются зверьки в теплое время года, могут принести до 4 выводков в год. Появляются на поверхности крайне редко.</w:t>
      </w:r>
    </w:p>
    <w:p w:rsidR="005E7C1E" w:rsidRPr="006F38BA" w:rsidRDefault="005E7C1E" w:rsidP="00F75844">
      <w:pPr>
        <w:spacing w:after="0" w:line="240" w:lineRule="auto"/>
        <w:ind w:firstLine="708"/>
        <w:jc w:val="both"/>
        <w:rPr>
          <w:rFonts w:ascii="Times New Roman" w:hAnsi="Times New Roman" w:cs="Times New Roman"/>
          <w:sz w:val="24"/>
          <w:szCs w:val="24"/>
        </w:rPr>
      </w:pP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 xml:space="preserve">Джунгарский хомячок, </w:t>
      </w:r>
      <w:r w:rsidRPr="006F38BA">
        <w:rPr>
          <w:rFonts w:ascii="Times New Roman" w:hAnsi="Times New Roman" w:cs="Times New Roman"/>
          <w:i/>
          <w:sz w:val="28"/>
          <w:szCs w:val="24"/>
          <w:lang w:val="en-GB"/>
        </w:rPr>
        <w:t>Phodopus</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sungorus</w:t>
      </w:r>
      <w:r w:rsidRPr="006F38BA">
        <w:rPr>
          <w:rFonts w:ascii="Times New Roman" w:hAnsi="Times New Roman" w:cs="Times New Roman"/>
          <w:sz w:val="28"/>
          <w:szCs w:val="24"/>
        </w:rPr>
        <w:t xml:space="preserve"> </w:t>
      </w:r>
      <w:r w:rsidRPr="006F38BA">
        <w:rPr>
          <w:rFonts w:ascii="Times New Roman" w:hAnsi="Times New Roman" w:cs="Times New Roman"/>
          <w:sz w:val="28"/>
          <w:szCs w:val="24"/>
          <w:lang w:val="en-GB"/>
        </w:rPr>
        <w:t>Pallas</w:t>
      </w:r>
      <w:r w:rsidRPr="006F38BA">
        <w:rPr>
          <w:rFonts w:ascii="Times New Roman" w:hAnsi="Times New Roman" w:cs="Times New Roman"/>
          <w:sz w:val="28"/>
          <w:szCs w:val="24"/>
        </w:rPr>
        <w:t>, 1773</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Джунгарские хомячки распространены на востоке Казахстана, степных районах Западной Сибири. Предпочитают степные и пустынные ландшафты, иногда могут селиться на окраинах лесостепей. Активность проявляют так же в темное и прохладное время суток. Зимой активны и в спячку не впадают, поэтому готовят запасы. Проживают преимущественно одиночно. Размножаются в теплый сезон года, при уменьшении светового дня масса тела и репродуктивная активность снижается. Не смотря на такую особенность, исследователи встречали беременных самок даже в зимнее время  [1</w:t>
      </w:r>
      <w:r w:rsidR="002F2883" w:rsidRPr="006F38BA">
        <w:rPr>
          <w:rFonts w:ascii="Times New Roman" w:hAnsi="Times New Roman" w:cs="Times New Roman"/>
          <w:sz w:val="28"/>
          <w:szCs w:val="24"/>
        </w:rPr>
        <w:t>44</w:t>
      </w:r>
      <w:r w:rsidR="00271497" w:rsidRPr="006F38BA">
        <w:rPr>
          <w:rFonts w:ascii="Times New Roman" w:hAnsi="Times New Roman" w:cs="Times New Roman"/>
          <w:sz w:val="28"/>
          <w:szCs w:val="24"/>
        </w:rPr>
        <w:t>, с. 257</w:t>
      </w:r>
      <w:r w:rsidRPr="006F38BA">
        <w:rPr>
          <w:rFonts w:ascii="Times New Roman" w:hAnsi="Times New Roman" w:cs="Times New Roman"/>
          <w:sz w:val="28"/>
          <w:szCs w:val="24"/>
        </w:rPr>
        <w:t xml:space="preserve">].  </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Шерстка имеет серо-коричневый окрас с полосой на дорсальной части тела. В зимнее время мех становится светлее. Хвоста не имеет.</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i/>
          <w:sz w:val="28"/>
          <w:szCs w:val="24"/>
          <w:lang w:val="en-GB"/>
        </w:rPr>
        <w:t>Phodopus</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sungorus</w:t>
      </w:r>
      <w:r w:rsidRPr="006F38BA">
        <w:rPr>
          <w:rFonts w:ascii="Times New Roman" w:hAnsi="Times New Roman" w:cs="Times New Roman"/>
          <w:i/>
          <w:sz w:val="28"/>
          <w:szCs w:val="24"/>
        </w:rPr>
        <w:t xml:space="preserve"> </w:t>
      </w:r>
      <w:r w:rsidRPr="006F38BA">
        <w:rPr>
          <w:rFonts w:ascii="Times New Roman" w:hAnsi="Times New Roman" w:cs="Times New Roman"/>
          <w:sz w:val="28"/>
          <w:szCs w:val="24"/>
        </w:rPr>
        <w:t>предпочитает разнообразный зеленый корм, которым богаты степи, особенно в мае-июне. Для преодоления дефицита воды имеют концентрирующий механизм в почках, благодаря данному свойству зверьки могут активно противостоять деградационным процессам в биотопах [1</w:t>
      </w:r>
      <w:r w:rsidR="002F2883" w:rsidRPr="006F38BA">
        <w:rPr>
          <w:rFonts w:ascii="Times New Roman" w:hAnsi="Times New Roman" w:cs="Times New Roman"/>
          <w:sz w:val="28"/>
          <w:szCs w:val="24"/>
        </w:rPr>
        <w:t>44</w:t>
      </w:r>
      <w:r w:rsidR="00271497" w:rsidRPr="006F38BA">
        <w:rPr>
          <w:rFonts w:ascii="Times New Roman" w:hAnsi="Times New Roman" w:cs="Times New Roman"/>
          <w:sz w:val="28"/>
          <w:szCs w:val="24"/>
        </w:rPr>
        <w:t>, с. 258</w:t>
      </w:r>
      <w:r w:rsidRPr="006F38BA">
        <w:rPr>
          <w:rFonts w:ascii="Times New Roman" w:hAnsi="Times New Roman" w:cs="Times New Roman"/>
          <w:sz w:val="28"/>
          <w:szCs w:val="24"/>
        </w:rPr>
        <w:t>]. Высокие адаптивные способности так же обеспечиваются эврифагией джунгарского хомячка. В исследовании отмечается экологическая пластичность зверька, а также его радиорезистентность [1</w:t>
      </w:r>
      <w:r w:rsidR="002F2883" w:rsidRPr="006F38BA">
        <w:rPr>
          <w:rFonts w:ascii="Times New Roman" w:hAnsi="Times New Roman" w:cs="Times New Roman"/>
          <w:sz w:val="28"/>
          <w:szCs w:val="24"/>
        </w:rPr>
        <w:t>44</w:t>
      </w:r>
      <w:r w:rsidR="00271497" w:rsidRPr="006F38BA">
        <w:rPr>
          <w:rFonts w:ascii="Times New Roman" w:hAnsi="Times New Roman" w:cs="Times New Roman"/>
          <w:sz w:val="28"/>
          <w:szCs w:val="24"/>
        </w:rPr>
        <w:t>, с. 261</w:t>
      </w:r>
      <w:r w:rsidRPr="006F38BA">
        <w:rPr>
          <w:rFonts w:ascii="Times New Roman" w:hAnsi="Times New Roman" w:cs="Times New Roman"/>
          <w:sz w:val="28"/>
          <w:szCs w:val="24"/>
        </w:rPr>
        <w:t>].</w:t>
      </w:r>
    </w:p>
    <w:p w:rsidR="00C31023" w:rsidRPr="006F38BA" w:rsidRDefault="00C31023" w:rsidP="00F75844">
      <w:pPr>
        <w:spacing w:after="0" w:line="240" w:lineRule="auto"/>
        <w:ind w:firstLine="708"/>
        <w:jc w:val="both"/>
        <w:rPr>
          <w:rFonts w:ascii="Times New Roman" w:hAnsi="Times New Roman" w:cs="Times New Roman"/>
          <w:sz w:val="24"/>
          <w:szCs w:val="24"/>
        </w:rPr>
      </w:pPr>
    </w:p>
    <w:p w:rsidR="00C31023" w:rsidRPr="006F38BA" w:rsidRDefault="00C31023" w:rsidP="00F75844">
      <w:pPr>
        <w:spacing w:after="0" w:line="240" w:lineRule="auto"/>
        <w:ind w:firstLine="708"/>
        <w:jc w:val="both"/>
        <w:rPr>
          <w:rFonts w:ascii="Times New Roman" w:hAnsi="Times New Roman" w:cs="Times New Roman"/>
          <w:sz w:val="28"/>
          <w:szCs w:val="24"/>
          <w:shd w:val="clear" w:color="auto" w:fill="FFFFFF"/>
          <w:lang w:val="en-US"/>
        </w:rPr>
      </w:pPr>
      <w:r w:rsidRPr="006F38BA">
        <w:rPr>
          <w:rFonts w:ascii="Times New Roman" w:hAnsi="Times New Roman" w:cs="Times New Roman"/>
          <w:sz w:val="28"/>
          <w:szCs w:val="24"/>
        </w:rPr>
        <w:t>Лесная</w:t>
      </w:r>
      <w:r w:rsidRPr="006F38BA">
        <w:rPr>
          <w:rFonts w:ascii="Times New Roman" w:hAnsi="Times New Roman" w:cs="Times New Roman"/>
          <w:sz w:val="28"/>
          <w:szCs w:val="24"/>
          <w:lang w:val="en-US"/>
        </w:rPr>
        <w:t xml:space="preserve"> </w:t>
      </w:r>
      <w:r w:rsidRPr="006F38BA">
        <w:rPr>
          <w:rFonts w:ascii="Times New Roman" w:hAnsi="Times New Roman" w:cs="Times New Roman"/>
          <w:sz w:val="28"/>
          <w:szCs w:val="24"/>
        </w:rPr>
        <w:t>мышь</w:t>
      </w:r>
      <w:r w:rsidRPr="006F38BA">
        <w:rPr>
          <w:rFonts w:ascii="Times New Roman" w:hAnsi="Times New Roman" w:cs="Times New Roman"/>
          <w:sz w:val="28"/>
          <w:szCs w:val="24"/>
          <w:shd w:val="clear" w:color="auto" w:fill="FFFFFF"/>
          <w:lang w:val="en-US"/>
        </w:rPr>
        <w:t xml:space="preserve">, </w:t>
      </w:r>
      <w:r w:rsidRPr="006F38BA">
        <w:rPr>
          <w:rFonts w:ascii="Times New Roman" w:hAnsi="Times New Roman" w:cs="Times New Roman"/>
          <w:i/>
          <w:sz w:val="28"/>
          <w:szCs w:val="24"/>
          <w:shd w:val="clear" w:color="auto" w:fill="FFFFFF"/>
          <w:lang w:val="en-GB"/>
        </w:rPr>
        <w:t>Apodemus</w:t>
      </w:r>
      <w:r w:rsidRPr="006F38BA">
        <w:rPr>
          <w:rFonts w:ascii="Times New Roman" w:hAnsi="Times New Roman" w:cs="Times New Roman"/>
          <w:i/>
          <w:sz w:val="28"/>
          <w:szCs w:val="24"/>
          <w:shd w:val="clear" w:color="auto" w:fill="FFFFFF"/>
          <w:lang w:val="en-US"/>
        </w:rPr>
        <w:t xml:space="preserve"> </w:t>
      </w:r>
      <w:r w:rsidRPr="006F38BA">
        <w:rPr>
          <w:rFonts w:ascii="Times New Roman" w:hAnsi="Times New Roman" w:cs="Times New Roman"/>
          <w:i/>
          <w:sz w:val="28"/>
          <w:szCs w:val="24"/>
          <w:shd w:val="clear" w:color="auto" w:fill="FFFFFF"/>
          <w:lang w:val="en-GB"/>
        </w:rPr>
        <w:t>uralensis</w:t>
      </w:r>
      <w:r w:rsidRPr="006F38BA">
        <w:rPr>
          <w:rFonts w:ascii="Times New Roman" w:hAnsi="Times New Roman" w:cs="Times New Roman"/>
          <w:sz w:val="28"/>
          <w:szCs w:val="24"/>
          <w:shd w:val="clear" w:color="auto" w:fill="FFFFFF"/>
          <w:lang w:val="en-US"/>
        </w:rPr>
        <w:t xml:space="preserve"> </w:t>
      </w:r>
      <w:r w:rsidRPr="006F38BA">
        <w:rPr>
          <w:rFonts w:ascii="Times New Roman" w:hAnsi="Times New Roman" w:cs="Times New Roman"/>
          <w:sz w:val="28"/>
          <w:szCs w:val="24"/>
          <w:shd w:val="clear" w:color="auto" w:fill="FFFFFF"/>
          <w:lang w:val="en-GB"/>
        </w:rPr>
        <w:t>Pall</w:t>
      </w:r>
      <w:r w:rsidRPr="006F38BA">
        <w:rPr>
          <w:rFonts w:ascii="Times New Roman" w:hAnsi="Times New Roman" w:cs="Times New Roman"/>
          <w:sz w:val="28"/>
          <w:szCs w:val="24"/>
          <w:shd w:val="clear" w:color="auto" w:fill="FFFFFF"/>
          <w:lang w:val="en-US"/>
        </w:rPr>
        <w:t>., 1811</w:t>
      </w:r>
    </w:p>
    <w:p w:rsidR="00C31023" w:rsidRPr="006F38BA" w:rsidRDefault="00C31023" w:rsidP="00F75844">
      <w:pPr>
        <w:spacing w:after="0" w:line="240" w:lineRule="auto"/>
        <w:ind w:firstLine="708"/>
        <w:jc w:val="both"/>
        <w:rPr>
          <w:rFonts w:ascii="Times New Roman" w:hAnsi="Times New Roman" w:cs="Times New Roman"/>
          <w:sz w:val="28"/>
          <w:szCs w:val="24"/>
          <w:shd w:val="clear" w:color="auto" w:fill="FFFFFF"/>
        </w:rPr>
      </w:pPr>
      <w:r w:rsidRPr="006F38BA">
        <w:rPr>
          <w:rFonts w:ascii="Times New Roman" w:hAnsi="Times New Roman" w:cs="Times New Roman"/>
          <w:sz w:val="28"/>
          <w:szCs w:val="24"/>
          <w:shd w:val="clear" w:color="auto" w:fill="FFFFFF"/>
        </w:rPr>
        <w:t>Предпочитают широколиственные леса Восточной Европы, а также Сибири, Кавказа, Китая, но встречаются и на открытых степях С</w:t>
      </w:r>
      <w:r w:rsidR="00970AFD" w:rsidRPr="006F38BA">
        <w:rPr>
          <w:rFonts w:ascii="Times New Roman" w:hAnsi="Times New Roman" w:cs="Times New Roman"/>
          <w:sz w:val="28"/>
          <w:szCs w:val="24"/>
          <w:shd w:val="clear" w:color="auto" w:fill="FFFFFF"/>
        </w:rPr>
        <w:t>еверо</w:t>
      </w:r>
      <w:r w:rsidRPr="006F38BA">
        <w:rPr>
          <w:rFonts w:ascii="Times New Roman" w:hAnsi="Times New Roman" w:cs="Times New Roman"/>
          <w:sz w:val="28"/>
          <w:szCs w:val="24"/>
          <w:shd w:val="clear" w:color="auto" w:fill="FFFFFF"/>
        </w:rPr>
        <w:t>-В</w:t>
      </w:r>
      <w:r w:rsidR="00970AFD" w:rsidRPr="006F38BA">
        <w:rPr>
          <w:rFonts w:ascii="Times New Roman" w:hAnsi="Times New Roman" w:cs="Times New Roman"/>
          <w:sz w:val="28"/>
          <w:szCs w:val="24"/>
          <w:shd w:val="clear" w:color="auto" w:fill="FFFFFF"/>
        </w:rPr>
        <w:t>остока</w:t>
      </w:r>
      <w:r w:rsidRPr="006F38BA">
        <w:rPr>
          <w:rFonts w:ascii="Times New Roman" w:hAnsi="Times New Roman" w:cs="Times New Roman"/>
          <w:sz w:val="28"/>
          <w:szCs w:val="24"/>
          <w:shd w:val="clear" w:color="auto" w:fill="FFFFFF"/>
        </w:rPr>
        <w:t xml:space="preserve"> Казахстана. Норки роет редко, но выбирает естественные укрытия, расщелины или брошенные норы других животных.</w:t>
      </w:r>
    </w:p>
    <w:p w:rsidR="00C31023" w:rsidRPr="006F38BA" w:rsidRDefault="00C31023" w:rsidP="00F75844">
      <w:pPr>
        <w:spacing w:after="0" w:line="240" w:lineRule="auto"/>
        <w:ind w:firstLine="708"/>
        <w:jc w:val="both"/>
        <w:rPr>
          <w:rFonts w:ascii="Times New Roman" w:hAnsi="Times New Roman" w:cs="Times New Roman"/>
          <w:sz w:val="28"/>
          <w:szCs w:val="24"/>
          <w:shd w:val="clear" w:color="auto" w:fill="FFFFFF"/>
        </w:rPr>
      </w:pPr>
      <w:r w:rsidRPr="006F38BA">
        <w:rPr>
          <w:rFonts w:ascii="Times New Roman" w:hAnsi="Times New Roman" w:cs="Times New Roman"/>
          <w:sz w:val="28"/>
          <w:szCs w:val="24"/>
          <w:shd w:val="clear" w:color="auto" w:fill="FFFFFF"/>
        </w:rPr>
        <w:t>На импактной территории активно встречается ближе к осеннему периоду. В некоторых исследованиях говорится о благоприятном воздействии на природные ландшафты Лесной мыши, после появления на обедненных территориях запускается процесс сукцессии и начинают появляться пионерные растительные сообщества [14</w:t>
      </w:r>
      <w:r w:rsidR="002F2883" w:rsidRPr="006F38BA">
        <w:rPr>
          <w:rFonts w:ascii="Times New Roman" w:hAnsi="Times New Roman" w:cs="Times New Roman"/>
          <w:sz w:val="28"/>
          <w:szCs w:val="24"/>
          <w:shd w:val="clear" w:color="auto" w:fill="FFFFFF"/>
        </w:rPr>
        <w:t>5</w:t>
      </w:r>
      <w:r w:rsidRPr="006F38BA">
        <w:rPr>
          <w:rFonts w:ascii="Times New Roman" w:hAnsi="Times New Roman" w:cs="Times New Roman"/>
          <w:sz w:val="28"/>
          <w:szCs w:val="24"/>
          <w:shd w:val="clear" w:color="auto" w:fill="FFFFFF"/>
        </w:rPr>
        <w:t>].</w:t>
      </w:r>
    </w:p>
    <w:p w:rsidR="00C31023" w:rsidRPr="006F38BA" w:rsidRDefault="00C31023" w:rsidP="00F75844">
      <w:pPr>
        <w:spacing w:after="0" w:line="240" w:lineRule="auto"/>
        <w:ind w:firstLine="708"/>
        <w:jc w:val="both"/>
        <w:rPr>
          <w:rFonts w:ascii="Times New Roman" w:hAnsi="Times New Roman" w:cs="Times New Roman"/>
          <w:sz w:val="28"/>
          <w:szCs w:val="24"/>
          <w:shd w:val="clear" w:color="auto" w:fill="FFFFFF"/>
        </w:rPr>
      </w:pPr>
      <w:r w:rsidRPr="006F38BA">
        <w:rPr>
          <w:rFonts w:ascii="Times New Roman" w:hAnsi="Times New Roman" w:cs="Times New Roman"/>
          <w:sz w:val="28"/>
          <w:szCs w:val="24"/>
          <w:shd w:val="clear" w:color="auto" w:fill="FFFFFF"/>
        </w:rPr>
        <w:t>Размер тела на Северо-Востоке Казахстана достигал 10 см, обладают хвостом, который достигал размеров тела, а иногда и длиннее. Шерстка коричневого цвета, с примесью серых оттенков, обладают ушными раковинами средних размеров.</w:t>
      </w:r>
    </w:p>
    <w:p w:rsidR="00C31023" w:rsidRPr="006F38BA" w:rsidRDefault="00C31023" w:rsidP="00F75844">
      <w:pPr>
        <w:spacing w:after="0" w:line="240" w:lineRule="auto"/>
        <w:ind w:firstLine="708"/>
        <w:jc w:val="both"/>
        <w:rPr>
          <w:rFonts w:ascii="Times New Roman" w:hAnsi="Times New Roman" w:cs="Times New Roman"/>
          <w:sz w:val="28"/>
          <w:szCs w:val="24"/>
          <w:shd w:val="clear" w:color="auto" w:fill="FFFFFF"/>
        </w:rPr>
      </w:pPr>
      <w:r w:rsidRPr="006F38BA">
        <w:rPr>
          <w:rFonts w:ascii="Times New Roman" w:hAnsi="Times New Roman" w:cs="Times New Roman"/>
          <w:sz w:val="28"/>
          <w:szCs w:val="24"/>
          <w:shd w:val="clear" w:color="auto" w:fill="FFFFFF"/>
        </w:rPr>
        <w:t>Как и многие другие Грызуны, являются эврифагами. В зависимости от времени года поедают зеленые части растений, либо же семена, корни, всходы деревьев, насекомых и их личинки.</w:t>
      </w:r>
    </w:p>
    <w:p w:rsidR="00C31023" w:rsidRPr="006F38BA" w:rsidRDefault="00C31023" w:rsidP="00F75844">
      <w:pPr>
        <w:spacing w:after="0" w:line="240" w:lineRule="auto"/>
        <w:ind w:firstLine="708"/>
        <w:jc w:val="both"/>
        <w:rPr>
          <w:rFonts w:ascii="Times New Roman" w:hAnsi="Times New Roman" w:cs="Times New Roman"/>
          <w:sz w:val="24"/>
          <w:szCs w:val="24"/>
          <w:shd w:val="clear" w:color="auto" w:fill="FFFFFF"/>
        </w:rPr>
      </w:pPr>
    </w:p>
    <w:p w:rsidR="00C31023" w:rsidRPr="006F38BA" w:rsidRDefault="00C31023" w:rsidP="00F75844">
      <w:pPr>
        <w:spacing w:after="0" w:line="240" w:lineRule="auto"/>
        <w:ind w:firstLine="708"/>
        <w:jc w:val="both"/>
        <w:rPr>
          <w:rFonts w:ascii="Times New Roman" w:hAnsi="Times New Roman" w:cs="Times New Roman"/>
          <w:sz w:val="28"/>
          <w:szCs w:val="24"/>
          <w:lang w:val="en-US"/>
        </w:rPr>
      </w:pPr>
      <w:r w:rsidRPr="006F38BA">
        <w:rPr>
          <w:rFonts w:ascii="Times New Roman" w:hAnsi="Times New Roman" w:cs="Times New Roman"/>
          <w:sz w:val="28"/>
          <w:szCs w:val="24"/>
        </w:rPr>
        <w:t>Мышь</w:t>
      </w:r>
      <w:r w:rsidRPr="006F38BA">
        <w:rPr>
          <w:rFonts w:ascii="Times New Roman" w:hAnsi="Times New Roman" w:cs="Times New Roman"/>
          <w:sz w:val="28"/>
          <w:szCs w:val="24"/>
          <w:lang w:val="en-US"/>
        </w:rPr>
        <w:t xml:space="preserve"> </w:t>
      </w:r>
      <w:r w:rsidRPr="006F38BA">
        <w:rPr>
          <w:rFonts w:ascii="Times New Roman" w:hAnsi="Times New Roman" w:cs="Times New Roman"/>
          <w:sz w:val="28"/>
          <w:szCs w:val="24"/>
        </w:rPr>
        <w:t>малютка</w:t>
      </w:r>
      <w:r w:rsidRPr="006F38BA">
        <w:rPr>
          <w:rFonts w:ascii="Times New Roman" w:hAnsi="Times New Roman" w:cs="Times New Roman"/>
          <w:sz w:val="28"/>
          <w:szCs w:val="24"/>
          <w:lang w:val="en-US"/>
        </w:rPr>
        <w:t xml:space="preserve">, </w:t>
      </w:r>
      <w:r w:rsidRPr="006F38BA">
        <w:rPr>
          <w:rFonts w:ascii="Times New Roman" w:hAnsi="Times New Roman" w:cs="Times New Roman"/>
          <w:i/>
          <w:sz w:val="28"/>
          <w:szCs w:val="24"/>
          <w:lang w:val="en-GB"/>
        </w:rPr>
        <w:t>Microtus</w:t>
      </w:r>
      <w:r w:rsidRPr="006F38BA">
        <w:rPr>
          <w:rFonts w:ascii="Times New Roman" w:hAnsi="Times New Roman" w:cs="Times New Roman"/>
          <w:i/>
          <w:sz w:val="28"/>
          <w:szCs w:val="24"/>
          <w:lang w:val="en-US"/>
        </w:rPr>
        <w:t xml:space="preserve"> </w:t>
      </w:r>
      <w:r w:rsidRPr="006F38BA">
        <w:rPr>
          <w:rFonts w:ascii="Times New Roman" w:hAnsi="Times New Roman" w:cs="Times New Roman"/>
          <w:i/>
          <w:sz w:val="28"/>
          <w:szCs w:val="24"/>
          <w:lang w:val="en-GB"/>
        </w:rPr>
        <w:t>minutus</w:t>
      </w:r>
      <w:r w:rsidRPr="006F38BA">
        <w:rPr>
          <w:rFonts w:ascii="Times New Roman" w:hAnsi="Times New Roman" w:cs="Times New Roman"/>
          <w:sz w:val="28"/>
          <w:szCs w:val="24"/>
          <w:lang w:val="en-US"/>
        </w:rPr>
        <w:t xml:space="preserve"> </w:t>
      </w:r>
      <w:r w:rsidRPr="006F38BA">
        <w:rPr>
          <w:rFonts w:ascii="Times New Roman" w:hAnsi="Times New Roman" w:cs="Times New Roman"/>
          <w:sz w:val="28"/>
          <w:szCs w:val="24"/>
          <w:lang w:val="en-GB"/>
        </w:rPr>
        <w:t>Pall</w:t>
      </w:r>
      <w:r w:rsidRPr="006F38BA">
        <w:rPr>
          <w:rFonts w:ascii="Times New Roman" w:hAnsi="Times New Roman" w:cs="Times New Roman"/>
          <w:sz w:val="28"/>
          <w:szCs w:val="24"/>
          <w:lang w:val="en-US"/>
        </w:rPr>
        <w:t>., 1771</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Мышь-малютка представляет самых маленьких Грызунов на территории С</w:t>
      </w:r>
      <w:r w:rsidR="00970AFD" w:rsidRPr="006F38BA">
        <w:rPr>
          <w:rFonts w:ascii="Times New Roman" w:hAnsi="Times New Roman" w:cs="Times New Roman"/>
          <w:sz w:val="28"/>
          <w:szCs w:val="24"/>
        </w:rPr>
        <w:t>еверо</w:t>
      </w:r>
      <w:r w:rsidRPr="006F38BA">
        <w:rPr>
          <w:rFonts w:ascii="Times New Roman" w:hAnsi="Times New Roman" w:cs="Times New Roman"/>
          <w:sz w:val="28"/>
          <w:szCs w:val="24"/>
        </w:rPr>
        <w:t>-В</w:t>
      </w:r>
      <w:r w:rsidR="00970AFD" w:rsidRPr="006F38BA">
        <w:rPr>
          <w:rFonts w:ascii="Times New Roman" w:hAnsi="Times New Roman" w:cs="Times New Roman"/>
          <w:sz w:val="28"/>
          <w:szCs w:val="24"/>
        </w:rPr>
        <w:t>остока</w:t>
      </w:r>
      <w:r w:rsidRPr="006F38BA">
        <w:rPr>
          <w:rFonts w:ascii="Times New Roman" w:hAnsi="Times New Roman" w:cs="Times New Roman"/>
          <w:sz w:val="28"/>
          <w:szCs w:val="24"/>
        </w:rPr>
        <w:t xml:space="preserve"> Казахстана. Длина тела составляла 5-7 см, составляет примерно равную длину с хвостом. Хвост служит для удержания на стеблях, помогает удерживаться. Цвет шерстки рыжий, с белесым брюшком. Ушные раковины небольшие, мордочка не заострена.</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Предпочитает обитать в лесосепной зоне, в долинах рек, пойменных луках [1</w:t>
      </w:r>
      <w:r w:rsidR="002F2883" w:rsidRPr="006F38BA">
        <w:rPr>
          <w:rFonts w:ascii="Times New Roman" w:hAnsi="Times New Roman" w:cs="Times New Roman"/>
          <w:sz w:val="28"/>
          <w:szCs w:val="24"/>
        </w:rPr>
        <w:t>46</w:t>
      </w:r>
      <w:r w:rsidRPr="006F38BA">
        <w:rPr>
          <w:rFonts w:ascii="Times New Roman" w:hAnsi="Times New Roman" w:cs="Times New Roman"/>
          <w:sz w:val="28"/>
          <w:szCs w:val="24"/>
        </w:rPr>
        <w:t>]. Передвигается по стеблям растений, а также в летнее время строит гнезда на них. В холодное время года перебирается в норки, но размножаются только в теплое время года. Проживают индивидуально и стараются не образовывать групп и семей во взрослом возрасте.</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В рационе доминирует растительная пища, но летом могут питаться и насекомыми [1</w:t>
      </w:r>
      <w:r w:rsidR="002F2883" w:rsidRPr="006F38BA">
        <w:rPr>
          <w:rFonts w:ascii="Times New Roman" w:hAnsi="Times New Roman" w:cs="Times New Roman"/>
          <w:sz w:val="28"/>
          <w:szCs w:val="24"/>
        </w:rPr>
        <w:t>47</w:t>
      </w:r>
      <w:r w:rsidRPr="006F38BA">
        <w:rPr>
          <w:rFonts w:ascii="Times New Roman" w:hAnsi="Times New Roman" w:cs="Times New Roman"/>
          <w:sz w:val="28"/>
          <w:szCs w:val="24"/>
        </w:rPr>
        <w:t xml:space="preserve">]. </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В целом мышь-малютка не многочисленный вид, в техногенных участках встречалась редко, и во второй половине лета, когда происходит расселение сеголеток по новым территориям.</w:t>
      </w:r>
    </w:p>
    <w:p w:rsidR="00C31023" w:rsidRPr="006F38BA" w:rsidRDefault="00C31023" w:rsidP="00F75844">
      <w:pPr>
        <w:spacing w:after="0" w:line="240" w:lineRule="auto"/>
        <w:ind w:firstLine="708"/>
        <w:jc w:val="both"/>
        <w:rPr>
          <w:rFonts w:ascii="Times New Roman" w:hAnsi="Times New Roman" w:cs="Times New Roman"/>
          <w:sz w:val="28"/>
          <w:szCs w:val="24"/>
        </w:rPr>
      </w:pPr>
    </w:p>
    <w:p w:rsidR="00C31023" w:rsidRPr="006F38BA" w:rsidRDefault="00C31023" w:rsidP="00F75844">
      <w:pPr>
        <w:spacing w:after="0" w:line="240" w:lineRule="auto"/>
        <w:ind w:firstLine="708"/>
        <w:jc w:val="both"/>
        <w:rPr>
          <w:rFonts w:ascii="Times New Roman" w:hAnsi="Times New Roman" w:cs="Times New Roman"/>
          <w:sz w:val="28"/>
          <w:szCs w:val="24"/>
          <w:lang w:val="en-US"/>
        </w:rPr>
      </w:pPr>
      <w:r w:rsidRPr="006F38BA">
        <w:rPr>
          <w:rFonts w:ascii="Times New Roman" w:hAnsi="Times New Roman" w:cs="Times New Roman"/>
          <w:sz w:val="28"/>
          <w:szCs w:val="24"/>
        </w:rPr>
        <w:t>Полевая</w:t>
      </w:r>
      <w:r w:rsidRPr="006F38BA">
        <w:rPr>
          <w:rFonts w:ascii="Times New Roman" w:hAnsi="Times New Roman" w:cs="Times New Roman"/>
          <w:sz w:val="28"/>
          <w:szCs w:val="24"/>
          <w:lang w:val="en-US"/>
        </w:rPr>
        <w:t xml:space="preserve"> </w:t>
      </w:r>
      <w:r w:rsidRPr="006F38BA">
        <w:rPr>
          <w:rFonts w:ascii="Times New Roman" w:hAnsi="Times New Roman" w:cs="Times New Roman"/>
          <w:sz w:val="28"/>
          <w:szCs w:val="24"/>
        </w:rPr>
        <w:t>мышь</w:t>
      </w:r>
      <w:r w:rsidRPr="006F38BA">
        <w:rPr>
          <w:rFonts w:ascii="Times New Roman" w:hAnsi="Times New Roman" w:cs="Times New Roman"/>
          <w:sz w:val="28"/>
          <w:szCs w:val="24"/>
          <w:lang w:val="en-US"/>
        </w:rPr>
        <w:t xml:space="preserve">, </w:t>
      </w:r>
      <w:r w:rsidRPr="006F38BA">
        <w:rPr>
          <w:rFonts w:ascii="Times New Roman" w:hAnsi="Times New Roman" w:cs="Times New Roman"/>
          <w:i/>
          <w:sz w:val="28"/>
          <w:szCs w:val="24"/>
          <w:lang w:val="en-GB"/>
        </w:rPr>
        <w:t>Apodemus</w:t>
      </w:r>
      <w:r w:rsidRPr="006F38BA">
        <w:rPr>
          <w:rFonts w:ascii="Times New Roman" w:hAnsi="Times New Roman" w:cs="Times New Roman"/>
          <w:i/>
          <w:sz w:val="28"/>
          <w:szCs w:val="24"/>
          <w:lang w:val="en-US"/>
        </w:rPr>
        <w:t xml:space="preserve"> </w:t>
      </w:r>
      <w:r w:rsidRPr="006F38BA">
        <w:rPr>
          <w:rFonts w:ascii="Times New Roman" w:hAnsi="Times New Roman" w:cs="Times New Roman"/>
          <w:i/>
          <w:sz w:val="28"/>
          <w:szCs w:val="24"/>
          <w:lang w:val="en-GB"/>
        </w:rPr>
        <w:t>agrarius</w:t>
      </w:r>
      <w:r w:rsidRPr="006F38BA">
        <w:rPr>
          <w:rFonts w:ascii="Times New Roman" w:hAnsi="Times New Roman" w:cs="Times New Roman"/>
          <w:i/>
          <w:sz w:val="28"/>
          <w:szCs w:val="24"/>
          <w:lang w:val="en-US"/>
        </w:rPr>
        <w:t xml:space="preserve"> </w:t>
      </w:r>
      <w:r w:rsidRPr="006F38BA">
        <w:rPr>
          <w:rFonts w:ascii="Times New Roman" w:hAnsi="Times New Roman" w:cs="Times New Roman"/>
          <w:sz w:val="28"/>
          <w:szCs w:val="24"/>
          <w:lang w:val="en-GB"/>
        </w:rPr>
        <w:t>Pall</w:t>
      </w:r>
      <w:r w:rsidRPr="006F38BA">
        <w:rPr>
          <w:rFonts w:ascii="Times New Roman" w:hAnsi="Times New Roman" w:cs="Times New Roman"/>
          <w:sz w:val="28"/>
          <w:szCs w:val="24"/>
          <w:lang w:val="en-US"/>
        </w:rPr>
        <w:t>., 1771</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Достаточно широко распространенный зверек на территориях Северо-Востока Казахстана. Однако реже встречается на антропогенных участках. Предпочитает селиться на открытых пространствах. Для жизни использует естественные укрытия, либо же выкапывают норы [1</w:t>
      </w:r>
      <w:r w:rsidR="002F2883" w:rsidRPr="006F38BA">
        <w:rPr>
          <w:rFonts w:ascii="Times New Roman" w:hAnsi="Times New Roman" w:cs="Times New Roman"/>
          <w:sz w:val="28"/>
          <w:szCs w:val="24"/>
        </w:rPr>
        <w:t>48</w:t>
      </w:r>
      <w:r w:rsidRPr="006F38BA">
        <w:rPr>
          <w:rFonts w:ascii="Times New Roman" w:hAnsi="Times New Roman" w:cs="Times New Roman"/>
          <w:sz w:val="28"/>
          <w:szCs w:val="24"/>
        </w:rPr>
        <w:t>].</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В жаркое время года активность проявляют ночью, зимой же передвигаться могут в любое время суток. В спячку не впадают и поэтому делают запасы, которые прячут в норки. Весной припрятанные корни могут произрастать, что благоприятно сказывается на биомассу мест проживания зверька.</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Хвост у мыши не превышает размер тела, занимает треть от всего размера зверька. Шерсть окрашена в коричнево-желтый цвет с широкой темной полосой на спине, основание волосков темнее чем концы. Мордочка заостренная с небольшими, но хорошо выделяющимися ушными раковинами.</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В еде не прихотлива, поедает как растительную пищу, так же может питаться насекомыми. Предпочитает зеленые части растений, семена и ягоды.</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Размножается активно, может оставлять до 6 приплодов за год. При благоприятных условиях случаются вспышки численности, но т.к. вид не является доминирующим на техногенных участках, данное явление возможно считывать как влияние стрессовых факторов на биотоп.</w:t>
      </w:r>
    </w:p>
    <w:p w:rsidR="00C31023" w:rsidRPr="006F38BA" w:rsidRDefault="00C31023" w:rsidP="00F75844">
      <w:pPr>
        <w:spacing w:after="0" w:line="240" w:lineRule="auto"/>
        <w:ind w:firstLine="708"/>
        <w:jc w:val="both"/>
        <w:rPr>
          <w:rFonts w:ascii="Times New Roman" w:hAnsi="Times New Roman" w:cs="Times New Roman"/>
          <w:sz w:val="24"/>
          <w:szCs w:val="24"/>
        </w:rPr>
      </w:pP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 xml:space="preserve">Полевка экономка, </w:t>
      </w:r>
      <w:r w:rsidRPr="006F38BA">
        <w:rPr>
          <w:rFonts w:ascii="Times New Roman" w:hAnsi="Times New Roman" w:cs="Times New Roman"/>
          <w:i/>
          <w:sz w:val="28"/>
          <w:szCs w:val="24"/>
          <w:lang w:val="en-GB"/>
        </w:rPr>
        <w:t>Microtus</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oeconomus</w:t>
      </w:r>
      <w:r w:rsidRPr="006F38BA">
        <w:rPr>
          <w:rFonts w:ascii="Times New Roman" w:hAnsi="Times New Roman" w:cs="Times New Roman"/>
          <w:sz w:val="28"/>
          <w:szCs w:val="24"/>
        </w:rPr>
        <w:t xml:space="preserve"> </w:t>
      </w:r>
      <w:r w:rsidRPr="006F38BA">
        <w:rPr>
          <w:rFonts w:ascii="Times New Roman" w:hAnsi="Times New Roman" w:cs="Times New Roman"/>
          <w:sz w:val="28"/>
          <w:szCs w:val="24"/>
          <w:lang w:val="en-GB"/>
        </w:rPr>
        <w:t>Pall</w:t>
      </w:r>
      <w:r w:rsidRPr="006F38BA">
        <w:rPr>
          <w:rFonts w:ascii="Times New Roman" w:hAnsi="Times New Roman" w:cs="Times New Roman"/>
          <w:sz w:val="28"/>
          <w:szCs w:val="24"/>
        </w:rPr>
        <w:t>., 1776</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Один из крупных Грызунов, обитающих на С</w:t>
      </w:r>
      <w:r w:rsidR="00D61A56" w:rsidRPr="006F38BA">
        <w:rPr>
          <w:rFonts w:ascii="Times New Roman" w:hAnsi="Times New Roman" w:cs="Times New Roman"/>
          <w:sz w:val="28"/>
          <w:szCs w:val="24"/>
        </w:rPr>
        <w:t>еверо</w:t>
      </w:r>
      <w:r w:rsidRPr="006F38BA">
        <w:rPr>
          <w:rFonts w:ascii="Times New Roman" w:hAnsi="Times New Roman" w:cs="Times New Roman"/>
          <w:sz w:val="28"/>
          <w:szCs w:val="24"/>
        </w:rPr>
        <w:t>-В</w:t>
      </w:r>
      <w:r w:rsidR="00D61A56" w:rsidRPr="006F38BA">
        <w:rPr>
          <w:rFonts w:ascii="Times New Roman" w:hAnsi="Times New Roman" w:cs="Times New Roman"/>
          <w:sz w:val="28"/>
          <w:szCs w:val="24"/>
        </w:rPr>
        <w:t>остоке</w:t>
      </w:r>
      <w:r w:rsidRPr="006F38BA">
        <w:rPr>
          <w:rFonts w:ascii="Times New Roman" w:hAnsi="Times New Roman" w:cs="Times New Roman"/>
          <w:sz w:val="28"/>
          <w:szCs w:val="24"/>
        </w:rPr>
        <w:t xml:space="preserve"> Казахстана с длиной тела до 16 см. Относительно туловища, хвост коротковат, достигает до 50% тела. Цвет преимущественно грязно коричневый, с серыми оттенками на животе. По бокам туловища шерстка светлее. </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Предпочитает обитать во влажных лугах и полях, лесостепей, нередко можно встретить в поймах рек [1</w:t>
      </w:r>
      <w:r w:rsidR="002F2883" w:rsidRPr="006F38BA">
        <w:rPr>
          <w:rFonts w:ascii="Times New Roman" w:hAnsi="Times New Roman" w:cs="Times New Roman"/>
          <w:sz w:val="28"/>
          <w:szCs w:val="24"/>
        </w:rPr>
        <w:t>49</w:t>
      </w:r>
      <w:r w:rsidRPr="006F38BA">
        <w:rPr>
          <w:rFonts w:ascii="Times New Roman" w:hAnsi="Times New Roman" w:cs="Times New Roman"/>
          <w:sz w:val="28"/>
          <w:szCs w:val="24"/>
        </w:rPr>
        <w:t xml:space="preserve">]. Предполагается, что излюбленность  </w:t>
      </w:r>
      <w:r w:rsidRPr="006F38BA">
        <w:rPr>
          <w:rFonts w:ascii="Times New Roman" w:hAnsi="Times New Roman" w:cs="Times New Roman"/>
          <w:sz w:val="28"/>
          <w:szCs w:val="24"/>
          <w:lang w:val="en-GB"/>
        </w:rPr>
        <w:t>M</w:t>
      </w:r>
      <w:r w:rsidRPr="006F38BA">
        <w:rPr>
          <w:rFonts w:ascii="Times New Roman" w:hAnsi="Times New Roman" w:cs="Times New Roman"/>
          <w:sz w:val="28"/>
          <w:szCs w:val="24"/>
        </w:rPr>
        <w:t xml:space="preserve">. </w:t>
      </w:r>
      <w:r w:rsidRPr="006F38BA">
        <w:rPr>
          <w:rFonts w:ascii="Times New Roman" w:hAnsi="Times New Roman" w:cs="Times New Roman"/>
          <w:sz w:val="28"/>
          <w:szCs w:val="24"/>
          <w:lang w:val="en-GB"/>
        </w:rPr>
        <w:t>Oeconomus</w:t>
      </w:r>
      <w:r w:rsidRPr="006F38BA">
        <w:rPr>
          <w:rFonts w:ascii="Times New Roman" w:hAnsi="Times New Roman" w:cs="Times New Roman"/>
          <w:b/>
          <w:i/>
          <w:sz w:val="28"/>
          <w:szCs w:val="24"/>
        </w:rPr>
        <w:t xml:space="preserve"> </w:t>
      </w:r>
      <w:r w:rsidRPr="006F38BA">
        <w:rPr>
          <w:rFonts w:ascii="Times New Roman" w:hAnsi="Times New Roman" w:cs="Times New Roman"/>
          <w:sz w:val="28"/>
          <w:szCs w:val="24"/>
        </w:rPr>
        <w:t>влажной среды обитания, послужила главной причиной крайне редкого присутствия вида на техногенных участках.</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Зверек предпочитает передвигаться на поверхности в прохладное время суток летом, зимой может передвигаться под снегом. Строит норки, в которых готовит запасы из растительности на холодный период. Питается преимущественно растительной едой, в рацион входит зеленые свежие части растений, семена и ягоды, иногда может переходить на насекомых.</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Самка за летний период может оставить 2 помета, в зимнее время предпочитает не размножаться. Проживают семьями, норки которых располагаются недалеко друг от друга [1</w:t>
      </w:r>
      <w:r w:rsidR="00BA4585" w:rsidRPr="006F38BA">
        <w:rPr>
          <w:rFonts w:ascii="Times New Roman" w:hAnsi="Times New Roman" w:cs="Times New Roman"/>
          <w:sz w:val="28"/>
          <w:szCs w:val="24"/>
        </w:rPr>
        <w:t>50</w:t>
      </w:r>
      <w:r w:rsidRPr="006F38BA">
        <w:rPr>
          <w:rFonts w:ascii="Times New Roman" w:hAnsi="Times New Roman" w:cs="Times New Roman"/>
          <w:sz w:val="28"/>
          <w:szCs w:val="24"/>
        </w:rPr>
        <w:t>].</w:t>
      </w:r>
    </w:p>
    <w:p w:rsidR="00C31023" w:rsidRPr="006F38BA" w:rsidRDefault="00C31023" w:rsidP="00F75844">
      <w:pPr>
        <w:spacing w:after="0" w:line="240" w:lineRule="auto"/>
        <w:ind w:firstLine="708"/>
        <w:jc w:val="both"/>
        <w:rPr>
          <w:rFonts w:ascii="Times New Roman" w:hAnsi="Times New Roman" w:cs="Times New Roman"/>
          <w:sz w:val="28"/>
          <w:szCs w:val="24"/>
        </w:rPr>
      </w:pPr>
    </w:p>
    <w:p w:rsidR="00C31023" w:rsidRPr="006F38BA" w:rsidRDefault="00C31023" w:rsidP="00F75844">
      <w:pPr>
        <w:spacing w:after="0" w:line="240" w:lineRule="auto"/>
        <w:ind w:firstLine="708"/>
        <w:jc w:val="both"/>
        <w:rPr>
          <w:rFonts w:ascii="Times New Roman" w:hAnsi="Times New Roman" w:cs="Times New Roman"/>
          <w:sz w:val="32"/>
          <w:szCs w:val="24"/>
        </w:rPr>
      </w:pPr>
      <w:r w:rsidRPr="006F38BA">
        <w:rPr>
          <w:rFonts w:ascii="Times New Roman" w:hAnsi="Times New Roman" w:cs="Times New Roman"/>
          <w:sz w:val="28"/>
          <w:szCs w:val="24"/>
        </w:rPr>
        <w:t xml:space="preserve">Песчанка когтистая (Монгольская), </w:t>
      </w:r>
      <w:r w:rsidRPr="006F38BA">
        <w:rPr>
          <w:rFonts w:ascii="Times New Roman" w:hAnsi="Times New Roman" w:cs="Times New Roman"/>
          <w:i/>
          <w:sz w:val="28"/>
          <w:szCs w:val="24"/>
          <w:lang w:val="en-US"/>
        </w:rPr>
        <w:t>Meriones</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US"/>
        </w:rPr>
        <w:t>unguiculatus</w:t>
      </w:r>
      <w:r w:rsidRPr="006F38BA">
        <w:rPr>
          <w:rFonts w:ascii="Times New Roman" w:hAnsi="Times New Roman" w:cs="Times New Roman"/>
          <w:i/>
          <w:sz w:val="28"/>
          <w:szCs w:val="24"/>
        </w:rPr>
        <w:t xml:space="preserve"> </w:t>
      </w:r>
      <w:r w:rsidRPr="006F38BA">
        <w:rPr>
          <w:rFonts w:ascii="Times New Roman" w:hAnsi="Times New Roman" w:cs="Times New Roman"/>
          <w:sz w:val="28"/>
          <w:szCs w:val="24"/>
          <w:lang w:val="en-US"/>
        </w:rPr>
        <w:t>Milne</w:t>
      </w:r>
      <w:r w:rsidRPr="006F38BA">
        <w:rPr>
          <w:rFonts w:ascii="Times New Roman" w:hAnsi="Times New Roman" w:cs="Times New Roman"/>
          <w:sz w:val="28"/>
          <w:szCs w:val="24"/>
        </w:rPr>
        <w:t>-</w:t>
      </w:r>
      <w:r w:rsidRPr="006F38BA">
        <w:rPr>
          <w:rFonts w:ascii="Times New Roman" w:hAnsi="Times New Roman" w:cs="Times New Roman"/>
          <w:sz w:val="28"/>
          <w:szCs w:val="24"/>
          <w:lang w:val="en-US"/>
        </w:rPr>
        <w:t>Edwards</w:t>
      </w:r>
      <w:r w:rsidRPr="006F38BA">
        <w:rPr>
          <w:rFonts w:ascii="Times New Roman" w:hAnsi="Times New Roman" w:cs="Times New Roman"/>
          <w:sz w:val="28"/>
          <w:szCs w:val="24"/>
        </w:rPr>
        <w:t>., 1867</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Ареалом распространения вида является территории Монголии, однако в целом может встречаться в Восточной Азии [</w:t>
      </w:r>
      <w:r w:rsidR="00BA4585" w:rsidRPr="006F38BA">
        <w:rPr>
          <w:rFonts w:ascii="Times New Roman" w:hAnsi="Times New Roman" w:cs="Times New Roman"/>
          <w:sz w:val="28"/>
          <w:szCs w:val="24"/>
        </w:rPr>
        <w:t>151</w:t>
      </w:r>
      <w:r w:rsidRPr="006F38BA">
        <w:rPr>
          <w:rFonts w:ascii="Times New Roman" w:hAnsi="Times New Roman" w:cs="Times New Roman"/>
          <w:sz w:val="28"/>
          <w:szCs w:val="24"/>
        </w:rPr>
        <w:t>]. На территории Северо-Востока Казахстана регистрируется не часто. В исследовании преобладала численность в контрольной территории, на участках прилегающих к заводам встречаемость отсутствует.</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Длина тела зверьков контрольных участков не превалировала 18 см, вес до 100 гр. В пище преобладают зеленые травы и семена, поэтому на исследованной территории предпочитает селиться в злаковых степных лугах с сухой рыхлой почвой.</w:t>
      </w:r>
    </w:p>
    <w:p w:rsidR="00C31023" w:rsidRPr="006F38BA" w:rsidRDefault="00C31023" w:rsidP="00F75844">
      <w:pPr>
        <w:spacing w:after="0" w:line="240" w:lineRule="auto"/>
        <w:ind w:firstLine="708"/>
        <w:jc w:val="both"/>
        <w:rPr>
          <w:rFonts w:ascii="Times New Roman" w:hAnsi="Times New Roman" w:cs="Times New Roman"/>
          <w:sz w:val="28"/>
          <w:szCs w:val="24"/>
        </w:rPr>
      </w:pPr>
    </w:p>
    <w:p w:rsidR="00C31023" w:rsidRPr="006F38BA" w:rsidRDefault="00C31023" w:rsidP="00F75844">
      <w:pPr>
        <w:spacing w:after="0" w:line="240" w:lineRule="auto"/>
        <w:ind w:firstLine="708"/>
        <w:rPr>
          <w:rFonts w:ascii="Times New Roman" w:hAnsi="Times New Roman" w:cs="Times New Roman"/>
          <w:b/>
          <w:sz w:val="28"/>
          <w:szCs w:val="28"/>
        </w:rPr>
      </w:pPr>
      <w:r w:rsidRPr="006F38BA">
        <w:rPr>
          <w:rFonts w:ascii="Times New Roman" w:hAnsi="Times New Roman" w:cs="Times New Roman"/>
          <w:b/>
          <w:sz w:val="28"/>
          <w:szCs w:val="28"/>
        </w:rPr>
        <w:t xml:space="preserve">5.1.2 Представители отряда Насекомоядные </w:t>
      </w:r>
      <w:r w:rsidRPr="006F38BA">
        <w:rPr>
          <w:rFonts w:ascii="Times New Roman" w:hAnsi="Times New Roman" w:cs="Times New Roman"/>
          <w:b/>
          <w:color w:val="000000" w:themeColor="text1"/>
          <w:sz w:val="28"/>
          <w:szCs w:val="28"/>
        </w:rPr>
        <w:t>(</w:t>
      </w:r>
      <w:r w:rsidRPr="006F38BA">
        <w:rPr>
          <w:rFonts w:ascii="Times New Roman" w:hAnsi="Times New Roman" w:cs="Times New Roman"/>
          <w:b/>
          <w:i/>
          <w:color w:val="000000" w:themeColor="text1"/>
          <w:sz w:val="28"/>
          <w:szCs w:val="28"/>
          <w:shd w:val="clear" w:color="auto" w:fill="FFFFFF"/>
        </w:rPr>
        <w:t>Insectivora</w:t>
      </w:r>
      <w:r w:rsidRPr="006F38BA">
        <w:rPr>
          <w:rFonts w:ascii="Times New Roman" w:hAnsi="Times New Roman" w:cs="Times New Roman"/>
          <w:b/>
          <w:color w:val="000000" w:themeColor="text1"/>
          <w:sz w:val="28"/>
          <w:szCs w:val="28"/>
        </w:rPr>
        <w:t>)</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sz w:val="28"/>
          <w:szCs w:val="24"/>
        </w:rPr>
        <w:t xml:space="preserve">Насекомоядных, наряду с Грызунами, часто используют в мониторинговых исследованиях в связи с их хорошей изученностью, повсеместным обитанием, достаточной легкостью в учете. </w:t>
      </w:r>
      <w:r w:rsidRPr="006F38BA">
        <w:rPr>
          <w:rFonts w:ascii="Times New Roman" w:hAnsi="Times New Roman" w:cs="Times New Roman"/>
          <w:i/>
          <w:color w:val="000000" w:themeColor="text1"/>
          <w:sz w:val="28"/>
          <w:szCs w:val="28"/>
          <w:shd w:val="clear" w:color="auto" w:fill="FFFFFF"/>
        </w:rPr>
        <w:t>Insectivora</w:t>
      </w:r>
      <w:r w:rsidRPr="006F38BA">
        <w:rPr>
          <w:rFonts w:ascii="Times New Roman" w:hAnsi="Times New Roman" w:cs="Times New Roman"/>
          <w:b/>
          <w:i/>
          <w:color w:val="000000" w:themeColor="text1"/>
          <w:sz w:val="28"/>
          <w:szCs w:val="28"/>
          <w:shd w:val="clear" w:color="auto" w:fill="FFFFFF"/>
        </w:rPr>
        <w:t xml:space="preserve"> </w:t>
      </w:r>
      <w:r w:rsidRPr="006F38BA">
        <w:rPr>
          <w:rFonts w:ascii="Times New Roman" w:hAnsi="Times New Roman" w:cs="Times New Roman"/>
          <w:color w:val="000000" w:themeColor="text1"/>
          <w:sz w:val="28"/>
          <w:szCs w:val="28"/>
          <w:shd w:val="clear" w:color="auto" w:fill="FFFFFF"/>
        </w:rPr>
        <w:t>занимают важную ступень в биоценотических отношениях экосистемы. Представители являются консументами, предпочитающие насекомых, их личинок, мелкие членистоногих и червей. В свою очередь, сами являются пищей для более крупных хищников [</w:t>
      </w:r>
      <w:r w:rsidR="00BA4585" w:rsidRPr="006F38BA">
        <w:rPr>
          <w:rFonts w:ascii="Times New Roman" w:hAnsi="Times New Roman" w:cs="Times New Roman"/>
          <w:color w:val="000000" w:themeColor="text1"/>
          <w:sz w:val="28"/>
          <w:szCs w:val="28"/>
          <w:shd w:val="clear" w:color="auto" w:fill="FFFFFF"/>
        </w:rPr>
        <w:t>152</w:t>
      </w:r>
      <w:r w:rsidRPr="006F38BA">
        <w:rPr>
          <w:rFonts w:ascii="Times New Roman" w:hAnsi="Times New Roman" w:cs="Times New Roman"/>
          <w:color w:val="000000" w:themeColor="text1"/>
          <w:sz w:val="28"/>
          <w:szCs w:val="28"/>
          <w:shd w:val="clear" w:color="auto" w:fill="FFFFFF"/>
        </w:rPr>
        <w:t>]. Большую часть времени проводят в почве, тем самым обогащая и взрыхливая ее.</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shd w:val="clear" w:color="auto" w:fill="FFFFFF"/>
        </w:rPr>
        <w:t xml:space="preserve">Среди Насекомоядных, учету подлежало семейство Землеройковые. Размеры тела, которых были значительно меньше представителей отряда Грызунов. </w:t>
      </w:r>
    </w:p>
    <w:p w:rsidR="00C31023" w:rsidRPr="006F38BA" w:rsidRDefault="00C31023" w:rsidP="0044739A">
      <w:pPr>
        <w:spacing w:after="0" w:line="240" w:lineRule="auto"/>
        <w:ind w:firstLine="709"/>
        <w:jc w:val="both"/>
        <w:rPr>
          <w:rStyle w:val="strongstyle"/>
          <w:rFonts w:ascii="Times New Roman" w:hAnsi="Times New Roman" w:cs="Times New Roman"/>
          <w:color w:val="000000" w:themeColor="text1"/>
          <w:sz w:val="24"/>
          <w:szCs w:val="28"/>
          <w:bdr w:val="none" w:sz="0" w:space="0" w:color="auto" w:frame="1"/>
        </w:rPr>
      </w:pPr>
      <w:r w:rsidRPr="006F38BA">
        <w:rPr>
          <w:rFonts w:ascii="Times New Roman" w:hAnsi="Times New Roman" w:cs="Times New Roman"/>
          <w:color w:val="000000" w:themeColor="text1"/>
          <w:sz w:val="28"/>
          <w:szCs w:val="28"/>
        </w:rPr>
        <w:t xml:space="preserve">Для Землероек Северо-Восточного Казахстана свойственно активация деятельности в теплое весенне-летнее время и спад осенью-зимой. Регистрация зверьков была примерно на одном уровне с представителями отряда Грызуны на протяжении всего периода лова, наблюдался спад к зимнему сезону. </w:t>
      </w:r>
      <w:r w:rsidRPr="006F38BA">
        <w:rPr>
          <w:rStyle w:val="strongstyle"/>
          <w:rFonts w:ascii="Times New Roman" w:hAnsi="Times New Roman" w:cs="Times New Roman"/>
          <w:color w:val="000000" w:themeColor="text1"/>
          <w:sz w:val="28"/>
          <w:szCs w:val="28"/>
          <w:bdr w:val="none" w:sz="0" w:space="0" w:color="auto" w:frame="1"/>
        </w:rPr>
        <w:t xml:space="preserve">Численность Насекомоядных микромаммалий, зарегистрированных с мая по октябрь продемонстрирована на </w:t>
      </w:r>
      <w:r w:rsidR="00463BFD" w:rsidRPr="006F38BA">
        <w:rPr>
          <w:rStyle w:val="strongstyle"/>
          <w:rFonts w:ascii="Times New Roman" w:hAnsi="Times New Roman" w:cs="Times New Roman"/>
          <w:color w:val="000000" w:themeColor="text1"/>
          <w:sz w:val="28"/>
          <w:szCs w:val="28"/>
          <w:bdr w:val="none" w:sz="0" w:space="0" w:color="auto" w:frame="1"/>
        </w:rPr>
        <w:t>рисунке 5.1.2.1</w:t>
      </w:r>
      <w:r w:rsidRPr="006F38BA">
        <w:rPr>
          <w:rStyle w:val="strongstyle"/>
          <w:rFonts w:ascii="Times New Roman" w:hAnsi="Times New Roman" w:cs="Times New Roman"/>
          <w:color w:val="000000" w:themeColor="text1"/>
          <w:sz w:val="24"/>
          <w:szCs w:val="28"/>
          <w:bdr w:val="none" w:sz="0" w:space="0" w:color="auto" w:frame="1"/>
        </w:rPr>
        <w:t>.</w:t>
      </w:r>
    </w:p>
    <w:p w:rsidR="00C31023" w:rsidRPr="006F38BA" w:rsidRDefault="00C31023" w:rsidP="00F75844">
      <w:pPr>
        <w:spacing w:after="0" w:line="240" w:lineRule="auto"/>
        <w:ind w:firstLine="454"/>
        <w:jc w:val="both"/>
        <w:rPr>
          <w:rStyle w:val="strongstyle"/>
          <w:rFonts w:ascii="Times New Roman" w:hAnsi="Times New Roman" w:cs="Times New Roman"/>
          <w:color w:val="000000" w:themeColor="text1"/>
          <w:sz w:val="24"/>
          <w:szCs w:val="28"/>
          <w:bdr w:val="none" w:sz="0" w:space="0" w:color="auto" w:frame="1"/>
        </w:rPr>
      </w:pPr>
    </w:p>
    <w:p w:rsidR="00C31023" w:rsidRPr="006F38BA" w:rsidRDefault="00C31023" w:rsidP="00F75844">
      <w:pPr>
        <w:spacing w:after="0" w:line="240" w:lineRule="auto"/>
        <w:ind w:firstLine="454"/>
        <w:jc w:val="both"/>
        <w:rPr>
          <w:rStyle w:val="strongstyle"/>
          <w:rFonts w:ascii="Times New Roman" w:hAnsi="Times New Roman" w:cs="Times New Roman"/>
          <w:color w:val="000000" w:themeColor="text1"/>
          <w:sz w:val="24"/>
          <w:szCs w:val="28"/>
          <w:bdr w:val="none" w:sz="0" w:space="0" w:color="auto" w:frame="1"/>
        </w:rPr>
      </w:pPr>
      <w:r w:rsidRPr="006F38BA">
        <w:rPr>
          <w:rFonts w:ascii="Times New Roman" w:hAnsi="Times New Roman" w:cs="Times New Roman"/>
          <w:noProof/>
          <w:color w:val="000F2B"/>
          <w:sz w:val="28"/>
          <w:szCs w:val="28"/>
          <w:bdr w:val="none" w:sz="0" w:space="0" w:color="auto" w:frame="1"/>
          <w:lang w:eastAsia="ru-RU"/>
        </w:rPr>
        <w:drawing>
          <wp:inline distT="0" distB="0" distL="0" distR="0" wp14:anchorId="4DB9242D" wp14:editId="52ADB52D">
            <wp:extent cx="5940425" cy="2520000"/>
            <wp:effectExtent l="0" t="0" r="317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463BFD" w:rsidRPr="006F38BA" w:rsidRDefault="00463BFD" w:rsidP="00463BFD">
      <w:pPr>
        <w:spacing w:after="0" w:line="240" w:lineRule="auto"/>
        <w:ind w:firstLine="454"/>
        <w:jc w:val="center"/>
        <w:rPr>
          <w:rStyle w:val="strongstyle"/>
          <w:rFonts w:ascii="Times New Roman" w:hAnsi="Times New Roman" w:cs="Times New Roman"/>
          <w:b/>
          <w:color w:val="000000" w:themeColor="text1"/>
          <w:sz w:val="24"/>
          <w:szCs w:val="28"/>
          <w:bdr w:val="none" w:sz="0" w:space="0" w:color="auto" w:frame="1"/>
        </w:rPr>
      </w:pPr>
      <w:r w:rsidRPr="006F38BA">
        <w:rPr>
          <w:rStyle w:val="strongstyle"/>
          <w:rFonts w:ascii="Times New Roman" w:hAnsi="Times New Roman" w:cs="Times New Roman"/>
          <w:color w:val="000000" w:themeColor="text1"/>
          <w:sz w:val="28"/>
          <w:szCs w:val="28"/>
          <w:bdr w:val="none" w:sz="0" w:space="0" w:color="auto" w:frame="1"/>
        </w:rPr>
        <w:t xml:space="preserve">Рисунок 5.1.2.1  – Численность </w:t>
      </w:r>
      <w:r w:rsidRPr="006F38BA">
        <w:rPr>
          <w:rFonts w:ascii="Times New Roman" w:hAnsi="Times New Roman" w:cs="Times New Roman"/>
          <w:sz w:val="28"/>
          <w:szCs w:val="28"/>
        </w:rPr>
        <w:t xml:space="preserve">отряда Насекомоядные </w:t>
      </w:r>
      <w:r w:rsidRPr="006F38BA">
        <w:rPr>
          <w:rFonts w:ascii="Times New Roman" w:hAnsi="Times New Roman" w:cs="Times New Roman"/>
          <w:color w:val="000000" w:themeColor="text1"/>
          <w:sz w:val="28"/>
          <w:szCs w:val="28"/>
        </w:rPr>
        <w:t>(</w:t>
      </w:r>
      <w:r w:rsidRPr="006F38BA">
        <w:rPr>
          <w:rFonts w:ascii="Times New Roman" w:hAnsi="Times New Roman" w:cs="Times New Roman"/>
          <w:i/>
          <w:color w:val="000000" w:themeColor="text1"/>
          <w:sz w:val="28"/>
          <w:szCs w:val="28"/>
          <w:shd w:val="clear" w:color="auto" w:fill="FFFFFF"/>
        </w:rPr>
        <w:t>Insectivora</w:t>
      </w:r>
      <w:r w:rsidRPr="006F38BA">
        <w:rPr>
          <w:rFonts w:ascii="Times New Roman" w:hAnsi="Times New Roman" w:cs="Times New Roman"/>
          <w:color w:val="000000" w:themeColor="text1"/>
          <w:sz w:val="28"/>
          <w:szCs w:val="28"/>
        </w:rPr>
        <w:t xml:space="preserve">) </w:t>
      </w:r>
      <w:r w:rsidRPr="006F38BA">
        <w:rPr>
          <w:rStyle w:val="strongstyle"/>
          <w:rFonts w:ascii="Times New Roman" w:hAnsi="Times New Roman" w:cs="Times New Roman"/>
          <w:color w:val="000000" w:themeColor="text1"/>
          <w:sz w:val="28"/>
          <w:szCs w:val="28"/>
          <w:bdr w:val="none" w:sz="0" w:space="0" w:color="auto" w:frame="1"/>
        </w:rPr>
        <w:t>техногенных зон, зарегистрированных в весенне-осенний период 2021-2023 гг</w:t>
      </w:r>
      <w:r w:rsidRPr="006F38BA">
        <w:rPr>
          <w:rStyle w:val="strongstyle"/>
          <w:rFonts w:ascii="Times New Roman" w:hAnsi="Times New Roman" w:cs="Times New Roman"/>
          <w:color w:val="000000" w:themeColor="text1"/>
          <w:sz w:val="24"/>
          <w:szCs w:val="28"/>
          <w:bdr w:val="none" w:sz="0" w:space="0" w:color="auto" w:frame="1"/>
        </w:rPr>
        <w:t>.</w:t>
      </w:r>
    </w:p>
    <w:p w:rsidR="00463BFD" w:rsidRPr="006F38BA" w:rsidRDefault="00463BFD" w:rsidP="00F75844">
      <w:pPr>
        <w:spacing w:after="0" w:line="240" w:lineRule="auto"/>
        <w:ind w:firstLine="454"/>
        <w:jc w:val="both"/>
        <w:rPr>
          <w:rStyle w:val="strongstyle"/>
          <w:rFonts w:ascii="Times New Roman" w:hAnsi="Times New Roman" w:cs="Times New Roman"/>
          <w:color w:val="000000" w:themeColor="text1"/>
          <w:sz w:val="24"/>
          <w:szCs w:val="28"/>
          <w:bdr w:val="none" w:sz="0" w:space="0" w:color="auto" w:frame="1"/>
        </w:rPr>
      </w:pPr>
    </w:p>
    <w:p w:rsidR="00C31023" w:rsidRPr="006F38BA" w:rsidRDefault="00C31023" w:rsidP="0044739A">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Для данных зверьков характерен постоянный поиск пищи с небольшими перерывами на отдых и сон, что объясняет их численность на одном уровне с небольшим колебаниями.</w:t>
      </w:r>
    </w:p>
    <w:p w:rsidR="00C31023" w:rsidRPr="006F38BA" w:rsidRDefault="00C31023" w:rsidP="00F75844">
      <w:pPr>
        <w:spacing w:after="0" w:line="240" w:lineRule="auto"/>
        <w:ind w:firstLine="708"/>
        <w:jc w:val="both"/>
        <w:rPr>
          <w:rFonts w:ascii="Times New Roman" w:hAnsi="Times New Roman" w:cs="Times New Roman"/>
          <w:sz w:val="24"/>
          <w:szCs w:val="24"/>
        </w:rPr>
      </w:pP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 xml:space="preserve">Малая белозубка, </w:t>
      </w:r>
      <w:r w:rsidRPr="006F38BA">
        <w:rPr>
          <w:rFonts w:ascii="Times New Roman" w:hAnsi="Times New Roman" w:cs="Times New Roman"/>
          <w:i/>
          <w:sz w:val="28"/>
          <w:szCs w:val="24"/>
          <w:lang w:val="en-GB"/>
        </w:rPr>
        <w:t>Crocidura</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suaveolens</w:t>
      </w:r>
      <w:r w:rsidRPr="006F38BA">
        <w:rPr>
          <w:rFonts w:ascii="Times New Roman" w:hAnsi="Times New Roman" w:cs="Times New Roman"/>
          <w:sz w:val="28"/>
          <w:szCs w:val="24"/>
        </w:rPr>
        <w:t xml:space="preserve"> </w:t>
      </w:r>
      <w:r w:rsidRPr="006F38BA">
        <w:rPr>
          <w:rFonts w:ascii="Times New Roman" w:hAnsi="Times New Roman" w:cs="Times New Roman"/>
          <w:sz w:val="28"/>
          <w:szCs w:val="24"/>
          <w:lang w:val="en-GB"/>
        </w:rPr>
        <w:t>Pall</w:t>
      </w:r>
      <w:r w:rsidRPr="006F38BA">
        <w:rPr>
          <w:rFonts w:ascii="Times New Roman" w:hAnsi="Times New Roman" w:cs="Times New Roman"/>
          <w:sz w:val="28"/>
          <w:szCs w:val="24"/>
        </w:rPr>
        <w:t>., 1811</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Широко распространен на территории Евразии от Атлантического до Тихого океанов. Обитает на равнинных ландшафтах, лесах лесостепях, степях [</w:t>
      </w:r>
      <w:r w:rsidR="00BA4585" w:rsidRPr="006F38BA">
        <w:rPr>
          <w:rFonts w:ascii="Times New Roman" w:hAnsi="Times New Roman" w:cs="Times New Roman"/>
          <w:sz w:val="28"/>
          <w:szCs w:val="24"/>
        </w:rPr>
        <w:t>153</w:t>
      </w:r>
      <w:r w:rsidR="00271497" w:rsidRPr="006F38BA">
        <w:rPr>
          <w:rFonts w:ascii="Times New Roman" w:hAnsi="Times New Roman" w:cs="Times New Roman"/>
          <w:sz w:val="28"/>
          <w:szCs w:val="24"/>
        </w:rPr>
        <w:t>, с. 144</w:t>
      </w:r>
      <w:r w:rsidRPr="006F38BA">
        <w:rPr>
          <w:rFonts w:ascii="Times New Roman" w:hAnsi="Times New Roman" w:cs="Times New Roman"/>
          <w:sz w:val="28"/>
          <w:szCs w:val="24"/>
        </w:rPr>
        <w:t>].</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Несмотря на свои небольшие размеры, является свирепым хищником. Длина тела доходила до 6 см, длина хвоста равна половине тела. Окраска шерсти коричнево-серая с плавным переходом по бокам к жиоту в бело-серый окрас. Ушные раковины не большие, завернуты назад. Мордочка узкая и заостренная с небольшими глазками. Зубки яркого белого цвета.</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Из-за своего небольшого размера и высокого метаболизма, вынуждена постоянно охотится, что вынуждает ее постоянно находиться в движении и в поисках пищи [</w:t>
      </w:r>
      <w:r w:rsidR="00BA4585" w:rsidRPr="006F38BA">
        <w:rPr>
          <w:rFonts w:ascii="Times New Roman" w:hAnsi="Times New Roman" w:cs="Times New Roman"/>
          <w:sz w:val="28"/>
          <w:szCs w:val="24"/>
        </w:rPr>
        <w:t>153</w:t>
      </w:r>
      <w:r w:rsidR="00271497" w:rsidRPr="006F38BA">
        <w:rPr>
          <w:rFonts w:ascii="Times New Roman" w:hAnsi="Times New Roman" w:cs="Times New Roman"/>
          <w:sz w:val="28"/>
          <w:szCs w:val="24"/>
        </w:rPr>
        <w:t>, с. 146</w:t>
      </w:r>
      <w:r w:rsidRPr="006F38BA">
        <w:rPr>
          <w:rFonts w:ascii="Times New Roman" w:hAnsi="Times New Roman" w:cs="Times New Roman"/>
          <w:sz w:val="28"/>
          <w:szCs w:val="24"/>
        </w:rPr>
        <w:t>].  При проверке ловушек в утреннее время, многие зверьки были мертвыми, т.к. погибают при отсутствии пищи на протяжении 4 часов. В зимнее время активна, при недостатке животной пищи, способна собирать растительные ресурсы.</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 xml:space="preserve">Может охотиться на мышей, насекомых и червей. Низкая численность пищи для белозубки может обуславливать низкую численность, т.к. по правилу энергетической пирамиды, на следующий уровень поступает не более условных 10% энергии. </w:t>
      </w:r>
    </w:p>
    <w:p w:rsidR="005E7C1E" w:rsidRDefault="005E7C1E" w:rsidP="00F75844">
      <w:pPr>
        <w:spacing w:after="0" w:line="240" w:lineRule="auto"/>
        <w:ind w:firstLine="708"/>
        <w:jc w:val="both"/>
        <w:rPr>
          <w:rFonts w:ascii="Times New Roman" w:hAnsi="Times New Roman" w:cs="Times New Roman"/>
          <w:sz w:val="28"/>
          <w:szCs w:val="24"/>
        </w:rPr>
      </w:pPr>
    </w:p>
    <w:p w:rsidR="00C31023" w:rsidRPr="006F38BA" w:rsidRDefault="00C31023" w:rsidP="00F75844">
      <w:pPr>
        <w:spacing w:after="0" w:line="240" w:lineRule="auto"/>
        <w:ind w:firstLine="708"/>
        <w:jc w:val="both"/>
        <w:rPr>
          <w:rFonts w:ascii="Times New Roman" w:hAnsi="Times New Roman" w:cs="Times New Roman"/>
          <w:sz w:val="32"/>
          <w:szCs w:val="24"/>
        </w:rPr>
      </w:pPr>
      <w:r w:rsidRPr="006F38BA">
        <w:rPr>
          <w:rFonts w:ascii="Times New Roman" w:hAnsi="Times New Roman" w:cs="Times New Roman"/>
          <w:sz w:val="28"/>
          <w:szCs w:val="24"/>
        </w:rPr>
        <w:t xml:space="preserve">Малая бурозубка, </w:t>
      </w:r>
      <w:r w:rsidRPr="006F38BA">
        <w:rPr>
          <w:rFonts w:ascii="Times New Roman" w:hAnsi="Times New Roman" w:cs="Times New Roman"/>
          <w:i/>
          <w:sz w:val="28"/>
          <w:szCs w:val="24"/>
          <w:lang w:val="en-GB"/>
        </w:rPr>
        <w:t>Sorex</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Minitus</w:t>
      </w:r>
      <w:r w:rsidRPr="006F38BA">
        <w:rPr>
          <w:rFonts w:ascii="Times New Roman" w:hAnsi="Times New Roman" w:cs="Times New Roman"/>
          <w:sz w:val="28"/>
          <w:szCs w:val="24"/>
        </w:rPr>
        <w:t xml:space="preserve"> </w:t>
      </w:r>
      <w:r w:rsidRPr="006F38BA">
        <w:rPr>
          <w:rFonts w:ascii="Times New Roman" w:hAnsi="Times New Roman" w:cs="Times New Roman"/>
          <w:sz w:val="28"/>
          <w:szCs w:val="24"/>
          <w:lang w:val="en-GB"/>
        </w:rPr>
        <w:t>L</w:t>
      </w:r>
      <w:r w:rsidRPr="006F38BA">
        <w:rPr>
          <w:rFonts w:ascii="Times New Roman" w:hAnsi="Times New Roman" w:cs="Times New Roman"/>
          <w:sz w:val="28"/>
          <w:szCs w:val="24"/>
        </w:rPr>
        <w:t>., 1766</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Преобладает на западной части материка [</w:t>
      </w:r>
      <w:r w:rsidR="00BA4585" w:rsidRPr="006F38BA">
        <w:rPr>
          <w:rFonts w:ascii="Times New Roman" w:hAnsi="Times New Roman" w:cs="Times New Roman"/>
          <w:sz w:val="28"/>
          <w:szCs w:val="24"/>
        </w:rPr>
        <w:t>154</w:t>
      </w:r>
      <w:r w:rsidRPr="006F38BA">
        <w:rPr>
          <w:rFonts w:ascii="Times New Roman" w:hAnsi="Times New Roman" w:cs="Times New Roman"/>
          <w:sz w:val="28"/>
          <w:szCs w:val="24"/>
        </w:rPr>
        <w:t>], однако встречается на С</w:t>
      </w:r>
      <w:r w:rsidR="00970AFD" w:rsidRPr="006F38BA">
        <w:rPr>
          <w:rFonts w:ascii="Times New Roman" w:hAnsi="Times New Roman" w:cs="Times New Roman"/>
          <w:sz w:val="28"/>
          <w:szCs w:val="24"/>
        </w:rPr>
        <w:t>еверо</w:t>
      </w:r>
      <w:r w:rsidRPr="006F38BA">
        <w:rPr>
          <w:rFonts w:ascii="Times New Roman" w:hAnsi="Times New Roman" w:cs="Times New Roman"/>
          <w:sz w:val="28"/>
          <w:szCs w:val="24"/>
        </w:rPr>
        <w:t>-В</w:t>
      </w:r>
      <w:r w:rsidR="00970AFD" w:rsidRPr="006F38BA">
        <w:rPr>
          <w:rFonts w:ascii="Times New Roman" w:hAnsi="Times New Roman" w:cs="Times New Roman"/>
          <w:sz w:val="28"/>
          <w:szCs w:val="24"/>
        </w:rPr>
        <w:t>остоке</w:t>
      </w:r>
      <w:r w:rsidRPr="006F38BA">
        <w:rPr>
          <w:rFonts w:ascii="Times New Roman" w:hAnsi="Times New Roman" w:cs="Times New Roman"/>
          <w:sz w:val="28"/>
          <w:szCs w:val="24"/>
        </w:rPr>
        <w:t xml:space="preserve"> Казахстана. Предпочитает обитать на лесных и луговых участках, открытых и хорошо освещенных. Активно передвигается в течении всего времени суток, однако преобладает ночное бодрствование. Передвигается в подстилке и гуще трав. Питается в основном наземными беспозвоночными животными, зимой может переходить на растительную пищу.</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Размер тела меньше обыкновенной бурозубки, составляет 4-6 см, длина хвоста  больше половины тела. Шерстка темно коричневая на спине, к брюшку становится намного светлей. Лысые задние лапки направлены на противоположные от тела стороны. Мордочка сильно заострена и образует хоботок, шейный отдел позвоночника не выделяется, тело имеет цилиндрическую форму. Зубы у вершины обладают красным оттенком.</w:t>
      </w:r>
    </w:p>
    <w:p w:rsidR="00C31023" w:rsidRPr="006F38BA" w:rsidRDefault="00C31023" w:rsidP="00F75844">
      <w:pPr>
        <w:pStyle w:val="a8"/>
        <w:shd w:val="clear" w:color="auto" w:fill="FFFFFF"/>
        <w:spacing w:before="0" w:beforeAutospacing="0" w:after="0" w:afterAutospacing="0"/>
        <w:ind w:firstLine="708"/>
        <w:jc w:val="both"/>
        <w:rPr>
          <w:color w:val="000000"/>
          <w:sz w:val="28"/>
          <w:szCs w:val="28"/>
        </w:rPr>
      </w:pPr>
      <w:r w:rsidRPr="006F38BA">
        <w:rPr>
          <w:color w:val="000000"/>
          <w:sz w:val="28"/>
          <w:szCs w:val="28"/>
        </w:rPr>
        <w:t xml:space="preserve">Временной отрезок репродуктивного периода </w:t>
      </w:r>
      <w:r w:rsidRPr="006F38BA">
        <w:rPr>
          <w:i/>
          <w:sz w:val="28"/>
          <w:szCs w:val="28"/>
          <w:lang w:val="en-GB"/>
        </w:rPr>
        <w:t>Sorex</w:t>
      </w:r>
      <w:r w:rsidRPr="006F38BA">
        <w:rPr>
          <w:i/>
          <w:sz w:val="28"/>
          <w:szCs w:val="28"/>
        </w:rPr>
        <w:t xml:space="preserve"> </w:t>
      </w:r>
      <w:r w:rsidRPr="006F38BA">
        <w:rPr>
          <w:i/>
          <w:sz w:val="28"/>
          <w:szCs w:val="28"/>
          <w:lang w:val="en-GB"/>
        </w:rPr>
        <w:t>Minitus</w:t>
      </w:r>
      <w:r w:rsidRPr="006F38BA">
        <w:rPr>
          <w:b/>
          <w:sz w:val="28"/>
          <w:szCs w:val="28"/>
        </w:rPr>
        <w:t xml:space="preserve">  </w:t>
      </w:r>
      <w:r w:rsidRPr="006F38BA">
        <w:rPr>
          <w:sz w:val="28"/>
          <w:szCs w:val="28"/>
        </w:rPr>
        <w:t>зависят от климатической обстановки</w:t>
      </w:r>
      <w:r w:rsidRPr="006F38BA">
        <w:rPr>
          <w:b/>
          <w:sz w:val="28"/>
          <w:szCs w:val="28"/>
        </w:rPr>
        <w:t xml:space="preserve">. </w:t>
      </w:r>
      <w:r w:rsidRPr="006F38BA">
        <w:rPr>
          <w:color w:val="000000"/>
          <w:sz w:val="28"/>
          <w:szCs w:val="28"/>
        </w:rPr>
        <w:t>В 2021-2023 годах в начале мая встречались беременные самки, а в начале июня ловились сеголетки. За летний период самки могут иметь до 3 приплодов.</w:t>
      </w:r>
    </w:p>
    <w:p w:rsidR="00C31023" w:rsidRPr="006F38BA" w:rsidRDefault="00C31023" w:rsidP="00F75844">
      <w:pPr>
        <w:spacing w:after="0" w:line="240" w:lineRule="auto"/>
        <w:ind w:firstLine="708"/>
        <w:jc w:val="both"/>
        <w:rPr>
          <w:rFonts w:ascii="Times New Roman" w:hAnsi="Times New Roman" w:cs="Times New Roman"/>
          <w:sz w:val="28"/>
          <w:szCs w:val="24"/>
        </w:rPr>
      </w:pPr>
    </w:p>
    <w:p w:rsidR="00C31023" w:rsidRPr="006F38BA" w:rsidRDefault="00C31023" w:rsidP="00F75844">
      <w:pPr>
        <w:spacing w:after="0" w:line="240" w:lineRule="auto"/>
        <w:ind w:firstLine="708"/>
        <w:jc w:val="both"/>
        <w:rPr>
          <w:rFonts w:ascii="Times New Roman" w:hAnsi="Times New Roman" w:cs="Times New Roman"/>
          <w:sz w:val="32"/>
          <w:szCs w:val="24"/>
        </w:rPr>
      </w:pPr>
      <w:r w:rsidRPr="006F38BA">
        <w:rPr>
          <w:rFonts w:ascii="Times New Roman" w:hAnsi="Times New Roman" w:cs="Times New Roman"/>
          <w:sz w:val="28"/>
          <w:szCs w:val="24"/>
        </w:rPr>
        <w:t xml:space="preserve">Обыкновенная бурозубка, </w:t>
      </w:r>
      <w:r w:rsidRPr="006F38BA">
        <w:rPr>
          <w:rFonts w:ascii="Times New Roman" w:hAnsi="Times New Roman" w:cs="Times New Roman"/>
          <w:i/>
          <w:sz w:val="28"/>
          <w:szCs w:val="24"/>
          <w:lang w:val="en-GB"/>
        </w:rPr>
        <w:t>Sorex</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araneus</w:t>
      </w:r>
      <w:r w:rsidRPr="006F38BA">
        <w:rPr>
          <w:rFonts w:ascii="Times New Roman" w:hAnsi="Times New Roman" w:cs="Times New Roman"/>
          <w:sz w:val="28"/>
          <w:szCs w:val="24"/>
        </w:rPr>
        <w:t xml:space="preserve"> </w:t>
      </w:r>
      <w:r w:rsidRPr="006F38BA">
        <w:rPr>
          <w:rFonts w:ascii="Times New Roman" w:hAnsi="Times New Roman" w:cs="Times New Roman"/>
          <w:sz w:val="28"/>
          <w:szCs w:val="24"/>
          <w:lang w:val="en-GB"/>
        </w:rPr>
        <w:t>L</w:t>
      </w:r>
      <w:r w:rsidRPr="006F38BA">
        <w:rPr>
          <w:rFonts w:ascii="Times New Roman" w:hAnsi="Times New Roman" w:cs="Times New Roman"/>
          <w:sz w:val="28"/>
          <w:szCs w:val="24"/>
        </w:rPr>
        <w:t>., 1758</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Обыкновенные бурозубки предпочитают открытые пространства с богатыми травами, густыми зарослями кустарников, лесной подлесок так же может служить средой обитания [</w:t>
      </w:r>
      <w:r w:rsidR="00BA4585" w:rsidRPr="006F38BA">
        <w:rPr>
          <w:rFonts w:ascii="Times New Roman" w:hAnsi="Times New Roman" w:cs="Times New Roman"/>
          <w:sz w:val="28"/>
          <w:szCs w:val="24"/>
        </w:rPr>
        <w:t>155</w:t>
      </w:r>
      <w:r w:rsidR="00271497" w:rsidRPr="006F38BA">
        <w:rPr>
          <w:rFonts w:ascii="Times New Roman" w:hAnsi="Times New Roman" w:cs="Times New Roman"/>
          <w:sz w:val="28"/>
          <w:szCs w:val="24"/>
        </w:rPr>
        <w:t>, с. 840</w:t>
      </w:r>
      <w:r w:rsidRPr="006F38BA">
        <w:rPr>
          <w:rFonts w:ascii="Times New Roman" w:hAnsi="Times New Roman" w:cs="Times New Roman"/>
          <w:sz w:val="28"/>
          <w:szCs w:val="24"/>
        </w:rPr>
        <w:t>]. Часто встречается в европейской части континента, но и на Северо-Востоке Казахстана может обитать, хотя численность не такая обильная, как во влажном климате Европы.</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 xml:space="preserve">Внешне схожи с Малой бурозубкой, имеет похожий окрас, однако размер тела крупнее, встречались особи до 8 см, длина хвоста достигает длины хвоста. Ушные раковины достаточно длинные, спрятаны под шерстью, направлены назад. Зубы у вершины имеют красно-коричневый окрас. Носовая часть мордочки сильно вытянута. В литературе встречаются данные о сезонной, временной изменчивости черепа </w:t>
      </w:r>
      <w:r w:rsidRPr="006F38BA">
        <w:rPr>
          <w:rFonts w:ascii="Times New Roman" w:hAnsi="Times New Roman" w:cs="Times New Roman"/>
          <w:i/>
          <w:sz w:val="28"/>
          <w:szCs w:val="24"/>
          <w:lang w:val="en-GB"/>
        </w:rPr>
        <w:t>S</w:t>
      </w:r>
      <w:r w:rsidRPr="006F38BA">
        <w:rPr>
          <w:rFonts w:ascii="Times New Roman" w:hAnsi="Times New Roman" w:cs="Times New Roman"/>
          <w:i/>
          <w:sz w:val="28"/>
          <w:szCs w:val="24"/>
        </w:rPr>
        <w:t xml:space="preserve">. </w:t>
      </w:r>
      <w:r w:rsidRPr="006F38BA">
        <w:rPr>
          <w:rFonts w:ascii="Times New Roman" w:hAnsi="Times New Roman" w:cs="Times New Roman"/>
          <w:i/>
          <w:sz w:val="28"/>
          <w:szCs w:val="24"/>
          <w:lang w:val="en-GB"/>
        </w:rPr>
        <w:t>Araneus</w:t>
      </w:r>
      <w:r w:rsidRPr="006F38BA">
        <w:rPr>
          <w:rFonts w:ascii="Times New Roman" w:hAnsi="Times New Roman" w:cs="Times New Roman"/>
          <w:i/>
          <w:sz w:val="28"/>
          <w:szCs w:val="24"/>
        </w:rPr>
        <w:t xml:space="preserve"> </w:t>
      </w:r>
      <w:r w:rsidRPr="006F38BA">
        <w:rPr>
          <w:rFonts w:ascii="Times New Roman" w:hAnsi="Times New Roman" w:cs="Times New Roman"/>
          <w:sz w:val="28"/>
          <w:szCs w:val="24"/>
        </w:rPr>
        <w:t>[</w:t>
      </w:r>
      <w:r w:rsidR="00BA4585" w:rsidRPr="006F38BA">
        <w:rPr>
          <w:rFonts w:ascii="Times New Roman" w:hAnsi="Times New Roman" w:cs="Times New Roman"/>
          <w:sz w:val="28"/>
          <w:szCs w:val="24"/>
        </w:rPr>
        <w:t>155</w:t>
      </w:r>
      <w:r w:rsidR="00271497" w:rsidRPr="006F38BA">
        <w:rPr>
          <w:rFonts w:ascii="Times New Roman" w:hAnsi="Times New Roman" w:cs="Times New Roman"/>
          <w:sz w:val="28"/>
          <w:szCs w:val="24"/>
        </w:rPr>
        <w:t>, с. 842</w:t>
      </w:r>
      <w:r w:rsidRPr="006F38BA">
        <w:rPr>
          <w:rFonts w:ascii="Times New Roman" w:hAnsi="Times New Roman" w:cs="Times New Roman"/>
          <w:sz w:val="28"/>
          <w:szCs w:val="24"/>
        </w:rPr>
        <w:t xml:space="preserve">]. </w:t>
      </w:r>
      <w:r w:rsidRPr="006F38BA">
        <w:rPr>
          <w:rFonts w:ascii="Times New Roman" w:hAnsi="Times New Roman" w:cs="Times New Roman"/>
          <w:i/>
          <w:sz w:val="28"/>
          <w:szCs w:val="24"/>
        </w:rPr>
        <w:t xml:space="preserve"> </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 xml:space="preserve">Питается насекомыми и мелкими членистоногими. Вынуждена постоянно охотиться, в промежутках между поиском пищи спит. Поиск пищи происходит в подстилке, либо верхних слоях почвы. Передвижение зверьков способствует аэрации почвенного слоя. Постоянная активность приводит к быстрой гибели зверьков, продолжительность жизни которых длится около года. </w:t>
      </w:r>
    </w:p>
    <w:p w:rsidR="00C31023" w:rsidRPr="006F38BA" w:rsidRDefault="00C31023"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4"/>
        </w:rPr>
        <w:t>В зимнее время в спячку не впадают, но подвижность резко падает. Размножается в теплое время года. Делает норки в естественных разъемах и отверстиях, например, норки можно найти в сухих пнях.</w:t>
      </w:r>
    </w:p>
    <w:p w:rsidR="00C31023" w:rsidRPr="006F38BA" w:rsidRDefault="00C31023" w:rsidP="00F75844">
      <w:pPr>
        <w:spacing w:after="0" w:line="240" w:lineRule="auto"/>
        <w:ind w:firstLine="708"/>
        <w:jc w:val="both"/>
        <w:rPr>
          <w:rFonts w:ascii="Times New Roman" w:hAnsi="Times New Roman" w:cs="Times New Roman"/>
          <w:sz w:val="28"/>
          <w:szCs w:val="24"/>
        </w:rPr>
      </w:pPr>
    </w:p>
    <w:p w:rsidR="00C31023" w:rsidRPr="006F38BA" w:rsidRDefault="00C31023" w:rsidP="00F75844">
      <w:pPr>
        <w:spacing w:after="0" w:line="240" w:lineRule="auto"/>
        <w:ind w:firstLine="708"/>
        <w:jc w:val="both"/>
        <w:rPr>
          <w:rFonts w:ascii="Times New Roman" w:hAnsi="Times New Roman" w:cs="Times New Roman"/>
          <w:color w:val="000000" w:themeColor="text1"/>
          <w:sz w:val="32"/>
          <w:szCs w:val="28"/>
          <w:lang w:val="en-US"/>
        </w:rPr>
      </w:pPr>
      <w:r w:rsidRPr="006F38BA">
        <w:rPr>
          <w:rFonts w:ascii="Times New Roman" w:hAnsi="Times New Roman" w:cs="Times New Roman"/>
          <w:sz w:val="28"/>
          <w:szCs w:val="24"/>
        </w:rPr>
        <w:t>Тундровая</w:t>
      </w:r>
      <w:r w:rsidRPr="006F38BA">
        <w:rPr>
          <w:rFonts w:ascii="Times New Roman" w:hAnsi="Times New Roman" w:cs="Times New Roman"/>
          <w:sz w:val="28"/>
          <w:szCs w:val="24"/>
          <w:lang w:val="en-US"/>
        </w:rPr>
        <w:t xml:space="preserve"> </w:t>
      </w:r>
      <w:r w:rsidRPr="006F38BA">
        <w:rPr>
          <w:rFonts w:ascii="Times New Roman" w:hAnsi="Times New Roman" w:cs="Times New Roman"/>
          <w:sz w:val="28"/>
          <w:szCs w:val="24"/>
        </w:rPr>
        <w:t>бурозубка</w:t>
      </w:r>
      <w:r w:rsidRPr="006F38BA">
        <w:rPr>
          <w:rFonts w:ascii="Times New Roman" w:hAnsi="Times New Roman" w:cs="Times New Roman"/>
          <w:sz w:val="28"/>
          <w:szCs w:val="24"/>
          <w:lang w:val="en-US"/>
        </w:rPr>
        <w:t xml:space="preserve">, </w:t>
      </w:r>
      <w:r w:rsidRPr="006F38BA">
        <w:rPr>
          <w:rFonts w:ascii="Times New Roman" w:hAnsi="Times New Roman" w:cs="Times New Roman"/>
          <w:i/>
          <w:sz w:val="28"/>
          <w:szCs w:val="24"/>
          <w:lang w:val="en-GB"/>
        </w:rPr>
        <w:t>Sorex</w:t>
      </w:r>
      <w:r w:rsidRPr="006F38BA">
        <w:rPr>
          <w:rFonts w:ascii="Times New Roman" w:hAnsi="Times New Roman" w:cs="Times New Roman"/>
          <w:i/>
          <w:sz w:val="28"/>
          <w:szCs w:val="24"/>
          <w:lang w:val="en-US"/>
        </w:rPr>
        <w:t xml:space="preserve"> </w:t>
      </w:r>
      <w:r w:rsidRPr="006F38BA">
        <w:rPr>
          <w:rFonts w:ascii="Times New Roman" w:hAnsi="Times New Roman" w:cs="Times New Roman"/>
          <w:i/>
          <w:sz w:val="28"/>
          <w:szCs w:val="24"/>
          <w:lang w:val="en-GB"/>
        </w:rPr>
        <w:t>tundrensis</w:t>
      </w:r>
      <w:r w:rsidRPr="006F38BA">
        <w:rPr>
          <w:rFonts w:ascii="Times New Roman" w:hAnsi="Times New Roman" w:cs="Times New Roman"/>
          <w:sz w:val="28"/>
          <w:szCs w:val="24"/>
          <w:lang w:val="en-GB"/>
        </w:rPr>
        <w:t xml:space="preserve"> Merriam., 1900</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Обитает в северной части Евразии, можно встретить в разных природных зонах, таких как тундры, степи и тайга [</w:t>
      </w:r>
      <w:r w:rsidR="00BA4585" w:rsidRPr="006F38BA">
        <w:rPr>
          <w:rFonts w:ascii="Times New Roman" w:hAnsi="Times New Roman" w:cs="Times New Roman"/>
          <w:color w:val="000000" w:themeColor="text1"/>
          <w:sz w:val="28"/>
          <w:szCs w:val="28"/>
        </w:rPr>
        <w:t>156</w:t>
      </w:r>
      <w:r w:rsidR="00560B61" w:rsidRPr="006F38BA">
        <w:rPr>
          <w:rFonts w:ascii="Times New Roman" w:hAnsi="Times New Roman" w:cs="Times New Roman"/>
          <w:color w:val="000000" w:themeColor="text1"/>
          <w:sz w:val="28"/>
          <w:szCs w:val="28"/>
        </w:rPr>
        <w:t>, с. 842</w:t>
      </w:r>
      <w:r w:rsidRPr="006F38BA">
        <w:rPr>
          <w:rFonts w:ascii="Times New Roman" w:hAnsi="Times New Roman" w:cs="Times New Roman"/>
          <w:color w:val="000000" w:themeColor="text1"/>
          <w:sz w:val="28"/>
          <w:szCs w:val="28"/>
        </w:rPr>
        <w:t xml:space="preserve">]. </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Размерами примерно равна обыкновенной бурозубке. Отличить по экстерьерным признаком возможно при изучении окраса шерсти. У тундровой бурозубки шерстка на вентральной части сильно отличается от дорсальной, имеет светлый белесый цвет, контрастный к коричневому цвету на спине.</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Питаются насекомыми, однако анализ желудков позволил предположить доминирующее место в рационе дождевых червей. Данное явление не является редким. Исследователи [</w:t>
      </w:r>
      <w:r w:rsidR="00BA4585" w:rsidRPr="006F38BA">
        <w:rPr>
          <w:rFonts w:ascii="Times New Roman" w:hAnsi="Times New Roman" w:cs="Times New Roman"/>
          <w:color w:val="000000" w:themeColor="text1"/>
          <w:sz w:val="28"/>
          <w:szCs w:val="28"/>
        </w:rPr>
        <w:t>156</w:t>
      </w:r>
      <w:r w:rsidR="00560B61" w:rsidRPr="006F38BA">
        <w:rPr>
          <w:rFonts w:ascii="Times New Roman" w:hAnsi="Times New Roman" w:cs="Times New Roman"/>
          <w:color w:val="000000" w:themeColor="text1"/>
          <w:sz w:val="28"/>
          <w:szCs w:val="28"/>
        </w:rPr>
        <w:t>, с. 848</w:t>
      </w:r>
      <w:r w:rsidRPr="006F38BA">
        <w:rPr>
          <w:rFonts w:ascii="Times New Roman" w:hAnsi="Times New Roman" w:cs="Times New Roman"/>
          <w:color w:val="000000" w:themeColor="text1"/>
          <w:sz w:val="28"/>
          <w:szCs w:val="28"/>
        </w:rPr>
        <w:t>] уже приходили к выводу об адаптивных способностях данных животных при недостаточном количестве насекомых.</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К экстерьерным причинам уменьшения численности следует отнести снижение в техногенных зонах площади и числа микроучастков, благоприятных для обитания и размножения. Виды проживают только на оставшихся благоприятных для жизнедеятельности участках. Деградация и однообразие флористического покрова импактной зоны действует лимитирующим факторов для сообществ животных, что в свою очередь повышает давления поллютантов на немногочисленные популяции.</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Внутренние причины изменения численности животных на участках, подверженных токсическому давлению, состоят из репродуктивных характеристик, демографической составляющей, возрастного состава, соотношения полов. Перечисленные характеристики будут описаны ниже.</w:t>
      </w:r>
    </w:p>
    <w:p w:rsidR="00C31023" w:rsidRPr="006F38BA" w:rsidRDefault="00C31023" w:rsidP="00F75844">
      <w:pPr>
        <w:spacing w:after="0" w:line="240" w:lineRule="auto"/>
        <w:ind w:firstLine="708"/>
        <w:jc w:val="both"/>
        <w:rPr>
          <w:rFonts w:ascii="Times New Roman" w:hAnsi="Times New Roman" w:cs="Times New Roman"/>
          <w:b/>
          <w:color w:val="000000" w:themeColor="text1"/>
          <w:sz w:val="28"/>
          <w:szCs w:val="28"/>
        </w:rPr>
      </w:pPr>
    </w:p>
    <w:p w:rsidR="00C31023" w:rsidRPr="006F38BA" w:rsidRDefault="00C31023" w:rsidP="00F75844">
      <w:pPr>
        <w:spacing w:after="0" w:line="240" w:lineRule="auto"/>
        <w:ind w:firstLine="708"/>
        <w:rPr>
          <w:rFonts w:ascii="Times New Roman" w:hAnsi="Times New Roman" w:cs="Times New Roman"/>
          <w:color w:val="000000" w:themeColor="text1"/>
          <w:sz w:val="28"/>
          <w:szCs w:val="28"/>
        </w:rPr>
      </w:pPr>
      <w:r w:rsidRPr="006F38BA">
        <w:rPr>
          <w:rFonts w:ascii="Times New Roman" w:hAnsi="Times New Roman" w:cs="Times New Roman"/>
          <w:sz w:val="28"/>
          <w:szCs w:val="28"/>
        </w:rPr>
        <w:t xml:space="preserve">Средняя бурозубка, </w:t>
      </w:r>
      <w:r w:rsidRPr="006F38BA">
        <w:rPr>
          <w:rFonts w:ascii="Times New Roman" w:hAnsi="Times New Roman" w:cs="Times New Roman"/>
          <w:i/>
          <w:sz w:val="28"/>
          <w:szCs w:val="28"/>
        </w:rPr>
        <w:t>S. сaecutiens </w:t>
      </w:r>
      <w:hyperlink r:id="rId204" w:tooltip="Лаксман, Эрик" w:history="1">
        <w:r w:rsidRPr="006F38BA">
          <w:rPr>
            <w:rStyle w:val="aa"/>
            <w:rFonts w:ascii="Times New Roman" w:hAnsi="Times New Roman" w:cs="Times New Roman"/>
            <w:color w:val="000000" w:themeColor="text1"/>
            <w:sz w:val="28"/>
            <w:szCs w:val="28"/>
            <w:u w:val="none"/>
          </w:rPr>
          <w:t>Laxmann</w:t>
        </w:r>
      </w:hyperlink>
      <w:r w:rsidRPr="006F38BA">
        <w:rPr>
          <w:rFonts w:ascii="Times New Roman" w:hAnsi="Times New Roman" w:cs="Times New Roman"/>
          <w:sz w:val="28"/>
          <w:szCs w:val="28"/>
        </w:rPr>
        <w:t>, </w:t>
      </w:r>
      <w:hyperlink r:id="rId205" w:tooltip="1788" w:history="1">
        <w:r w:rsidRPr="006F38BA">
          <w:rPr>
            <w:rStyle w:val="aa"/>
            <w:rFonts w:ascii="Times New Roman" w:hAnsi="Times New Roman" w:cs="Times New Roman"/>
            <w:color w:val="000000" w:themeColor="text1"/>
            <w:sz w:val="28"/>
            <w:szCs w:val="28"/>
            <w:u w:val="none"/>
          </w:rPr>
          <w:t>1788</w:t>
        </w:r>
      </w:hyperlink>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Средняя бурозубка отсутствовала на территориях антропогенных зон. Небольшое количество встречалось на контрольном участке, т.к. предпочитает обитать во влажных лесах, чем открытые сухие степи Северо-востока Казахстана. </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Внешне похожа на обыкновенную бурозубку, но обладает меньшими размерами. Длина тела у встречаемых зверьков не превышала 7 см, с длиной хвоста до 4 мм. Анализ показал, что за весенне-осенний период самка может принести до 4 приплодов, величиной до 6 эмбрионов.</w:t>
      </w:r>
    </w:p>
    <w:p w:rsidR="00C31023" w:rsidRPr="006F38BA" w:rsidRDefault="00C31023"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В рацион входят пауки, личинки жуков и другие мелкие беспозвоночные, в неблагоприятное время переходит на семена хвойных деревьев. Играет большую роль в биоценотических отношениях, как один из консументов почвенных беспозвоночных.</w:t>
      </w:r>
    </w:p>
    <w:p w:rsidR="00C31023" w:rsidRPr="006F38BA" w:rsidRDefault="00C31023" w:rsidP="00F75844">
      <w:pPr>
        <w:spacing w:after="0" w:line="240" w:lineRule="auto"/>
        <w:ind w:firstLine="454"/>
        <w:jc w:val="both"/>
        <w:rPr>
          <w:rFonts w:ascii="Times New Roman" w:hAnsi="Times New Roman" w:cs="Times New Roman"/>
          <w:sz w:val="28"/>
          <w:szCs w:val="24"/>
        </w:rPr>
      </w:pPr>
    </w:p>
    <w:p w:rsidR="00517C1E" w:rsidRPr="006F38BA" w:rsidRDefault="00517C1E" w:rsidP="00F75844">
      <w:pPr>
        <w:spacing w:after="0" w:line="240" w:lineRule="auto"/>
        <w:ind w:firstLine="708"/>
        <w:jc w:val="both"/>
        <w:rPr>
          <w:rFonts w:ascii="Times New Roman" w:hAnsi="Times New Roman" w:cs="Times New Roman"/>
          <w:b/>
          <w:sz w:val="28"/>
          <w:szCs w:val="28"/>
        </w:rPr>
      </w:pPr>
      <w:r w:rsidRPr="006F38BA">
        <w:rPr>
          <w:rFonts w:ascii="Times New Roman" w:hAnsi="Times New Roman" w:cs="Times New Roman"/>
          <w:b/>
          <w:sz w:val="28"/>
          <w:szCs w:val="28"/>
        </w:rPr>
        <w:t>5.2 Половозрастная структура мелких млекопитающих Северо-Востока Казахстана</w:t>
      </w:r>
    </w:p>
    <w:p w:rsidR="00517C1E" w:rsidRPr="006F38BA" w:rsidRDefault="00517C1E" w:rsidP="00F75844">
      <w:pPr>
        <w:spacing w:after="0" w:line="240" w:lineRule="auto"/>
        <w:ind w:firstLine="708"/>
        <w:jc w:val="both"/>
        <w:rPr>
          <w:rFonts w:ascii="Times New Roman" w:hAnsi="Times New Roman" w:cs="Times New Roman"/>
          <w:color w:val="000000" w:themeColor="text1"/>
          <w:sz w:val="28"/>
          <w:szCs w:val="24"/>
          <w:shd w:val="clear" w:color="auto" w:fill="FFFFFF"/>
        </w:rPr>
      </w:pPr>
      <w:r w:rsidRPr="006F38BA">
        <w:rPr>
          <w:rFonts w:ascii="Times New Roman" w:hAnsi="Times New Roman" w:cs="Times New Roman"/>
          <w:sz w:val="28"/>
          <w:szCs w:val="28"/>
        </w:rPr>
        <w:t xml:space="preserve">Изменение численности, плотность популяций, возрастной и половой состав, репродуктивная активность популяций в норме зависит от сезонности, температуры, кормовой базы [157]. Половозрастные характеристики популяций мелких млекопитающих способны сигнализировать о состоянии среды обитания. В климаксных сообществах количество самок и самцов примерно равно, может происходить незначительный сдвиг в сторону увеличение особей женского пола </w:t>
      </w:r>
      <w:r w:rsidRPr="006F38BA">
        <w:rPr>
          <w:rFonts w:ascii="Times New Roman" w:hAnsi="Times New Roman" w:cs="Times New Roman"/>
          <w:color w:val="000000" w:themeColor="text1"/>
          <w:sz w:val="28"/>
          <w:szCs w:val="24"/>
          <w:shd w:val="clear" w:color="auto" w:fill="FFFFFF"/>
        </w:rPr>
        <w:t>[77</w:t>
      </w:r>
      <w:r w:rsidR="00560B61" w:rsidRPr="006F38BA">
        <w:rPr>
          <w:rFonts w:ascii="Times New Roman" w:hAnsi="Times New Roman" w:cs="Times New Roman"/>
          <w:color w:val="000000" w:themeColor="text1"/>
          <w:sz w:val="28"/>
          <w:szCs w:val="24"/>
          <w:shd w:val="clear" w:color="auto" w:fill="FFFFFF"/>
        </w:rPr>
        <w:t xml:space="preserve"> с. 52;</w:t>
      </w:r>
      <w:r w:rsidRPr="006F38BA">
        <w:rPr>
          <w:rFonts w:ascii="Times New Roman" w:hAnsi="Times New Roman" w:cs="Times New Roman"/>
          <w:color w:val="000000" w:themeColor="text1"/>
          <w:sz w:val="28"/>
          <w:szCs w:val="24"/>
          <w:shd w:val="clear" w:color="auto" w:fill="FFFFFF"/>
        </w:rPr>
        <w:t xml:space="preserve"> 158</w:t>
      </w:r>
      <w:r w:rsidR="00560B61" w:rsidRPr="006F38BA">
        <w:rPr>
          <w:rFonts w:ascii="Times New Roman" w:hAnsi="Times New Roman" w:cs="Times New Roman"/>
          <w:color w:val="000000" w:themeColor="text1"/>
          <w:sz w:val="28"/>
          <w:szCs w:val="24"/>
          <w:shd w:val="clear" w:color="auto" w:fill="FFFFFF"/>
        </w:rPr>
        <w:t>, с. 104</w:t>
      </w:r>
      <w:r w:rsidRPr="006F38BA">
        <w:rPr>
          <w:rFonts w:ascii="Times New Roman" w:hAnsi="Times New Roman" w:cs="Times New Roman"/>
          <w:color w:val="000000" w:themeColor="text1"/>
          <w:sz w:val="28"/>
          <w:szCs w:val="24"/>
          <w:shd w:val="clear" w:color="auto" w:fill="FFFFFF"/>
        </w:rPr>
        <w:t>].</w:t>
      </w:r>
      <w:r w:rsidRPr="006F38BA">
        <w:rPr>
          <w:rFonts w:ascii="Times New Roman" w:hAnsi="Times New Roman" w:cs="Times New Roman"/>
          <w:sz w:val="28"/>
          <w:szCs w:val="28"/>
        </w:rPr>
        <w:t xml:space="preserve"> В стрессовых условиях группы организмов пытаются нейтрализовать дисбаланс, происходит </w:t>
      </w:r>
      <w:r w:rsidRPr="006F38BA">
        <w:rPr>
          <w:rFonts w:ascii="Times New Roman" w:hAnsi="Times New Roman" w:cs="Times New Roman"/>
          <w:color w:val="000000" w:themeColor="text1"/>
          <w:sz w:val="28"/>
          <w:szCs w:val="24"/>
          <w:shd w:val="clear" w:color="auto" w:fill="FFFFFF"/>
        </w:rPr>
        <w:t>микроэволюционная лабильность. Для этого популяции начинают изменять половую и возрастную структуру. На первых этапах, в первые годы, постепенно возрастает количество самцов. Если давление каких либо факторов не прекращается, происходит увеличение числа самок, с целью поддержания численности сообществ. Данный вариант случается только в успешно приспособившейся к изменяющимся условиям среды популяции [77</w:t>
      </w:r>
      <w:r w:rsidR="00560B61" w:rsidRPr="006F38BA">
        <w:rPr>
          <w:rFonts w:ascii="Times New Roman" w:hAnsi="Times New Roman" w:cs="Times New Roman"/>
          <w:color w:val="000000" w:themeColor="text1"/>
          <w:sz w:val="28"/>
          <w:szCs w:val="24"/>
          <w:shd w:val="clear" w:color="auto" w:fill="FFFFFF"/>
        </w:rPr>
        <w:t xml:space="preserve"> с. 159;</w:t>
      </w:r>
      <w:r w:rsidRPr="006F38BA">
        <w:rPr>
          <w:rFonts w:ascii="Times New Roman" w:hAnsi="Times New Roman" w:cs="Times New Roman"/>
          <w:color w:val="000000" w:themeColor="text1"/>
          <w:sz w:val="28"/>
          <w:szCs w:val="24"/>
          <w:shd w:val="clear" w:color="auto" w:fill="FFFFFF"/>
        </w:rPr>
        <w:t xml:space="preserve"> 158</w:t>
      </w:r>
      <w:r w:rsidR="00560B61" w:rsidRPr="006F38BA">
        <w:rPr>
          <w:rFonts w:ascii="Times New Roman" w:hAnsi="Times New Roman" w:cs="Times New Roman"/>
          <w:color w:val="000000" w:themeColor="text1"/>
          <w:sz w:val="28"/>
          <w:szCs w:val="24"/>
          <w:shd w:val="clear" w:color="auto" w:fill="FFFFFF"/>
        </w:rPr>
        <w:t xml:space="preserve"> с. 104</w:t>
      </w:r>
      <w:r w:rsidRPr="006F38BA">
        <w:rPr>
          <w:rFonts w:ascii="Times New Roman" w:hAnsi="Times New Roman" w:cs="Times New Roman"/>
          <w:color w:val="000000" w:themeColor="text1"/>
          <w:sz w:val="28"/>
          <w:szCs w:val="24"/>
          <w:shd w:val="clear" w:color="auto" w:fill="FFFFFF"/>
        </w:rPr>
        <w:t>].</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4"/>
          <w:shd w:val="clear" w:color="auto" w:fill="FFFFFF"/>
        </w:rPr>
      </w:pP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4"/>
          <w:shd w:val="clear" w:color="auto" w:fill="FFFFFF"/>
        </w:rPr>
      </w:pPr>
      <w:r w:rsidRPr="006F38BA">
        <w:rPr>
          <w:rFonts w:ascii="Times New Roman" w:hAnsi="Times New Roman" w:cs="Times New Roman"/>
          <w:b/>
          <w:color w:val="000000" w:themeColor="text1"/>
          <w:sz w:val="28"/>
          <w:szCs w:val="24"/>
          <w:shd w:val="clear" w:color="auto" w:fill="FFFFFF"/>
        </w:rPr>
        <w:t>5.2.1</w:t>
      </w:r>
      <w:r w:rsidRPr="006F38BA">
        <w:rPr>
          <w:rFonts w:ascii="Times New Roman" w:hAnsi="Times New Roman" w:cs="Times New Roman"/>
          <w:color w:val="000000" w:themeColor="text1"/>
          <w:sz w:val="28"/>
          <w:szCs w:val="24"/>
          <w:shd w:val="clear" w:color="auto" w:fill="FFFFFF"/>
        </w:rPr>
        <w:t xml:space="preserve"> </w:t>
      </w:r>
      <w:r w:rsidRPr="006F38BA">
        <w:rPr>
          <w:rFonts w:ascii="Times New Roman" w:hAnsi="Times New Roman" w:cs="Times New Roman"/>
          <w:b/>
          <w:color w:val="000000" w:themeColor="text1"/>
          <w:sz w:val="28"/>
          <w:szCs w:val="24"/>
          <w:shd w:val="clear" w:color="auto" w:fill="FFFFFF"/>
        </w:rPr>
        <w:t>Распределение полов</w:t>
      </w:r>
      <w:r w:rsidRPr="006F38BA">
        <w:rPr>
          <w:rFonts w:ascii="Times New Roman" w:hAnsi="Times New Roman" w:cs="Times New Roman"/>
          <w:b/>
          <w:sz w:val="28"/>
          <w:szCs w:val="28"/>
        </w:rPr>
        <w:t xml:space="preserve"> мелких млекопитающих Северо-Востока Казахстана</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Изучение половой дифференциации мелких млекопитающих указало на доминировании числа самцов над числом самок. Соотношение составило 67% к 33% всего на техногенных зонах. К такому большому разрыву между полами могли привести как антропогенные факторы, так и биотические. Мы предполагаем, что названные факторы взаимосвязаны, т.к. активная человеческая деятельность могла повлиять на деградацию почв, и как следствие обеднение кормовой базы, уменьшение видового богатства ареала зверьков. </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В контрольной зоне наблюдалась другая обстановка. Различие между полами составляло 16% в сторону увеличения самцов. Численность женского пола было 42% и мужского пола 58%. Процентное соотношение между самцами и самками каждой из техногенных зон, а также контрольной предоставлено на </w:t>
      </w:r>
      <w:r w:rsidR="00650AF3" w:rsidRPr="006F38BA">
        <w:rPr>
          <w:rFonts w:ascii="Times New Roman" w:hAnsi="Times New Roman" w:cs="Times New Roman"/>
          <w:color w:val="000000" w:themeColor="text1"/>
          <w:sz w:val="28"/>
          <w:szCs w:val="24"/>
        </w:rPr>
        <w:t>рисунке 5.2.1.1</w:t>
      </w:r>
      <w:r w:rsidRPr="006F38BA">
        <w:rPr>
          <w:rFonts w:ascii="Times New Roman" w:hAnsi="Times New Roman" w:cs="Times New Roman"/>
          <w:color w:val="000000" w:themeColor="text1"/>
          <w:sz w:val="28"/>
          <w:szCs w:val="24"/>
        </w:rPr>
        <w:t xml:space="preserve">. </w:t>
      </w:r>
    </w:p>
    <w:p w:rsidR="00517C1E" w:rsidRPr="006F38BA" w:rsidRDefault="00517C1E" w:rsidP="00F75844">
      <w:pPr>
        <w:spacing w:after="0" w:line="240" w:lineRule="auto"/>
        <w:ind w:firstLine="454"/>
        <w:jc w:val="both"/>
        <w:rPr>
          <w:rFonts w:ascii="Times New Roman" w:hAnsi="Times New Roman" w:cs="Times New Roman"/>
          <w:color w:val="000000" w:themeColor="text1"/>
          <w:sz w:val="28"/>
          <w:szCs w:val="24"/>
        </w:rPr>
      </w:pPr>
    </w:p>
    <w:p w:rsidR="00517C1E" w:rsidRPr="006F38BA" w:rsidRDefault="00517C1E" w:rsidP="00F75844">
      <w:pPr>
        <w:spacing w:after="0" w:line="240" w:lineRule="auto"/>
        <w:ind w:firstLine="454"/>
        <w:jc w:val="both"/>
        <w:rPr>
          <w:rFonts w:ascii="Times New Roman" w:hAnsi="Times New Roman" w:cs="Times New Roman"/>
          <w:color w:val="000000" w:themeColor="text1"/>
          <w:sz w:val="24"/>
          <w:szCs w:val="24"/>
        </w:rPr>
      </w:pPr>
      <w:r w:rsidRPr="006F38BA">
        <w:rPr>
          <w:rFonts w:ascii="Times New Roman" w:hAnsi="Times New Roman" w:cs="Times New Roman"/>
          <w:noProof/>
          <w:color w:val="000000" w:themeColor="text1"/>
          <w:sz w:val="24"/>
          <w:szCs w:val="24"/>
          <w:lang w:eastAsia="ru-RU"/>
        </w:rPr>
        <w:drawing>
          <wp:inline distT="0" distB="0" distL="0" distR="0" wp14:anchorId="6D0C6F96" wp14:editId="1121D172">
            <wp:extent cx="5760000" cy="25200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650AF3" w:rsidRPr="006F38BA" w:rsidRDefault="00650AF3" w:rsidP="00650AF3">
      <w:pPr>
        <w:spacing w:after="0" w:line="240" w:lineRule="auto"/>
        <w:ind w:firstLine="454"/>
        <w:jc w:val="center"/>
        <w:rPr>
          <w:rFonts w:ascii="Times New Roman" w:hAnsi="Times New Roman" w:cs="Times New Roman"/>
          <w:color w:val="000000" w:themeColor="text1"/>
          <w:sz w:val="28"/>
          <w:szCs w:val="28"/>
        </w:rPr>
      </w:pPr>
    </w:p>
    <w:p w:rsidR="00650AF3" w:rsidRPr="006F38BA" w:rsidRDefault="00650AF3" w:rsidP="00650AF3">
      <w:pPr>
        <w:spacing w:after="0" w:line="240" w:lineRule="auto"/>
        <w:ind w:firstLine="454"/>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8"/>
          <w:szCs w:val="28"/>
        </w:rPr>
        <w:t>Рисунок 5.2.1.1 – Процентное соотношение самок и самцов в импактной, буферной, фоновой, контрольной зонах</w:t>
      </w:r>
      <w:r w:rsidRPr="006F38BA">
        <w:rPr>
          <w:rFonts w:ascii="Times New Roman" w:hAnsi="Times New Roman" w:cs="Times New Roman"/>
          <w:color w:val="000000" w:themeColor="text1"/>
          <w:sz w:val="24"/>
          <w:szCs w:val="24"/>
        </w:rPr>
        <w:t>, %</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Большая половая разница у животных антропогенных участков может объясняться экологией и физиологией самок и самцов. Зверьки женского и мужского пола имеют отличия в размере тела, активностью в течении дня, функцией в воспроизводстве потомства, территорией, которую они занимают, из этого следует различия в метаболизме организмов и объемом пищи, которую животным нужно потреблять. Обычно самцы более крупнее самочек и передвигаются на бóльшие расстояния, чем самки, активность их выше и как следствие, количество пропитания для деятельности самцам требуется больше на 30-40%. </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Существуют исследования, в которых выявлена трансформация животного сообщества, популяционной структуры под воздействием выбросов промышленности [</w:t>
      </w:r>
      <w:r w:rsidR="006D7086" w:rsidRPr="006F38BA">
        <w:rPr>
          <w:rFonts w:ascii="Times New Roman" w:hAnsi="Times New Roman" w:cs="Times New Roman"/>
          <w:color w:val="000000" w:themeColor="text1"/>
          <w:sz w:val="28"/>
          <w:szCs w:val="28"/>
        </w:rPr>
        <w:t>35</w:t>
      </w:r>
      <w:r w:rsidR="00560B61" w:rsidRPr="006F38BA">
        <w:rPr>
          <w:rFonts w:ascii="Times New Roman" w:hAnsi="Times New Roman" w:cs="Times New Roman"/>
          <w:color w:val="000000" w:themeColor="text1"/>
          <w:sz w:val="28"/>
          <w:szCs w:val="28"/>
        </w:rPr>
        <w:t xml:space="preserve"> с. 452;</w:t>
      </w:r>
      <w:r w:rsidR="006D7086" w:rsidRPr="006F38BA">
        <w:rPr>
          <w:rFonts w:ascii="Times New Roman" w:hAnsi="Times New Roman" w:cs="Times New Roman"/>
          <w:color w:val="000000" w:themeColor="text1"/>
          <w:sz w:val="28"/>
          <w:szCs w:val="28"/>
        </w:rPr>
        <w:t xml:space="preserve"> 159</w:t>
      </w:r>
      <w:r w:rsidR="00BA4F38" w:rsidRPr="006F38BA">
        <w:rPr>
          <w:rFonts w:ascii="Times New Roman" w:hAnsi="Times New Roman" w:cs="Times New Roman"/>
          <w:color w:val="000000" w:themeColor="text1"/>
          <w:sz w:val="28"/>
          <w:szCs w:val="28"/>
        </w:rPr>
        <w:t>, с. 21</w:t>
      </w:r>
      <w:r w:rsidRPr="006F38BA">
        <w:rPr>
          <w:rFonts w:ascii="Times New Roman" w:hAnsi="Times New Roman" w:cs="Times New Roman"/>
          <w:color w:val="000000" w:themeColor="text1"/>
          <w:sz w:val="28"/>
          <w:szCs w:val="28"/>
        </w:rPr>
        <w:t xml:space="preserve">]. Как было указано раннее, по мере сокращения расстояния от завода, уменьшалось видовое разнообразие. Так же чем ближе к источнику загрязнения, тем ярче проявляется смена доминантов. На импактных территориях доминантами были </w:t>
      </w:r>
      <w:r w:rsidRPr="006F38BA">
        <w:rPr>
          <w:rFonts w:ascii="Times New Roman" w:hAnsi="Times New Roman" w:cs="Times New Roman"/>
          <w:sz w:val="28"/>
          <w:szCs w:val="28"/>
        </w:rPr>
        <w:t>узкочерепная полевка</w:t>
      </w:r>
      <w:r w:rsidRPr="006F38BA">
        <w:rPr>
          <w:rFonts w:ascii="Times New Roman" w:hAnsi="Times New Roman" w:cs="Times New Roman"/>
          <w:color w:val="000000" w:themeColor="text1"/>
          <w:sz w:val="28"/>
          <w:szCs w:val="28"/>
        </w:rPr>
        <w:t>, с</w:t>
      </w:r>
      <w:r w:rsidRPr="006F38BA">
        <w:rPr>
          <w:rFonts w:ascii="Times New Roman" w:hAnsi="Times New Roman" w:cs="Times New Roman"/>
          <w:sz w:val="28"/>
          <w:szCs w:val="28"/>
        </w:rPr>
        <w:t>тепная мышовка.</w:t>
      </w:r>
      <w:r w:rsidRPr="006F38BA">
        <w:rPr>
          <w:rFonts w:ascii="Times New Roman" w:hAnsi="Times New Roman" w:cs="Times New Roman"/>
          <w:color w:val="000000" w:themeColor="text1"/>
          <w:sz w:val="28"/>
          <w:szCs w:val="28"/>
        </w:rPr>
        <w:t xml:space="preserve">  Буферные участки также показали преобладание </w:t>
      </w:r>
      <w:r w:rsidRPr="006F38BA">
        <w:rPr>
          <w:rFonts w:ascii="Times New Roman" w:hAnsi="Times New Roman" w:cs="Times New Roman"/>
          <w:sz w:val="28"/>
          <w:szCs w:val="28"/>
        </w:rPr>
        <w:t>узкочерепной полевки</w:t>
      </w:r>
      <w:r w:rsidRPr="006F38BA">
        <w:rPr>
          <w:rFonts w:ascii="Times New Roman" w:hAnsi="Times New Roman" w:cs="Times New Roman"/>
          <w:color w:val="000000" w:themeColor="text1"/>
          <w:sz w:val="28"/>
          <w:szCs w:val="28"/>
        </w:rPr>
        <w:t xml:space="preserve"> и значительное количество с</w:t>
      </w:r>
      <w:r w:rsidRPr="006F38BA">
        <w:rPr>
          <w:rFonts w:ascii="Times New Roman" w:hAnsi="Times New Roman" w:cs="Times New Roman"/>
          <w:sz w:val="28"/>
          <w:szCs w:val="28"/>
        </w:rPr>
        <w:t>тепной мышовки.</w:t>
      </w:r>
      <w:r w:rsidRPr="006F38BA">
        <w:rPr>
          <w:rFonts w:ascii="Times New Roman" w:hAnsi="Times New Roman" w:cs="Times New Roman"/>
          <w:color w:val="000000" w:themeColor="text1"/>
          <w:sz w:val="28"/>
          <w:szCs w:val="28"/>
        </w:rPr>
        <w:t xml:space="preserve"> На фоновых зонах доминировали о</w:t>
      </w:r>
      <w:r w:rsidRPr="006F38BA">
        <w:rPr>
          <w:rFonts w:ascii="Times New Roman" w:hAnsi="Times New Roman" w:cs="Times New Roman"/>
          <w:sz w:val="28"/>
          <w:szCs w:val="28"/>
        </w:rPr>
        <w:t>быкновенная бурозубка и узкочерепная полевка</w:t>
      </w:r>
      <w:r w:rsidRPr="006F38BA">
        <w:rPr>
          <w:rFonts w:ascii="Times New Roman" w:hAnsi="Times New Roman" w:cs="Times New Roman"/>
          <w:color w:val="000000" w:themeColor="text1"/>
          <w:sz w:val="28"/>
          <w:szCs w:val="28"/>
        </w:rPr>
        <w:t>. Роль играет гетерогенность мест обитания, чем она выше, тем разнообразней сообщества мелких млекопитающих.</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Были </w:t>
      </w:r>
      <w:r w:rsidR="005E6833" w:rsidRPr="006F38BA">
        <w:rPr>
          <w:rFonts w:ascii="Times New Roman" w:hAnsi="Times New Roman" w:cs="Times New Roman"/>
          <w:color w:val="000000" w:themeColor="text1"/>
          <w:sz w:val="28"/>
          <w:szCs w:val="28"/>
        </w:rPr>
        <w:t>выделены</w:t>
      </w:r>
      <w:r w:rsidRPr="006F38BA">
        <w:rPr>
          <w:rFonts w:ascii="Times New Roman" w:hAnsi="Times New Roman" w:cs="Times New Roman"/>
          <w:color w:val="000000" w:themeColor="text1"/>
          <w:sz w:val="28"/>
          <w:szCs w:val="28"/>
        </w:rPr>
        <w:t xml:space="preserve"> виды – доминанты изучаемых биотопов и в </w:t>
      </w:r>
      <w:r w:rsidR="000F6C9F" w:rsidRPr="006F38BA">
        <w:rPr>
          <w:rFonts w:ascii="Times New Roman" w:hAnsi="Times New Roman" w:cs="Times New Roman"/>
          <w:color w:val="000000" w:themeColor="text1"/>
          <w:sz w:val="28"/>
          <w:szCs w:val="28"/>
        </w:rPr>
        <w:t>т</w:t>
      </w:r>
      <w:r w:rsidRPr="006F38BA">
        <w:rPr>
          <w:rFonts w:ascii="Times New Roman" w:hAnsi="Times New Roman" w:cs="Times New Roman"/>
          <w:color w:val="000000" w:themeColor="text1"/>
          <w:sz w:val="28"/>
          <w:szCs w:val="28"/>
        </w:rPr>
        <w:t xml:space="preserve">аблице </w:t>
      </w:r>
      <w:r w:rsidR="000F6C9F" w:rsidRPr="006F38BA">
        <w:rPr>
          <w:rFonts w:ascii="Times New Roman" w:hAnsi="Times New Roman" w:cs="Times New Roman"/>
          <w:color w:val="000000" w:themeColor="text1"/>
          <w:sz w:val="28"/>
          <w:szCs w:val="28"/>
        </w:rPr>
        <w:t xml:space="preserve">5.2.2.1 </w:t>
      </w:r>
      <w:r w:rsidRPr="006F38BA">
        <w:rPr>
          <w:rFonts w:ascii="Times New Roman" w:hAnsi="Times New Roman" w:cs="Times New Roman"/>
          <w:color w:val="000000" w:themeColor="text1"/>
          <w:sz w:val="28"/>
          <w:szCs w:val="28"/>
        </w:rPr>
        <w:t>представлена информация о соотношения полов в импактных, буферных и техногенных территориях.</w:t>
      </w:r>
    </w:p>
    <w:p w:rsidR="00517C1E" w:rsidRPr="006F38BA" w:rsidRDefault="00517C1E" w:rsidP="00F75844">
      <w:pPr>
        <w:spacing w:after="0" w:line="240" w:lineRule="auto"/>
        <w:ind w:firstLine="454"/>
        <w:jc w:val="both"/>
        <w:rPr>
          <w:rFonts w:ascii="Times New Roman" w:hAnsi="Times New Roman" w:cs="Times New Roman"/>
          <w:color w:val="000000" w:themeColor="text1"/>
          <w:sz w:val="28"/>
          <w:szCs w:val="28"/>
        </w:rPr>
      </w:pPr>
    </w:p>
    <w:p w:rsidR="00517C1E" w:rsidRPr="006F38BA" w:rsidRDefault="00517C1E" w:rsidP="000F6C9F">
      <w:pPr>
        <w:spacing w:after="0" w:line="240" w:lineRule="auto"/>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Таблица </w:t>
      </w:r>
      <w:r w:rsidR="000F6C9F" w:rsidRPr="006F38BA">
        <w:rPr>
          <w:rFonts w:ascii="Times New Roman" w:hAnsi="Times New Roman" w:cs="Times New Roman"/>
          <w:color w:val="000000" w:themeColor="text1"/>
          <w:sz w:val="28"/>
          <w:szCs w:val="28"/>
        </w:rPr>
        <w:t xml:space="preserve">5.2.2.1 </w:t>
      </w:r>
      <w:r w:rsidRPr="006F38BA">
        <w:rPr>
          <w:rFonts w:ascii="Times New Roman" w:hAnsi="Times New Roman" w:cs="Times New Roman"/>
          <w:color w:val="000000" w:themeColor="text1"/>
          <w:sz w:val="28"/>
          <w:szCs w:val="28"/>
        </w:rPr>
        <w:t>– Половое распределение у видов – доминантов техногенных зон</w:t>
      </w:r>
    </w:p>
    <w:p w:rsidR="000F6C9F" w:rsidRPr="006F38BA" w:rsidRDefault="000F6C9F" w:rsidP="000F6C9F">
      <w:pPr>
        <w:spacing w:after="0" w:line="240" w:lineRule="auto"/>
        <w:jc w:val="both"/>
        <w:rPr>
          <w:rFonts w:ascii="Times New Roman" w:hAnsi="Times New Roman" w:cs="Times New Roman"/>
          <w:color w:val="000000" w:themeColor="text1"/>
          <w:sz w:val="28"/>
          <w:szCs w:val="28"/>
        </w:rPr>
      </w:pPr>
    </w:p>
    <w:tbl>
      <w:tblPr>
        <w:tblStyle w:val="a7"/>
        <w:tblW w:w="5000" w:type="pct"/>
        <w:tblLook w:val="04A0" w:firstRow="1" w:lastRow="0" w:firstColumn="1" w:lastColumn="0" w:noHBand="0" w:noVBand="1"/>
      </w:tblPr>
      <w:tblGrid>
        <w:gridCol w:w="1197"/>
        <w:gridCol w:w="1206"/>
        <w:gridCol w:w="1196"/>
        <w:gridCol w:w="1196"/>
        <w:gridCol w:w="1196"/>
        <w:gridCol w:w="1196"/>
        <w:gridCol w:w="1196"/>
        <w:gridCol w:w="1187"/>
      </w:tblGrid>
      <w:tr w:rsidR="00517C1E" w:rsidRPr="006F38BA" w:rsidTr="00BD4C1F">
        <w:tc>
          <w:tcPr>
            <w:tcW w:w="1255" w:type="pct"/>
            <w:gridSpan w:val="2"/>
            <w:vAlign w:val="center"/>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Импактная зона</w:t>
            </w:r>
          </w:p>
        </w:tc>
        <w:tc>
          <w:tcPr>
            <w:tcW w:w="1250" w:type="pct"/>
            <w:gridSpan w:val="2"/>
            <w:vAlign w:val="center"/>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Буферная зона</w:t>
            </w:r>
          </w:p>
        </w:tc>
        <w:tc>
          <w:tcPr>
            <w:tcW w:w="1250" w:type="pct"/>
            <w:gridSpan w:val="2"/>
            <w:vAlign w:val="center"/>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Фоновая зона</w:t>
            </w:r>
          </w:p>
        </w:tc>
        <w:tc>
          <w:tcPr>
            <w:tcW w:w="1246" w:type="pct"/>
            <w:gridSpan w:val="2"/>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Контрольная зона</w:t>
            </w:r>
          </w:p>
        </w:tc>
      </w:tr>
      <w:tr w:rsidR="00517C1E" w:rsidRPr="006F38BA" w:rsidTr="00BD4C1F">
        <w:tc>
          <w:tcPr>
            <w:tcW w:w="625" w:type="pct"/>
            <w:vAlign w:val="center"/>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Самки, особь</w:t>
            </w:r>
          </w:p>
        </w:tc>
        <w:tc>
          <w:tcPr>
            <w:tcW w:w="630" w:type="pct"/>
            <w:vAlign w:val="center"/>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Самцы, особь</w:t>
            </w:r>
          </w:p>
        </w:tc>
        <w:tc>
          <w:tcPr>
            <w:tcW w:w="625" w:type="pct"/>
            <w:vAlign w:val="center"/>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Самки, особь</w:t>
            </w:r>
          </w:p>
        </w:tc>
        <w:tc>
          <w:tcPr>
            <w:tcW w:w="625" w:type="pct"/>
            <w:vAlign w:val="center"/>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Самцы, особь</w:t>
            </w:r>
          </w:p>
        </w:tc>
        <w:tc>
          <w:tcPr>
            <w:tcW w:w="625" w:type="pct"/>
            <w:vAlign w:val="center"/>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Самки, особь</w:t>
            </w:r>
          </w:p>
        </w:tc>
        <w:tc>
          <w:tcPr>
            <w:tcW w:w="625" w:type="pct"/>
            <w:vAlign w:val="center"/>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Самцы, особь</w:t>
            </w:r>
          </w:p>
        </w:tc>
        <w:tc>
          <w:tcPr>
            <w:tcW w:w="625" w:type="pct"/>
            <w:vAlign w:val="center"/>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Самки, особь</w:t>
            </w:r>
          </w:p>
        </w:tc>
        <w:tc>
          <w:tcPr>
            <w:tcW w:w="621" w:type="pct"/>
            <w:vAlign w:val="center"/>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Самцы, особь</w:t>
            </w:r>
          </w:p>
        </w:tc>
      </w:tr>
      <w:tr w:rsidR="00517C1E" w:rsidRPr="006F38BA" w:rsidTr="00BD4C1F">
        <w:tc>
          <w:tcPr>
            <w:tcW w:w="5000" w:type="pct"/>
            <w:gridSpan w:val="8"/>
            <w:vAlign w:val="center"/>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Узкочерепная полевка</w:t>
            </w:r>
          </w:p>
        </w:tc>
      </w:tr>
      <w:tr w:rsidR="00517C1E" w:rsidRPr="006F38BA" w:rsidTr="00BD4C1F">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5</w:t>
            </w:r>
          </w:p>
        </w:tc>
        <w:tc>
          <w:tcPr>
            <w:tcW w:w="630"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12</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11</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19</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5</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6</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41</w:t>
            </w:r>
          </w:p>
        </w:tc>
        <w:tc>
          <w:tcPr>
            <w:tcW w:w="621"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57</w:t>
            </w:r>
          </w:p>
        </w:tc>
      </w:tr>
      <w:tr w:rsidR="00517C1E" w:rsidRPr="006F38BA" w:rsidTr="00BD4C1F">
        <w:tc>
          <w:tcPr>
            <w:tcW w:w="5000" w:type="pct"/>
            <w:gridSpan w:val="8"/>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Степная мышовка</w:t>
            </w:r>
          </w:p>
        </w:tc>
      </w:tr>
      <w:tr w:rsidR="00517C1E" w:rsidRPr="006F38BA" w:rsidTr="00BD4C1F">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4</w:t>
            </w:r>
          </w:p>
        </w:tc>
        <w:tc>
          <w:tcPr>
            <w:tcW w:w="630"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14</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3</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7</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4</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4</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21</w:t>
            </w:r>
          </w:p>
        </w:tc>
        <w:tc>
          <w:tcPr>
            <w:tcW w:w="621"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28</w:t>
            </w:r>
          </w:p>
        </w:tc>
      </w:tr>
      <w:tr w:rsidR="00517C1E" w:rsidRPr="006F38BA" w:rsidTr="00BD4C1F">
        <w:tc>
          <w:tcPr>
            <w:tcW w:w="5000" w:type="pct"/>
            <w:gridSpan w:val="8"/>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Обыкновенная бурозубка</w:t>
            </w:r>
          </w:p>
        </w:tc>
      </w:tr>
      <w:tr w:rsidR="00517C1E" w:rsidRPr="006F38BA" w:rsidTr="00BD4C1F">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w:t>
            </w:r>
          </w:p>
        </w:tc>
        <w:tc>
          <w:tcPr>
            <w:tcW w:w="630"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2</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3</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16</w:t>
            </w:r>
          </w:p>
        </w:tc>
        <w:tc>
          <w:tcPr>
            <w:tcW w:w="621"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17</w:t>
            </w:r>
          </w:p>
        </w:tc>
      </w:tr>
      <w:tr w:rsidR="00517C1E" w:rsidRPr="006F38BA" w:rsidTr="00BD4C1F">
        <w:tc>
          <w:tcPr>
            <w:tcW w:w="5000" w:type="pct"/>
            <w:gridSpan w:val="8"/>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Всего особей</w:t>
            </w:r>
          </w:p>
        </w:tc>
      </w:tr>
      <w:tr w:rsidR="00517C1E" w:rsidRPr="006F38BA" w:rsidTr="00BD4C1F">
        <w:trPr>
          <w:trHeight w:val="77"/>
        </w:trPr>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12</w:t>
            </w:r>
          </w:p>
        </w:tc>
        <w:tc>
          <w:tcPr>
            <w:tcW w:w="630"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36</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17</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36</w:t>
            </w:r>
          </w:p>
        </w:tc>
        <w:tc>
          <w:tcPr>
            <w:tcW w:w="625" w:type="pc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30</w:t>
            </w:r>
          </w:p>
        </w:tc>
        <w:tc>
          <w:tcPr>
            <w:tcW w:w="625" w:type="pct"/>
          </w:tcPr>
          <w:p w:rsidR="00517C1E" w:rsidRPr="006F38BA" w:rsidRDefault="00517C1E" w:rsidP="00F75844">
            <w:pPr>
              <w:tabs>
                <w:tab w:val="left" w:pos="335"/>
                <w:tab w:val="center" w:pos="547"/>
              </w:tabs>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ab/>
              <w:t>41</w:t>
            </w:r>
          </w:p>
        </w:tc>
        <w:tc>
          <w:tcPr>
            <w:tcW w:w="625" w:type="pct"/>
          </w:tcPr>
          <w:p w:rsidR="00517C1E" w:rsidRPr="006F38BA" w:rsidRDefault="00517C1E" w:rsidP="00F75844">
            <w:pPr>
              <w:tabs>
                <w:tab w:val="left" w:pos="335"/>
                <w:tab w:val="center" w:pos="547"/>
              </w:tabs>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78</w:t>
            </w:r>
          </w:p>
        </w:tc>
        <w:tc>
          <w:tcPr>
            <w:tcW w:w="621" w:type="pct"/>
          </w:tcPr>
          <w:p w:rsidR="00517C1E" w:rsidRPr="006F38BA" w:rsidRDefault="00517C1E" w:rsidP="00F75844">
            <w:pPr>
              <w:tabs>
                <w:tab w:val="left" w:pos="335"/>
                <w:tab w:val="center" w:pos="547"/>
              </w:tabs>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102</w:t>
            </w:r>
          </w:p>
        </w:tc>
      </w:tr>
    </w:tbl>
    <w:p w:rsidR="00517C1E" w:rsidRPr="006F38BA" w:rsidRDefault="00517C1E" w:rsidP="00F75844">
      <w:pPr>
        <w:spacing w:after="0" w:line="240" w:lineRule="auto"/>
        <w:ind w:firstLine="454"/>
        <w:jc w:val="both"/>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 означает отсутствие вида или низкая численность на данной территории</w:t>
      </w:r>
    </w:p>
    <w:p w:rsidR="00517C1E" w:rsidRPr="006F38BA" w:rsidRDefault="00517C1E" w:rsidP="00F75844">
      <w:pPr>
        <w:spacing w:after="0" w:line="240" w:lineRule="auto"/>
        <w:ind w:firstLine="454"/>
        <w:jc w:val="both"/>
        <w:rPr>
          <w:rFonts w:ascii="Times New Roman" w:hAnsi="Times New Roman" w:cs="Times New Roman"/>
          <w:color w:val="000000" w:themeColor="text1"/>
          <w:sz w:val="28"/>
          <w:szCs w:val="28"/>
        </w:rPr>
      </w:pP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Исследование проводилось во время активного размножения. Во время данного периода передвижение самцов многократно превалирует над перемещением самок, это может объяснять более высокую встречаемость мужского пола в ловушках. Однако</w:t>
      </w:r>
      <w:r w:rsidR="005E6833" w:rsidRPr="006F38BA">
        <w:rPr>
          <w:rFonts w:ascii="Times New Roman" w:hAnsi="Times New Roman" w:cs="Times New Roman"/>
          <w:color w:val="000000" w:themeColor="text1"/>
          <w:sz w:val="28"/>
          <w:szCs w:val="28"/>
        </w:rPr>
        <w:t>,</w:t>
      </w:r>
      <w:r w:rsidRPr="006F38BA">
        <w:rPr>
          <w:rFonts w:ascii="Times New Roman" w:hAnsi="Times New Roman" w:cs="Times New Roman"/>
          <w:color w:val="000000" w:themeColor="text1"/>
          <w:sz w:val="28"/>
          <w:szCs w:val="28"/>
        </w:rPr>
        <w:t xml:space="preserve"> мы наблюдаем увеличение самцов по мере приближения к заводу: 75% в импактной зоне и 58% в фоновой и контрольной зонах. Поэтому полностью исключить влияние антропогенного фактора на половое распределение мы не можем. Однозначно на выживаемость самцов и самок влияют погодные условия: в весенний период частота встречаемость самцов выше над встречаемостью самок. Это объясняется меньшими энергетическими затратами на размножение и выкармливанием приплода [1</w:t>
      </w:r>
      <w:r w:rsidR="006D7086" w:rsidRPr="006F38BA">
        <w:rPr>
          <w:rFonts w:ascii="Times New Roman" w:hAnsi="Times New Roman" w:cs="Times New Roman"/>
          <w:color w:val="000000" w:themeColor="text1"/>
          <w:sz w:val="28"/>
          <w:szCs w:val="28"/>
        </w:rPr>
        <w:t>60</w:t>
      </w:r>
      <w:r w:rsidR="00F751BF" w:rsidRPr="006F38BA">
        <w:rPr>
          <w:rFonts w:ascii="Times New Roman" w:hAnsi="Times New Roman" w:cs="Times New Roman"/>
          <w:color w:val="000000" w:themeColor="text1"/>
          <w:sz w:val="28"/>
          <w:szCs w:val="28"/>
        </w:rPr>
        <w:t>, с. 40</w:t>
      </w:r>
      <w:r w:rsidRPr="006F38BA">
        <w:rPr>
          <w:rFonts w:ascii="Times New Roman" w:hAnsi="Times New Roman" w:cs="Times New Roman"/>
          <w:color w:val="000000" w:themeColor="text1"/>
          <w:sz w:val="28"/>
          <w:szCs w:val="28"/>
        </w:rPr>
        <w:t>].</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Результаты, полученные в нашем исследовании, подтверждаются наблюдениями других ученых [</w:t>
      </w:r>
      <w:r w:rsidR="006D7086" w:rsidRPr="006F38BA">
        <w:rPr>
          <w:rFonts w:ascii="Times New Roman" w:hAnsi="Times New Roman" w:cs="Times New Roman"/>
          <w:color w:val="000000" w:themeColor="text1"/>
          <w:sz w:val="28"/>
          <w:szCs w:val="28"/>
        </w:rPr>
        <w:t>38</w:t>
      </w:r>
      <w:r w:rsidR="00560B61" w:rsidRPr="006F38BA">
        <w:rPr>
          <w:rFonts w:ascii="Times New Roman" w:hAnsi="Times New Roman" w:cs="Times New Roman"/>
          <w:color w:val="000000" w:themeColor="text1"/>
          <w:sz w:val="28"/>
          <w:szCs w:val="28"/>
        </w:rPr>
        <w:t xml:space="preserve"> с. 12;</w:t>
      </w:r>
      <w:r w:rsidR="006D7086" w:rsidRPr="006F38BA">
        <w:rPr>
          <w:rFonts w:ascii="Times New Roman" w:hAnsi="Times New Roman" w:cs="Times New Roman"/>
          <w:color w:val="000000" w:themeColor="text1"/>
          <w:sz w:val="28"/>
          <w:szCs w:val="28"/>
        </w:rPr>
        <w:t xml:space="preserve"> 161</w:t>
      </w:r>
      <w:r w:rsidR="00560B61" w:rsidRPr="006F38BA">
        <w:rPr>
          <w:rFonts w:ascii="Times New Roman" w:hAnsi="Times New Roman" w:cs="Times New Roman"/>
          <w:color w:val="000000" w:themeColor="text1"/>
          <w:sz w:val="28"/>
          <w:szCs w:val="28"/>
        </w:rPr>
        <w:t>, с. 165</w:t>
      </w:r>
      <w:r w:rsidRPr="006F38BA">
        <w:rPr>
          <w:rFonts w:ascii="Times New Roman" w:hAnsi="Times New Roman" w:cs="Times New Roman"/>
          <w:color w:val="000000" w:themeColor="text1"/>
          <w:sz w:val="28"/>
          <w:szCs w:val="28"/>
        </w:rPr>
        <w:t>]. Соотношение у рыжей полевки в антропогенных районов имело смешение в сторону увеличения самок, причем процент самок увеличивался по мере приближения к источнику загрязнения (от 69% до 83%). У жертогорлой мыши происходила похожая тенденция к увеличению женского пола (от 37% до 57%). Однако на этих же территориях у полевой мыши пропорция полов оставалась не изменой, не смотря на расстояние от центра эмиссии [</w:t>
      </w:r>
      <w:r w:rsidR="006D7086" w:rsidRPr="006F38BA">
        <w:rPr>
          <w:rFonts w:ascii="Times New Roman" w:hAnsi="Times New Roman" w:cs="Times New Roman"/>
          <w:color w:val="000000" w:themeColor="text1"/>
          <w:sz w:val="28"/>
          <w:szCs w:val="28"/>
        </w:rPr>
        <w:t>161</w:t>
      </w:r>
      <w:r w:rsidR="00560B61" w:rsidRPr="006F38BA">
        <w:rPr>
          <w:rFonts w:ascii="Times New Roman" w:hAnsi="Times New Roman" w:cs="Times New Roman"/>
          <w:color w:val="000000" w:themeColor="text1"/>
          <w:sz w:val="28"/>
          <w:szCs w:val="28"/>
        </w:rPr>
        <w:t>, с. 166</w:t>
      </w:r>
      <w:r w:rsidRPr="006F38BA">
        <w:rPr>
          <w:rFonts w:ascii="Times New Roman" w:hAnsi="Times New Roman" w:cs="Times New Roman"/>
          <w:color w:val="000000" w:themeColor="text1"/>
          <w:sz w:val="28"/>
          <w:szCs w:val="28"/>
        </w:rPr>
        <w:t>]. Однако, у рыжей полевки в исследовании [</w:t>
      </w:r>
      <w:r w:rsidR="006D7086" w:rsidRPr="006F38BA">
        <w:rPr>
          <w:rFonts w:ascii="Times New Roman" w:hAnsi="Times New Roman" w:cs="Times New Roman"/>
          <w:color w:val="000000" w:themeColor="text1"/>
          <w:sz w:val="28"/>
          <w:szCs w:val="28"/>
        </w:rPr>
        <w:t>38</w:t>
      </w:r>
      <w:r w:rsidR="00560B61" w:rsidRPr="006F38BA">
        <w:rPr>
          <w:rFonts w:ascii="Times New Roman" w:hAnsi="Times New Roman" w:cs="Times New Roman"/>
          <w:color w:val="000000" w:themeColor="text1"/>
          <w:sz w:val="28"/>
          <w:szCs w:val="28"/>
        </w:rPr>
        <w:t xml:space="preserve"> с. 205</w:t>
      </w:r>
      <w:r w:rsidRPr="006F38BA">
        <w:rPr>
          <w:rFonts w:ascii="Times New Roman" w:hAnsi="Times New Roman" w:cs="Times New Roman"/>
          <w:color w:val="000000" w:themeColor="text1"/>
          <w:sz w:val="28"/>
          <w:szCs w:val="28"/>
        </w:rPr>
        <w:t>] техногенных зон, наблюдается возрастание количества самцов до 67%.</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Мы приходим к выводу, что антропогенные выбросы не могут влиять на параметр соотношения полов однозначно, т.к. изменения проявляются на популяционном уровне через изменение демографической структуры [</w:t>
      </w:r>
      <w:r w:rsidR="006D7086" w:rsidRPr="006F38BA">
        <w:rPr>
          <w:rFonts w:ascii="Times New Roman" w:hAnsi="Times New Roman" w:cs="Times New Roman"/>
          <w:color w:val="000000" w:themeColor="text1"/>
          <w:sz w:val="28"/>
          <w:szCs w:val="28"/>
        </w:rPr>
        <w:t>38</w:t>
      </w:r>
      <w:r w:rsidR="00560B61" w:rsidRPr="006F38BA">
        <w:rPr>
          <w:rFonts w:ascii="Times New Roman" w:hAnsi="Times New Roman" w:cs="Times New Roman"/>
          <w:color w:val="000000" w:themeColor="text1"/>
          <w:sz w:val="28"/>
          <w:szCs w:val="28"/>
        </w:rPr>
        <w:t xml:space="preserve"> с. 230</w:t>
      </w:r>
      <w:r w:rsidRPr="006F38BA">
        <w:rPr>
          <w:rFonts w:ascii="Times New Roman" w:hAnsi="Times New Roman" w:cs="Times New Roman"/>
          <w:color w:val="000000" w:themeColor="text1"/>
          <w:sz w:val="28"/>
          <w:szCs w:val="28"/>
        </w:rPr>
        <w:t>]. Достоверные данные, которые бы говорили о смещении количества одного пола в сторону увеличения или уменьшения у любого вида, не смотря на источник техногенного загрязнения, отсутствуют. Разные виды реагируют на депрессивные факторы различно, образуя разные стратегии выживания. Так же количество самцов может увеличиваться за счет мигрирующих особей.</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4"/>
        </w:rPr>
      </w:pP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b/>
          <w:color w:val="000000" w:themeColor="text1"/>
          <w:sz w:val="28"/>
          <w:szCs w:val="24"/>
        </w:rPr>
        <w:t>5.2.2</w:t>
      </w:r>
      <w:r w:rsidRPr="006F38BA">
        <w:rPr>
          <w:rFonts w:ascii="Times New Roman" w:hAnsi="Times New Roman" w:cs="Times New Roman"/>
          <w:color w:val="000000" w:themeColor="text1"/>
          <w:sz w:val="28"/>
          <w:szCs w:val="24"/>
        </w:rPr>
        <w:t xml:space="preserve"> </w:t>
      </w:r>
      <w:r w:rsidRPr="006F38BA">
        <w:rPr>
          <w:rFonts w:ascii="Times New Roman" w:hAnsi="Times New Roman" w:cs="Times New Roman"/>
          <w:b/>
          <w:color w:val="000000" w:themeColor="text1"/>
          <w:sz w:val="28"/>
          <w:szCs w:val="24"/>
        </w:rPr>
        <w:t>В</w:t>
      </w:r>
      <w:r w:rsidRPr="006F38BA">
        <w:rPr>
          <w:rFonts w:ascii="Times New Roman" w:hAnsi="Times New Roman" w:cs="Times New Roman"/>
          <w:b/>
          <w:sz w:val="28"/>
          <w:szCs w:val="28"/>
        </w:rPr>
        <w:t>озрастная структура мелких млекопитающих Северо-Востока Казахстана</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4"/>
        </w:rPr>
        <w:t xml:space="preserve">Возрастная структура популяций определялась на основе функционального подхода  </w:t>
      </w:r>
      <w:r w:rsidRPr="006F38BA">
        <w:rPr>
          <w:rFonts w:ascii="Times New Roman" w:hAnsi="Times New Roman" w:cs="Times New Roman"/>
          <w:color w:val="000000" w:themeColor="text1"/>
          <w:sz w:val="28"/>
          <w:szCs w:val="28"/>
        </w:rPr>
        <w:t>[</w:t>
      </w:r>
      <w:r w:rsidR="006D7086" w:rsidRPr="006F38BA">
        <w:rPr>
          <w:rFonts w:ascii="Times New Roman" w:hAnsi="Times New Roman" w:cs="Times New Roman"/>
          <w:color w:val="000000" w:themeColor="text1"/>
          <w:sz w:val="28"/>
          <w:szCs w:val="28"/>
        </w:rPr>
        <w:t>38</w:t>
      </w:r>
      <w:r w:rsidR="00560B61" w:rsidRPr="006F38BA">
        <w:rPr>
          <w:rFonts w:ascii="Times New Roman" w:hAnsi="Times New Roman" w:cs="Times New Roman"/>
          <w:color w:val="000000" w:themeColor="text1"/>
          <w:sz w:val="28"/>
          <w:szCs w:val="28"/>
        </w:rPr>
        <w:t>, с. 205</w:t>
      </w:r>
      <w:r w:rsidRPr="006F38BA">
        <w:rPr>
          <w:rFonts w:ascii="Times New Roman" w:hAnsi="Times New Roman" w:cs="Times New Roman"/>
          <w:color w:val="000000" w:themeColor="text1"/>
          <w:sz w:val="28"/>
          <w:szCs w:val="28"/>
        </w:rPr>
        <w:t>]. Оценивая физиологическое и функциональное состояние организма зверьков, рассматривались размеры тела, степень репродуктивного созревания, срок вступления в размножение, наличие плацентарных пятен. Также учитывались краниологические признаки и степень стертости зубов  [1</w:t>
      </w:r>
      <w:r w:rsidR="006D7086" w:rsidRPr="006F38BA">
        <w:rPr>
          <w:rFonts w:ascii="Times New Roman" w:hAnsi="Times New Roman" w:cs="Times New Roman"/>
          <w:color w:val="000000" w:themeColor="text1"/>
          <w:sz w:val="28"/>
          <w:szCs w:val="28"/>
        </w:rPr>
        <w:t>6</w:t>
      </w:r>
      <w:r w:rsidRPr="006F38BA">
        <w:rPr>
          <w:rFonts w:ascii="Times New Roman" w:hAnsi="Times New Roman" w:cs="Times New Roman"/>
          <w:color w:val="000000" w:themeColor="text1"/>
          <w:sz w:val="28"/>
          <w:szCs w:val="28"/>
        </w:rPr>
        <w:t xml:space="preserve">2]. Опираясь на данные характеристики, были выделено несколько сезонных группировок: </w:t>
      </w:r>
      <w:r w:rsidRPr="006F38BA">
        <w:rPr>
          <w:rFonts w:ascii="Times New Roman" w:hAnsi="Times New Roman" w:cs="Times New Roman"/>
          <w:color w:val="000000" w:themeColor="text1"/>
          <w:sz w:val="28"/>
          <w:szCs w:val="28"/>
          <w:shd w:val="clear" w:color="auto" w:fill="FFFFFF"/>
        </w:rPr>
        <w:t>неполовозрелых сеголеток</w:t>
      </w:r>
      <w:r w:rsidRPr="006F38BA">
        <w:rPr>
          <w:rFonts w:ascii="Times New Roman" w:hAnsi="Times New Roman" w:cs="Times New Roman"/>
          <w:color w:val="000000" w:themeColor="text1"/>
          <w:sz w:val="20"/>
          <w:szCs w:val="20"/>
          <w:shd w:val="clear" w:color="auto" w:fill="FFFFFF"/>
        </w:rPr>
        <w:t xml:space="preserve"> (</w:t>
      </w:r>
      <w:r w:rsidRPr="006F38BA">
        <w:rPr>
          <w:rFonts w:ascii="Times New Roman" w:hAnsi="Times New Roman" w:cs="Times New Roman"/>
          <w:bCs/>
          <w:color w:val="000000" w:themeColor="text1"/>
          <w:sz w:val="28"/>
          <w:szCs w:val="28"/>
          <w:shd w:val="clear" w:color="auto" w:fill="FFFFFF"/>
        </w:rPr>
        <w:t>juvenis),</w:t>
      </w:r>
      <w:r w:rsidRPr="006F38BA">
        <w:rPr>
          <w:rFonts w:ascii="Times New Roman" w:hAnsi="Times New Roman" w:cs="Times New Roman"/>
          <w:color w:val="000000" w:themeColor="text1"/>
          <w:sz w:val="28"/>
          <w:szCs w:val="28"/>
          <w:shd w:val="clear" w:color="auto" w:fill="FFFFFF"/>
        </w:rPr>
        <w:t xml:space="preserve"> половозрелых сеголеток (subadultus), взрослые и перезимовавшие особи (adultus)</w:t>
      </w:r>
    </w:p>
    <w:p w:rsidR="00517C1E" w:rsidRPr="006F38BA" w:rsidRDefault="00517C1E"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Использовались относительные данные организмов, такие как масса и длина тела, состояние шерсти. Представители Грызунов и Насекомоядных обычно живут в естественной среде не долго, от года до двух лет. Бóльшую часть жизненного пути зверьки растут, и масса тела так же прибывает. Зверьки были поделены относительно средней массы тела, например, у полевок деление было </w:t>
      </w:r>
      <w:r w:rsidRPr="006F38BA">
        <w:rPr>
          <w:rFonts w:ascii="Times New Roman" w:hAnsi="Times New Roman" w:cs="Times New Roman"/>
          <w:color w:val="000000" w:themeColor="text1"/>
          <w:sz w:val="28"/>
          <w:szCs w:val="24"/>
        </w:rPr>
        <w:t xml:space="preserve">до 15 г, 16-20, 21-25, 26-30 </w:t>
      </w:r>
      <w:r w:rsidRPr="006F38BA">
        <w:rPr>
          <w:rFonts w:ascii="Times New Roman" w:hAnsi="Times New Roman" w:cs="Times New Roman"/>
          <w:color w:val="000000" w:themeColor="text1"/>
          <w:sz w:val="28"/>
          <w:szCs w:val="28"/>
        </w:rPr>
        <w:t>[</w:t>
      </w:r>
      <w:r w:rsidR="006D7086" w:rsidRPr="006F38BA">
        <w:rPr>
          <w:rFonts w:ascii="Times New Roman" w:hAnsi="Times New Roman" w:cs="Times New Roman"/>
          <w:color w:val="000000" w:themeColor="text1"/>
          <w:sz w:val="28"/>
          <w:szCs w:val="28"/>
        </w:rPr>
        <w:t>90</w:t>
      </w:r>
      <w:r w:rsidR="00F751BF" w:rsidRPr="006F38BA">
        <w:rPr>
          <w:rFonts w:ascii="Times New Roman" w:hAnsi="Times New Roman" w:cs="Times New Roman"/>
          <w:color w:val="000000" w:themeColor="text1"/>
          <w:sz w:val="28"/>
          <w:szCs w:val="28"/>
        </w:rPr>
        <w:t>, с. 110</w:t>
      </w:r>
      <w:r w:rsidRPr="006F38BA">
        <w:rPr>
          <w:rFonts w:ascii="Times New Roman" w:hAnsi="Times New Roman" w:cs="Times New Roman"/>
          <w:color w:val="000000" w:themeColor="text1"/>
          <w:sz w:val="28"/>
          <w:szCs w:val="28"/>
        </w:rPr>
        <w:t xml:space="preserve">]. На изучаемых зонах, находящихся под воздействием предприятия, соотношение возрастных групп составляло </w:t>
      </w:r>
      <w:r w:rsidRPr="006F38BA">
        <w:rPr>
          <w:rFonts w:ascii="Times New Roman" w:hAnsi="Times New Roman" w:cs="Times New Roman"/>
          <w:bCs/>
          <w:color w:val="000000" w:themeColor="text1"/>
          <w:sz w:val="28"/>
          <w:szCs w:val="28"/>
          <w:shd w:val="clear" w:color="auto" w:fill="FFFFFF"/>
        </w:rPr>
        <w:t xml:space="preserve">juvenis 33%,  </w:t>
      </w:r>
      <w:r w:rsidRPr="006F38BA">
        <w:rPr>
          <w:rFonts w:ascii="Times New Roman" w:hAnsi="Times New Roman" w:cs="Times New Roman"/>
          <w:color w:val="000000" w:themeColor="text1"/>
          <w:sz w:val="28"/>
          <w:szCs w:val="28"/>
          <w:shd w:val="clear" w:color="auto" w:fill="FFFFFF"/>
        </w:rPr>
        <w:t xml:space="preserve">subadultus 48%, adultus 19%. На контрольной территории </w:t>
      </w:r>
      <w:r w:rsidRPr="006F38BA">
        <w:rPr>
          <w:rFonts w:ascii="Times New Roman" w:hAnsi="Times New Roman" w:cs="Times New Roman"/>
          <w:sz w:val="28"/>
          <w:szCs w:val="24"/>
        </w:rPr>
        <w:t>24%, 49% и 27% соответственно.</w:t>
      </w:r>
      <w:r w:rsidRPr="006F38BA">
        <w:rPr>
          <w:rFonts w:ascii="Times New Roman" w:hAnsi="Times New Roman" w:cs="Times New Roman"/>
          <w:color w:val="000000" w:themeColor="text1"/>
          <w:sz w:val="28"/>
          <w:szCs w:val="28"/>
        </w:rPr>
        <w:t xml:space="preserve"> </w:t>
      </w:r>
      <w:r w:rsidRPr="006F38BA">
        <w:rPr>
          <w:rFonts w:ascii="Times New Roman" w:hAnsi="Times New Roman" w:cs="Times New Roman"/>
          <w:sz w:val="28"/>
          <w:szCs w:val="24"/>
        </w:rPr>
        <w:t xml:space="preserve">Количество животных разных возрастных групп импактной, буферной, фоновой и контрольных зон представлено на </w:t>
      </w:r>
      <w:r w:rsidR="00650AF3" w:rsidRPr="006F38BA">
        <w:rPr>
          <w:rFonts w:ascii="Times New Roman" w:hAnsi="Times New Roman" w:cs="Times New Roman"/>
          <w:sz w:val="28"/>
          <w:szCs w:val="24"/>
        </w:rPr>
        <w:t>рисунке 5.2.2.1</w:t>
      </w:r>
      <w:r w:rsidRPr="006F38BA">
        <w:rPr>
          <w:rFonts w:ascii="Times New Roman" w:hAnsi="Times New Roman" w:cs="Times New Roman"/>
          <w:sz w:val="28"/>
          <w:szCs w:val="24"/>
        </w:rPr>
        <w:t xml:space="preserve">. </w:t>
      </w:r>
    </w:p>
    <w:p w:rsidR="00517C1E" w:rsidRPr="006F38BA" w:rsidRDefault="00517C1E" w:rsidP="00F75844">
      <w:pPr>
        <w:spacing w:after="0" w:line="240" w:lineRule="auto"/>
        <w:jc w:val="both"/>
        <w:rPr>
          <w:rFonts w:ascii="Times New Roman" w:hAnsi="Times New Roman" w:cs="Times New Roman"/>
          <w:color w:val="000000" w:themeColor="text1"/>
          <w:sz w:val="24"/>
          <w:szCs w:val="24"/>
        </w:rPr>
      </w:pPr>
    </w:p>
    <w:p w:rsidR="00517C1E" w:rsidRPr="006F38BA" w:rsidRDefault="00517C1E" w:rsidP="00F75844">
      <w:pPr>
        <w:spacing w:after="0" w:line="240" w:lineRule="auto"/>
        <w:jc w:val="center"/>
        <w:rPr>
          <w:rFonts w:ascii="Times New Roman" w:hAnsi="Times New Roman" w:cs="Times New Roman"/>
          <w:color w:val="000000" w:themeColor="text1"/>
          <w:sz w:val="24"/>
          <w:szCs w:val="24"/>
        </w:rPr>
      </w:pPr>
      <w:r w:rsidRPr="006F38BA">
        <w:rPr>
          <w:rFonts w:ascii="Times New Roman" w:hAnsi="Times New Roman" w:cs="Times New Roman"/>
          <w:noProof/>
          <w:color w:val="000000" w:themeColor="text1"/>
          <w:sz w:val="24"/>
          <w:szCs w:val="24"/>
          <w:lang w:eastAsia="ru-RU"/>
        </w:rPr>
        <w:drawing>
          <wp:inline distT="0" distB="0" distL="0" distR="0" wp14:anchorId="596CB0F1" wp14:editId="39CD0609">
            <wp:extent cx="5760000" cy="2520000"/>
            <wp:effectExtent l="0" t="0" r="12700" b="139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650AF3" w:rsidRPr="006F38BA" w:rsidRDefault="00650AF3" w:rsidP="00F75844">
      <w:pPr>
        <w:spacing w:after="0" w:line="240" w:lineRule="auto"/>
        <w:jc w:val="center"/>
        <w:rPr>
          <w:rFonts w:ascii="Times New Roman" w:hAnsi="Times New Roman" w:cs="Times New Roman"/>
          <w:color w:val="000000" w:themeColor="text1"/>
          <w:sz w:val="24"/>
          <w:szCs w:val="24"/>
        </w:rPr>
      </w:pPr>
    </w:p>
    <w:p w:rsidR="00650AF3" w:rsidRPr="006F38BA" w:rsidRDefault="00650AF3" w:rsidP="00650AF3">
      <w:pPr>
        <w:spacing w:after="0" w:line="240" w:lineRule="auto"/>
        <w:jc w:val="center"/>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Рисунок 5.2.2.1 – Процентное соотношение мелких млекопитающих разных возрастов на различном удалении от источника эмиссии, %</w:t>
      </w:r>
    </w:p>
    <w:p w:rsidR="00517C1E" w:rsidRPr="006F38BA" w:rsidRDefault="00517C1E" w:rsidP="00F75844">
      <w:pPr>
        <w:spacing w:after="0" w:line="240" w:lineRule="auto"/>
        <w:jc w:val="both"/>
        <w:rPr>
          <w:rFonts w:ascii="Times New Roman" w:hAnsi="Times New Roman" w:cs="Times New Roman"/>
          <w:color w:val="000000" w:themeColor="text1"/>
          <w:sz w:val="24"/>
          <w:szCs w:val="24"/>
        </w:rPr>
      </w:pP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Всего на техногенных территориях молодых мелких млекопитающих было отмечено 57 особей, взрослых 82 и перезимовавших – 33 животных. Наблюдается тенденция увеличения количества взрослых животных и резкое уменьшение перезимовавших организмов на территориях, прилегающих к заводам. На контрольных участках фиксируются результаты: молодых животных 75 единиц, взрослых 156 и перезимовавших 86. </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Старые перезимовавшие особи выглядели более взъерошено, часть шерсти иногда потерта, например, у старых самцов полевок на бедрах видны обнаженные части тела (лысины). В </w:t>
      </w:r>
      <w:r w:rsidR="000F6C9F" w:rsidRPr="006F38BA">
        <w:rPr>
          <w:rFonts w:ascii="Times New Roman" w:hAnsi="Times New Roman" w:cs="Times New Roman"/>
          <w:color w:val="000000" w:themeColor="text1"/>
          <w:sz w:val="28"/>
          <w:szCs w:val="24"/>
        </w:rPr>
        <w:t>т</w:t>
      </w:r>
      <w:r w:rsidRPr="006F38BA">
        <w:rPr>
          <w:rFonts w:ascii="Times New Roman" w:hAnsi="Times New Roman" w:cs="Times New Roman"/>
          <w:color w:val="000000" w:themeColor="text1"/>
          <w:sz w:val="28"/>
          <w:szCs w:val="24"/>
        </w:rPr>
        <w:t>аблице</w:t>
      </w:r>
      <w:r w:rsidR="000F6C9F" w:rsidRPr="006F38BA">
        <w:rPr>
          <w:rFonts w:ascii="Times New Roman" w:hAnsi="Times New Roman" w:cs="Times New Roman"/>
          <w:color w:val="000000" w:themeColor="text1"/>
          <w:sz w:val="28"/>
          <w:szCs w:val="24"/>
        </w:rPr>
        <w:t xml:space="preserve"> 5.2.2.1</w:t>
      </w:r>
      <w:r w:rsidRPr="006F38BA">
        <w:rPr>
          <w:rFonts w:ascii="Times New Roman" w:hAnsi="Times New Roman" w:cs="Times New Roman"/>
          <w:color w:val="000000" w:themeColor="text1"/>
          <w:sz w:val="28"/>
          <w:szCs w:val="24"/>
        </w:rPr>
        <w:t xml:space="preserve"> представлено количество зверьков доминирующих видов импактных, буферных, фоновых и контрольных зон.</w:t>
      </w:r>
    </w:p>
    <w:p w:rsidR="00517C1E" w:rsidRPr="006F38BA" w:rsidRDefault="00517C1E" w:rsidP="00F75844">
      <w:pPr>
        <w:spacing w:after="0" w:line="240" w:lineRule="auto"/>
        <w:ind w:firstLine="454"/>
        <w:jc w:val="center"/>
        <w:rPr>
          <w:rFonts w:ascii="Times New Roman" w:hAnsi="Times New Roman" w:cs="Times New Roman"/>
          <w:color w:val="000000" w:themeColor="text1"/>
          <w:sz w:val="28"/>
          <w:szCs w:val="28"/>
        </w:rPr>
      </w:pPr>
    </w:p>
    <w:p w:rsidR="00517C1E" w:rsidRPr="006F38BA" w:rsidRDefault="00517C1E" w:rsidP="000F6C9F">
      <w:pPr>
        <w:spacing w:after="0" w:line="240" w:lineRule="auto"/>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Таблица </w:t>
      </w:r>
      <w:r w:rsidR="000F6C9F" w:rsidRPr="006F38BA">
        <w:rPr>
          <w:rFonts w:ascii="Times New Roman" w:hAnsi="Times New Roman" w:cs="Times New Roman"/>
          <w:color w:val="000000" w:themeColor="text1"/>
          <w:sz w:val="28"/>
          <w:szCs w:val="28"/>
        </w:rPr>
        <w:t xml:space="preserve">5.2.2.1 </w:t>
      </w:r>
      <w:r w:rsidRPr="006F38BA">
        <w:rPr>
          <w:rFonts w:ascii="Times New Roman" w:hAnsi="Times New Roman" w:cs="Times New Roman"/>
          <w:color w:val="000000" w:themeColor="text1"/>
          <w:sz w:val="28"/>
          <w:szCs w:val="28"/>
        </w:rPr>
        <w:t>– Возраст зверьков доминирующих видов, обитающих на территориях с различной удаленностью от источников нагрузки</w:t>
      </w:r>
    </w:p>
    <w:p w:rsidR="000F6C9F" w:rsidRPr="006F38BA" w:rsidRDefault="000F6C9F" w:rsidP="000F6C9F">
      <w:pPr>
        <w:spacing w:after="0" w:line="240" w:lineRule="auto"/>
        <w:jc w:val="both"/>
        <w:rPr>
          <w:rFonts w:ascii="Times New Roman" w:hAnsi="Times New Roman" w:cs="Times New Roman"/>
          <w:color w:val="000000" w:themeColor="text1"/>
          <w:sz w:val="28"/>
          <w:szCs w:val="28"/>
        </w:rPr>
      </w:pPr>
    </w:p>
    <w:tbl>
      <w:tblPr>
        <w:tblStyle w:val="a7"/>
        <w:tblW w:w="0" w:type="auto"/>
        <w:tblLook w:val="04A0" w:firstRow="1" w:lastRow="0" w:firstColumn="1" w:lastColumn="0" w:noHBand="0" w:noVBand="1"/>
      </w:tblPr>
      <w:tblGrid>
        <w:gridCol w:w="1815"/>
        <w:gridCol w:w="2054"/>
        <w:gridCol w:w="1990"/>
        <w:gridCol w:w="1945"/>
        <w:gridCol w:w="1766"/>
      </w:tblGrid>
      <w:tr w:rsidR="00517C1E" w:rsidRPr="006F38BA" w:rsidTr="00BD4C1F">
        <w:tc>
          <w:tcPr>
            <w:tcW w:w="1816" w:type="dxa"/>
            <w:vMerge w:val="restart"/>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Возраст</w:t>
            </w:r>
          </w:p>
        </w:tc>
        <w:tc>
          <w:tcPr>
            <w:tcW w:w="7755" w:type="dxa"/>
            <w:gridSpan w:val="4"/>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Возраст зверьков</w:t>
            </w:r>
          </w:p>
        </w:tc>
      </w:tr>
      <w:tr w:rsidR="00517C1E" w:rsidRPr="006F38BA" w:rsidTr="00BD4C1F">
        <w:tc>
          <w:tcPr>
            <w:tcW w:w="1816" w:type="dxa"/>
            <w:vMerge/>
          </w:tcPr>
          <w:p w:rsidR="00517C1E" w:rsidRPr="006F38BA" w:rsidRDefault="00517C1E" w:rsidP="00F75844">
            <w:pPr>
              <w:jc w:val="center"/>
              <w:rPr>
                <w:rFonts w:ascii="Times New Roman" w:hAnsi="Times New Roman" w:cs="Times New Roman"/>
                <w:color w:val="000000" w:themeColor="text1"/>
                <w:sz w:val="24"/>
                <w:szCs w:val="24"/>
              </w:rPr>
            </w:pPr>
          </w:p>
        </w:tc>
        <w:tc>
          <w:tcPr>
            <w:tcW w:w="2054"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Импактная зона</w:t>
            </w:r>
          </w:p>
        </w:tc>
        <w:tc>
          <w:tcPr>
            <w:tcW w:w="1990"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Буферная зона</w:t>
            </w:r>
          </w:p>
        </w:tc>
        <w:tc>
          <w:tcPr>
            <w:tcW w:w="1945"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Фоновая зона</w:t>
            </w:r>
          </w:p>
        </w:tc>
        <w:tc>
          <w:tcPr>
            <w:tcW w:w="1766"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Контрольная зона</w:t>
            </w:r>
          </w:p>
        </w:tc>
      </w:tr>
      <w:tr w:rsidR="00517C1E" w:rsidRPr="006F38BA" w:rsidTr="00BD4C1F">
        <w:tc>
          <w:tcPr>
            <w:tcW w:w="9571" w:type="dxa"/>
            <w:gridSpan w:val="5"/>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Узкочерепная полевка</w:t>
            </w:r>
          </w:p>
        </w:tc>
      </w:tr>
      <w:tr w:rsidR="00517C1E" w:rsidRPr="006F38BA" w:rsidTr="00BD4C1F">
        <w:tc>
          <w:tcPr>
            <w:tcW w:w="1816" w:type="dxa"/>
          </w:tcPr>
          <w:p w:rsidR="00517C1E" w:rsidRPr="006F38BA" w:rsidRDefault="00517C1E" w:rsidP="00F75844">
            <w:pPr>
              <w:jc w:val="both"/>
              <w:rPr>
                <w:rFonts w:ascii="Times New Roman" w:hAnsi="Times New Roman" w:cs="Times New Roman"/>
                <w:color w:val="000000" w:themeColor="text1"/>
                <w:sz w:val="24"/>
                <w:szCs w:val="24"/>
              </w:rPr>
            </w:pPr>
            <w:r w:rsidRPr="006F38BA">
              <w:rPr>
                <w:rFonts w:ascii="Times New Roman" w:hAnsi="Times New Roman" w:cs="Times New Roman"/>
                <w:bCs/>
                <w:i/>
                <w:color w:val="000000" w:themeColor="text1"/>
                <w:sz w:val="24"/>
                <w:szCs w:val="24"/>
                <w:shd w:val="clear" w:color="auto" w:fill="FFFFFF"/>
              </w:rPr>
              <w:t>juvenis</w:t>
            </w:r>
          </w:p>
        </w:tc>
        <w:tc>
          <w:tcPr>
            <w:tcW w:w="2054"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6</w:t>
            </w:r>
          </w:p>
        </w:tc>
        <w:tc>
          <w:tcPr>
            <w:tcW w:w="1990"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10</w:t>
            </w:r>
          </w:p>
        </w:tc>
        <w:tc>
          <w:tcPr>
            <w:tcW w:w="1945"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4</w:t>
            </w:r>
          </w:p>
        </w:tc>
        <w:tc>
          <w:tcPr>
            <w:tcW w:w="1766"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23</w:t>
            </w:r>
          </w:p>
        </w:tc>
      </w:tr>
      <w:tr w:rsidR="00517C1E" w:rsidRPr="006F38BA" w:rsidTr="00BD4C1F">
        <w:tc>
          <w:tcPr>
            <w:tcW w:w="1816" w:type="dxa"/>
          </w:tcPr>
          <w:p w:rsidR="00517C1E" w:rsidRPr="006F38BA" w:rsidRDefault="00517C1E" w:rsidP="00F75844">
            <w:pPr>
              <w:jc w:val="both"/>
              <w:rPr>
                <w:rFonts w:ascii="Times New Roman" w:hAnsi="Times New Roman" w:cs="Times New Roman"/>
                <w:color w:val="000000" w:themeColor="text1"/>
                <w:sz w:val="24"/>
                <w:szCs w:val="24"/>
              </w:rPr>
            </w:pPr>
            <w:r w:rsidRPr="006F38BA">
              <w:rPr>
                <w:rFonts w:ascii="Times New Roman" w:hAnsi="Times New Roman" w:cs="Times New Roman"/>
                <w:i/>
                <w:color w:val="000000" w:themeColor="text1"/>
                <w:sz w:val="24"/>
                <w:szCs w:val="24"/>
                <w:shd w:val="clear" w:color="auto" w:fill="FFFFFF"/>
              </w:rPr>
              <w:t>subadultus</w:t>
            </w:r>
          </w:p>
        </w:tc>
        <w:tc>
          <w:tcPr>
            <w:tcW w:w="2054"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8</w:t>
            </w:r>
          </w:p>
        </w:tc>
        <w:tc>
          <w:tcPr>
            <w:tcW w:w="1990"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13</w:t>
            </w:r>
          </w:p>
        </w:tc>
        <w:tc>
          <w:tcPr>
            <w:tcW w:w="1945"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5</w:t>
            </w:r>
          </w:p>
        </w:tc>
        <w:tc>
          <w:tcPr>
            <w:tcW w:w="1766"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49</w:t>
            </w:r>
          </w:p>
        </w:tc>
      </w:tr>
      <w:tr w:rsidR="00517C1E" w:rsidRPr="006F38BA" w:rsidTr="00BD4C1F">
        <w:tc>
          <w:tcPr>
            <w:tcW w:w="1816" w:type="dxa"/>
          </w:tcPr>
          <w:p w:rsidR="00517C1E" w:rsidRPr="006F38BA" w:rsidRDefault="00517C1E" w:rsidP="00F75844">
            <w:pPr>
              <w:jc w:val="both"/>
              <w:rPr>
                <w:rFonts w:ascii="Times New Roman" w:hAnsi="Times New Roman" w:cs="Times New Roman"/>
                <w:color w:val="000000" w:themeColor="text1"/>
                <w:sz w:val="24"/>
                <w:szCs w:val="24"/>
              </w:rPr>
            </w:pPr>
            <w:r w:rsidRPr="006F38BA">
              <w:rPr>
                <w:rFonts w:ascii="Times New Roman" w:hAnsi="Times New Roman" w:cs="Times New Roman"/>
                <w:i/>
                <w:color w:val="000000" w:themeColor="text1"/>
                <w:sz w:val="24"/>
                <w:szCs w:val="24"/>
                <w:shd w:val="clear" w:color="auto" w:fill="FFFFFF"/>
              </w:rPr>
              <w:t>adultus</w:t>
            </w:r>
          </w:p>
        </w:tc>
        <w:tc>
          <w:tcPr>
            <w:tcW w:w="2054"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3</w:t>
            </w:r>
          </w:p>
        </w:tc>
        <w:tc>
          <w:tcPr>
            <w:tcW w:w="1990"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7</w:t>
            </w:r>
          </w:p>
        </w:tc>
        <w:tc>
          <w:tcPr>
            <w:tcW w:w="1945"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2</w:t>
            </w:r>
          </w:p>
        </w:tc>
        <w:tc>
          <w:tcPr>
            <w:tcW w:w="1766"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26</w:t>
            </w:r>
          </w:p>
        </w:tc>
      </w:tr>
      <w:tr w:rsidR="00517C1E" w:rsidRPr="006F38BA" w:rsidTr="00BD4C1F">
        <w:tc>
          <w:tcPr>
            <w:tcW w:w="9571" w:type="dxa"/>
            <w:gridSpan w:val="5"/>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Степная мышовка</w:t>
            </w:r>
          </w:p>
        </w:tc>
      </w:tr>
      <w:tr w:rsidR="00517C1E" w:rsidRPr="006F38BA" w:rsidTr="00BD4C1F">
        <w:tc>
          <w:tcPr>
            <w:tcW w:w="1816" w:type="dxa"/>
          </w:tcPr>
          <w:p w:rsidR="00517C1E" w:rsidRPr="006F38BA" w:rsidRDefault="00517C1E" w:rsidP="00F75844">
            <w:pPr>
              <w:jc w:val="both"/>
              <w:rPr>
                <w:rFonts w:ascii="Times New Roman" w:hAnsi="Times New Roman" w:cs="Times New Roman"/>
                <w:color w:val="000000" w:themeColor="text1"/>
                <w:sz w:val="24"/>
                <w:szCs w:val="24"/>
              </w:rPr>
            </w:pPr>
            <w:r w:rsidRPr="006F38BA">
              <w:rPr>
                <w:rFonts w:ascii="Times New Roman" w:hAnsi="Times New Roman" w:cs="Times New Roman"/>
                <w:bCs/>
                <w:i/>
                <w:color w:val="000000" w:themeColor="text1"/>
                <w:sz w:val="24"/>
                <w:szCs w:val="24"/>
                <w:shd w:val="clear" w:color="auto" w:fill="FFFFFF"/>
              </w:rPr>
              <w:t>juvenis</w:t>
            </w:r>
          </w:p>
        </w:tc>
        <w:tc>
          <w:tcPr>
            <w:tcW w:w="2054"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6</w:t>
            </w:r>
          </w:p>
        </w:tc>
        <w:tc>
          <w:tcPr>
            <w:tcW w:w="1990"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3</w:t>
            </w:r>
          </w:p>
        </w:tc>
        <w:tc>
          <w:tcPr>
            <w:tcW w:w="1945"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3</w:t>
            </w:r>
          </w:p>
        </w:tc>
        <w:tc>
          <w:tcPr>
            <w:tcW w:w="1766"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12</w:t>
            </w:r>
          </w:p>
        </w:tc>
      </w:tr>
      <w:tr w:rsidR="00517C1E" w:rsidRPr="006F38BA" w:rsidTr="00BD4C1F">
        <w:tc>
          <w:tcPr>
            <w:tcW w:w="1816" w:type="dxa"/>
          </w:tcPr>
          <w:p w:rsidR="00517C1E" w:rsidRPr="006F38BA" w:rsidRDefault="00517C1E" w:rsidP="00F75844">
            <w:pPr>
              <w:jc w:val="both"/>
              <w:rPr>
                <w:rFonts w:ascii="Times New Roman" w:hAnsi="Times New Roman" w:cs="Times New Roman"/>
                <w:color w:val="000000" w:themeColor="text1"/>
                <w:sz w:val="24"/>
                <w:szCs w:val="24"/>
              </w:rPr>
            </w:pPr>
            <w:r w:rsidRPr="006F38BA">
              <w:rPr>
                <w:rFonts w:ascii="Times New Roman" w:hAnsi="Times New Roman" w:cs="Times New Roman"/>
                <w:i/>
                <w:color w:val="000000" w:themeColor="text1"/>
                <w:sz w:val="24"/>
                <w:szCs w:val="24"/>
                <w:shd w:val="clear" w:color="auto" w:fill="FFFFFF"/>
              </w:rPr>
              <w:t>subadultus</w:t>
            </w:r>
          </w:p>
        </w:tc>
        <w:tc>
          <w:tcPr>
            <w:tcW w:w="2054"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8</w:t>
            </w:r>
          </w:p>
        </w:tc>
        <w:tc>
          <w:tcPr>
            <w:tcW w:w="1990"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5</w:t>
            </w:r>
          </w:p>
        </w:tc>
        <w:tc>
          <w:tcPr>
            <w:tcW w:w="1945"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4</w:t>
            </w:r>
          </w:p>
        </w:tc>
        <w:tc>
          <w:tcPr>
            <w:tcW w:w="1766"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23</w:t>
            </w:r>
          </w:p>
        </w:tc>
      </w:tr>
      <w:tr w:rsidR="00517C1E" w:rsidRPr="006F38BA" w:rsidTr="00BD4C1F">
        <w:tc>
          <w:tcPr>
            <w:tcW w:w="1816" w:type="dxa"/>
          </w:tcPr>
          <w:p w:rsidR="00517C1E" w:rsidRPr="006F38BA" w:rsidRDefault="00517C1E" w:rsidP="00F75844">
            <w:pPr>
              <w:jc w:val="both"/>
              <w:rPr>
                <w:rFonts w:ascii="Times New Roman" w:hAnsi="Times New Roman" w:cs="Times New Roman"/>
                <w:color w:val="000000" w:themeColor="text1"/>
                <w:sz w:val="24"/>
                <w:szCs w:val="24"/>
              </w:rPr>
            </w:pPr>
            <w:r w:rsidRPr="006F38BA">
              <w:rPr>
                <w:rFonts w:ascii="Times New Roman" w:hAnsi="Times New Roman" w:cs="Times New Roman"/>
                <w:i/>
                <w:color w:val="000000" w:themeColor="text1"/>
                <w:sz w:val="24"/>
                <w:szCs w:val="24"/>
                <w:shd w:val="clear" w:color="auto" w:fill="FFFFFF"/>
              </w:rPr>
              <w:t>adultus</w:t>
            </w:r>
          </w:p>
        </w:tc>
        <w:tc>
          <w:tcPr>
            <w:tcW w:w="2054"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4</w:t>
            </w:r>
          </w:p>
        </w:tc>
        <w:tc>
          <w:tcPr>
            <w:tcW w:w="1990"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2</w:t>
            </w:r>
          </w:p>
        </w:tc>
        <w:tc>
          <w:tcPr>
            <w:tcW w:w="1945"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w:t>
            </w:r>
          </w:p>
        </w:tc>
        <w:tc>
          <w:tcPr>
            <w:tcW w:w="1766"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14</w:t>
            </w:r>
          </w:p>
        </w:tc>
      </w:tr>
      <w:tr w:rsidR="00517C1E" w:rsidRPr="006F38BA" w:rsidTr="00BD4C1F">
        <w:tc>
          <w:tcPr>
            <w:tcW w:w="9571" w:type="dxa"/>
            <w:gridSpan w:val="5"/>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Обыкновенная бурозубка</w:t>
            </w:r>
          </w:p>
        </w:tc>
      </w:tr>
      <w:tr w:rsidR="00517C1E" w:rsidRPr="006F38BA" w:rsidTr="00BD4C1F">
        <w:tc>
          <w:tcPr>
            <w:tcW w:w="1816" w:type="dxa"/>
          </w:tcPr>
          <w:p w:rsidR="00517C1E" w:rsidRPr="006F38BA" w:rsidRDefault="00517C1E" w:rsidP="00F75844">
            <w:pPr>
              <w:jc w:val="both"/>
              <w:rPr>
                <w:rFonts w:ascii="Times New Roman" w:hAnsi="Times New Roman" w:cs="Times New Roman"/>
                <w:color w:val="000000" w:themeColor="text1"/>
                <w:sz w:val="24"/>
                <w:szCs w:val="24"/>
              </w:rPr>
            </w:pPr>
            <w:r w:rsidRPr="006F38BA">
              <w:rPr>
                <w:rFonts w:ascii="Times New Roman" w:hAnsi="Times New Roman" w:cs="Times New Roman"/>
                <w:bCs/>
                <w:i/>
                <w:color w:val="000000" w:themeColor="text1"/>
                <w:sz w:val="24"/>
                <w:szCs w:val="24"/>
                <w:shd w:val="clear" w:color="auto" w:fill="FFFFFF"/>
              </w:rPr>
              <w:t>juvenis</w:t>
            </w:r>
          </w:p>
        </w:tc>
        <w:tc>
          <w:tcPr>
            <w:tcW w:w="2054"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w:t>
            </w:r>
          </w:p>
        </w:tc>
        <w:tc>
          <w:tcPr>
            <w:tcW w:w="1990"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2</w:t>
            </w:r>
          </w:p>
        </w:tc>
        <w:tc>
          <w:tcPr>
            <w:tcW w:w="1945"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4</w:t>
            </w:r>
          </w:p>
        </w:tc>
        <w:tc>
          <w:tcPr>
            <w:tcW w:w="1766"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8</w:t>
            </w:r>
          </w:p>
        </w:tc>
      </w:tr>
      <w:tr w:rsidR="00517C1E" w:rsidRPr="006F38BA" w:rsidTr="00BD4C1F">
        <w:tc>
          <w:tcPr>
            <w:tcW w:w="1816" w:type="dxa"/>
          </w:tcPr>
          <w:p w:rsidR="00517C1E" w:rsidRPr="006F38BA" w:rsidRDefault="00517C1E" w:rsidP="00F75844">
            <w:pPr>
              <w:jc w:val="both"/>
              <w:rPr>
                <w:rFonts w:ascii="Times New Roman" w:hAnsi="Times New Roman" w:cs="Times New Roman"/>
                <w:color w:val="000000" w:themeColor="text1"/>
                <w:sz w:val="24"/>
                <w:szCs w:val="24"/>
              </w:rPr>
            </w:pPr>
            <w:r w:rsidRPr="006F38BA">
              <w:rPr>
                <w:rFonts w:ascii="Times New Roman" w:hAnsi="Times New Roman" w:cs="Times New Roman"/>
                <w:i/>
                <w:color w:val="000000" w:themeColor="text1"/>
                <w:sz w:val="24"/>
                <w:szCs w:val="24"/>
                <w:shd w:val="clear" w:color="auto" w:fill="FFFFFF"/>
              </w:rPr>
              <w:t>subadultus</w:t>
            </w:r>
          </w:p>
        </w:tc>
        <w:tc>
          <w:tcPr>
            <w:tcW w:w="2054"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w:t>
            </w:r>
          </w:p>
        </w:tc>
        <w:tc>
          <w:tcPr>
            <w:tcW w:w="1990"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2</w:t>
            </w:r>
          </w:p>
        </w:tc>
        <w:tc>
          <w:tcPr>
            <w:tcW w:w="1945"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6</w:t>
            </w:r>
          </w:p>
        </w:tc>
        <w:tc>
          <w:tcPr>
            <w:tcW w:w="1766"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15</w:t>
            </w:r>
          </w:p>
        </w:tc>
      </w:tr>
      <w:tr w:rsidR="00517C1E" w:rsidRPr="006F38BA" w:rsidTr="00BD4C1F">
        <w:tc>
          <w:tcPr>
            <w:tcW w:w="1816" w:type="dxa"/>
          </w:tcPr>
          <w:p w:rsidR="00517C1E" w:rsidRPr="006F38BA" w:rsidRDefault="00517C1E" w:rsidP="00F75844">
            <w:pPr>
              <w:jc w:val="both"/>
              <w:rPr>
                <w:rFonts w:ascii="Times New Roman" w:hAnsi="Times New Roman" w:cs="Times New Roman"/>
                <w:color w:val="000000" w:themeColor="text1"/>
                <w:sz w:val="24"/>
                <w:szCs w:val="24"/>
              </w:rPr>
            </w:pPr>
            <w:r w:rsidRPr="006F38BA">
              <w:rPr>
                <w:rFonts w:ascii="Times New Roman" w:hAnsi="Times New Roman" w:cs="Times New Roman"/>
                <w:i/>
                <w:color w:val="000000" w:themeColor="text1"/>
                <w:sz w:val="24"/>
                <w:szCs w:val="24"/>
                <w:shd w:val="clear" w:color="auto" w:fill="FFFFFF"/>
              </w:rPr>
              <w:t>adultus</w:t>
            </w:r>
          </w:p>
        </w:tc>
        <w:tc>
          <w:tcPr>
            <w:tcW w:w="2054"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w:t>
            </w:r>
          </w:p>
        </w:tc>
        <w:tc>
          <w:tcPr>
            <w:tcW w:w="1990"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w:t>
            </w:r>
          </w:p>
        </w:tc>
        <w:tc>
          <w:tcPr>
            <w:tcW w:w="1945"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2</w:t>
            </w:r>
          </w:p>
        </w:tc>
        <w:tc>
          <w:tcPr>
            <w:tcW w:w="1766" w:type="dxa"/>
          </w:tcPr>
          <w:p w:rsidR="00517C1E" w:rsidRPr="006F38BA" w:rsidRDefault="00517C1E" w:rsidP="00F75844">
            <w:pPr>
              <w:jc w:val="center"/>
              <w:rPr>
                <w:rFonts w:ascii="Times New Roman" w:hAnsi="Times New Roman" w:cs="Times New Roman"/>
                <w:color w:val="000000" w:themeColor="text1"/>
                <w:sz w:val="24"/>
                <w:szCs w:val="24"/>
              </w:rPr>
            </w:pPr>
            <w:r w:rsidRPr="006F38BA">
              <w:rPr>
                <w:rFonts w:ascii="Times New Roman" w:hAnsi="Times New Roman" w:cs="Times New Roman"/>
                <w:color w:val="000000" w:themeColor="text1"/>
                <w:sz w:val="24"/>
                <w:szCs w:val="24"/>
              </w:rPr>
              <w:t>10</w:t>
            </w:r>
          </w:p>
        </w:tc>
      </w:tr>
    </w:tbl>
    <w:p w:rsidR="00517C1E" w:rsidRPr="006F38BA" w:rsidRDefault="00517C1E" w:rsidP="00F75844">
      <w:pPr>
        <w:spacing w:after="0" w:line="240" w:lineRule="auto"/>
        <w:ind w:firstLine="454"/>
        <w:jc w:val="both"/>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 означает отсутствие вида или низкая численность на данной территории</w:t>
      </w:r>
    </w:p>
    <w:p w:rsidR="00517C1E" w:rsidRPr="006F38BA" w:rsidRDefault="00517C1E" w:rsidP="00F75844">
      <w:pPr>
        <w:spacing w:after="0" w:line="240" w:lineRule="auto"/>
        <w:ind w:firstLine="454"/>
        <w:jc w:val="both"/>
        <w:rPr>
          <w:rFonts w:ascii="Times New Roman" w:hAnsi="Times New Roman" w:cs="Times New Roman"/>
          <w:color w:val="000000" w:themeColor="text1"/>
          <w:sz w:val="28"/>
          <w:szCs w:val="28"/>
        </w:rPr>
      </w:pP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Возраст главного доминанта – узкочерепной полевки определяли к половозрелым сеголеткам при массе более 15 гр., размером тела не больше 8 см., у которых межглазничное расстояние черепа развито достаточно, масса семенника не менее 0,7 гр., у самок должны обнаруживаться плацентарные пятна либо эмбрионы. При массе менее 15 гр. зверьки зачислялись в группу </w:t>
      </w:r>
      <w:r w:rsidRPr="006F38BA">
        <w:rPr>
          <w:rFonts w:ascii="Times New Roman" w:hAnsi="Times New Roman" w:cs="Times New Roman"/>
          <w:bCs/>
          <w:color w:val="000000" w:themeColor="text1"/>
          <w:sz w:val="28"/>
          <w:szCs w:val="28"/>
          <w:shd w:val="clear" w:color="auto" w:fill="FFFFFF"/>
        </w:rPr>
        <w:t xml:space="preserve">juvenis. Если вес превышал 20 гр., размер тушки более 10 см, межглазничный показатель достаточно узкий, теменные и затылочные гребни легко обнаруживаются, так же как и скуловые дуги, зверьков причисляли к перезимовавших </w:t>
      </w:r>
      <w:r w:rsidRPr="006F38BA">
        <w:rPr>
          <w:rFonts w:ascii="Times New Roman" w:hAnsi="Times New Roman" w:cs="Times New Roman"/>
          <w:color w:val="000000" w:themeColor="text1"/>
          <w:sz w:val="28"/>
          <w:szCs w:val="28"/>
          <w:shd w:val="clear" w:color="auto" w:fill="FFFFFF"/>
        </w:rPr>
        <w:t>adultus.</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sz w:val="28"/>
          <w:szCs w:val="28"/>
        </w:rPr>
        <w:t>У второго вида по численности – степной мышовки, к неполовозрелым сеголеткам (</w:t>
      </w:r>
      <w:r w:rsidRPr="006F38BA">
        <w:rPr>
          <w:rFonts w:ascii="Times New Roman" w:hAnsi="Times New Roman" w:cs="Times New Roman"/>
          <w:bCs/>
          <w:color w:val="000000" w:themeColor="text1"/>
          <w:sz w:val="28"/>
          <w:szCs w:val="28"/>
          <w:shd w:val="clear" w:color="auto" w:fill="FFFFFF"/>
        </w:rPr>
        <w:t>juvenis</w:t>
      </w:r>
      <w:r w:rsidRPr="006F38BA">
        <w:rPr>
          <w:rFonts w:ascii="Times New Roman" w:hAnsi="Times New Roman" w:cs="Times New Roman"/>
          <w:sz w:val="28"/>
          <w:szCs w:val="28"/>
        </w:rPr>
        <w:t xml:space="preserve">) зачисляли зверьков с массой тела не больше 6 гр., длинна тела не более 5,5 см, размер семенных пузырьков не превышал 3,5 мм, у самок матка была нитевидная. </w:t>
      </w:r>
      <w:r w:rsidRPr="006F38BA">
        <w:rPr>
          <w:rFonts w:ascii="Times New Roman" w:hAnsi="Times New Roman" w:cs="Times New Roman"/>
          <w:sz w:val="28"/>
          <w:szCs w:val="28"/>
          <w:lang w:val="en-US"/>
        </w:rPr>
        <w:t>S</w:t>
      </w:r>
      <w:r w:rsidRPr="006F38BA">
        <w:rPr>
          <w:rFonts w:ascii="Times New Roman" w:hAnsi="Times New Roman" w:cs="Times New Roman"/>
          <w:color w:val="000000" w:themeColor="text1"/>
          <w:sz w:val="28"/>
          <w:szCs w:val="28"/>
          <w:shd w:val="clear" w:color="auto" w:fill="FFFFFF"/>
        </w:rPr>
        <w:t xml:space="preserve">ubadultus обладали массой 6-7 гр., длина тела от 5,5 до 6 см., размер семенных пузырьков больше, чем у </w:t>
      </w:r>
      <w:r w:rsidRPr="006F38BA">
        <w:rPr>
          <w:rFonts w:ascii="Times New Roman" w:hAnsi="Times New Roman" w:cs="Times New Roman"/>
          <w:bCs/>
          <w:color w:val="000000" w:themeColor="text1"/>
          <w:sz w:val="28"/>
          <w:szCs w:val="28"/>
          <w:shd w:val="clear" w:color="auto" w:fill="FFFFFF"/>
        </w:rPr>
        <w:t xml:space="preserve">juvenis, но не более 1 см., самки с эмбрионами, либо плацентарными пятнами. </w:t>
      </w:r>
      <w:r w:rsidRPr="006F38BA">
        <w:rPr>
          <w:rFonts w:ascii="Times New Roman" w:hAnsi="Times New Roman" w:cs="Times New Roman"/>
          <w:color w:val="000000" w:themeColor="text1"/>
          <w:sz w:val="28"/>
          <w:szCs w:val="28"/>
          <w:shd w:val="clear" w:color="auto" w:fill="FFFFFF"/>
        </w:rPr>
        <w:t>A</w:t>
      </w:r>
      <w:r w:rsidRPr="006F38BA">
        <w:rPr>
          <w:rFonts w:ascii="Times New Roman" w:hAnsi="Times New Roman" w:cs="Times New Roman"/>
          <w:color w:val="000000" w:themeColor="text1"/>
          <w:sz w:val="28"/>
          <w:szCs w:val="28"/>
          <w:shd w:val="clear" w:color="auto" w:fill="FFFFFF"/>
          <w:lang w:val="en-US"/>
        </w:rPr>
        <w:t>d</w:t>
      </w:r>
      <w:r w:rsidRPr="006F38BA">
        <w:rPr>
          <w:rFonts w:ascii="Times New Roman" w:hAnsi="Times New Roman" w:cs="Times New Roman"/>
          <w:color w:val="000000" w:themeColor="text1"/>
          <w:sz w:val="28"/>
          <w:szCs w:val="28"/>
          <w:shd w:val="clear" w:color="auto" w:fill="FFFFFF"/>
        </w:rPr>
        <w:t>ultus</w:t>
      </w:r>
      <w:r w:rsidRPr="006F38BA">
        <w:rPr>
          <w:rFonts w:ascii="Times New Roman" w:hAnsi="Times New Roman" w:cs="Times New Roman"/>
          <w:i/>
          <w:color w:val="000000" w:themeColor="text1"/>
          <w:sz w:val="28"/>
          <w:szCs w:val="28"/>
          <w:shd w:val="clear" w:color="auto" w:fill="FFFFFF"/>
        </w:rPr>
        <w:t xml:space="preserve"> </w:t>
      </w:r>
      <w:r w:rsidRPr="006F38BA">
        <w:rPr>
          <w:rFonts w:ascii="Times New Roman" w:hAnsi="Times New Roman" w:cs="Times New Roman"/>
          <w:color w:val="000000" w:themeColor="text1"/>
          <w:sz w:val="28"/>
          <w:szCs w:val="28"/>
          <w:shd w:val="clear" w:color="auto" w:fill="FFFFFF"/>
        </w:rPr>
        <w:t>обладали показателями, превышающие параметры половозрелых сеголеток [1</w:t>
      </w:r>
      <w:r w:rsidR="006D7086" w:rsidRPr="006F38BA">
        <w:rPr>
          <w:rFonts w:ascii="Times New Roman" w:hAnsi="Times New Roman" w:cs="Times New Roman"/>
          <w:color w:val="000000" w:themeColor="text1"/>
          <w:sz w:val="28"/>
          <w:szCs w:val="28"/>
          <w:shd w:val="clear" w:color="auto" w:fill="FFFFFF"/>
        </w:rPr>
        <w:t>6</w:t>
      </w:r>
      <w:r w:rsidRPr="006F38BA">
        <w:rPr>
          <w:rFonts w:ascii="Times New Roman" w:hAnsi="Times New Roman" w:cs="Times New Roman"/>
          <w:color w:val="000000" w:themeColor="text1"/>
          <w:sz w:val="28"/>
          <w:szCs w:val="28"/>
          <w:shd w:val="clear" w:color="auto" w:fill="FFFFFF"/>
        </w:rPr>
        <w:t>2</w:t>
      </w:r>
      <w:r w:rsidR="00BA4F38" w:rsidRPr="006F38BA">
        <w:rPr>
          <w:rFonts w:ascii="Times New Roman" w:hAnsi="Times New Roman" w:cs="Times New Roman"/>
          <w:color w:val="000000" w:themeColor="text1"/>
          <w:sz w:val="28"/>
          <w:szCs w:val="28"/>
          <w:shd w:val="clear" w:color="auto" w:fill="FFFFFF"/>
        </w:rPr>
        <w:t>, с. 62-70</w:t>
      </w:r>
      <w:r w:rsidRPr="006F38BA">
        <w:rPr>
          <w:rFonts w:ascii="Times New Roman" w:hAnsi="Times New Roman" w:cs="Times New Roman"/>
          <w:color w:val="000000" w:themeColor="text1"/>
          <w:sz w:val="28"/>
          <w:szCs w:val="28"/>
          <w:shd w:val="clear" w:color="auto" w:fill="FFFFFF"/>
        </w:rPr>
        <w:t>].</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rPr>
        <w:t xml:space="preserve">Основу всех популяций за период исследования составляют половозрелые сеголетки, на контрольных зонах основу которых образуют самки. Такое соотношение полов и возраста позволяет поддерживать популяции на стабильном уровне </w:t>
      </w:r>
      <w:r w:rsidRPr="006F38BA">
        <w:rPr>
          <w:rFonts w:ascii="Times New Roman" w:hAnsi="Times New Roman" w:cs="Times New Roman"/>
          <w:color w:val="000000" w:themeColor="text1"/>
          <w:sz w:val="28"/>
          <w:szCs w:val="28"/>
          <w:shd w:val="clear" w:color="auto" w:fill="FFFFFF"/>
        </w:rPr>
        <w:t>[1</w:t>
      </w:r>
      <w:r w:rsidR="006D7086" w:rsidRPr="006F38BA">
        <w:rPr>
          <w:rFonts w:ascii="Times New Roman" w:hAnsi="Times New Roman" w:cs="Times New Roman"/>
          <w:color w:val="000000" w:themeColor="text1"/>
          <w:sz w:val="28"/>
          <w:szCs w:val="28"/>
          <w:shd w:val="clear" w:color="auto" w:fill="FFFFFF"/>
        </w:rPr>
        <w:t>60</w:t>
      </w:r>
      <w:r w:rsidR="00F751BF" w:rsidRPr="006F38BA">
        <w:rPr>
          <w:rFonts w:ascii="Times New Roman" w:hAnsi="Times New Roman" w:cs="Times New Roman"/>
          <w:color w:val="000000" w:themeColor="text1"/>
          <w:sz w:val="28"/>
          <w:szCs w:val="28"/>
          <w:shd w:val="clear" w:color="auto" w:fill="FFFFFF"/>
        </w:rPr>
        <w:t>, с. 41</w:t>
      </w:r>
      <w:r w:rsidRPr="006F38BA">
        <w:rPr>
          <w:rFonts w:ascii="Times New Roman" w:hAnsi="Times New Roman" w:cs="Times New Roman"/>
          <w:color w:val="000000" w:themeColor="text1"/>
          <w:sz w:val="28"/>
          <w:szCs w:val="28"/>
          <w:shd w:val="clear" w:color="auto" w:fill="FFFFFF"/>
        </w:rPr>
        <w:t xml:space="preserve">]. Животные могут оставить по 2-3 помета и обеспечить высокую численность, которую мы наблюдали на контрольной зоне, по сравнению с техногенными. На антропогенных участках также преобладают </w:t>
      </w:r>
      <w:r w:rsidRPr="006F38BA">
        <w:rPr>
          <w:rFonts w:ascii="Times New Roman" w:hAnsi="Times New Roman" w:cs="Times New Roman"/>
          <w:sz w:val="28"/>
          <w:szCs w:val="28"/>
          <w:lang w:val="en-US"/>
        </w:rPr>
        <w:t>s</w:t>
      </w:r>
      <w:r w:rsidRPr="006F38BA">
        <w:rPr>
          <w:rFonts w:ascii="Times New Roman" w:hAnsi="Times New Roman" w:cs="Times New Roman"/>
          <w:color w:val="000000" w:themeColor="text1"/>
          <w:sz w:val="28"/>
          <w:szCs w:val="28"/>
          <w:shd w:val="clear" w:color="auto" w:fill="FFFFFF"/>
        </w:rPr>
        <w:t>ubadultus</w:t>
      </w:r>
      <w:r w:rsidRPr="006F38BA">
        <w:rPr>
          <w:rFonts w:ascii="Times New Roman" w:hAnsi="Times New Roman" w:cs="Times New Roman"/>
          <w:i/>
          <w:color w:val="000000" w:themeColor="text1"/>
          <w:sz w:val="28"/>
          <w:szCs w:val="28"/>
          <w:shd w:val="clear" w:color="auto" w:fill="FFFFFF"/>
        </w:rPr>
        <w:t xml:space="preserve">, </w:t>
      </w:r>
      <w:r w:rsidRPr="006F38BA">
        <w:rPr>
          <w:rFonts w:ascii="Times New Roman" w:hAnsi="Times New Roman" w:cs="Times New Roman"/>
          <w:color w:val="000000" w:themeColor="text1"/>
          <w:sz w:val="28"/>
          <w:szCs w:val="28"/>
          <w:shd w:val="clear" w:color="auto" w:fill="FFFFFF"/>
        </w:rPr>
        <w:t xml:space="preserve">однако количество самок значительно ниже (33%). </w:t>
      </w:r>
    </w:p>
    <w:p w:rsidR="00517C1E" w:rsidRPr="006F38BA" w:rsidRDefault="00517C1E" w:rsidP="00F75844">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color w:val="000000" w:themeColor="text1"/>
          <w:sz w:val="28"/>
          <w:szCs w:val="28"/>
        </w:rPr>
        <w:t xml:space="preserve">У животных контрольных зон после зимы наблюдалось большее количество перезимовавших особей, чем </w:t>
      </w:r>
      <w:r w:rsidRPr="006F38BA">
        <w:rPr>
          <w:rFonts w:ascii="Times New Roman" w:hAnsi="Times New Roman" w:cs="Times New Roman"/>
          <w:sz w:val="28"/>
          <w:szCs w:val="24"/>
        </w:rPr>
        <w:t xml:space="preserve"> в техногенных зонах. На данных участках наблюдается низкая численность перезимовавших особей, в том числе в весенний период (май). Мы можем сделать вывод о низкой выживаемости зверьков в зимнее время года, а также мы предполагаем, что основную численность популяций антропогенных зон в летнее время составляют особи, мигрировавшие с других территорий.</w:t>
      </w:r>
    </w:p>
    <w:p w:rsidR="00517C1E" w:rsidRPr="006F38BA" w:rsidRDefault="00517C1E"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color w:val="000000" w:themeColor="text1"/>
          <w:sz w:val="28"/>
          <w:szCs w:val="28"/>
          <w:shd w:val="clear" w:color="auto" w:fill="FFFFFF"/>
        </w:rPr>
        <w:t xml:space="preserve">В свою очередь число неполовозрелых особей увеличилось в середине лета и отсутствовало в мае-июне, особенно в 2023 году из-за затяжной весны. Если суммировать число всех зверьков за весь период, мы можем наблюдать соотношение ¾ между половозрелыми и неполовозрелыми сеголетками в техногенных территориях и 1/2 в контрольной зоне. </w:t>
      </w:r>
    </w:p>
    <w:p w:rsidR="00517C1E" w:rsidRPr="006F38BA" w:rsidRDefault="00517C1E"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Наши наблюдения подтверждаются заключениями другими исследованиями [1</w:t>
      </w:r>
      <w:r w:rsidR="006D7086" w:rsidRPr="006F38BA">
        <w:rPr>
          <w:rFonts w:ascii="Times New Roman" w:hAnsi="Times New Roman" w:cs="Times New Roman"/>
          <w:sz w:val="28"/>
          <w:szCs w:val="28"/>
        </w:rPr>
        <w:t>6</w:t>
      </w:r>
      <w:r w:rsidRPr="006F38BA">
        <w:rPr>
          <w:rFonts w:ascii="Times New Roman" w:hAnsi="Times New Roman" w:cs="Times New Roman"/>
          <w:sz w:val="28"/>
          <w:szCs w:val="28"/>
        </w:rPr>
        <w:t>3</w:t>
      </w:r>
      <w:r w:rsidR="00BA4F38" w:rsidRPr="006F38BA">
        <w:rPr>
          <w:rFonts w:ascii="Times New Roman" w:hAnsi="Times New Roman" w:cs="Times New Roman"/>
          <w:sz w:val="28"/>
          <w:szCs w:val="28"/>
        </w:rPr>
        <w:t>, с. 23</w:t>
      </w:r>
      <w:r w:rsidRPr="006F38BA">
        <w:rPr>
          <w:rFonts w:ascii="Times New Roman" w:hAnsi="Times New Roman" w:cs="Times New Roman"/>
          <w:sz w:val="28"/>
          <w:szCs w:val="28"/>
        </w:rPr>
        <w:t>]. У млекопитающих Северо-Западной Якутии преобладало количество половозрелых сеголеток, а на некоторых сильно-трансформированных землях встречались только половозрелые сеголетки. В отличии от контрольных участков, где соотношение возрастных групп представлено как 1/2/1 [1</w:t>
      </w:r>
      <w:r w:rsidR="006D7086" w:rsidRPr="006F38BA">
        <w:rPr>
          <w:rFonts w:ascii="Times New Roman" w:hAnsi="Times New Roman" w:cs="Times New Roman"/>
          <w:sz w:val="28"/>
          <w:szCs w:val="28"/>
        </w:rPr>
        <w:t>6</w:t>
      </w:r>
      <w:r w:rsidRPr="006F38BA">
        <w:rPr>
          <w:rFonts w:ascii="Times New Roman" w:hAnsi="Times New Roman" w:cs="Times New Roman"/>
          <w:sz w:val="28"/>
          <w:szCs w:val="28"/>
        </w:rPr>
        <w:t>4].</w:t>
      </w:r>
    </w:p>
    <w:p w:rsidR="00517C1E" w:rsidRPr="006F38BA" w:rsidRDefault="00517C1E" w:rsidP="00F75844">
      <w:pPr>
        <w:spacing w:after="0" w:line="240" w:lineRule="auto"/>
        <w:ind w:firstLine="709"/>
        <w:jc w:val="both"/>
        <w:rPr>
          <w:rFonts w:ascii="Times New Roman" w:hAnsi="Times New Roman" w:cs="Times New Roman"/>
          <w:b/>
          <w:color w:val="000000" w:themeColor="text1"/>
          <w:sz w:val="28"/>
          <w:szCs w:val="24"/>
        </w:rPr>
      </w:pPr>
      <w:r w:rsidRPr="006F38BA">
        <w:rPr>
          <w:rFonts w:ascii="Times New Roman" w:hAnsi="Times New Roman" w:cs="Times New Roman"/>
          <w:b/>
          <w:color w:val="000000" w:themeColor="text1"/>
          <w:sz w:val="28"/>
          <w:szCs w:val="24"/>
        </w:rPr>
        <w:t>5.2.3 Плодовитость популяций мелких млекопитающих Северо-Восточного Казахстана</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Для поддержания численности и функционирования популяций в экосистеме, организмы должны воспроизводить себе подобных. От уровня рождаемости зависят интенсивность таких процессов как внутривидовая конкуренция, естественный отбор, борьба за выживание. Нагрузка на биотопы так же зависит опосредованно от рождаемости населения, через количество особей. </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Потенциал самок оставлять потомство зависит от многих показателей. Совокупность биотических, абиотических и антропогенных факторов может способствовать или угнетать возможности оставлять приплод. Как было указано ранее, Грызуны и Насекомоядные сильно зависят от температурных условий, особенно в условиях резко-континентального климата в Северо-восточном Казахстане. Чем дольше теплый период, тем раньше самки начнут приносить детенышей, и в сумме оставят большее количество генераций, и как следствие плодовитость вида будет выше. Биотические факторы заключаются в количестве продуцентов для качественного питания, т.к. большинство мелких млекопитающих являются травоядными либо эвритрофами. При богатом рационе образуются достаточные энергетические запасы для воспроизводства здорового потомства. Антропогенные факторы обычно влияют опосредовано, как в нашем исследовании, выделяя поллютанты, которые в свою очередь могут деструктивно воздействовать на почвы и автотрофы. Влияние человеческой деятельности в некоторых случаях воздействует напрямую, создавая физические барьеры между одними популяциями, но т.к. заводы на территории Северо-Востока Казахстана построены еще в прошлом веке, то и современные популяции функционируют уже на протяжении 60 лет. Таким образом, плодовитость организмов очень показательная характеристика, демонстрирующая качество ареала зверьков.</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Самки техногенных зон отличались максимальными значениями плодовитости ±6,1, </w:t>
      </w:r>
      <w:r w:rsidRPr="006F38BA">
        <w:rPr>
          <w:rFonts w:ascii="Times New Roman" w:hAnsi="Times New Roman" w:cs="Times New Roman"/>
          <w:sz w:val="28"/>
          <w:szCs w:val="24"/>
        </w:rPr>
        <w:t xml:space="preserve">высока доля участвующих в размножении самок (69,8%). </w:t>
      </w:r>
      <w:r w:rsidRPr="006F38BA">
        <w:rPr>
          <w:rFonts w:ascii="Times New Roman" w:hAnsi="Times New Roman" w:cs="Times New Roman"/>
          <w:color w:val="000000" w:themeColor="text1"/>
          <w:sz w:val="28"/>
          <w:szCs w:val="24"/>
        </w:rPr>
        <w:t xml:space="preserve">На контрольном участке плодовитость равна  ±5,28, при количестве размножающихся самок 33,6%. В размножении участвует половина сеголетков (50%). </w:t>
      </w:r>
      <w:r w:rsidR="00650AF3" w:rsidRPr="006F38BA">
        <w:rPr>
          <w:rFonts w:ascii="Times New Roman" w:hAnsi="Times New Roman" w:cs="Times New Roman"/>
          <w:color w:val="000000" w:themeColor="text1"/>
          <w:sz w:val="28"/>
          <w:szCs w:val="24"/>
        </w:rPr>
        <w:t>Рисунок 5.2.3.1</w:t>
      </w:r>
      <w:r w:rsidRPr="006F38BA">
        <w:rPr>
          <w:rFonts w:ascii="Times New Roman" w:hAnsi="Times New Roman" w:cs="Times New Roman"/>
          <w:color w:val="000000" w:themeColor="text1"/>
          <w:sz w:val="28"/>
          <w:szCs w:val="24"/>
        </w:rPr>
        <w:t xml:space="preserve"> показывает плодовитость самок импактных, техногенных и фоновых территорий по сравнению с контрольной зоной.</w:t>
      </w:r>
    </w:p>
    <w:p w:rsidR="00517C1E" w:rsidRPr="006F38BA" w:rsidRDefault="00517C1E" w:rsidP="00F75844">
      <w:pPr>
        <w:spacing w:after="0" w:line="240" w:lineRule="auto"/>
        <w:ind w:firstLine="454"/>
        <w:jc w:val="both"/>
        <w:rPr>
          <w:rFonts w:ascii="Times New Roman" w:hAnsi="Times New Roman" w:cs="Times New Roman"/>
          <w:color w:val="000000" w:themeColor="text1"/>
          <w:sz w:val="28"/>
          <w:szCs w:val="24"/>
        </w:rPr>
      </w:pPr>
    </w:p>
    <w:p w:rsidR="00517C1E" w:rsidRPr="006F38BA" w:rsidRDefault="00517C1E" w:rsidP="00F75844">
      <w:pPr>
        <w:spacing w:after="0" w:line="240" w:lineRule="auto"/>
        <w:ind w:firstLine="454"/>
        <w:jc w:val="center"/>
        <w:rPr>
          <w:rFonts w:ascii="Times New Roman" w:hAnsi="Times New Roman" w:cs="Times New Roman"/>
          <w:color w:val="000000" w:themeColor="text1"/>
          <w:sz w:val="28"/>
          <w:szCs w:val="24"/>
        </w:rPr>
      </w:pPr>
      <w:r w:rsidRPr="006F38BA">
        <w:rPr>
          <w:rFonts w:ascii="Times New Roman" w:hAnsi="Times New Roman" w:cs="Times New Roman"/>
          <w:noProof/>
          <w:color w:val="000000" w:themeColor="text1"/>
          <w:sz w:val="28"/>
          <w:szCs w:val="24"/>
          <w:lang w:eastAsia="ru-RU"/>
        </w:rPr>
        <w:drawing>
          <wp:inline distT="0" distB="0" distL="0" distR="0" wp14:anchorId="096D641C" wp14:editId="44A63BAC">
            <wp:extent cx="5337544" cy="2966484"/>
            <wp:effectExtent l="0" t="0" r="15875" b="2476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650AF3" w:rsidRPr="006F38BA" w:rsidRDefault="00650AF3" w:rsidP="00F75844">
      <w:pPr>
        <w:spacing w:after="0" w:line="240" w:lineRule="auto"/>
        <w:ind w:firstLine="454"/>
        <w:jc w:val="center"/>
        <w:rPr>
          <w:rFonts w:ascii="Times New Roman" w:hAnsi="Times New Roman" w:cs="Times New Roman"/>
          <w:color w:val="000000" w:themeColor="text1"/>
          <w:sz w:val="28"/>
          <w:szCs w:val="24"/>
        </w:rPr>
      </w:pPr>
    </w:p>
    <w:p w:rsidR="00650AF3" w:rsidRPr="006F38BA" w:rsidRDefault="00650AF3" w:rsidP="00F75844">
      <w:pPr>
        <w:spacing w:after="0" w:line="240" w:lineRule="auto"/>
        <w:ind w:firstLine="454"/>
        <w:jc w:val="center"/>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Рисунок 5.2.3.1 – Общая плодовитость мелких млекопитающих на разном удалении от источника эмиссии</w:t>
      </w:r>
    </w:p>
    <w:p w:rsidR="00517C1E" w:rsidRPr="006F38BA" w:rsidRDefault="002A240A" w:rsidP="00F75844">
      <w:pPr>
        <w:spacing w:after="0" w:line="240" w:lineRule="auto"/>
        <w:ind w:firstLine="454"/>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 </w:t>
      </w:r>
    </w:p>
    <w:p w:rsidR="00517C1E" w:rsidRPr="006F38BA" w:rsidRDefault="00517C1E" w:rsidP="00F75844">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Наши наблюдения подтверждаются в исследованиях Е.Г. Шадриной и Я.Л. Вольперта [</w:t>
      </w:r>
      <w:r w:rsidR="006D7086" w:rsidRPr="006F38BA">
        <w:rPr>
          <w:rFonts w:ascii="Times New Roman" w:hAnsi="Times New Roman" w:cs="Times New Roman"/>
          <w:sz w:val="28"/>
          <w:szCs w:val="24"/>
        </w:rPr>
        <w:t>165</w:t>
      </w:r>
      <w:r w:rsidRPr="006F38BA">
        <w:rPr>
          <w:rFonts w:ascii="Times New Roman" w:hAnsi="Times New Roman" w:cs="Times New Roman"/>
          <w:sz w:val="28"/>
          <w:szCs w:val="24"/>
        </w:rPr>
        <w:t xml:space="preserve">], регистрируется увеличение средней величины выводка </w:t>
      </w:r>
      <w:r w:rsidRPr="006F38BA">
        <w:rPr>
          <w:rFonts w:ascii="Times New Roman" w:hAnsi="Times New Roman" w:cs="Times New Roman"/>
          <w:color w:val="000000" w:themeColor="text1"/>
          <w:sz w:val="28"/>
          <w:szCs w:val="24"/>
        </w:rPr>
        <w:t xml:space="preserve">у </w:t>
      </w:r>
      <w:r w:rsidR="005E6833" w:rsidRPr="006F38BA">
        <w:rPr>
          <w:rFonts w:ascii="Times New Roman" w:hAnsi="Times New Roman" w:cs="Times New Roman"/>
          <w:color w:val="000000" w:themeColor="text1"/>
          <w:sz w:val="28"/>
          <w:szCs w:val="24"/>
          <w:shd w:val="clear" w:color="auto" w:fill="FBFBFB"/>
        </w:rPr>
        <w:t> красной полевки</w:t>
      </w:r>
      <w:r w:rsidRPr="006F38BA">
        <w:rPr>
          <w:rFonts w:ascii="Times New Roman" w:hAnsi="Times New Roman" w:cs="Times New Roman"/>
          <w:color w:val="000000" w:themeColor="text1"/>
          <w:sz w:val="28"/>
          <w:szCs w:val="24"/>
          <w:shd w:val="clear" w:color="auto" w:fill="FBFBFB"/>
        </w:rPr>
        <w:t>, ареал которой подвергается длительному мезоантропогенному воздействию горнодобывающей промышленности.</w:t>
      </w:r>
      <w:r w:rsidRPr="006F38BA">
        <w:rPr>
          <w:rFonts w:ascii="Times New Roman" w:hAnsi="Times New Roman" w:cs="Times New Roman"/>
          <w:color w:val="000000" w:themeColor="text1"/>
          <w:sz w:val="28"/>
          <w:szCs w:val="24"/>
        </w:rPr>
        <w:t xml:space="preserve"> </w:t>
      </w:r>
      <w:r w:rsidRPr="006F38BA">
        <w:rPr>
          <w:rFonts w:ascii="Times New Roman" w:hAnsi="Times New Roman" w:cs="Times New Roman"/>
          <w:sz w:val="28"/>
          <w:szCs w:val="24"/>
        </w:rPr>
        <w:t xml:space="preserve">Плодовитость </w:t>
      </w:r>
      <w:r w:rsidR="00FC6C00" w:rsidRPr="006F38BA">
        <w:rPr>
          <w:rFonts w:ascii="Times New Roman" w:hAnsi="Times New Roman" w:cs="Times New Roman"/>
          <w:sz w:val="28"/>
          <w:szCs w:val="24"/>
        </w:rPr>
        <w:t xml:space="preserve">некоторых </w:t>
      </w:r>
      <w:r w:rsidRPr="006F38BA">
        <w:rPr>
          <w:rFonts w:ascii="Times New Roman" w:hAnsi="Times New Roman" w:cs="Times New Roman"/>
          <w:sz w:val="28"/>
          <w:szCs w:val="24"/>
        </w:rPr>
        <w:t>вид</w:t>
      </w:r>
      <w:r w:rsidR="00FC6C00" w:rsidRPr="006F38BA">
        <w:rPr>
          <w:rFonts w:ascii="Times New Roman" w:hAnsi="Times New Roman" w:cs="Times New Roman"/>
          <w:sz w:val="28"/>
          <w:szCs w:val="24"/>
        </w:rPr>
        <w:t>ов</w:t>
      </w:r>
      <w:r w:rsidRPr="006F38BA">
        <w:rPr>
          <w:rFonts w:ascii="Times New Roman" w:hAnsi="Times New Roman" w:cs="Times New Roman"/>
          <w:sz w:val="28"/>
          <w:szCs w:val="24"/>
        </w:rPr>
        <w:t xml:space="preserve"> на техногенный зонах алюминиевого производства отражена в </w:t>
      </w:r>
      <w:r w:rsidR="002A3FE1" w:rsidRPr="006F38BA">
        <w:rPr>
          <w:rFonts w:ascii="Times New Roman" w:hAnsi="Times New Roman" w:cs="Times New Roman"/>
          <w:sz w:val="28"/>
          <w:szCs w:val="24"/>
        </w:rPr>
        <w:t>т</w:t>
      </w:r>
      <w:r w:rsidRPr="006F38BA">
        <w:rPr>
          <w:rFonts w:ascii="Times New Roman" w:hAnsi="Times New Roman" w:cs="Times New Roman"/>
          <w:sz w:val="28"/>
          <w:szCs w:val="24"/>
        </w:rPr>
        <w:t>аблице</w:t>
      </w:r>
      <w:r w:rsidR="002A3FE1" w:rsidRPr="006F38BA">
        <w:rPr>
          <w:rFonts w:ascii="Times New Roman" w:hAnsi="Times New Roman" w:cs="Times New Roman"/>
          <w:sz w:val="28"/>
          <w:szCs w:val="24"/>
        </w:rPr>
        <w:t xml:space="preserve"> 5.2.3.1</w:t>
      </w:r>
      <w:r w:rsidRPr="006F38BA">
        <w:rPr>
          <w:rFonts w:ascii="Times New Roman" w:hAnsi="Times New Roman" w:cs="Times New Roman"/>
          <w:sz w:val="28"/>
          <w:szCs w:val="24"/>
        </w:rPr>
        <w:t>.</w:t>
      </w:r>
    </w:p>
    <w:p w:rsidR="00517C1E" w:rsidRPr="006F38BA" w:rsidRDefault="00517C1E" w:rsidP="00F75844">
      <w:pPr>
        <w:spacing w:after="0" w:line="240" w:lineRule="auto"/>
        <w:ind w:firstLine="454"/>
        <w:jc w:val="both"/>
        <w:rPr>
          <w:rFonts w:ascii="Times New Roman" w:hAnsi="Times New Roman" w:cs="Times New Roman"/>
          <w:color w:val="000000" w:themeColor="text1"/>
          <w:sz w:val="28"/>
          <w:szCs w:val="28"/>
        </w:rPr>
      </w:pPr>
    </w:p>
    <w:p w:rsidR="00517C1E" w:rsidRPr="006F38BA" w:rsidRDefault="00517C1E" w:rsidP="002A3FE1">
      <w:pPr>
        <w:spacing w:after="0" w:line="240" w:lineRule="auto"/>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Таблица – Средняя плодовитость видов на различном удалении от источника эмиссии</w:t>
      </w:r>
      <w:r w:rsidR="002A3FE1" w:rsidRPr="006F38BA">
        <w:rPr>
          <w:rFonts w:ascii="Times New Roman" w:hAnsi="Times New Roman" w:cs="Times New Roman"/>
          <w:color w:val="000000" w:themeColor="text1"/>
          <w:sz w:val="28"/>
          <w:szCs w:val="28"/>
        </w:rPr>
        <w:t xml:space="preserve"> 5.2.3.1</w:t>
      </w:r>
    </w:p>
    <w:p w:rsidR="002A3FE1" w:rsidRPr="006F38BA" w:rsidRDefault="002A3FE1" w:rsidP="002A3FE1">
      <w:pPr>
        <w:spacing w:after="0" w:line="240" w:lineRule="auto"/>
        <w:jc w:val="both"/>
        <w:rPr>
          <w:rFonts w:ascii="Times New Roman" w:hAnsi="Times New Roman" w:cs="Times New Roman"/>
          <w:color w:val="000000" w:themeColor="text1"/>
          <w:sz w:val="28"/>
          <w:szCs w:val="28"/>
        </w:rPr>
      </w:pPr>
    </w:p>
    <w:tbl>
      <w:tblPr>
        <w:tblStyle w:val="a7"/>
        <w:tblW w:w="0" w:type="auto"/>
        <w:tblLook w:val="04A0" w:firstRow="1" w:lastRow="0" w:firstColumn="1" w:lastColumn="0" w:noHBand="0" w:noVBand="1"/>
      </w:tblPr>
      <w:tblGrid>
        <w:gridCol w:w="2391"/>
        <w:gridCol w:w="2393"/>
        <w:gridCol w:w="2393"/>
        <w:gridCol w:w="2393"/>
      </w:tblGrid>
      <w:tr w:rsidR="00517C1E" w:rsidRPr="006F38BA" w:rsidTr="00FC6C00">
        <w:tc>
          <w:tcPr>
            <w:tcW w:w="9570" w:type="dxa"/>
            <w:gridSpan w:val="4"/>
            <w:vAlign w:val="center"/>
          </w:tcPr>
          <w:p w:rsidR="00517C1E" w:rsidRPr="006F38BA" w:rsidRDefault="00517C1E"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Плодовитость</w:t>
            </w:r>
          </w:p>
        </w:tc>
      </w:tr>
      <w:tr w:rsidR="00517C1E" w:rsidRPr="006F38BA" w:rsidTr="00FC6C00">
        <w:tc>
          <w:tcPr>
            <w:tcW w:w="2391" w:type="dxa"/>
            <w:vAlign w:val="center"/>
          </w:tcPr>
          <w:p w:rsidR="00517C1E" w:rsidRPr="006F38BA" w:rsidRDefault="00517C1E"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Импактная зона</w:t>
            </w:r>
          </w:p>
        </w:tc>
        <w:tc>
          <w:tcPr>
            <w:tcW w:w="2393" w:type="dxa"/>
            <w:vAlign w:val="center"/>
          </w:tcPr>
          <w:p w:rsidR="00517C1E" w:rsidRPr="006F38BA" w:rsidRDefault="00517C1E"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Буферная зона</w:t>
            </w:r>
          </w:p>
        </w:tc>
        <w:tc>
          <w:tcPr>
            <w:tcW w:w="2393" w:type="dxa"/>
            <w:vAlign w:val="center"/>
          </w:tcPr>
          <w:p w:rsidR="00517C1E" w:rsidRPr="006F38BA" w:rsidRDefault="00517C1E"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Фоновая зона</w:t>
            </w:r>
          </w:p>
        </w:tc>
        <w:tc>
          <w:tcPr>
            <w:tcW w:w="2393" w:type="dxa"/>
          </w:tcPr>
          <w:p w:rsidR="00517C1E" w:rsidRPr="006F38BA" w:rsidRDefault="00517C1E"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Контрольная зона</w:t>
            </w:r>
          </w:p>
        </w:tc>
      </w:tr>
      <w:tr w:rsidR="00517C1E" w:rsidRPr="006F38BA" w:rsidTr="00FC6C00">
        <w:tc>
          <w:tcPr>
            <w:tcW w:w="9570" w:type="dxa"/>
            <w:gridSpan w:val="4"/>
            <w:vAlign w:val="center"/>
          </w:tcPr>
          <w:p w:rsidR="00517C1E" w:rsidRPr="006F38BA" w:rsidRDefault="00517C1E"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Узкочерепная полевка</w:t>
            </w:r>
          </w:p>
        </w:tc>
      </w:tr>
      <w:tr w:rsidR="00517C1E" w:rsidRPr="006F38BA" w:rsidTr="00FC6C00">
        <w:tc>
          <w:tcPr>
            <w:tcW w:w="2391" w:type="dxa"/>
            <w:vAlign w:val="center"/>
          </w:tcPr>
          <w:p w:rsidR="00517C1E" w:rsidRPr="006F38BA" w:rsidRDefault="00C618D4"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w:t>
            </w:r>
            <w:r w:rsidR="00517C1E" w:rsidRPr="006F38BA">
              <w:rPr>
                <w:rFonts w:ascii="Times New Roman" w:hAnsi="Times New Roman" w:cs="Times New Roman"/>
                <w:color w:val="000000" w:themeColor="text1"/>
                <w:sz w:val="24"/>
                <w:szCs w:val="28"/>
              </w:rPr>
              <w:t>6,96</w:t>
            </w:r>
          </w:p>
        </w:tc>
        <w:tc>
          <w:tcPr>
            <w:tcW w:w="2393" w:type="dxa"/>
            <w:vAlign w:val="center"/>
          </w:tcPr>
          <w:p w:rsidR="00517C1E" w:rsidRPr="006F38BA" w:rsidRDefault="00FC6C00"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w:t>
            </w:r>
            <w:r w:rsidR="00517C1E" w:rsidRPr="006F38BA">
              <w:rPr>
                <w:rFonts w:ascii="Times New Roman" w:hAnsi="Times New Roman" w:cs="Times New Roman"/>
                <w:color w:val="000000" w:themeColor="text1"/>
                <w:sz w:val="24"/>
                <w:szCs w:val="28"/>
              </w:rPr>
              <w:t>6,57</w:t>
            </w:r>
          </w:p>
        </w:tc>
        <w:tc>
          <w:tcPr>
            <w:tcW w:w="2393" w:type="dxa"/>
            <w:vAlign w:val="center"/>
          </w:tcPr>
          <w:p w:rsidR="00517C1E" w:rsidRPr="006F38BA" w:rsidRDefault="00FC6C00"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w:t>
            </w:r>
            <w:r w:rsidR="00517C1E" w:rsidRPr="006F38BA">
              <w:rPr>
                <w:rFonts w:ascii="Times New Roman" w:hAnsi="Times New Roman" w:cs="Times New Roman"/>
                <w:color w:val="000000" w:themeColor="text1"/>
                <w:sz w:val="24"/>
                <w:szCs w:val="28"/>
              </w:rPr>
              <w:t>5,91</w:t>
            </w:r>
          </w:p>
        </w:tc>
        <w:tc>
          <w:tcPr>
            <w:tcW w:w="2393" w:type="dxa"/>
          </w:tcPr>
          <w:p w:rsidR="00517C1E" w:rsidRPr="006F38BA" w:rsidRDefault="00FC6C00"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w:t>
            </w:r>
            <w:r w:rsidR="00517C1E" w:rsidRPr="006F38BA">
              <w:rPr>
                <w:rFonts w:ascii="Times New Roman" w:hAnsi="Times New Roman" w:cs="Times New Roman"/>
                <w:color w:val="000000" w:themeColor="text1"/>
                <w:sz w:val="24"/>
                <w:szCs w:val="28"/>
              </w:rPr>
              <w:t>5,28</w:t>
            </w:r>
          </w:p>
        </w:tc>
      </w:tr>
      <w:tr w:rsidR="00517C1E" w:rsidRPr="006F38BA" w:rsidTr="00FC6C00">
        <w:tc>
          <w:tcPr>
            <w:tcW w:w="9570" w:type="dxa"/>
            <w:gridSpan w:val="4"/>
          </w:tcPr>
          <w:p w:rsidR="00517C1E" w:rsidRPr="006F38BA" w:rsidRDefault="00517C1E"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Обыкновенная бурозубка</w:t>
            </w:r>
          </w:p>
        </w:tc>
      </w:tr>
      <w:tr w:rsidR="00517C1E" w:rsidRPr="006F38BA" w:rsidTr="00FC6C00">
        <w:tc>
          <w:tcPr>
            <w:tcW w:w="2391" w:type="dxa"/>
          </w:tcPr>
          <w:p w:rsidR="00517C1E" w:rsidRPr="006F38BA" w:rsidRDefault="00FC6C00"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w:t>
            </w:r>
            <w:r w:rsidR="00517C1E" w:rsidRPr="006F38BA">
              <w:rPr>
                <w:rFonts w:ascii="Times New Roman" w:hAnsi="Times New Roman" w:cs="Times New Roman"/>
                <w:color w:val="000000" w:themeColor="text1"/>
                <w:sz w:val="24"/>
                <w:szCs w:val="28"/>
              </w:rPr>
              <w:t>5,98</w:t>
            </w:r>
          </w:p>
        </w:tc>
        <w:tc>
          <w:tcPr>
            <w:tcW w:w="2393" w:type="dxa"/>
          </w:tcPr>
          <w:p w:rsidR="00517C1E" w:rsidRPr="006F38BA" w:rsidRDefault="00FC6C00"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w:t>
            </w:r>
            <w:r w:rsidR="00517C1E" w:rsidRPr="006F38BA">
              <w:rPr>
                <w:rFonts w:ascii="Times New Roman" w:hAnsi="Times New Roman" w:cs="Times New Roman"/>
                <w:color w:val="000000" w:themeColor="text1"/>
                <w:sz w:val="24"/>
                <w:szCs w:val="28"/>
              </w:rPr>
              <w:t>6,67</w:t>
            </w:r>
          </w:p>
        </w:tc>
        <w:tc>
          <w:tcPr>
            <w:tcW w:w="2393" w:type="dxa"/>
          </w:tcPr>
          <w:p w:rsidR="00517C1E" w:rsidRPr="006F38BA" w:rsidRDefault="00FC6C00"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w:t>
            </w:r>
            <w:r w:rsidR="00517C1E" w:rsidRPr="006F38BA">
              <w:rPr>
                <w:rFonts w:ascii="Times New Roman" w:hAnsi="Times New Roman" w:cs="Times New Roman"/>
                <w:color w:val="000000" w:themeColor="text1"/>
                <w:sz w:val="24"/>
                <w:szCs w:val="28"/>
              </w:rPr>
              <w:t>6,97</w:t>
            </w:r>
          </w:p>
        </w:tc>
        <w:tc>
          <w:tcPr>
            <w:tcW w:w="2393" w:type="dxa"/>
          </w:tcPr>
          <w:p w:rsidR="00517C1E" w:rsidRPr="006F38BA" w:rsidRDefault="00FC6C00" w:rsidP="00F75844">
            <w:pPr>
              <w:jc w:val="center"/>
              <w:rPr>
                <w:rFonts w:ascii="Times New Roman" w:hAnsi="Times New Roman" w:cs="Times New Roman"/>
                <w:color w:val="000000" w:themeColor="text1"/>
                <w:sz w:val="24"/>
                <w:szCs w:val="28"/>
              </w:rPr>
            </w:pPr>
            <w:r w:rsidRPr="006F38BA">
              <w:rPr>
                <w:rFonts w:ascii="Times New Roman" w:hAnsi="Times New Roman" w:cs="Times New Roman"/>
                <w:color w:val="000000" w:themeColor="text1"/>
                <w:sz w:val="24"/>
                <w:szCs w:val="28"/>
              </w:rPr>
              <w:t>±</w:t>
            </w:r>
            <w:r w:rsidR="00517C1E" w:rsidRPr="006F38BA">
              <w:rPr>
                <w:rFonts w:ascii="Times New Roman" w:hAnsi="Times New Roman" w:cs="Times New Roman"/>
                <w:color w:val="000000" w:themeColor="text1"/>
                <w:sz w:val="24"/>
                <w:szCs w:val="28"/>
              </w:rPr>
              <w:t>7,13</w:t>
            </w:r>
          </w:p>
        </w:tc>
      </w:tr>
    </w:tbl>
    <w:p w:rsidR="00517C1E" w:rsidRPr="006F38BA" w:rsidRDefault="00517C1E" w:rsidP="00F75844">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ab/>
      </w:r>
    </w:p>
    <w:p w:rsidR="00517C1E" w:rsidRPr="006F38BA" w:rsidRDefault="00517C1E"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Наблюдается увеличение плодовитости у видов-доминантов отряда Грызуны техногенных зон. Такая физиологическая особенность обуславливает повышение численности данных видов, что и позволило им доминировать и возможно вытеснять остальные виды.</w:t>
      </w:r>
    </w:p>
    <w:p w:rsidR="00517C1E" w:rsidRPr="006F38BA" w:rsidRDefault="00517C1E"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Сравнивая плодовитость доминанта - узкочерепной полевки техногенных зон среди возрастных групп, наибольшей плодовитостью отличались перезимовавшие самки в летний период (</w:t>
      </w:r>
      <w:r w:rsidRPr="006F38BA">
        <w:rPr>
          <w:rFonts w:ascii="Times New Roman" w:hAnsi="Times New Roman" w:cs="Times New Roman"/>
          <w:color w:val="000000" w:themeColor="text1"/>
          <w:sz w:val="28"/>
          <w:szCs w:val="24"/>
        </w:rPr>
        <w:t>±</w:t>
      </w:r>
      <w:r w:rsidRPr="006F38BA">
        <w:rPr>
          <w:rFonts w:ascii="Times New Roman" w:hAnsi="Times New Roman" w:cs="Times New Roman"/>
          <w:sz w:val="28"/>
          <w:szCs w:val="28"/>
        </w:rPr>
        <w:t>7,5). По мере наступления осени количество приплода уменьшалось (</w:t>
      </w:r>
      <w:r w:rsidRPr="006F38BA">
        <w:rPr>
          <w:rFonts w:ascii="Times New Roman" w:hAnsi="Times New Roman" w:cs="Times New Roman"/>
          <w:color w:val="000000" w:themeColor="text1"/>
          <w:sz w:val="28"/>
          <w:szCs w:val="24"/>
        </w:rPr>
        <w:t>±</w:t>
      </w:r>
      <w:r w:rsidRPr="006F38BA">
        <w:rPr>
          <w:rFonts w:ascii="Times New Roman" w:hAnsi="Times New Roman" w:cs="Times New Roman"/>
          <w:sz w:val="28"/>
          <w:szCs w:val="28"/>
        </w:rPr>
        <w:t xml:space="preserve">7,1). </w:t>
      </w:r>
      <w:r w:rsidRPr="006F38BA">
        <w:rPr>
          <w:rFonts w:ascii="Times New Roman" w:hAnsi="Times New Roman" w:cs="Times New Roman"/>
          <w:sz w:val="28"/>
          <w:szCs w:val="28"/>
          <w:lang w:val="en-US"/>
        </w:rPr>
        <w:t>Subadaltus</w:t>
      </w:r>
      <w:r w:rsidRPr="006F38BA">
        <w:rPr>
          <w:rFonts w:ascii="Times New Roman" w:hAnsi="Times New Roman" w:cs="Times New Roman"/>
          <w:sz w:val="28"/>
          <w:szCs w:val="28"/>
        </w:rPr>
        <w:t xml:space="preserve"> также были наиболее плодовиты в летнее время (</w:t>
      </w:r>
      <w:r w:rsidRPr="006F38BA">
        <w:rPr>
          <w:rFonts w:ascii="Times New Roman" w:hAnsi="Times New Roman" w:cs="Times New Roman"/>
          <w:color w:val="000000" w:themeColor="text1"/>
          <w:sz w:val="28"/>
          <w:szCs w:val="24"/>
        </w:rPr>
        <w:t>±</w:t>
      </w:r>
      <w:r w:rsidRPr="006F38BA">
        <w:rPr>
          <w:rFonts w:ascii="Times New Roman" w:hAnsi="Times New Roman" w:cs="Times New Roman"/>
          <w:sz w:val="28"/>
          <w:szCs w:val="28"/>
        </w:rPr>
        <w:t>5,9), осенью плодовитость уменьшалась (</w:t>
      </w:r>
      <w:r w:rsidRPr="006F38BA">
        <w:rPr>
          <w:rFonts w:ascii="Times New Roman" w:hAnsi="Times New Roman" w:cs="Times New Roman"/>
          <w:color w:val="000000" w:themeColor="text1"/>
          <w:sz w:val="28"/>
          <w:szCs w:val="24"/>
        </w:rPr>
        <w:t>±5,3</w:t>
      </w:r>
      <w:r w:rsidRPr="006F38BA">
        <w:rPr>
          <w:rFonts w:ascii="Times New Roman" w:hAnsi="Times New Roman" w:cs="Times New Roman"/>
          <w:sz w:val="28"/>
          <w:szCs w:val="28"/>
        </w:rPr>
        <w:t>).</w:t>
      </w:r>
    </w:p>
    <w:p w:rsidR="00517C1E" w:rsidRPr="006F38BA" w:rsidRDefault="00517C1E"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Прирост плодовитости особей техногенных районов объясняется в исследовании С.В. Мухачевой [</w:t>
      </w:r>
      <w:r w:rsidR="00B35869" w:rsidRPr="006F38BA">
        <w:rPr>
          <w:rFonts w:ascii="Times New Roman" w:hAnsi="Times New Roman" w:cs="Times New Roman"/>
          <w:sz w:val="28"/>
          <w:szCs w:val="28"/>
        </w:rPr>
        <w:t>35</w:t>
      </w:r>
      <w:r w:rsidR="00F751BF" w:rsidRPr="006F38BA">
        <w:rPr>
          <w:rFonts w:ascii="Times New Roman" w:hAnsi="Times New Roman" w:cs="Times New Roman"/>
          <w:sz w:val="28"/>
          <w:szCs w:val="28"/>
        </w:rPr>
        <w:t>, с. 237</w:t>
      </w:r>
      <w:r w:rsidRPr="006F38BA">
        <w:rPr>
          <w:rFonts w:ascii="Times New Roman" w:hAnsi="Times New Roman" w:cs="Times New Roman"/>
          <w:sz w:val="28"/>
          <w:szCs w:val="28"/>
        </w:rPr>
        <w:t xml:space="preserve">]. При изучении рыжих полевок, обитающих в зоне воздействия медеплавильного комбината, было обнаружена резистентность репродуктивной системы к выбросам химических агентов на этапе образования гамет. В противовес, уязвимость в постнатальный период была повышена. У рыжих полевок плодовитость становится максимальной в угнетающих условиях среды. При возрастании техногенного влияния у зверьков уменьшался процент доимплантационных потерь, скорость созревания сеголеток, достигших половой зрелости увеличивалась. Данные процессы свидетельствуют о возникновении обратной связи и ответной реакции мелких млекопитающих на техногенное воздействие. </w:t>
      </w:r>
    </w:p>
    <w:p w:rsidR="00517C1E" w:rsidRPr="006F38BA" w:rsidRDefault="00517C1E" w:rsidP="00F75844">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color w:val="000000" w:themeColor="text1"/>
          <w:sz w:val="28"/>
          <w:szCs w:val="24"/>
        </w:rPr>
        <w:t>Мы также констатируем, что у</w:t>
      </w:r>
      <w:r w:rsidRPr="006F38BA">
        <w:rPr>
          <w:rFonts w:ascii="Times New Roman" w:hAnsi="Times New Roman" w:cs="Times New Roman"/>
          <w:sz w:val="28"/>
          <w:szCs w:val="24"/>
        </w:rPr>
        <w:t>рбанизация оказывает влияни</w:t>
      </w:r>
      <w:r w:rsidR="009113B0" w:rsidRPr="006F38BA">
        <w:rPr>
          <w:rFonts w:ascii="Times New Roman" w:hAnsi="Times New Roman" w:cs="Times New Roman"/>
          <w:sz w:val="28"/>
          <w:szCs w:val="24"/>
        </w:rPr>
        <w:t>е на поло-возрастную структуру Грызунов и Н</w:t>
      </w:r>
      <w:r w:rsidRPr="006F38BA">
        <w:rPr>
          <w:rFonts w:ascii="Times New Roman" w:hAnsi="Times New Roman" w:cs="Times New Roman"/>
          <w:sz w:val="28"/>
          <w:szCs w:val="24"/>
        </w:rPr>
        <w:t xml:space="preserve">асекомоядных. Животные, испытывая постоянный стресс, адаптируются увеличением плодовитости самок Грызунов и в то же время уменьшением их пропорции в общей численности. Встречались особи узкочерепной полевки, которые были в возрасте </w:t>
      </w:r>
      <w:r w:rsidRPr="006F38BA">
        <w:rPr>
          <w:rFonts w:ascii="Times New Roman" w:hAnsi="Times New Roman" w:cs="Times New Roman"/>
          <w:sz w:val="28"/>
          <w:szCs w:val="24"/>
          <w:lang w:val="en-US"/>
        </w:rPr>
        <w:t>juvenis</w:t>
      </w:r>
      <w:r w:rsidRPr="006F38BA">
        <w:rPr>
          <w:rFonts w:ascii="Times New Roman" w:hAnsi="Times New Roman" w:cs="Times New Roman"/>
          <w:sz w:val="28"/>
          <w:szCs w:val="24"/>
        </w:rPr>
        <w:t xml:space="preserve">, однако имели уже плацентарные пятна (1%). </w:t>
      </w:r>
    </w:p>
    <w:p w:rsidR="00517C1E" w:rsidRPr="006F38BA" w:rsidRDefault="00517C1E" w:rsidP="00F75844">
      <w:pPr>
        <w:spacing w:after="0" w:line="240" w:lineRule="auto"/>
        <w:ind w:firstLine="709"/>
        <w:jc w:val="both"/>
        <w:rPr>
          <w:rFonts w:ascii="Times New Roman" w:hAnsi="Times New Roman" w:cs="Times New Roman"/>
          <w:sz w:val="28"/>
          <w:szCs w:val="24"/>
        </w:rPr>
      </w:pPr>
      <w:r w:rsidRPr="006F38BA">
        <w:rPr>
          <w:rFonts w:ascii="Times New Roman" w:hAnsi="Times New Roman" w:cs="Times New Roman"/>
          <w:sz w:val="28"/>
          <w:szCs w:val="24"/>
        </w:rPr>
        <w:t>У Насекомоядных наблюдается увеличение плодовитости у контрольных зон, и напротив на техногенных зонах уменьшение количества приплода. Это может объяснять низкую численность на импактных и буферных территориях.</w:t>
      </w:r>
    </w:p>
    <w:p w:rsidR="00517C1E" w:rsidRPr="006F38BA" w:rsidRDefault="00517C1E"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4"/>
        </w:rPr>
        <w:t>Антропогенное воздействие могло послужить фактором воздействия на популяционном уровне, могли сработать механизмы компенсации, как следствие в сообществах сохраняются самки, способные принести как можно больше приплода за один раз.</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Мы приходим к выводу о влиянии антропогенного воздействия на продолжительность жизни микромаммалий. В исследованиях С.В. Мухачевой., С.В. Безеля и др, [</w:t>
      </w:r>
      <w:r w:rsidR="00B35869" w:rsidRPr="006F38BA">
        <w:rPr>
          <w:rFonts w:ascii="Times New Roman" w:hAnsi="Times New Roman" w:cs="Times New Roman"/>
          <w:color w:val="000000" w:themeColor="text1"/>
          <w:sz w:val="28"/>
          <w:szCs w:val="24"/>
        </w:rPr>
        <w:t>90</w:t>
      </w:r>
      <w:r w:rsidR="00F751BF" w:rsidRPr="006F38BA">
        <w:rPr>
          <w:rFonts w:ascii="Times New Roman" w:hAnsi="Times New Roman" w:cs="Times New Roman"/>
          <w:color w:val="000000" w:themeColor="text1"/>
          <w:sz w:val="28"/>
          <w:szCs w:val="24"/>
        </w:rPr>
        <w:t>, с. 84</w:t>
      </w:r>
      <w:r w:rsidRPr="006F38BA">
        <w:rPr>
          <w:rFonts w:ascii="Times New Roman" w:hAnsi="Times New Roman" w:cs="Times New Roman"/>
          <w:color w:val="000000" w:themeColor="text1"/>
          <w:sz w:val="28"/>
          <w:szCs w:val="24"/>
        </w:rPr>
        <w:t xml:space="preserve">], имеется информация о накоплении свинца и кадмия у перезимовавших полевок в лабораторных условиях. У модельных животных радиоактивные изотопы присутствовали в соединительных тканях, особенно в скелете. У сеголеток, подверженных воздействию поллютантов весь постнатальный период отмечалась низкая оссификация. Были сделаны выводы о проницаемости плаценты для загрязняющих веществ. Однако показатели молодых млекопитающих были достаточно ниже, чем у взрослых особей и особенно у перезимовавших. </w:t>
      </w:r>
      <w:r w:rsidRPr="006F38BA">
        <w:rPr>
          <w:rFonts w:ascii="Times New Roman" w:hAnsi="Times New Roman" w:cs="Times New Roman"/>
          <w:color w:val="000000" w:themeColor="text1"/>
          <w:sz w:val="28"/>
          <w:szCs w:val="28"/>
        </w:rPr>
        <w:t xml:space="preserve">В скелете молодых </w:t>
      </w:r>
      <w:r w:rsidRPr="006F38BA">
        <w:rPr>
          <w:rFonts w:ascii="Times New Roman" w:hAnsi="Times New Roman" w:cs="Times New Roman"/>
          <w:i/>
          <w:color w:val="000000" w:themeColor="text1"/>
          <w:sz w:val="28"/>
          <w:szCs w:val="28"/>
        </w:rPr>
        <w:t>Rattus</w:t>
      </w:r>
      <w:r w:rsidRPr="006F38BA">
        <w:rPr>
          <w:rFonts w:ascii="Times New Roman" w:hAnsi="Times New Roman" w:cs="Times New Roman"/>
          <w:color w:val="000000" w:themeColor="text1"/>
          <w:sz w:val="28"/>
          <w:szCs w:val="28"/>
          <w:shd w:val="clear" w:color="auto" w:fill="FFFFFF"/>
        </w:rPr>
        <w:t xml:space="preserve"> присутствие стронция и других элементов было от 4 до 10 раз меньше уровня у взрослых особей</w:t>
      </w:r>
      <w:r w:rsidRPr="006F38BA">
        <w:rPr>
          <w:rFonts w:ascii="Times New Roman" w:hAnsi="Times New Roman" w:cs="Times New Roman"/>
          <w:color w:val="000000" w:themeColor="text1"/>
          <w:sz w:val="28"/>
          <w:szCs w:val="28"/>
        </w:rPr>
        <w:t>. В своей работе автор [1</w:t>
      </w:r>
      <w:r w:rsidR="00B35869" w:rsidRPr="006F38BA">
        <w:rPr>
          <w:rFonts w:ascii="Times New Roman" w:hAnsi="Times New Roman" w:cs="Times New Roman"/>
          <w:color w:val="000000" w:themeColor="text1"/>
          <w:sz w:val="28"/>
          <w:szCs w:val="28"/>
        </w:rPr>
        <w:t>6</w:t>
      </w:r>
      <w:r w:rsidRPr="006F38BA">
        <w:rPr>
          <w:rFonts w:ascii="Times New Roman" w:hAnsi="Times New Roman" w:cs="Times New Roman"/>
          <w:color w:val="000000" w:themeColor="text1"/>
          <w:sz w:val="28"/>
          <w:szCs w:val="28"/>
        </w:rPr>
        <w:t>2</w:t>
      </w:r>
      <w:r w:rsidR="00BA4F38" w:rsidRPr="006F38BA">
        <w:rPr>
          <w:rFonts w:ascii="Times New Roman" w:hAnsi="Times New Roman" w:cs="Times New Roman"/>
          <w:color w:val="000000" w:themeColor="text1"/>
          <w:sz w:val="28"/>
          <w:szCs w:val="28"/>
        </w:rPr>
        <w:t>, с. 70-73</w:t>
      </w:r>
      <w:r w:rsidRPr="006F38BA">
        <w:rPr>
          <w:rFonts w:ascii="Times New Roman" w:hAnsi="Times New Roman" w:cs="Times New Roman"/>
          <w:color w:val="000000" w:themeColor="text1"/>
          <w:sz w:val="28"/>
          <w:szCs w:val="28"/>
        </w:rPr>
        <w:t>] отмечает увеличение уровня тяжелых металлов в половой системе у половозрелых взрослых микромаммалий, через высокие концентрации в потребляемой пище [1</w:t>
      </w:r>
      <w:r w:rsidR="00B35869" w:rsidRPr="006F38BA">
        <w:rPr>
          <w:rFonts w:ascii="Times New Roman" w:hAnsi="Times New Roman" w:cs="Times New Roman"/>
          <w:color w:val="000000" w:themeColor="text1"/>
          <w:sz w:val="28"/>
          <w:szCs w:val="28"/>
        </w:rPr>
        <w:t>6</w:t>
      </w:r>
      <w:r w:rsidR="00BA4F38" w:rsidRPr="006F38BA">
        <w:rPr>
          <w:rFonts w:ascii="Times New Roman" w:hAnsi="Times New Roman" w:cs="Times New Roman"/>
          <w:color w:val="000000" w:themeColor="text1"/>
          <w:sz w:val="28"/>
          <w:szCs w:val="28"/>
        </w:rPr>
        <w:t>3, с. 20-23</w:t>
      </w:r>
      <w:r w:rsidRPr="006F38BA">
        <w:rPr>
          <w:rFonts w:ascii="Times New Roman" w:hAnsi="Times New Roman" w:cs="Times New Roman"/>
          <w:color w:val="000000" w:themeColor="text1"/>
          <w:sz w:val="28"/>
          <w:szCs w:val="28"/>
        </w:rPr>
        <w:t>]. Как и половая принадлежность, возрастной критерий проявляется тем выше, чем выше уровень техногенной нагрузки на экосистему.</w:t>
      </w:r>
    </w:p>
    <w:p w:rsidR="00517C1E" w:rsidRPr="006F38BA" w:rsidRDefault="00517C1E" w:rsidP="00F75844">
      <w:pPr>
        <w:spacing w:after="0" w:line="240" w:lineRule="auto"/>
        <w:ind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Таким образом, изменения, происходящие на организменном уровне проявляются на популяционном уровне: изменяется соотношение полов некоторых видов по мере приближения к источнику загрязнению, плодовитость особей может увеличиваться за счет уменьшения резорбции эмбрионов, а также возрастная периодизация зверьков стремится к восполнению популяционных потерь за счет увеличение половозрелых сеголеток и молодых особей.</w:t>
      </w:r>
    </w:p>
    <w:p w:rsidR="00BD4C1F" w:rsidRPr="006F38BA" w:rsidRDefault="00BD4C1F" w:rsidP="00F75844">
      <w:pPr>
        <w:spacing w:after="0" w:line="240" w:lineRule="auto"/>
        <w:ind w:firstLine="709"/>
        <w:jc w:val="both"/>
        <w:rPr>
          <w:rFonts w:ascii="Times New Roman" w:hAnsi="Times New Roman" w:cs="Times New Roman"/>
          <w:color w:val="000000" w:themeColor="text1"/>
          <w:sz w:val="28"/>
          <w:szCs w:val="28"/>
        </w:rPr>
      </w:pPr>
    </w:p>
    <w:p w:rsidR="00BD4C1F" w:rsidRPr="006F38BA" w:rsidRDefault="00BD4C1F" w:rsidP="00F75844">
      <w:pPr>
        <w:spacing w:after="0" w:line="240" w:lineRule="auto"/>
        <w:ind w:firstLine="708"/>
        <w:rPr>
          <w:rFonts w:ascii="Times New Roman" w:hAnsi="Times New Roman" w:cs="Times New Roman"/>
          <w:b/>
          <w:sz w:val="28"/>
          <w:szCs w:val="28"/>
        </w:rPr>
      </w:pPr>
      <w:r w:rsidRPr="006F38BA">
        <w:rPr>
          <w:rFonts w:ascii="Times New Roman" w:hAnsi="Times New Roman" w:cs="Times New Roman"/>
          <w:b/>
          <w:sz w:val="28"/>
          <w:szCs w:val="28"/>
        </w:rPr>
        <w:t xml:space="preserve">5.3 Морфологические показатели </w:t>
      </w:r>
    </w:p>
    <w:p w:rsidR="00BD4C1F" w:rsidRPr="006F38BA" w:rsidRDefault="00BD4C1F"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Животные, ареалом которых являются территории подверженные антропогенному влиянию, могут давать ответ на депрессивное состояние окружающей среды не только на популяционном уровне, но и на организменном. Трансформация организмов, скорее всего, и является причинной сдвигов в балансе популяционных микрогрупп, объединенных по возрасту, полу и т.д. Мы предполагаем, изменения экстерьерных признаков или интерьерных не всегда могут проявляться на организменном уровне, т.е. при изучении отдельных органов или систем организма отклонения возможно не проявляются, но как показали результаты популяционных характеристик, соотношения в структуре полов, возраста или изменения плодовитости имеет быть в С</w:t>
      </w:r>
      <w:r w:rsidR="00970AFD" w:rsidRPr="006F38BA">
        <w:rPr>
          <w:rFonts w:ascii="Times New Roman" w:hAnsi="Times New Roman" w:cs="Times New Roman"/>
          <w:sz w:val="28"/>
          <w:szCs w:val="28"/>
        </w:rPr>
        <w:t>еверо</w:t>
      </w:r>
      <w:r w:rsidRPr="006F38BA">
        <w:rPr>
          <w:rFonts w:ascii="Times New Roman" w:hAnsi="Times New Roman" w:cs="Times New Roman"/>
          <w:sz w:val="28"/>
          <w:szCs w:val="28"/>
        </w:rPr>
        <w:t>-В</w:t>
      </w:r>
      <w:r w:rsidR="00970AFD" w:rsidRPr="006F38BA">
        <w:rPr>
          <w:rFonts w:ascii="Times New Roman" w:hAnsi="Times New Roman" w:cs="Times New Roman"/>
          <w:sz w:val="28"/>
          <w:szCs w:val="28"/>
        </w:rPr>
        <w:t>осточном</w:t>
      </w:r>
      <w:r w:rsidRPr="006F38BA">
        <w:rPr>
          <w:rFonts w:ascii="Times New Roman" w:hAnsi="Times New Roman" w:cs="Times New Roman"/>
          <w:sz w:val="28"/>
          <w:szCs w:val="28"/>
        </w:rPr>
        <w:t xml:space="preserve"> регионе, где промышленная деятельность является основной и градообразующей. Поэтому является важным для понимания экологии мелких млекопитающих, обитающих на разном расстоянии от предприятия, сравнить данные морфофизиологических составляющих.</w:t>
      </w:r>
    </w:p>
    <w:p w:rsidR="00BD4C1F" w:rsidRPr="006F38BA" w:rsidRDefault="00BD4C1F"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Метод морфофизиологических индикаторов используется еще с прошлого столетия, он зарекомендовал себя как один из достоверных и в то же время, предоставляющих широкую информацию и физиологических особенностей особей [84</w:t>
      </w:r>
      <w:r w:rsidR="00BA4F38" w:rsidRPr="006F38BA">
        <w:rPr>
          <w:rFonts w:ascii="Times New Roman" w:hAnsi="Times New Roman" w:cs="Times New Roman"/>
          <w:sz w:val="28"/>
          <w:szCs w:val="28"/>
        </w:rPr>
        <w:t>, с. 805</w:t>
      </w:r>
      <w:r w:rsidRPr="006F38BA">
        <w:rPr>
          <w:rFonts w:ascii="Times New Roman" w:hAnsi="Times New Roman" w:cs="Times New Roman"/>
          <w:sz w:val="28"/>
          <w:szCs w:val="28"/>
        </w:rPr>
        <w:t>]. Расчеты индексов массы внутренних и размеров экстерьерных органов выполнялись для видов – доминантов: узкочерепная полевка, степная мышовка, обыкновенная бурозубка.</w:t>
      </w:r>
    </w:p>
    <w:p w:rsidR="00BD4C1F" w:rsidRPr="006F38BA" w:rsidRDefault="00BD4C1F" w:rsidP="00F75844">
      <w:pPr>
        <w:spacing w:after="0" w:line="240" w:lineRule="auto"/>
        <w:jc w:val="both"/>
        <w:rPr>
          <w:rFonts w:ascii="Times New Roman" w:hAnsi="Times New Roman" w:cs="Times New Roman"/>
          <w:sz w:val="28"/>
          <w:szCs w:val="28"/>
        </w:rPr>
      </w:pPr>
    </w:p>
    <w:p w:rsidR="00BD4C1F" w:rsidRPr="006F38BA" w:rsidRDefault="00BD4C1F" w:rsidP="00F75844">
      <w:pPr>
        <w:spacing w:after="0" w:line="240" w:lineRule="auto"/>
        <w:ind w:firstLine="708"/>
        <w:jc w:val="both"/>
        <w:rPr>
          <w:rFonts w:ascii="Times New Roman" w:hAnsi="Times New Roman" w:cs="Times New Roman"/>
          <w:b/>
          <w:sz w:val="28"/>
          <w:szCs w:val="28"/>
        </w:rPr>
      </w:pPr>
      <w:r w:rsidRPr="006F38BA">
        <w:rPr>
          <w:rFonts w:ascii="Times New Roman" w:hAnsi="Times New Roman" w:cs="Times New Roman"/>
          <w:b/>
          <w:sz w:val="28"/>
          <w:szCs w:val="28"/>
        </w:rPr>
        <w:t>5.3.1 Экстерьерные признаки мелких млекопитающих Северо-Восточного Казахстана</w:t>
      </w:r>
    </w:p>
    <w:p w:rsidR="00BD4C1F" w:rsidRPr="006F38BA" w:rsidRDefault="00BD4C1F"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Экстерьерные признаками являлись: масса (М) и длина (</w:t>
      </w:r>
      <w:r w:rsidRPr="006F38BA">
        <w:rPr>
          <w:rFonts w:ascii="Times New Roman" w:hAnsi="Times New Roman" w:cs="Times New Roman"/>
          <w:sz w:val="28"/>
          <w:szCs w:val="28"/>
          <w:lang w:val="en-US"/>
        </w:rPr>
        <w:t>L</w:t>
      </w:r>
      <w:r w:rsidRPr="006F38BA">
        <w:rPr>
          <w:rFonts w:ascii="Times New Roman" w:hAnsi="Times New Roman" w:cs="Times New Roman"/>
          <w:sz w:val="28"/>
          <w:szCs w:val="28"/>
        </w:rPr>
        <w:t>) тела, длина хвоста (С), высота ушной раковины (</w:t>
      </w:r>
      <w:r w:rsidRPr="006F38BA">
        <w:rPr>
          <w:rFonts w:ascii="Times New Roman" w:hAnsi="Times New Roman" w:cs="Times New Roman"/>
          <w:sz w:val="28"/>
          <w:szCs w:val="28"/>
          <w:lang w:val="en-US"/>
        </w:rPr>
        <w:t>A</w:t>
      </w:r>
      <w:r w:rsidRPr="006F38BA">
        <w:rPr>
          <w:rFonts w:ascii="Times New Roman" w:hAnsi="Times New Roman" w:cs="Times New Roman"/>
          <w:sz w:val="28"/>
          <w:szCs w:val="28"/>
        </w:rPr>
        <w:t>), длина задней ступни (</w:t>
      </w:r>
      <w:r w:rsidRPr="006F38BA">
        <w:rPr>
          <w:rFonts w:ascii="Times New Roman" w:hAnsi="Times New Roman" w:cs="Times New Roman"/>
          <w:sz w:val="28"/>
          <w:szCs w:val="28"/>
          <w:lang w:val="en-US"/>
        </w:rPr>
        <w:t>PI</w:t>
      </w:r>
      <w:r w:rsidRPr="006F38BA">
        <w:rPr>
          <w:rFonts w:ascii="Times New Roman" w:hAnsi="Times New Roman" w:cs="Times New Roman"/>
          <w:sz w:val="28"/>
          <w:szCs w:val="28"/>
        </w:rPr>
        <w:t>). Интерьерными данными выступали индекс сердца, почки, печени и легких.</w:t>
      </w:r>
    </w:p>
    <w:p w:rsidR="00BD4C1F" w:rsidRPr="006F38BA" w:rsidRDefault="00BD4C1F"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 xml:space="preserve">Экстерьерные признаки используются как индикаторные при изучении адаптивных перестроек в организмах, проживающих в разных климатических, экологических и географических условиях [166, 167]. </w:t>
      </w: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На массу тела зверьков может влиять множество факторов. Помимо прямого влияния количества пищевых ресурсов, косвенно могут влиять химические вещества, способные ускорять или замедлять метаболизм [159</w:t>
      </w:r>
      <w:r w:rsidR="00BA4F38" w:rsidRPr="006F38BA">
        <w:rPr>
          <w:rFonts w:ascii="Times New Roman" w:hAnsi="Times New Roman" w:cs="Times New Roman"/>
          <w:sz w:val="28"/>
          <w:szCs w:val="28"/>
        </w:rPr>
        <w:t>, с. 23-25</w:t>
      </w:r>
      <w:r w:rsidRPr="006F38BA">
        <w:rPr>
          <w:rFonts w:ascii="Times New Roman" w:hAnsi="Times New Roman" w:cs="Times New Roman"/>
          <w:sz w:val="28"/>
          <w:szCs w:val="28"/>
        </w:rPr>
        <w:t>], внутри видовая или межвидовая конкуренция. Масса тела так же зависит от времени поимки, на период полового созревания обычно происходит увеличение. У особей красной полевки происходит повышение веса ранней весной, вместе с половым развитием [168]. Антропогенные факторы воздействуют на массу тела опосредовано через деградацию среды обитания териофауны, либо напрямую, возводя физические преграды для свободного передвижения зверьков и поиска пищи.</w:t>
      </w: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Половой диморфизм экстерьерных признаков наблюдался, однако он не сильно выражен. У самок и самцов имеются различия в динамике роста массы тела, обычно в весенне-летний период масса зверьков мужского пола доминирует над женским полом, однако в зимнее время, по данным Ивантер Э.В. [</w:t>
      </w:r>
      <w:r w:rsidR="00BA4F38" w:rsidRPr="006F38BA">
        <w:rPr>
          <w:rFonts w:ascii="Times New Roman" w:hAnsi="Times New Roman" w:cs="Times New Roman"/>
          <w:sz w:val="28"/>
          <w:szCs w:val="28"/>
        </w:rPr>
        <w:t>16</w:t>
      </w:r>
      <w:r w:rsidRPr="006F38BA">
        <w:rPr>
          <w:rFonts w:ascii="Times New Roman" w:hAnsi="Times New Roman" w:cs="Times New Roman"/>
          <w:sz w:val="28"/>
          <w:szCs w:val="28"/>
        </w:rPr>
        <w:t>9</w:t>
      </w:r>
      <w:r w:rsidR="00001DF7" w:rsidRPr="006F38BA">
        <w:rPr>
          <w:rFonts w:ascii="Times New Roman" w:hAnsi="Times New Roman" w:cs="Times New Roman"/>
          <w:sz w:val="28"/>
          <w:szCs w:val="28"/>
        </w:rPr>
        <w:t>, с. 10-11</w:t>
      </w:r>
      <w:r w:rsidRPr="006F38BA">
        <w:rPr>
          <w:rFonts w:ascii="Times New Roman" w:hAnsi="Times New Roman" w:cs="Times New Roman"/>
          <w:sz w:val="28"/>
          <w:szCs w:val="28"/>
        </w:rPr>
        <w:t>], масса самцов становится значительно больше массы самочек.</w:t>
      </w:r>
      <w:r w:rsidR="00B662C7">
        <w:rPr>
          <w:rFonts w:ascii="Times New Roman" w:hAnsi="Times New Roman" w:cs="Times New Roman"/>
          <w:sz w:val="28"/>
          <w:szCs w:val="28"/>
        </w:rPr>
        <w:t xml:space="preserve"> </w:t>
      </w:r>
      <w:r w:rsidRPr="006F38BA">
        <w:rPr>
          <w:rFonts w:ascii="Times New Roman" w:hAnsi="Times New Roman" w:cs="Times New Roman"/>
          <w:sz w:val="28"/>
          <w:szCs w:val="28"/>
        </w:rPr>
        <w:t xml:space="preserve">Данные экстерьерных признаков видов доминантов, проживающих на Северо-Востока Казахстана в весенне-осенний период указаны в </w:t>
      </w:r>
      <w:r w:rsidR="002A3FE1" w:rsidRPr="006F38BA">
        <w:rPr>
          <w:rFonts w:ascii="Times New Roman" w:hAnsi="Times New Roman" w:cs="Times New Roman"/>
          <w:sz w:val="28"/>
          <w:szCs w:val="28"/>
        </w:rPr>
        <w:t>т</w:t>
      </w:r>
      <w:r w:rsidRPr="006F38BA">
        <w:rPr>
          <w:rFonts w:ascii="Times New Roman" w:hAnsi="Times New Roman" w:cs="Times New Roman"/>
          <w:sz w:val="28"/>
          <w:szCs w:val="28"/>
        </w:rPr>
        <w:t>аблице</w:t>
      </w:r>
      <w:r w:rsidR="002A3FE1" w:rsidRPr="006F38BA">
        <w:rPr>
          <w:rFonts w:ascii="Times New Roman" w:hAnsi="Times New Roman" w:cs="Times New Roman"/>
          <w:sz w:val="28"/>
          <w:szCs w:val="28"/>
        </w:rPr>
        <w:t xml:space="preserve"> 5.3.1</w:t>
      </w:r>
      <w:r w:rsidRPr="006F38BA">
        <w:rPr>
          <w:rFonts w:ascii="Times New Roman" w:hAnsi="Times New Roman" w:cs="Times New Roman"/>
          <w:sz w:val="28"/>
          <w:szCs w:val="28"/>
        </w:rPr>
        <w:t>.</w:t>
      </w:r>
      <w:r w:rsidR="002A3FE1" w:rsidRPr="006F38BA">
        <w:rPr>
          <w:rFonts w:ascii="Times New Roman" w:hAnsi="Times New Roman" w:cs="Times New Roman"/>
          <w:sz w:val="28"/>
          <w:szCs w:val="28"/>
        </w:rPr>
        <w:t>1.</w:t>
      </w:r>
    </w:p>
    <w:p w:rsidR="00BD4C1F" w:rsidRPr="006F38BA" w:rsidRDefault="00BD4C1F" w:rsidP="00F75844">
      <w:pPr>
        <w:spacing w:after="0" w:line="240" w:lineRule="auto"/>
        <w:jc w:val="both"/>
        <w:rPr>
          <w:rFonts w:ascii="Times New Roman" w:hAnsi="Times New Roman" w:cs="Times New Roman"/>
          <w:sz w:val="28"/>
          <w:szCs w:val="28"/>
        </w:rPr>
      </w:pPr>
    </w:p>
    <w:p w:rsidR="00BD4C1F" w:rsidRPr="006F38BA" w:rsidRDefault="00BD4C1F" w:rsidP="002A3FE1">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Таблица</w:t>
      </w:r>
      <w:r w:rsidR="002A3FE1" w:rsidRPr="006F38BA">
        <w:rPr>
          <w:rFonts w:ascii="Times New Roman" w:hAnsi="Times New Roman" w:cs="Times New Roman"/>
          <w:sz w:val="28"/>
          <w:szCs w:val="28"/>
        </w:rPr>
        <w:t xml:space="preserve"> 5.3.1.1</w:t>
      </w:r>
      <w:r w:rsidRPr="006F38BA">
        <w:rPr>
          <w:rFonts w:ascii="Times New Roman" w:hAnsi="Times New Roman" w:cs="Times New Roman"/>
          <w:sz w:val="28"/>
          <w:szCs w:val="28"/>
        </w:rPr>
        <w:t xml:space="preserve"> – Средние показатели массы тела териофауны, проживающей на разном удалении от источника эмиссии, гр.</w:t>
      </w:r>
    </w:p>
    <w:p w:rsidR="002A3FE1" w:rsidRPr="006F38BA" w:rsidRDefault="002A3FE1" w:rsidP="002A3FE1">
      <w:pPr>
        <w:spacing w:after="0" w:line="240" w:lineRule="auto"/>
        <w:jc w:val="both"/>
        <w:rPr>
          <w:rFonts w:ascii="Times New Roman" w:hAnsi="Times New Roman" w:cs="Times New Roman"/>
          <w:sz w:val="28"/>
          <w:szCs w:val="28"/>
        </w:rPr>
      </w:pPr>
    </w:p>
    <w:tbl>
      <w:tblPr>
        <w:tblStyle w:val="a7"/>
        <w:tblW w:w="5000" w:type="pct"/>
        <w:tblLook w:val="04A0" w:firstRow="1" w:lastRow="0" w:firstColumn="1" w:lastColumn="0" w:noHBand="0" w:noVBand="1"/>
      </w:tblPr>
      <w:tblGrid>
        <w:gridCol w:w="1106"/>
        <w:gridCol w:w="1058"/>
        <w:gridCol w:w="1058"/>
        <w:gridCol w:w="1058"/>
        <w:gridCol w:w="1058"/>
        <w:gridCol w:w="1058"/>
        <w:gridCol w:w="1058"/>
        <w:gridCol w:w="1058"/>
        <w:gridCol w:w="1058"/>
      </w:tblGrid>
      <w:tr w:rsidR="00BD4C1F" w:rsidRPr="006F38BA" w:rsidTr="0011560B">
        <w:tc>
          <w:tcPr>
            <w:tcW w:w="649" w:type="pct"/>
            <w:vMerge w:val="restar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Возраст</w:t>
            </w:r>
          </w:p>
        </w:tc>
        <w:tc>
          <w:tcPr>
            <w:tcW w:w="1015"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Импактная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Буферная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Фоновая зона</w:t>
            </w:r>
          </w:p>
        </w:tc>
        <w:tc>
          <w:tcPr>
            <w:tcW w:w="1301"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Контрольная зона</w:t>
            </w:r>
          </w:p>
        </w:tc>
      </w:tr>
      <w:tr w:rsidR="0070144C" w:rsidRPr="006F38BA" w:rsidTr="0011560B">
        <w:tc>
          <w:tcPr>
            <w:tcW w:w="649" w:type="pct"/>
            <w:vMerge/>
          </w:tcPr>
          <w:p w:rsidR="00BD4C1F" w:rsidRPr="006F38BA" w:rsidRDefault="00BD4C1F" w:rsidP="00F75844">
            <w:pPr>
              <w:jc w:val="center"/>
              <w:rPr>
                <w:rFonts w:ascii="Times New Roman" w:hAnsi="Times New Roman" w:cs="Times New Roman"/>
                <w:sz w:val="24"/>
                <w:szCs w:val="24"/>
              </w:rPr>
            </w:pP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1"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78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1"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r>
      <w:tr w:rsidR="00BD4C1F" w:rsidRPr="006F38BA" w:rsidTr="00BD4C1F">
        <w:tc>
          <w:tcPr>
            <w:tcW w:w="5000" w:type="pct"/>
            <w:gridSpan w:val="9"/>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Узкочерепная полевка</w:t>
            </w:r>
          </w:p>
        </w:tc>
      </w:tr>
      <w:tr w:rsidR="0070144C" w:rsidRPr="006F38BA" w:rsidTr="0011560B">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10,1</w:t>
            </w:r>
            <w:r w:rsidR="00BC3AAB" w:rsidRPr="006F38BA">
              <w:rPr>
                <w:rFonts w:ascii="Times New Roman" w:hAnsi="Times New Roman" w:cs="Times New Roman"/>
                <w:sz w:val="24"/>
                <w:szCs w:val="24"/>
              </w:rPr>
              <w:t>±0,5</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10,4</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0,52</w:t>
            </w:r>
          </w:p>
          <w:p w:rsidR="00BD4C1F" w:rsidRPr="006F38BA" w:rsidRDefault="00BD4C1F" w:rsidP="00F75844">
            <w:pPr>
              <w:jc w:val="center"/>
              <w:rPr>
                <w:rFonts w:ascii="Times New Roman" w:hAnsi="Times New Roman" w:cs="Times New Roman"/>
                <w:sz w:val="24"/>
                <w:szCs w:val="24"/>
              </w:rPr>
            </w:pP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11,3</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0,57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11,6</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0,58</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11,9</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12,5</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0,63</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13,4</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0,67</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13,9</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0,7</w:t>
            </w:r>
          </w:p>
        </w:tc>
      </w:tr>
      <w:tr w:rsidR="0070144C" w:rsidRPr="006F38BA" w:rsidTr="0011560B">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14,7</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0,74</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14,9</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0,75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16,5</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0,83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17,2</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0,86</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18,6</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0,93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19,2</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0,96</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20,7</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1,04</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21,1</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1,06</w:t>
            </w:r>
          </w:p>
        </w:tc>
      </w:tr>
      <w:tr w:rsidR="0070144C" w:rsidRPr="006F38BA" w:rsidTr="0011560B">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17,8</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0,89</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18,2</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0,91</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20,9</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1,05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22,3</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1,12</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24,7</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1,24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25,6</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1,28</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lang w:val="en-US"/>
              </w:rPr>
              <w:t>30</w:t>
            </w:r>
            <w:r w:rsidRPr="006F38BA">
              <w:rPr>
                <w:rFonts w:ascii="Times New Roman" w:hAnsi="Times New Roman" w:cs="Times New Roman"/>
                <w:sz w:val="24"/>
                <w:szCs w:val="24"/>
              </w:rPr>
              <w:t>,9</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1,55</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31,2</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1,56</w:t>
            </w:r>
          </w:p>
        </w:tc>
      </w:tr>
      <w:tr w:rsidR="0011560B" w:rsidRPr="006F38BA" w:rsidTr="0011560B">
        <w:tc>
          <w:tcPr>
            <w:tcW w:w="5000" w:type="pct"/>
            <w:gridSpan w:val="9"/>
          </w:tcPr>
          <w:p w:rsidR="0011560B" w:rsidRPr="006F38BA" w:rsidRDefault="0011560B" w:rsidP="0011560B">
            <w:pPr>
              <w:jc w:val="center"/>
              <w:rPr>
                <w:rFonts w:ascii="Times New Roman" w:hAnsi="Times New Roman" w:cs="Times New Roman"/>
                <w:sz w:val="24"/>
                <w:szCs w:val="24"/>
              </w:rPr>
            </w:pPr>
            <w:r w:rsidRPr="006F38BA">
              <w:rPr>
                <w:rFonts w:ascii="Times New Roman" w:hAnsi="Times New Roman" w:cs="Times New Roman"/>
                <w:sz w:val="24"/>
                <w:szCs w:val="24"/>
              </w:rPr>
              <w:t>Степная мышовка</w:t>
            </w:r>
          </w:p>
        </w:tc>
      </w:tr>
      <w:tr w:rsidR="0070144C" w:rsidRPr="006F38BA" w:rsidTr="0011560B">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4,6</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0,23</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4,8</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0,24</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5,6</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0,28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5,9</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6,3</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0,32</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6,1</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0,31</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6,6</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0,33</w:t>
            </w:r>
          </w:p>
        </w:tc>
      </w:tr>
      <w:tr w:rsidR="0070144C" w:rsidRPr="006F38BA" w:rsidTr="0011560B">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5,6</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0,28</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6,1</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0,31</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6,1</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6,3</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0,32</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6,6</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7,2</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0,36</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7,1</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0,36</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7,5</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0,38</w:t>
            </w:r>
          </w:p>
        </w:tc>
      </w:tr>
      <w:tr w:rsidR="0070144C" w:rsidRPr="006F38BA" w:rsidTr="0011560B">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6,2</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0,31</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6,4</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0,32</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6,5</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6,9</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7,7</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0,4</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7,6</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0,38</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0,4</w:t>
            </w:r>
          </w:p>
        </w:tc>
      </w:tr>
      <w:tr w:rsidR="0011560B" w:rsidRPr="006F38BA" w:rsidTr="0011560B">
        <w:tc>
          <w:tcPr>
            <w:tcW w:w="5000" w:type="pct"/>
            <w:gridSpan w:val="9"/>
          </w:tcPr>
          <w:p w:rsidR="0011560B" w:rsidRPr="006F38BA" w:rsidRDefault="0011560B" w:rsidP="00F75844">
            <w:pPr>
              <w:jc w:val="center"/>
              <w:rPr>
                <w:rFonts w:ascii="Times New Roman" w:hAnsi="Times New Roman" w:cs="Times New Roman"/>
                <w:sz w:val="24"/>
                <w:szCs w:val="24"/>
              </w:rPr>
            </w:pPr>
            <w:r w:rsidRPr="006F38BA">
              <w:rPr>
                <w:rFonts w:ascii="Times New Roman" w:hAnsi="Times New Roman" w:cs="Times New Roman"/>
                <w:sz w:val="24"/>
                <w:szCs w:val="24"/>
              </w:rPr>
              <w:t>Обыкновенная бурозубка</w:t>
            </w:r>
          </w:p>
        </w:tc>
      </w:tr>
      <w:tr w:rsidR="0070144C" w:rsidRPr="006F38BA" w:rsidTr="0011560B">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2,87</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0,14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2,93</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0,15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3,2</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0,16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3,47</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0,17</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3,44</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0,17</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3,6</w:t>
            </w:r>
            <w:r w:rsidR="00BC3AAB" w:rsidRPr="006F38BA">
              <w:rPr>
                <w:rFonts w:ascii="Times New Roman" w:hAnsi="Times New Roman" w:cs="Times New Roman"/>
                <w:sz w:val="24"/>
                <w:szCs w:val="24"/>
              </w:rPr>
              <w:t>±</w:t>
            </w:r>
            <w:r w:rsidR="002D180E" w:rsidRPr="006F38BA">
              <w:rPr>
                <w:rFonts w:ascii="Times New Roman" w:hAnsi="Times New Roman" w:cs="Times New Roman"/>
                <w:sz w:val="24"/>
                <w:szCs w:val="24"/>
              </w:rPr>
              <w:t>0,18</w:t>
            </w:r>
          </w:p>
        </w:tc>
      </w:tr>
      <w:tr w:rsidR="0070144C" w:rsidRPr="006F38BA" w:rsidTr="0011560B">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4,4</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0,22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4,93</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0,25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4,98</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0,25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5,1</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0,26</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5,1</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0,26</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5,38</w:t>
            </w:r>
            <w:r w:rsidR="00BC3AAB" w:rsidRPr="006F38BA">
              <w:rPr>
                <w:rFonts w:ascii="Times New Roman" w:hAnsi="Times New Roman" w:cs="Times New Roman"/>
                <w:sz w:val="24"/>
                <w:szCs w:val="24"/>
              </w:rPr>
              <w:t>±</w:t>
            </w:r>
            <w:r w:rsidR="002D180E" w:rsidRPr="006F38BA">
              <w:rPr>
                <w:rFonts w:ascii="Times New Roman" w:hAnsi="Times New Roman" w:cs="Times New Roman"/>
                <w:sz w:val="24"/>
                <w:szCs w:val="24"/>
              </w:rPr>
              <w:t>0,27</w:t>
            </w:r>
          </w:p>
        </w:tc>
      </w:tr>
      <w:tr w:rsidR="0070144C" w:rsidRPr="006F38BA" w:rsidTr="0011560B">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5,3</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0,27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5,9</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6,4</w:t>
            </w:r>
            <w:r w:rsidR="00BC3AAB" w:rsidRPr="006F38BA">
              <w:rPr>
                <w:rFonts w:ascii="Times New Roman" w:hAnsi="Times New Roman" w:cs="Times New Roman"/>
                <w:sz w:val="24"/>
                <w:szCs w:val="24"/>
              </w:rPr>
              <w:t>±</w:t>
            </w:r>
            <w:r w:rsidR="0039482F" w:rsidRPr="006F38BA">
              <w:rPr>
                <w:rFonts w:ascii="Times New Roman" w:hAnsi="Times New Roman" w:cs="Times New Roman"/>
                <w:sz w:val="24"/>
                <w:szCs w:val="24"/>
              </w:rPr>
              <w:t>0,32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7,1</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0,36</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8,9</w:t>
            </w:r>
            <w:r w:rsidR="00BC3AAB" w:rsidRPr="006F38BA">
              <w:rPr>
                <w:rFonts w:ascii="Times New Roman" w:hAnsi="Times New Roman" w:cs="Times New Roman"/>
                <w:sz w:val="24"/>
                <w:szCs w:val="24"/>
              </w:rPr>
              <w:t>±</w:t>
            </w:r>
            <w:r w:rsidR="0070144C" w:rsidRPr="006F38BA">
              <w:rPr>
                <w:rFonts w:ascii="Times New Roman" w:hAnsi="Times New Roman" w:cs="Times New Roman"/>
                <w:sz w:val="24"/>
                <w:szCs w:val="24"/>
              </w:rPr>
              <w:t>0,45</w:t>
            </w:r>
          </w:p>
        </w:tc>
        <w:tc>
          <w:tcPr>
            <w:tcW w:w="521"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9,6</w:t>
            </w:r>
            <w:r w:rsidR="00BC3AAB" w:rsidRPr="006F38BA">
              <w:rPr>
                <w:rFonts w:ascii="Times New Roman" w:hAnsi="Times New Roman" w:cs="Times New Roman"/>
                <w:sz w:val="24"/>
                <w:szCs w:val="24"/>
              </w:rPr>
              <w:t>±</w:t>
            </w:r>
            <w:r w:rsidR="002D180E" w:rsidRPr="006F38BA">
              <w:rPr>
                <w:rFonts w:ascii="Times New Roman" w:hAnsi="Times New Roman" w:cs="Times New Roman"/>
                <w:sz w:val="24"/>
                <w:szCs w:val="24"/>
              </w:rPr>
              <w:t>0,48</w:t>
            </w:r>
          </w:p>
        </w:tc>
      </w:tr>
    </w:tbl>
    <w:p w:rsidR="00BD4C1F" w:rsidRPr="006F38BA" w:rsidRDefault="00BD4C1F" w:rsidP="00F75844">
      <w:pPr>
        <w:spacing w:after="0" w:line="240" w:lineRule="auto"/>
        <w:jc w:val="both"/>
        <w:rPr>
          <w:rFonts w:ascii="Times New Roman" w:hAnsi="Times New Roman" w:cs="Times New Roman"/>
          <w:sz w:val="24"/>
          <w:szCs w:val="28"/>
        </w:rPr>
      </w:pPr>
      <w:r w:rsidRPr="006F38BA">
        <w:rPr>
          <w:rFonts w:ascii="Times New Roman" w:hAnsi="Times New Roman" w:cs="Times New Roman"/>
          <w:sz w:val="24"/>
          <w:szCs w:val="28"/>
        </w:rPr>
        <w:t>«-» означает отсутствие вида, малое количество особей на данной территорий</w:t>
      </w:r>
    </w:p>
    <w:p w:rsidR="00BD4C1F" w:rsidRPr="006F38BA" w:rsidRDefault="00BD4C1F" w:rsidP="00F75844">
      <w:pPr>
        <w:spacing w:after="0" w:line="240" w:lineRule="auto"/>
        <w:jc w:val="both"/>
        <w:rPr>
          <w:rFonts w:ascii="Times New Roman" w:hAnsi="Times New Roman" w:cs="Times New Roman"/>
          <w:sz w:val="28"/>
          <w:szCs w:val="28"/>
        </w:rPr>
      </w:pPr>
    </w:p>
    <w:p w:rsidR="00BD4C1F" w:rsidRPr="006F38BA" w:rsidRDefault="00BD4C1F"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Как видно из полученных данных, присутствует уменьшение средней массы тела у самцов и самок узкочерепной полевки, степной мышовки и обыкновенной бурозубки техногенных зон по сравнению с контрольной группой.</w:t>
      </w: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 исследовании лесной мыши, обитающей на территории Приднепровской ТЭС, авторы получают данные о снижении показателей М в 1,01-1,04 раз [170</w:t>
      </w:r>
      <w:r w:rsidR="00BA4F38" w:rsidRPr="006F38BA">
        <w:rPr>
          <w:rFonts w:ascii="Times New Roman" w:hAnsi="Times New Roman" w:cs="Times New Roman"/>
          <w:sz w:val="28"/>
          <w:szCs w:val="28"/>
        </w:rPr>
        <w:t xml:space="preserve">, с. </w:t>
      </w:r>
      <w:r w:rsidR="00183814" w:rsidRPr="006F38BA">
        <w:rPr>
          <w:rFonts w:ascii="Times New Roman" w:hAnsi="Times New Roman" w:cs="Times New Roman"/>
          <w:sz w:val="28"/>
          <w:szCs w:val="28"/>
        </w:rPr>
        <w:t>168</w:t>
      </w:r>
      <w:r w:rsidRPr="006F38BA">
        <w:rPr>
          <w:rFonts w:ascii="Times New Roman" w:hAnsi="Times New Roman" w:cs="Times New Roman"/>
          <w:sz w:val="28"/>
          <w:szCs w:val="28"/>
        </w:rPr>
        <w:t>]. Уменьшение массы тела может быть связано с мозаичной растительностью на импактной территории, а также близкими расположениями (1-2 км) завода, дорог, сельскохозяйственных объектов. Таким образом, по показателю М, антропогенное влияние имеет опосредованное воздействие, через кормовые базы и уменьшением передвижения в поисках пищи путем возведения преград.</w:t>
      </w: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Размер тела зверьков напрямую связан с массой тела, при недостаточности пищевых ресурсов, рост организма млекопитающих замедляется, поэтому при исследовании длины тела мы наблюдали уменьшение у зверьков, обитающих в техногенных зонах, по сравнению с контролем. Результаты средних данных самок и самцов доминирующих видов отражены в </w:t>
      </w:r>
      <w:r w:rsidR="0011560B" w:rsidRPr="006F38BA">
        <w:rPr>
          <w:rFonts w:ascii="Times New Roman" w:hAnsi="Times New Roman" w:cs="Times New Roman"/>
          <w:sz w:val="28"/>
          <w:szCs w:val="28"/>
        </w:rPr>
        <w:t>т</w:t>
      </w:r>
      <w:r w:rsidRPr="006F38BA">
        <w:rPr>
          <w:rFonts w:ascii="Times New Roman" w:hAnsi="Times New Roman" w:cs="Times New Roman"/>
          <w:sz w:val="28"/>
          <w:szCs w:val="28"/>
        </w:rPr>
        <w:t>аблице</w:t>
      </w:r>
      <w:r w:rsidR="0011560B" w:rsidRPr="006F38BA">
        <w:rPr>
          <w:rFonts w:ascii="Times New Roman" w:hAnsi="Times New Roman" w:cs="Times New Roman"/>
          <w:sz w:val="28"/>
          <w:szCs w:val="28"/>
        </w:rPr>
        <w:t xml:space="preserve"> 5.3.1.2</w:t>
      </w:r>
      <w:r w:rsidRPr="006F38BA">
        <w:rPr>
          <w:rFonts w:ascii="Times New Roman" w:hAnsi="Times New Roman" w:cs="Times New Roman"/>
          <w:sz w:val="28"/>
          <w:szCs w:val="28"/>
        </w:rPr>
        <w:t>.</w:t>
      </w:r>
    </w:p>
    <w:p w:rsidR="00BD4C1F" w:rsidRPr="006F38BA" w:rsidRDefault="00BD4C1F" w:rsidP="00F75844">
      <w:pPr>
        <w:spacing w:after="0" w:line="240" w:lineRule="auto"/>
        <w:ind w:firstLine="708"/>
        <w:jc w:val="both"/>
        <w:rPr>
          <w:rFonts w:ascii="Times New Roman" w:hAnsi="Times New Roman" w:cs="Times New Roman"/>
          <w:sz w:val="28"/>
          <w:szCs w:val="28"/>
        </w:rPr>
      </w:pPr>
    </w:p>
    <w:p w:rsidR="00BD4C1F" w:rsidRPr="006F38BA" w:rsidRDefault="00BD4C1F" w:rsidP="0011560B">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Таблица</w:t>
      </w:r>
      <w:r w:rsidR="0011560B" w:rsidRPr="006F38BA">
        <w:rPr>
          <w:rFonts w:ascii="Times New Roman" w:hAnsi="Times New Roman" w:cs="Times New Roman"/>
          <w:sz w:val="28"/>
          <w:szCs w:val="28"/>
        </w:rPr>
        <w:t xml:space="preserve"> 5.3.1.2</w:t>
      </w:r>
      <w:r w:rsidRPr="006F38BA">
        <w:rPr>
          <w:rFonts w:ascii="Times New Roman" w:hAnsi="Times New Roman" w:cs="Times New Roman"/>
          <w:sz w:val="28"/>
          <w:szCs w:val="28"/>
        </w:rPr>
        <w:t xml:space="preserve"> – Средние показатели длины тела териофауны, проживающей на разном удалении от источника эмиссии, мм.</w:t>
      </w:r>
    </w:p>
    <w:tbl>
      <w:tblPr>
        <w:tblStyle w:val="a7"/>
        <w:tblW w:w="5000" w:type="pct"/>
        <w:tblLook w:val="04A0" w:firstRow="1" w:lastRow="0" w:firstColumn="1" w:lastColumn="0" w:noHBand="0" w:noVBand="1"/>
      </w:tblPr>
      <w:tblGrid>
        <w:gridCol w:w="1018"/>
        <w:gridCol w:w="1069"/>
        <w:gridCol w:w="1069"/>
        <w:gridCol w:w="1069"/>
        <w:gridCol w:w="1069"/>
        <w:gridCol w:w="1069"/>
        <w:gridCol w:w="1069"/>
        <w:gridCol w:w="1069"/>
        <w:gridCol w:w="1069"/>
      </w:tblGrid>
      <w:tr w:rsidR="00791698" w:rsidRPr="006F38BA" w:rsidTr="00BD4C1F">
        <w:tc>
          <w:tcPr>
            <w:tcW w:w="649" w:type="pct"/>
            <w:vMerge w:val="restar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Возраст</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Импактная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Буферная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Фоновая зона</w:t>
            </w:r>
          </w:p>
        </w:tc>
        <w:tc>
          <w:tcPr>
            <w:tcW w:w="1300"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Контрольная зона</w:t>
            </w:r>
          </w:p>
        </w:tc>
      </w:tr>
      <w:tr w:rsidR="00791698" w:rsidRPr="006F38BA" w:rsidTr="00BD4C1F">
        <w:tc>
          <w:tcPr>
            <w:tcW w:w="649" w:type="pct"/>
            <w:vMerge/>
          </w:tcPr>
          <w:p w:rsidR="00BD4C1F" w:rsidRPr="006F38BA" w:rsidRDefault="00BD4C1F" w:rsidP="00F75844">
            <w:pPr>
              <w:jc w:val="center"/>
              <w:rPr>
                <w:rFonts w:ascii="Times New Roman" w:hAnsi="Times New Roman" w:cs="Times New Roman"/>
                <w:sz w:val="24"/>
                <w:szCs w:val="24"/>
              </w:rPr>
            </w:pP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78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r>
      <w:tr w:rsidR="00BD4C1F" w:rsidRPr="006F38BA" w:rsidTr="00BD4C1F">
        <w:tc>
          <w:tcPr>
            <w:tcW w:w="5000" w:type="pct"/>
            <w:gridSpan w:val="9"/>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Узкочерепная полевка</w:t>
            </w:r>
          </w:p>
        </w:tc>
      </w:tr>
      <w:tr w:rsidR="00791698"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81,5</w:t>
            </w:r>
            <w:r w:rsidR="002D180E" w:rsidRPr="006F38BA">
              <w:rPr>
                <w:rFonts w:ascii="Times New Roman" w:hAnsi="Times New Roman" w:cs="Times New Roman"/>
                <w:sz w:val="24"/>
                <w:szCs w:val="24"/>
              </w:rPr>
              <w:t>±</w:t>
            </w:r>
            <w:r w:rsidR="00791698" w:rsidRPr="006F38BA">
              <w:rPr>
                <w:rFonts w:ascii="Times New Roman" w:hAnsi="Times New Roman" w:cs="Times New Roman"/>
                <w:sz w:val="24"/>
                <w:szCs w:val="24"/>
              </w:rPr>
              <w:t>4,08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82,9</w:t>
            </w:r>
            <w:r w:rsidR="002D180E" w:rsidRPr="006F38BA">
              <w:rPr>
                <w:rFonts w:ascii="Times New Roman" w:hAnsi="Times New Roman" w:cs="Times New Roman"/>
                <w:sz w:val="24"/>
                <w:szCs w:val="24"/>
              </w:rPr>
              <w:t>±</w:t>
            </w:r>
            <w:r w:rsidR="00791698" w:rsidRPr="006F38BA">
              <w:rPr>
                <w:rFonts w:ascii="Times New Roman" w:hAnsi="Times New Roman" w:cs="Times New Roman"/>
                <w:sz w:val="24"/>
                <w:szCs w:val="24"/>
              </w:rPr>
              <w:t>4,15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86,2</w:t>
            </w:r>
            <w:r w:rsidR="00791698" w:rsidRPr="006F38BA">
              <w:rPr>
                <w:rFonts w:ascii="Times New Roman" w:hAnsi="Times New Roman" w:cs="Times New Roman"/>
                <w:sz w:val="24"/>
                <w:szCs w:val="24"/>
              </w:rPr>
              <w:t>±4,31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87,8</w:t>
            </w:r>
            <w:r w:rsidR="00791698" w:rsidRPr="006F38BA">
              <w:rPr>
                <w:rFonts w:ascii="Times New Roman" w:hAnsi="Times New Roman" w:cs="Times New Roman"/>
                <w:sz w:val="24"/>
                <w:szCs w:val="24"/>
              </w:rPr>
              <w:t>±4,39</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93,3</w:t>
            </w:r>
            <w:r w:rsidR="00791698" w:rsidRPr="006F38BA">
              <w:rPr>
                <w:rFonts w:ascii="Times New Roman" w:hAnsi="Times New Roman" w:cs="Times New Roman"/>
                <w:sz w:val="24"/>
                <w:szCs w:val="24"/>
              </w:rPr>
              <w:t>±4,82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96,5</w:t>
            </w:r>
            <w:r w:rsidR="00791698" w:rsidRPr="006F38BA">
              <w:rPr>
                <w:rFonts w:ascii="Times New Roman" w:hAnsi="Times New Roman" w:cs="Times New Roman"/>
                <w:sz w:val="24"/>
                <w:szCs w:val="24"/>
              </w:rPr>
              <w:t>±4,83</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96,3</w:t>
            </w:r>
            <w:r w:rsidR="00791698" w:rsidRPr="006F38BA">
              <w:rPr>
                <w:rFonts w:ascii="Times New Roman" w:hAnsi="Times New Roman" w:cs="Times New Roman"/>
                <w:sz w:val="24"/>
                <w:szCs w:val="24"/>
              </w:rPr>
              <w:t>±4,82</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98,5</w:t>
            </w:r>
            <w:r w:rsidR="00791698" w:rsidRPr="006F38BA">
              <w:rPr>
                <w:rFonts w:ascii="Times New Roman" w:hAnsi="Times New Roman" w:cs="Times New Roman"/>
                <w:sz w:val="24"/>
                <w:szCs w:val="24"/>
              </w:rPr>
              <w:t>±4,93</w:t>
            </w:r>
          </w:p>
        </w:tc>
      </w:tr>
      <w:tr w:rsidR="00791698"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103,6</w:t>
            </w:r>
            <w:r w:rsidR="002D180E" w:rsidRPr="006F38BA">
              <w:rPr>
                <w:rFonts w:ascii="Times New Roman" w:hAnsi="Times New Roman" w:cs="Times New Roman"/>
                <w:sz w:val="24"/>
                <w:szCs w:val="24"/>
              </w:rPr>
              <w:t>±</w:t>
            </w:r>
            <w:r w:rsidR="00791698" w:rsidRPr="006F38BA">
              <w:rPr>
                <w:rFonts w:ascii="Times New Roman" w:hAnsi="Times New Roman" w:cs="Times New Roman"/>
                <w:sz w:val="24"/>
                <w:szCs w:val="24"/>
              </w:rPr>
              <w:t>5,18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104,4</w:t>
            </w:r>
            <w:r w:rsidR="002D180E" w:rsidRPr="006F38BA">
              <w:rPr>
                <w:rFonts w:ascii="Times New Roman" w:hAnsi="Times New Roman" w:cs="Times New Roman"/>
                <w:sz w:val="24"/>
                <w:szCs w:val="24"/>
              </w:rPr>
              <w:t>±</w:t>
            </w:r>
            <w:r w:rsidR="00791698" w:rsidRPr="006F38BA">
              <w:rPr>
                <w:rFonts w:ascii="Times New Roman" w:hAnsi="Times New Roman" w:cs="Times New Roman"/>
                <w:sz w:val="24"/>
                <w:szCs w:val="24"/>
              </w:rPr>
              <w:t>5,22</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105,2</w:t>
            </w:r>
            <w:r w:rsidR="00791698" w:rsidRPr="006F38BA">
              <w:rPr>
                <w:rFonts w:ascii="Times New Roman" w:hAnsi="Times New Roman" w:cs="Times New Roman"/>
                <w:sz w:val="24"/>
                <w:szCs w:val="24"/>
              </w:rPr>
              <w:t>±5,26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106,8</w:t>
            </w:r>
            <w:r w:rsidR="00791698" w:rsidRPr="006F38BA">
              <w:rPr>
                <w:rFonts w:ascii="Times New Roman" w:hAnsi="Times New Roman" w:cs="Times New Roman"/>
                <w:sz w:val="24"/>
                <w:szCs w:val="24"/>
              </w:rPr>
              <w:t>±5,34</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110,7</w:t>
            </w:r>
            <w:r w:rsidR="00791698" w:rsidRPr="006F38BA">
              <w:rPr>
                <w:rFonts w:ascii="Times New Roman" w:hAnsi="Times New Roman" w:cs="Times New Roman"/>
                <w:sz w:val="24"/>
                <w:szCs w:val="24"/>
              </w:rPr>
              <w:t>±5,54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112,8</w:t>
            </w:r>
            <w:r w:rsidR="00791698" w:rsidRPr="006F38BA">
              <w:rPr>
                <w:rFonts w:ascii="Times New Roman" w:hAnsi="Times New Roman" w:cs="Times New Roman"/>
                <w:sz w:val="24"/>
                <w:szCs w:val="24"/>
              </w:rPr>
              <w:t>±5,64</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114,4</w:t>
            </w:r>
            <w:r w:rsidR="00791698" w:rsidRPr="006F38BA">
              <w:rPr>
                <w:rFonts w:ascii="Times New Roman" w:hAnsi="Times New Roman" w:cs="Times New Roman"/>
                <w:sz w:val="24"/>
                <w:szCs w:val="24"/>
              </w:rPr>
              <w:t>±5,72</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115,8</w:t>
            </w:r>
            <w:r w:rsidR="00791698" w:rsidRPr="006F38BA">
              <w:rPr>
                <w:rFonts w:ascii="Times New Roman" w:hAnsi="Times New Roman" w:cs="Times New Roman"/>
                <w:sz w:val="24"/>
                <w:szCs w:val="24"/>
              </w:rPr>
              <w:t>±5,79</w:t>
            </w:r>
          </w:p>
        </w:tc>
      </w:tr>
      <w:tr w:rsidR="00791698"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108,6</w:t>
            </w:r>
            <w:r w:rsidR="002D180E" w:rsidRPr="006F38BA">
              <w:rPr>
                <w:rFonts w:ascii="Times New Roman" w:hAnsi="Times New Roman" w:cs="Times New Roman"/>
                <w:sz w:val="24"/>
                <w:szCs w:val="24"/>
              </w:rPr>
              <w:t>±</w:t>
            </w:r>
            <w:r w:rsidR="00791698" w:rsidRPr="006F38BA">
              <w:rPr>
                <w:rFonts w:ascii="Times New Roman" w:hAnsi="Times New Roman" w:cs="Times New Roman"/>
                <w:sz w:val="24"/>
                <w:szCs w:val="24"/>
              </w:rPr>
              <w:t>5,43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110,3</w:t>
            </w:r>
            <w:r w:rsidR="002D180E" w:rsidRPr="006F38BA">
              <w:rPr>
                <w:rFonts w:ascii="Times New Roman" w:hAnsi="Times New Roman" w:cs="Times New Roman"/>
                <w:sz w:val="24"/>
                <w:szCs w:val="24"/>
              </w:rPr>
              <w:t>±</w:t>
            </w:r>
            <w:r w:rsidR="00791698" w:rsidRPr="006F38BA">
              <w:rPr>
                <w:rFonts w:ascii="Times New Roman" w:hAnsi="Times New Roman" w:cs="Times New Roman"/>
                <w:sz w:val="24"/>
                <w:szCs w:val="24"/>
              </w:rPr>
              <w:t>5,52</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113,6</w:t>
            </w:r>
            <w:r w:rsidR="00791698" w:rsidRPr="006F38BA">
              <w:rPr>
                <w:rFonts w:ascii="Times New Roman" w:hAnsi="Times New Roman" w:cs="Times New Roman"/>
                <w:sz w:val="24"/>
                <w:szCs w:val="24"/>
              </w:rPr>
              <w:t>±5,68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118,4</w:t>
            </w:r>
            <w:r w:rsidR="00791698" w:rsidRPr="006F38BA">
              <w:rPr>
                <w:rFonts w:ascii="Times New Roman" w:hAnsi="Times New Roman" w:cs="Times New Roman"/>
                <w:sz w:val="24"/>
                <w:szCs w:val="24"/>
              </w:rPr>
              <w:t>±5,92</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116,6</w:t>
            </w:r>
            <w:r w:rsidR="00791698" w:rsidRPr="006F38BA">
              <w:rPr>
                <w:rFonts w:ascii="Times New Roman" w:hAnsi="Times New Roman" w:cs="Times New Roman"/>
                <w:sz w:val="24"/>
                <w:szCs w:val="24"/>
              </w:rPr>
              <w:t>±5,83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118,3</w:t>
            </w:r>
            <w:r w:rsidR="00791698" w:rsidRPr="006F38BA">
              <w:rPr>
                <w:rFonts w:ascii="Times New Roman" w:hAnsi="Times New Roman" w:cs="Times New Roman"/>
                <w:sz w:val="24"/>
                <w:szCs w:val="24"/>
              </w:rPr>
              <w:t>±5,92</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123,1</w:t>
            </w:r>
            <w:r w:rsidR="00791698" w:rsidRPr="006F38BA">
              <w:rPr>
                <w:rFonts w:ascii="Times New Roman" w:hAnsi="Times New Roman" w:cs="Times New Roman"/>
                <w:sz w:val="24"/>
                <w:szCs w:val="24"/>
              </w:rPr>
              <w:t>±6,16</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124,6</w:t>
            </w:r>
            <w:r w:rsidR="00791698" w:rsidRPr="006F38BA">
              <w:rPr>
                <w:rFonts w:ascii="Times New Roman" w:hAnsi="Times New Roman" w:cs="Times New Roman"/>
                <w:sz w:val="24"/>
                <w:szCs w:val="24"/>
              </w:rPr>
              <w:t>±6,23</w:t>
            </w:r>
          </w:p>
        </w:tc>
      </w:tr>
      <w:tr w:rsidR="00BD4C1F" w:rsidRPr="006F38BA" w:rsidTr="00BD4C1F">
        <w:tc>
          <w:tcPr>
            <w:tcW w:w="649" w:type="pct"/>
          </w:tcPr>
          <w:p w:rsidR="00BD4C1F" w:rsidRPr="006F38BA" w:rsidRDefault="00BD4C1F" w:rsidP="00F75844">
            <w:pPr>
              <w:jc w:val="center"/>
              <w:rPr>
                <w:rFonts w:ascii="Times New Roman" w:hAnsi="Times New Roman" w:cs="Times New Roman"/>
                <w:sz w:val="24"/>
                <w:szCs w:val="24"/>
              </w:rPr>
            </w:pPr>
          </w:p>
        </w:tc>
        <w:tc>
          <w:tcPr>
            <w:tcW w:w="4351" w:type="pct"/>
            <w:gridSpan w:val="8"/>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Степная мышовка</w:t>
            </w:r>
          </w:p>
        </w:tc>
      </w:tr>
      <w:tr w:rsidR="00791698"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47,2</w:t>
            </w:r>
            <w:r w:rsidR="002D180E" w:rsidRPr="006F38BA">
              <w:rPr>
                <w:rFonts w:ascii="Times New Roman" w:hAnsi="Times New Roman" w:cs="Times New Roman"/>
                <w:sz w:val="24"/>
                <w:szCs w:val="24"/>
              </w:rPr>
              <w:t>±</w:t>
            </w:r>
            <w:r w:rsidR="00791698" w:rsidRPr="006F38BA">
              <w:rPr>
                <w:rFonts w:ascii="Times New Roman" w:hAnsi="Times New Roman" w:cs="Times New Roman"/>
                <w:sz w:val="24"/>
                <w:szCs w:val="24"/>
              </w:rPr>
              <w:t>2,36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47,8</w:t>
            </w:r>
            <w:r w:rsidR="002D180E" w:rsidRPr="006F38BA">
              <w:rPr>
                <w:rFonts w:ascii="Times New Roman" w:hAnsi="Times New Roman" w:cs="Times New Roman"/>
                <w:sz w:val="24"/>
                <w:szCs w:val="24"/>
              </w:rPr>
              <w:t>±</w:t>
            </w:r>
            <w:r w:rsidR="00791698" w:rsidRPr="006F38BA">
              <w:rPr>
                <w:rFonts w:ascii="Times New Roman" w:hAnsi="Times New Roman" w:cs="Times New Roman"/>
                <w:sz w:val="24"/>
                <w:szCs w:val="24"/>
              </w:rPr>
              <w:t>2,39</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48,3</w:t>
            </w:r>
            <w:r w:rsidR="00791698" w:rsidRPr="006F38BA">
              <w:rPr>
                <w:rFonts w:ascii="Times New Roman" w:hAnsi="Times New Roman" w:cs="Times New Roman"/>
                <w:sz w:val="24"/>
                <w:szCs w:val="24"/>
              </w:rPr>
              <w:t>±5,42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49</w:t>
            </w:r>
            <w:r w:rsidR="00791698" w:rsidRPr="006F38BA">
              <w:rPr>
                <w:rFonts w:ascii="Times New Roman" w:hAnsi="Times New Roman" w:cs="Times New Roman"/>
                <w:sz w:val="24"/>
                <w:szCs w:val="24"/>
              </w:rPr>
              <w:t>±2,45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48,9</w:t>
            </w:r>
            <w:r w:rsidR="00791698" w:rsidRPr="006F38BA">
              <w:rPr>
                <w:rFonts w:ascii="Times New Roman" w:hAnsi="Times New Roman" w:cs="Times New Roman"/>
                <w:sz w:val="24"/>
                <w:szCs w:val="24"/>
              </w:rPr>
              <w:t>±2,45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50,1</w:t>
            </w:r>
            <w:r w:rsidR="00791698" w:rsidRPr="006F38BA">
              <w:rPr>
                <w:rFonts w:ascii="Times New Roman" w:hAnsi="Times New Roman" w:cs="Times New Roman"/>
                <w:sz w:val="24"/>
                <w:szCs w:val="24"/>
              </w:rPr>
              <w:t>±2,51</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53,7</w:t>
            </w:r>
            <w:r w:rsidR="00791698" w:rsidRPr="006F38BA">
              <w:rPr>
                <w:rFonts w:ascii="Times New Roman" w:hAnsi="Times New Roman" w:cs="Times New Roman"/>
                <w:sz w:val="24"/>
                <w:szCs w:val="24"/>
              </w:rPr>
              <w:t>±2,69</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54,8</w:t>
            </w:r>
            <w:r w:rsidR="00791698" w:rsidRPr="006F38BA">
              <w:rPr>
                <w:rFonts w:ascii="Times New Roman" w:hAnsi="Times New Roman" w:cs="Times New Roman"/>
                <w:sz w:val="24"/>
                <w:szCs w:val="24"/>
              </w:rPr>
              <w:t>±2,74</w:t>
            </w:r>
          </w:p>
        </w:tc>
      </w:tr>
      <w:tr w:rsidR="00791698"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53,7</w:t>
            </w:r>
            <w:r w:rsidR="002D180E" w:rsidRPr="006F38BA">
              <w:rPr>
                <w:rFonts w:ascii="Times New Roman" w:hAnsi="Times New Roman" w:cs="Times New Roman"/>
                <w:sz w:val="24"/>
                <w:szCs w:val="24"/>
              </w:rPr>
              <w:t>±</w:t>
            </w:r>
            <w:r w:rsidR="00791698" w:rsidRPr="006F38BA">
              <w:rPr>
                <w:rFonts w:ascii="Times New Roman" w:hAnsi="Times New Roman" w:cs="Times New Roman"/>
                <w:sz w:val="24"/>
                <w:szCs w:val="24"/>
              </w:rPr>
              <w:t>2,69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54,2</w:t>
            </w:r>
            <w:r w:rsidR="002D180E" w:rsidRPr="006F38BA">
              <w:rPr>
                <w:rFonts w:ascii="Times New Roman" w:hAnsi="Times New Roman" w:cs="Times New Roman"/>
                <w:sz w:val="24"/>
                <w:szCs w:val="24"/>
              </w:rPr>
              <w:t>±</w:t>
            </w:r>
            <w:r w:rsidR="00791698" w:rsidRPr="006F38BA">
              <w:rPr>
                <w:rFonts w:ascii="Times New Roman" w:hAnsi="Times New Roman" w:cs="Times New Roman"/>
                <w:sz w:val="24"/>
                <w:szCs w:val="24"/>
              </w:rPr>
              <w:t>2,71</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55,4</w:t>
            </w:r>
            <w:r w:rsidR="00791698" w:rsidRPr="006F38BA">
              <w:rPr>
                <w:rFonts w:ascii="Times New Roman" w:hAnsi="Times New Roman" w:cs="Times New Roman"/>
                <w:sz w:val="24"/>
                <w:szCs w:val="24"/>
              </w:rPr>
              <w:t>±2,77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55,9</w:t>
            </w:r>
            <w:r w:rsidR="00791698" w:rsidRPr="006F38BA">
              <w:rPr>
                <w:rFonts w:ascii="Times New Roman" w:hAnsi="Times New Roman" w:cs="Times New Roman"/>
                <w:sz w:val="24"/>
                <w:szCs w:val="24"/>
              </w:rPr>
              <w:t>±2,8</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58,1</w:t>
            </w:r>
            <w:r w:rsidR="00791698" w:rsidRPr="006F38BA">
              <w:rPr>
                <w:rFonts w:ascii="Times New Roman" w:hAnsi="Times New Roman" w:cs="Times New Roman"/>
                <w:sz w:val="24"/>
                <w:szCs w:val="24"/>
              </w:rPr>
              <w:t>±2,9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58,3</w:t>
            </w:r>
            <w:r w:rsidR="00791698" w:rsidRPr="006F38BA">
              <w:rPr>
                <w:rFonts w:ascii="Times New Roman" w:hAnsi="Times New Roman" w:cs="Times New Roman"/>
                <w:sz w:val="24"/>
                <w:szCs w:val="24"/>
              </w:rPr>
              <w:t>±2,92</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61,2</w:t>
            </w:r>
            <w:r w:rsidR="00791698" w:rsidRPr="006F38BA">
              <w:rPr>
                <w:rFonts w:ascii="Times New Roman" w:hAnsi="Times New Roman" w:cs="Times New Roman"/>
                <w:sz w:val="24"/>
                <w:szCs w:val="24"/>
              </w:rPr>
              <w:t>±3,06</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62,6</w:t>
            </w:r>
            <w:r w:rsidR="00791698" w:rsidRPr="006F38BA">
              <w:rPr>
                <w:rFonts w:ascii="Times New Roman" w:hAnsi="Times New Roman" w:cs="Times New Roman"/>
                <w:sz w:val="24"/>
                <w:szCs w:val="24"/>
              </w:rPr>
              <w:t>±3,13</w:t>
            </w:r>
          </w:p>
        </w:tc>
      </w:tr>
      <w:tr w:rsidR="00791698"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56,1</w:t>
            </w:r>
            <w:r w:rsidR="002D180E" w:rsidRPr="006F38BA">
              <w:rPr>
                <w:rFonts w:ascii="Times New Roman" w:hAnsi="Times New Roman" w:cs="Times New Roman"/>
                <w:sz w:val="24"/>
                <w:szCs w:val="24"/>
              </w:rPr>
              <w:t>±</w:t>
            </w:r>
            <w:r w:rsidR="00791698" w:rsidRPr="006F38BA">
              <w:rPr>
                <w:rFonts w:ascii="Times New Roman" w:hAnsi="Times New Roman" w:cs="Times New Roman"/>
                <w:sz w:val="24"/>
                <w:szCs w:val="24"/>
              </w:rPr>
              <w:t>2,81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56,7</w:t>
            </w:r>
            <w:r w:rsidR="002D180E" w:rsidRPr="006F38BA">
              <w:rPr>
                <w:rFonts w:ascii="Times New Roman" w:hAnsi="Times New Roman" w:cs="Times New Roman"/>
                <w:sz w:val="24"/>
                <w:szCs w:val="24"/>
              </w:rPr>
              <w:t>±</w:t>
            </w:r>
            <w:r w:rsidR="00791698" w:rsidRPr="006F38BA">
              <w:rPr>
                <w:rFonts w:ascii="Times New Roman" w:hAnsi="Times New Roman" w:cs="Times New Roman"/>
                <w:sz w:val="24"/>
                <w:szCs w:val="24"/>
              </w:rPr>
              <w:t>2,84</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58</w:t>
            </w:r>
            <w:r w:rsidR="00791698" w:rsidRPr="006F38BA">
              <w:rPr>
                <w:rFonts w:ascii="Times New Roman" w:hAnsi="Times New Roman" w:cs="Times New Roman"/>
                <w:sz w:val="24"/>
                <w:szCs w:val="24"/>
              </w:rPr>
              <w:t>±2,9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58,9</w:t>
            </w:r>
            <w:r w:rsidR="00791698" w:rsidRPr="006F38BA">
              <w:rPr>
                <w:rFonts w:ascii="Times New Roman" w:hAnsi="Times New Roman" w:cs="Times New Roman"/>
                <w:sz w:val="24"/>
                <w:szCs w:val="24"/>
              </w:rPr>
              <w:t>±2,95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59,6</w:t>
            </w:r>
            <w:r w:rsidR="00791698" w:rsidRPr="006F38BA">
              <w:rPr>
                <w:rFonts w:ascii="Times New Roman" w:hAnsi="Times New Roman" w:cs="Times New Roman"/>
                <w:sz w:val="24"/>
                <w:szCs w:val="24"/>
              </w:rPr>
              <w:t>±2,98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61,4</w:t>
            </w:r>
            <w:r w:rsidR="00791698" w:rsidRPr="006F38BA">
              <w:rPr>
                <w:rFonts w:ascii="Times New Roman" w:hAnsi="Times New Roman" w:cs="Times New Roman"/>
                <w:sz w:val="24"/>
                <w:szCs w:val="24"/>
              </w:rPr>
              <w:t>±3,1</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63,5</w:t>
            </w:r>
            <w:r w:rsidR="00791698" w:rsidRPr="006F38BA">
              <w:rPr>
                <w:rFonts w:ascii="Times New Roman" w:hAnsi="Times New Roman" w:cs="Times New Roman"/>
                <w:sz w:val="24"/>
                <w:szCs w:val="24"/>
              </w:rPr>
              <w:t>±3,18</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63,9</w:t>
            </w:r>
            <w:r w:rsidR="00791698" w:rsidRPr="006F38BA">
              <w:rPr>
                <w:rFonts w:ascii="Times New Roman" w:hAnsi="Times New Roman" w:cs="Times New Roman"/>
                <w:sz w:val="24"/>
                <w:szCs w:val="24"/>
              </w:rPr>
              <w:t>±3,2</w:t>
            </w:r>
          </w:p>
        </w:tc>
      </w:tr>
      <w:tr w:rsidR="00BD4C1F" w:rsidRPr="006F38BA" w:rsidTr="00BD4C1F">
        <w:tc>
          <w:tcPr>
            <w:tcW w:w="649" w:type="pct"/>
          </w:tcPr>
          <w:p w:rsidR="00BD4C1F" w:rsidRPr="006F38BA" w:rsidRDefault="00BD4C1F" w:rsidP="00F75844">
            <w:pPr>
              <w:jc w:val="center"/>
              <w:rPr>
                <w:rFonts w:ascii="Times New Roman" w:hAnsi="Times New Roman" w:cs="Times New Roman"/>
                <w:sz w:val="24"/>
                <w:szCs w:val="24"/>
              </w:rPr>
            </w:pPr>
          </w:p>
        </w:tc>
        <w:tc>
          <w:tcPr>
            <w:tcW w:w="4351" w:type="pct"/>
            <w:gridSpan w:val="8"/>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Обыкновенная бурозубка</w:t>
            </w:r>
          </w:p>
        </w:tc>
      </w:tr>
      <w:tr w:rsidR="00791698"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44,2</w:t>
            </w:r>
            <w:r w:rsidR="00791698" w:rsidRPr="006F38BA">
              <w:rPr>
                <w:rFonts w:ascii="Times New Roman" w:hAnsi="Times New Roman" w:cs="Times New Roman"/>
                <w:sz w:val="24"/>
                <w:szCs w:val="24"/>
              </w:rPr>
              <w:t>±2,21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44,8</w:t>
            </w:r>
            <w:r w:rsidR="00791698" w:rsidRPr="006F38BA">
              <w:rPr>
                <w:rFonts w:ascii="Times New Roman" w:hAnsi="Times New Roman" w:cs="Times New Roman"/>
                <w:sz w:val="24"/>
                <w:szCs w:val="24"/>
              </w:rPr>
              <w:t>±2,24</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46,74</w:t>
            </w:r>
            <w:r w:rsidR="00791698" w:rsidRPr="006F38BA">
              <w:rPr>
                <w:rFonts w:ascii="Times New Roman" w:hAnsi="Times New Roman" w:cs="Times New Roman"/>
                <w:sz w:val="24"/>
                <w:szCs w:val="24"/>
              </w:rPr>
              <w:t>±2,34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47,78</w:t>
            </w:r>
            <w:r w:rsidR="00791698" w:rsidRPr="006F38BA">
              <w:rPr>
                <w:rFonts w:ascii="Times New Roman" w:hAnsi="Times New Roman" w:cs="Times New Roman"/>
                <w:sz w:val="24"/>
                <w:szCs w:val="24"/>
              </w:rPr>
              <w:t>±2,39</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48,1</w:t>
            </w:r>
            <w:r w:rsidR="00791698" w:rsidRPr="006F38BA">
              <w:rPr>
                <w:rFonts w:ascii="Times New Roman" w:hAnsi="Times New Roman" w:cs="Times New Roman"/>
                <w:sz w:val="24"/>
                <w:szCs w:val="24"/>
              </w:rPr>
              <w:t>±2,41</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48,7</w:t>
            </w:r>
            <w:r w:rsidR="00791698" w:rsidRPr="006F38BA">
              <w:rPr>
                <w:rFonts w:ascii="Times New Roman" w:hAnsi="Times New Roman" w:cs="Times New Roman"/>
                <w:sz w:val="24"/>
                <w:szCs w:val="24"/>
              </w:rPr>
              <w:t>±2,44</w:t>
            </w:r>
          </w:p>
        </w:tc>
      </w:tr>
      <w:tr w:rsidR="00791698"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46,8</w:t>
            </w:r>
            <w:r w:rsidR="00791698" w:rsidRPr="006F38BA">
              <w:rPr>
                <w:rFonts w:ascii="Times New Roman" w:hAnsi="Times New Roman" w:cs="Times New Roman"/>
                <w:sz w:val="24"/>
                <w:szCs w:val="24"/>
              </w:rPr>
              <w:t>±2,34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47,23</w:t>
            </w:r>
            <w:r w:rsidR="00791698" w:rsidRPr="006F38BA">
              <w:rPr>
                <w:rFonts w:ascii="Times New Roman" w:hAnsi="Times New Roman" w:cs="Times New Roman"/>
                <w:sz w:val="24"/>
                <w:szCs w:val="24"/>
              </w:rPr>
              <w:t>±2,36</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46,3</w:t>
            </w:r>
            <w:r w:rsidR="00791698" w:rsidRPr="006F38BA">
              <w:rPr>
                <w:rFonts w:ascii="Times New Roman" w:hAnsi="Times New Roman" w:cs="Times New Roman"/>
                <w:sz w:val="24"/>
                <w:szCs w:val="24"/>
              </w:rPr>
              <w:t>±2,32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47,9</w:t>
            </w:r>
            <w:r w:rsidR="00791698" w:rsidRPr="006F38BA">
              <w:rPr>
                <w:rFonts w:ascii="Times New Roman" w:hAnsi="Times New Roman" w:cs="Times New Roman"/>
                <w:sz w:val="24"/>
                <w:szCs w:val="24"/>
              </w:rPr>
              <w:t>±2,4</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49,31</w:t>
            </w:r>
            <w:r w:rsidR="00791698" w:rsidRPr="006F38BA">
              <w:rPr>
                <w:rFonts w:ascii="Times New Roman" w:hAnsi="Times New Roman" w:cs="Times New Roman"/>
                <w:sz w:val="24"/>
                <w:szCs w:val="24"/>
              </w:rPr>
              <w:t>±2,57</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50,5</w:t>
            </w:r>
            <w:r w:rsidR="00791698" w:rsidRPr="006F38BA">
              <w:rPr>
                <w:rFonts w:ascii="Times New Roman" w:hAnsi="Times New Roman" w:cs="Times New Roman"/>
                <w:sz w:val="24"/>
                <w:szCs w:val="24"/>
              </w:rPr>
              <w:t>±2,53</w:t>
            </w:r>
          </w:p>
        </w:tc>
      </w:tr>
      <w:tr w:rsidR="00791698"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46,7</w:t>
            </w:r>
            <w:r w:rsidR="00791698" w:rsidRPr="006F38BA">
              <w:rPr>
                <w:rFonts w:ascii="Times New Roman" w:hAnsi="Times New Roman" w:cs="Times New Roman"/>
                <w:sz w:val="24"/>
                <w:szCs w:val="24"/>
              </w:rPr>
              <w:t>±2,36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46,9</w:t>
            </w:r>
            <w:r w:rsidR="00791698" w:rsidRPr="006F38BA">
              <w:rPr>
                <w:rFonts w:ascii="Times New Roman" w:hAnsi="Times New Roman" w:cs="Times New Roman"/>
                <w:sz w:val="24"/>
                <w:szCs w:val="24"/>
              </w:rPr>
              <w:t>±2,35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47,67</w:t>
            </w:r>
            <w:r w:rsidR="00791698" w:rsidRPr="006F38BA">
              <w:rPr>
                <w:rFonts w:ascii="Times New Roman" w:hAnsi="Times New Roman" w:cs="Times New Roman"/>
                <w:sz w:val="24"/>
                <w:szCs w:val="24"/>
              </w:rPr>
              <w:t>±2,38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48,24</w:t>
            </w:r>
            <w:r w:rsidR="00791698" w:rsidRPr="006F38BA">
              <w:rPr>
                <w:rFonts w:ascii="Times New Roman" w:hAnsi="Times New Roman" w:cs="Times New Roman"/>
                <w:sz w:val="24"/>
                <w:szCs w:val="24"/>
              </w:rPr>
              <w:t>±2,41</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50,63</w:t>
            </w:r>
            <w:r w:rsidR="00791698" w:rsidRPr="006F38BA">
              <w:rPr>
                <w:rFonts w:ascii="Times New Roman" w:hAnsi="Times New Roman" w:cs="Times New Roman"/>
                <w:sz w:val="24"/>
                <w:szCs w:val="24"/>
              </w:rPr>
              <w:t>±2,53</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52,1</w:t>
            </w:r>
            <w:r w:rsidR="00791698" w:rsidRPr="006F38BA">
              <w:rPr>
                <w:rFonts w:ascii="Times New Roman" w:hAnsi="Times New Roman" w:cs="Times New Roman"/>
                <w:sz w:val="24"/>
                <w:szCs w:val="24"/>
              </w:rPr>
              <w:t>±2,61</w:t>
            </w:r>
          </w:p>
        </w:tc>
      </w:tr>
    </w:tbl>
    <w:p w:rsidR="00BD4C1F" w:rsidRPr="006F38BA" w:rsidRDefault="00BD4C1F" w:rsidP="00F75844">
      <w:pPr>
        <w:spacing w:after="0" w:line="240" w:lineRule="auto"/>
        <w:jc w:val="both"/>
        <w:rPr>
          <w:rFonts w:ascii="Times New Roman" w:hAnsi="Times New Roman" w:cs="Times New Roman"/>
          <w:sz w:val="24"/>
          <w:szCs w:val="28"/>
        </w:rPr>
      </w:pPr>
      <w:r w:rsidRPr="006F38BA">
        <w:rPr>
          <w:rFonts w:ascii="Times New Roman" w:hAnsi="Times New Roman" w:cs="Times New Roman"/>
          <w:sz w:val="24"/>
          <w:szCs w:val="28"/>
        </w:rPr>
        <w:t xml:space="preserve"> «-» означает отсутствие вида, малое количество особей на данной территорий</w:t>
      </w:r>
    </w:p>
    <w:p w:rsidR="00BD4C1F" w:rsidRPr="006F38BA" w:rsidRDefault="00BD4C1F" w:rsidP="00F75844">
      <w:pPr>
        <w:spacing w:after="0" w:line="240" w:lineRule="auto"/>
        <w:jc w:val="both"/>
        <w:rPr>
          <w:rFonts w:ascii="Times New Roman" w:hAnsi="Times New Roman" w:cs="Times New Roman"/>
          <w:sz w:val="28"/>
          <w:szCs w:val="28"/>
        </w:rPr>
      </w:pP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Уменьшение средней длины тела у доминирующих представителей отряда Грызуны техногенных зон происходит пропорционально уменьшению расстояния от источника эмиссии. У представителя отряда Насекомоядные данной тенденции не наблюдалось, достоверная разница</w:t>
      </w:r>
      <w:r w:rsidR="005E6833" w:rsidRPr="006F38BA">
        <w:rPr>
          <w:rFonts w:ascii="Times New Roman" w:hAnsi="Times New Roman" w:cs="Times New Roman"/>
          <w:sz w:val="28"/>
          <w:szCs w:val="28"/>
        </w:rPr>
        <w:t xml:space="preserve"> (</w:t>
      </w:r>
      <w:r w:rsidR="005E6833" w:rsidRPr="006F38BA">
        <w:rPr>
          <w:rFonts w:ascii="Times New Roman" w:hAnsi="Times New Roman" w:cs="Times New Roman"/>
          <w:sz w:val="28"/>
          <w:szCs w:val="28"/>
          <w:lang w:val="en-US"/>
        </w:rPr>
        <w:t>p</w:t>
      </w:r>
      <w:r w:rsidR="005E6833" w:rsidRPr="006F38BA">
        <w:rPr>
          <w:rFonts w:ascii="Times New Roman" w:hAnsi="Times New Roman" w:cs="Times New Roman"/>
          <w:sz w:val="28"/>
          <w:szCs w:val="28"/>
        </w:rPr>
        <w:t>≤0.05)</w:t>
      </w:r>
      <w:r w:rsidRPr="006F38BA">
        <w:rPr>
          <w:rFonts w:ascii="Times New Roman" w:hAnsi="Times New Roman" w:cs="Times New Roman"/>
          <w:sz w:val="28"/>
          <w:szCs w:val="28"/>
        </w:rPr>
        <w:t xml:space="preserve"> отсутствовала. У </w:t>
      </w:r>
      <w:r w:rsidRPr="006F38BA">
        <w:rPr>
          <w:rFonts w:ascii="Times New Roman" w:hAnsi="Times New Roman" w:cs="Times New Roman"/>
          <w:i/>
          <w:sz w:val="28"/>
          <w:szCs w:val="28"/>
          <w:lang w:val="en-US"/>
        </w:rPr>
        <w:t>Apodemus</w:t>
      </w:r>
      <w:r w:rsidRPr="006F38BA">
        <w:rPr>
          <w:rFonts w:ascii="Times New Roman" w:hAnsi="Times New Roman" w:cs="Times New Roman"/>
          <w:i/>
          <w:sz w:val="28"/>
          <w:szCs w:val="28"/>
        </w:rPr>
        <w:t xml:space="preserve"> </w:t>
      </w:r>
      <w:r w:rsidRPr="006F38BA">
        <w:rPr>
          <w:rFonts w:ascii="Times New Roman" w:hAnsi="Times New Roman" w:cs="Times New Roman"/>
          <w:i/>
          <w:sz w:val="28"/>
          <w:szCs w:val="28"/>
          <w:lang w:val="en-US"/>
        </w:rPr>
        <w:t>sylvaticus</w:t>
      </w:r>
      <w:r w:rsidRPr="006F38BA">
        <w:rPr>
          <w:rFonts w:ascii="Times New Roman" w:hAnsi="Times New Roman" w:cs="Times New Roman"/>
          <w:sz w:val="28"/>
          <w:szCs w:val="28"/>
        </w:rPr>
        <w:t xml:space="preserve"> территорий Приднепровской ТЭС происходит снижении длины тела в 1,03-1,05 раз [170</w:t>
      </w:r>
      <w:r w:rsidR="00BA4F38" w:rsidRPr="006F38BA">
        <w:rPr>
          <w:rFonts w:ascii="Times New Roman" w:hAnsi="Times New Roman" w:cs="Times New Roman"/>
          <w:sz w:val="28"/>
          <w:szCs w:val="28"/>
        </w:rPr>
        <w:t xml:space="preserve">, с. </w:t>
      </w:r>
      <w:r w:rsidR="00183814" w:rsidRPr="006F38BA">
        <w:rPr>
          <w:rFonts w:ascii="Times New Roman" w:hAnsi="Times New Roman" w:cs="Times New Roman"/>
          <w:sz w:val="28"/>
          <w:szCs w:val="28"/>
        </w:rPr>
        <w:t>168</w:t>
      </w:r>
      <w:r w:rsidRPr="006F38BA">
        <w:rPr>
          <w:rFonts w:ascii="Times New Roman" w:hAnsi="Times New Roman" w:cs="Times New Roman"/>
          <w:sz w:val="28"/>
          <w:szCs w:val="28"/>
        </w:rPr>
        <w:t>]. Обычно, все качественные и количественные изменения в организме происходит как ответ на воздействие окружающей среды, виды доминирующие на техногенных территориях смогли хорошо приспособиться и первыми выработать обратную связь [</w:t>
      </w:r>
      <w:r w:rsidR="005B06A6" w:rsidRPr="006F38BA">
        <w:rPr>
          <w:rFonts w:ascii="Times New Roman" w:hAnsi="Times New Roman" w:cs="Times New Roman"/>
          <w:sz w:val="28"/>
          <w:szCs w:val="28"/>
        </w:rPr>
        <w:t>1</w:t>
      </w:r>
      <w:r w:rsidRPr="006F38BA">
        <w:rPr>
          <w:rFonts w:ascii="Times New Roman" w:hAnsi="Times New Roman" w:cs="Times New Roman"/>
          <w:sz w:val="28"/>
          <w:szCs w:val="28"/>
        </w:rPr>
        <w:t>7</w:t>
      </w:r>
      <w:r w:rsidR="005B06A6" w:rsidRPr="006F38BA">
        <w:rPr>
          <w:rFonts w:ascii="Times New Roman" w:hAnsi="Times New Roman" w:cs="Times New Roman"/>
          <w:sz w:val="28"/>
          <w:szCs w:val="28"/>
        </w:rPr>
        <w:t>1</w:t>
      </w:r>
      <w:r w:rsidRPr="006F38BA">
        <w:rPr>
          <w:rFonts w:ascii="Times New Roman" w:hAnsi="Times New Roman" w:cs="Times New Roman"/>
          <w:sz w:val="28"/>
          <w:szCs w:val="28"/>
        </w:rPr>
        <w:t>]. Уменьшение размеров тела может помочь организму при недостатке или малом разнообразии растительности, чем меньше организм, тем меньше ему требуется калорий для нормального функционирования.</w:t>
      </w: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Размеры хвоста обычно изменяются в зависимости от пола и возраста животного. У сеголеток самки имеют хвост меньше, чем у самцов, однако у взрослых достоверная разница</w:t>
      </w:r>
      <w:r w:rsidR="005E6833" w:rsidRPr="006F38BA">
        <w:rPr>
          <w:rFonts w:ascii="Times New Roman" w:hAnsi="Times New Roman" w:cs="Times New Roman"/>
          <w:sz w:val="28"/>
          <w:szCs w:val="28"/>
        </w:rPr>
        <w:t xml:space="preserve"> (</w:t>
      </w:r>
      <w:r w:rsidR="005E6833" w:rsidRPr="006F38BA">
        <w:rPr>
          <w:rFonts w:ascii="Times New Roman" w:hAnsi="Times New Roman" w:cs="Times New Roman"/>
          <w:sz w:val="28"/>
          <w:szCs w:val="28"/>
          <w:lang w:val="en-US"/>
        </w:rPr>
        <w:t>p</w:t>
      </w:r>
      <w:r w:rsidR="005E6833" w:rsidRPr="006F38BA">
        <w:rPr>
          <w:rFonts w:ascii="Times New Roman" w:hAnsi="Times New Roman" w:cs="Times New Roman"/>
          <w:sz w:val="28"/>
          <w:szCs w:val="28"/>
        </w:rPr>
        <w:t xml:space="preserve">≤0.05) </w:t>
      </w:r>
      <w:r w:rsidRPr="006F38BA">
        <w:rPr>
          <w:rFonts w:ascii="Times New Roman" w:hAnsi="Times New Roman" w:cs="Times New Roman"/>
          <w:sz w:val="28"/>
          <w:szCs w:val="28"/>
        </w:rPr>
        <w:t xml:space="preserve"> уже практически не заметна. Отличий между организмами техногенных зон и контрольной выявлено не было. Результаты средних промеров приведены в </w:t>
      </w:r>
      <w:r w:rsidR="0011560B" w:rsidRPr="006F38BA">
        <w:rPr>
          <w:rFonts w:ascii="Times New Roman" w:hAnsi="Times New Roman" w:cs="Times New Roman"/>
          <w:sz w:val="28"/>
          <w:szCs w:val="28"/>
        </w:rPr>
        <w:t>т</w:t>
      </w:r>
      <w:r w:rsidRPr="006F38BA">
        <w:rPr>
          <w:rFonts w:ascii="Times New Roman" w:hAnsi="Times New Roman" w:cs="Times New Roman"/>
          <w:sz w:val="28"/>
          <w:szCs w:val="28"/>
        </w:rPr>
        <w:t>аблице</w:t>
      </w:r>
      <w:r w:rsidR="0011560B" w:rsidRPr="006F38BA">
        <w:rPr>
          <w:rFonts w:ascii="Times New Roman" w:hAnsi="Times New Roman" w:cs="Times New Roman"/>
          <w:sz w:val="28"/>
          <w:szCs w:val="28"/>
        </w:rPr>
        <w:t xml:space="preserve"> 5.3.1.3</w:t>
      </w:r>
      <w:r w:rsidRPr="006F38BA">
        <w:rPr>
          <w:rFonts w:ascii="Times New Roman" w:hAnsi="Times New Roman" w:cs="Times New Roman"/>
          <w:sz w:val="28"/>
          <w:szCs w:val="28"/>
        </w:rPr>
        <w:t>.</w:t>
      </w:r>
    </w:p>
    <w:p w:rsidR="00BD4C1F" w:rsidRPr="006F38BA" w:rsidRDefault="00BD4C1F" w:rsidP="00F75844">
      <w:pPr>
        <w:spacing w:after="0" w:line="240" w:lineRule="auto"/>
        <w:ind w:firstLine="708"/>
        <w:jc w:val="both"/>
        <w:rPr>
          <w:rFonts w:ascii="Times New Roman" w:hAnsi="Times New Roman" w:cs="Times New Roman"/>
          <w:sz w:val="28"/>
          <w:szCs w:val="28"/>
        </w:rPr>
      </w:pPr>
    </w:p>
    <w:p w:rsidR="00BD4C1F" w:rsidRPr="006F38BA" w:rsidRDefault="00BD4C1F" w:rsidP="0011560B">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 xml:space="preserve">Таблица </w:t>
      </w:r>
      <w:r w:rsidR="0011560B" w:rsidRPr="006F38BA">
        <w:rPr>
          <w:rFonts w:ascii="Times New Roman" w:hAnsi="Times New Roman" w:cs="Times New Roman"/>
          <w:sz w:val="28"/>
          <w:szCs w:val="28"/>
        </w:rPr>
        <w:t xml:space="preserve">5.3.1.3 </w:t>
      </w:r>
      <w:r w:rsidRPr="006F38BA">
        <w:rPr>
          <w:rFonts w:ascii="Times New Roman" w:hAnsi="Times New Roman" w:cs="Times New Roman"/>
          <w:sz w:val="28"/>
          <w:szCs w:val="28"/>
        </w:rPr>
        <w:t>– Средние показатели длины хвоста териофауны, проживающей на разном удалении от источника эмиссии, мм.</w:t>
      </w:r>
    </w:p>
    <w:p w:rsidR="0011560B" w:rsidRPr="006F38BA" w:rsidRDefault="0011560B" w:rsidP="00F75844">
      <w:pPr>
        <w:spacing w:after="0" w:line="240" w:lineRule="auto"/>
        <w:jc w:val="center"/>
        <w:rPr>
          <w:rFonts w:ascii="Times New Roman" w:hAnsi="Times New Roman" w:cs="Times New Roman"/>
          <w:sz w:val="28"/>
          <w:szCs w:val="28"/>
        </w:rPr>
      </w:pPr>
    </w:p>
    <w:tbl>
      <w:tblPr>
        <w:tblStyle w:val="a7"/>
        <w:tblW w:w="5000" w:type="pct"/>
        <w:tblLook w:val="04A0" w:firstRow="1" w:lastRow="0" w:firstColumn="1" w:lastColumn="0" w:noHBand="0" w:noVBand="1"/>
      </w:tblPr>
      <w:tblGrid>
        <w:gridCol w:w="1106"/>
        <w:gridCol w:w="1058"/>
        <w:gridCol w:w="1058"/>
        <w:gridCol w:w="1058"/>
        <w:gridCol w:w="1058"/>
        <w:gridCol w:w="1058"/>
        <w:gridCol w:w="1058"/>
        <w:gridCol w:w="1058"/>
        <w:gridCol w:w="1058"/>
      </w:tblGrid>
      <w:tr w:rsidR="00BD4C1F" w:rsidRPr="006F38BA" w:rsidTr="00BD4C1F">
        <w:tc>
          <w:tcPr>
            <w:tcW w:w="649" w:type="pct"/>
            <w:vMerge w:val="restar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Возраст</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Импактная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Буферная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Фоновая зона</w:t>
            </w:r>
          </w:p>
        </w:tc>
        <w:tc>
          <w:tcPr>
            <w:tcW w:w="1300"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Контрольная зона</w:t>
            </w:r>
          </w:p>
        </w:tc>
      </w:tr>
      <w:tr w:rsidR="001B700E" w:rsidRPr="006F38BA" w:rsidTr="00BD4C1F">
        <w:tc>
          <w:tcPr>
            <w:tcW w:w="649" w:type="pct"/>
            <w:vMerge/>
          </w:tcPr>
          <w:p w:rsidR="00BD4C1F" w:rsidRPr="006F38BA" w:rsidRDefault="00BD4C1F" w:rsidP="00F75844">
            <w:pPr>
              <w:jc w:val="center"/>
              <w:rPr>
                <w:rFonts w:ascii="Times New Roman" w:hAnsi="Times New Roman" w:cs="Times New Roman"/>
                <w:sz w:val="24"/>
                <w:szCs w:val="24"/>
              </w:rPr>
            </w:pP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78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r>
      <w:tr w:rsidR="00BD4C1F" w:rsidRPr="006F38BA" w:rsidTr="00BD4C1F">
        <w:tc>
          <w:tcPr>
            <w:tcW w:w="5000" w:type="pct"/>
            <w:gridSpan w:val="9"/>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Узкочерепная полевка</w:t>
            </w:r>
          </w:p>
        </w:tc>
      </w:tr>
      <w:tr w:rsidR="001B700E"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18,5</w:t>
            </w:r>
            <w:r w:rsidR="001B700E" w:rsidRPr="006F38BA">
              <w:rPr>
                <w:rFonts w:ascii="Times New Roman" w:hAnsi="Times New Roman" w:cs="Times New Roman"/>
                <w:sz w:val="24"/>
                <w:szCs w:val="24"/>
              </w:rPr>
              <w:t>±0,93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20,3</w:t>
            </w:r>
            <w:r w:rsidR="001B700E" w:rsidRPr="006F38BA">
              <w:rPr>
                <w:rFonts w:ascii="Times New Roman" w:hAnsi="Times New Roman" w:cs="Times New Roman"/>
                <w:sz w:val="24"/>
                <w:szCs w:val="24"/>
              </w:rPr>
              <w:t>±1,02</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18,7</w:t>
            </w:r>
            <w:r w:rsidR="001B700E" w:rsidRPr="006F38BA">
              <w:rPr>
                <w:rFonts w:ascii="Times New Roman" w:hAnsi="Times New Roman" w:cs="Times New Roman"/>
                <w:sz w:val="24"/>
                <w:szCs w:val="24"/>
              </w:rPr>
              <w:t>±0,94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20,5</w:t>
            </w:r>
            <w:r w:rsidR="001B700E" w:rsidRPr="006F38BA">
              <w:rPr>
                <w:rFonts w:ascii="Times New Roman" w:hAnsi="Times New Roman" w:cs="Times New Roman"/>
                <w:sz w:val="24"/>
                <w:szCs w:val="24"/>
              </w:rPr>
              <w:t>±1,03</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19,2</w:t>
            </w:r>
            <w:r w:rsidR="001B700E" w:rsidRPr="006F38BA">
              <w:rPr>
                <w:rFonts w:ascii="Times New Roman" w:hAnsi="Times New Roman" w:cs="Times New Roman"/>
                <w:sz w:val="24"/>
                <w:szCs w:val="24"/>
              </w:rPr>
              <w:t>±0,96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20,6</w:t>
            </w:r>
            <w:r w:rsidR="001B700E" w:rsidRPr="006F38BA">
              <w:rPr>
                <w:rFonts w:ascii="Times New Roman" w:hAnsi="Times New Roman" w:cs="Times New Roman"/>
                <w:sz w:val="24"/>
                <w:szCs w:val="24"/>
              </w:rPr>
              <w:t>±1,03</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19,8</w:t>
            </w:r>
            <w:r w:rsidR="001B700E" w:rsidRPr="006F38BA">
              <w:rPr>
                <w:rFonts w:ascii="Times New Roman" w:hAnsi="Times New Roman" w:cs="Times New Roman"/>
                <w:sz w:val="24"/>
                <w:szCs w:val="24"/>
              </w:rPr>
              <w:t>±0,99</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20,5</w:t>
            </w:r>
            <w:r w:rsidR="001B700E" w:rsidRPr="006F38BA">
              <w:rPr>
                <w:rFonts w:ascii="Times New Roman" w:hAnsi="Times New Roman" w:cs="Times New Roman"/>
                <w:sz w:val="24"/>
                <w:szCs w:val="24"/>
              </w:rPr>
              <w:t>±1,03</w:t>
            </w:r>
          </w:p>
        </w:tc>
      </w:tr>
      <w:tr w:rsidR="001B700E"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20,3</w:t>
            </w:r>
            <w:r w:rsidR="001B700E" w:rsidRPr="006F38BA">
              <w:rPr>
                <w:rFonts w:ascii="Times New Roman" w:hAnsi="Times New Roman" w:cs="Times New Roman"/>
                <w:sz w:val="24"/>
                <w:szCs w:val="24"/>
              </w:rPr>
              <w:t>±1,02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25,5</w:t>
            </w:r>
            <w:r w:rsidR="001B700E" w:rsidRPr="006F38BA">
              <w:rPr>
                <w:rFonts w:ascii="Times New Roman" w:hAnsi="Times New Roman" w:cs="Times New Roman"/>
                <w:sz w:val="24"/>
                <w:szCs w:val="24"/>
              </w:rPr>
              <w:t>±1,28</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20,9</w:t>
            </w:r>
            <w:r w:rsidR="001B700E" w:rsidRPr="006F38BA">
              <w:rPr>
                <w:rFonts w:ascii="Times New Roman" w:hAnsi="Times New Roman" w:cs="Times New Roman"/>
                <w:sz w:val="24"/>
                <w:szCs w:val="24"/>
              </w:rPr>
              <w:t>±1,05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23,4</w:t>
            </w:r>
            <w:r w:rsidR="001B700E" w:rsidRPr="006F38BA">
              <w:rPr>
                <w:rFonts w:ascii="Times New Roman" w:hAnsi="Times New Roman" w:cs="Times New Roman"/>
                <w:sz w:val="24"/>
                <w:szCs w:val="24"/>
              </w:rPr>
              <w:t>±1,17</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21,1</w:t>
            </w:r>
            <w:r w:rsidR="001B700E" w:rsidRPr="006F38BA">
              <w:rPr>
                <w:rFonts w:ascii="Times New Roman" w:hAnsi="Times New Roman" w:cs="Times New Roman"/>
                <w:sz w:val="24"/>
                <w:szCs w:val="24"/>
              </w:rPr>
              <w:t>±1,06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23,3</w:t>
            </w:r>
            <w:r w:rsidR="001B700E" w:rsidRPr="006F38BA">
              <w:rPr>
                <w:rFonts w:ascii="Times New Roman" w:hAnsi="Times New Roman" w:cs="Times New Roman"/>
                <w:sz w:val="24"/>
                <w:szCs w:val="24"/>
              </w:rPr>
              <w:t>±1,17</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22,8</w:t>
            </w:r>
            <w:r w:rsidR="001B700E" w:rsidRPr="006F38BA">
              <w:rPr>
                <w:rFonts w:ascii="Times New Roman" w:hAnsi="Times New Roman" w:cs="Times New Roman"/>
                <w:sz w:val="24"/>
                <w:szCs w:val="24"/>
              </w:rPr>
              <w:t>±1,14</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23,9</w:t>
            </w:r>
            <w:r w:rsidR="001B700E" w:rsidRPr="006F38BA">
              <w:rPr>
                <w:rFonts w:ascii="Times New Roman" w:hAnsi="Times New Roman" w:cs="Times New Roman"/>
                <w:sz w:val="24"/>
                <w:szCs w:val="24"/>
              </w:rPr>
              <w:t>±1,2</w:t>
            </w:r>
          </w:p>
        </w:tc>
      </w:tr>
      <w:tr w:rsidR="001B700E"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27,2</w:t>
            </w:r>
            <w:r w:rsidR="001B700E" w:rsidRPr="006F38BA">
              <w:rPr>
                <w:rFonts w:ascii="Times New Roman" w:hAnsi="Times New Roman" w:cs="Times New Roman"/>
                <w:sz w:val="24"/>
                <w:szCs w:val="24"/>
              </w:rPr>
              <w:t>±1,36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27,5</w:t>
            </w:r>
            <w:r w:rsidR="001B700E" w:rsidRPr="006F38BA">
              <w:rPr>
                <w:rFonts w:ascii="Times New Roman" w:hAnsi="Times New Roman" w:cs="Times New Roman"/>
                <w:sz w:val="24"/>
                <w:szCs w:val="24"/>
              </w:rPr>
              <w:t>±1,38</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27,5</w:t>
            </w:r>
            <w:r w:rsidR="001B700E" w:rsidRPr="006F38BA">
              <w:rPr>
                <w:rFonts w:ascii="Times New Roman" w:hAnsi="Times New Roman" w:cs="Times New Roman"/>
                <w:sz w:val="24"/>
                <w:szCs w:val="24"/>
              </w:rPr>
              <w:t>±1,38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27,7</w:t>
            </w:r>
            <w:r w:rsidR="001B700E" w:rsidRPr="006F38BA">
              <w:rPr>
                <w:rFonts w:ascii="Times New Roman" w:hAnsi="Times New Roman" w:cs="Times New Roman"/>
                <w:sz w:val="24"/>
                <w:szCs w:val="24"/>
              </w:rPr>
              <w:t>±1,39</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27,7</w:t>
            </w:r>
            <w:r w:rsidR="001B700E" w:rsidRPr="006F38BA">
              <w:rPr>
                <w:rFonts w:ascii="Times New Roman" w:hAnsi="Times New Roman" w:cs="Times New Roman"/>
                <w:sz w:val="24"/>
                <w:szCs w:val="24"/>
              </w:rPr>
              <w:t>±1,39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28,1</w:t>
            </w:r>
            <w:r w:rsidR="001B700E" w:rsidRPr="006F38BA">
              <w:rPr>
                <w:rFonts w:ascii="Times New Roman" w:hAnsi="Times New Roman" w:cs="Times New Roman"/>
                <w:sz w:val="24"/>
                <w:szCs w:val="24"/>
              </w:rPr>
              <w:t>±1,41</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28,3</w:t>
            </w:r>
            <w:r w:rsidR="001B700E" w:rsidRPr="006F38BA">
              <w:rPr>
                <w:rFonts w:ascii="Times New Roman" w:hAnsi="Times New Roman" w:cs="Times New Roman"/>
                <w:sz w:val="24"/>
                <w:szCs w:val="24"/>
              </w:rPr>
              <w:t>±1,42</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28,2</w:t>
            </w:r>
            <w:r w:rsidR="001B700E" w:rsidRPr="006F38BA">
              <w:rPr>
                <w:rFonts w:ascii="Times New Roman" w:hAnsi="Times New Roman" w:cs="Times New Roman"/>
                <w:sz w:val="24"/>
                <w:szCs w:val="24"/>
              </w:rPr>
              <w:t>±1,41</w:t>
            </w:r>
          </w:p>
        </w:tc>
      </w:tr>
      <w:tr w:rsidR="00BD4C1F" w:rsidRPr="006F38BA" w:rsidTr="00BD4C1F">
        <w:tc>
          <w:tcPr>
            <w:tcW w:w="649" w:type="pct"/>
          </w:tcPr>
          <w:p w:rsidR="00BD4C1F" w:rsidRPr="006F38BA" w:rsidRDefault="00BD4C1F" w:rsidP="00F75844">
            <w:pPr>
              <w:jc w:val="center"/>
              <w:rPr>
                <w:rFonts w:ascii="Times New Roman" w:hAnsi="Times New Roman" w:cs="Times New Roman"/>
                <w:sz w:val="24"/>
                <w:szCs w:val="24"/>
              </w:rPr>
            </w:pPr>
          </w:p>
        </w:tc>
        <w:tc>
          <w:tcPr>
            <w:tcW w:w="4351" w:type="pct"/>
            <w:gridSpan w:val="8"/>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Степная мышовка</w:t>
            </w:r>
          </w:p>
        </w:tc>
      </w:tr>
      <w:tr w:rsidR="001B700E"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54,2</w:t>
            </w:r>
            <w:r w:rsidR="001B700E" w:rsidRPr="006F38BA">
              <w:rPr>
                <w:rFonts w:ascii="Times New Roman" w:hAnsi="Times New Roman" w:cs="Times New Roman"/>
                <w:sz w:val="24"/>
                <w:szCs w:val="24"/>
              </w:rPr>
              <w:t>±2,71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56,7</w:t>
            </w:r>
            <w:r w:rsidR="001B700E" w:rsidRPr="006F38BA">
              <w:rPr>
                <w:rFonts w:ascii="Times New Roman" w:hAnsi="Times New Roman" w:cs="Times New Roman"/>
                <w:sz w:val="24"/>
                <w:szCs w:val="24"/>
              </w:rPr>
              <w:t>±2,84</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54,5</w:t>
            </w:r>
            <w:r w:rsidR="001B700E" w:rsidRPr="006F38BA">
              <w:rPr>
                <w:rFonts w:ascii="Times New Roman" w:hAnsi="Times New Roman" w:cs="Times New Roman"/>
                <w:sz w:val="24"/>
                <w:szCs w:val="24"/>
              </w:rPr>
              <w:t>±2,73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56,9</w:t>
            </w:r>
            <w:r w:rsidR="001B700E" w:rsidRPr="006F38BA">
              <w:rPr>
                <w:rFonts w:ascii="Times New Roman" w:hAnsi="Times New Roman" w:cs="Times New Roman"/>
                <w:sz w:val="24"/>
                <w:szCs w:val="24"/>
              </w:rPr>
              <w:t>±2,85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55</w:t>
            </w:r>
            <w:r w:rsidR="001B700E" w:rsidRPr="006F38BA">
              <w:rPr>
                <w:rFonts w:ascii="Times New Roman" w:hAnsi="Times New Roman" w:cs="Times New Roman"/>
                <w:sz w:val="24"/>
                <w:szCs w:val="24"/>
              </w:rPr>
              <w:t>±2,75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57,2</w:t>
            </w:r>
            <w:r w:rsidR="001B700E" w:rsidRPr="006F38BA">
              <w:rPr>
                <w:rFonts w:ascii="Times New Roman" w:hAnsi="Times New Roman" w:cs="Times New Roman"/>
                <w:sz w:val="24"/>
                <w:szCs w:val="24"/>
              </w:rPr>
              <w:t>±2,86</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54,8</w:t>
            </w:r>
            <w:r w:rsidR="001B700E" w:rsidRPr="006F38BA">
              <w:rPr>
                <w:rFonts w:ascii="Times New Roman" w:hAnsi="Times New Roman" w:cs="Times New Roman"/>
                <w:sz w:val="24"/>
                <w:szCs w:val="24"/>
              </w:rPr>
              <w:t>±2,74</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57,3</w:t>
            </w:r>
            <w:r w:rsidR="001B700E" w:rsidRPr="006F38BA">
              <w:rPr>
                <w:rFonts w:ascii="Times New Roman" w:hAnsi="Times New Roman" w:cs="Times New Roman"/>
                <w:sz w:val="24"/>
                <w:szCs w:val="24"/>
              </w:rPr>
              <w:t>±2,87</w:t>
            </w:r>
          </w:p>
        </w:tc>
      </w:tr>
      <w:tr w:rsidR="001B700E"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65,2</w:t>
            </w:r>
            <w:r w:rsidR="001B700E" w:rsidRPr="006F38BA">
              <w:rPr>
                <w:rFonts w:ascii="Times New Roman" w:hAnsi="Times New Roman" w:cs="Times New Roman"/>
                <w:sz w:val="24"/>
                <w:szCs w:val="24"/>
              </w:rPr>
              <w:t>±3,26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67,4</w:t>
            </w:r>
            <w:r w:rsidR="001B700E" w:rsidRPr="006F38BA">
              <w:rPr>
                <w:rFonts w:ascii="Times New Roman" w:hAnsi="Times New Roman" w:cs="Times New Roman"/>
                <w:sz w:val="24"/>
                <w:szCs w:val="24"/>
              </w:rPr>
              <w:t>±3,37</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65,4</w:t>
            </w:r>
            <w:r w:rsidR="001B700E" w:rsidRPr="006F38BA">
              <w:rPr>
                <w:rFonts w:ascii="Times New Roman" w:hAnsi="Times New Roman" w:cs="Times New Roman"/>
                <w:sz w:val="24"/>
                <w:szCs w:val="24"/>
              </w:rPr>
              <w:t>±3,27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67,9</w:t>
            </w:r>
            <w:r w:rsidR="001B700E" w:rsidRPr="006F38BA">
              <w:rPr>
                <w:rFonts w:ascii="Times New Roman" w:hAnsi="Times New Roman" w:cs="Times New Roman"/>
                <w:sz w:val="24"/>
                <w:szCs w:val="24"/>
              </w:rPr>
              <w:t>±3,4</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66,3</w:t>
            </w:r>
            <w:r w:rsidR="001B700E" w:rsidRPr="006F38BA">
              <w:rPr>
                <w:rFonts w:ascii="Times New Roman" w:hAnsi="Times New Roman" w:cs="Times New Roman"/>
                <w:sz w:val="24"/>
                <w:szCs w:val="24"/>
              </w:rPr>
              <w:t>±3,32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68,1</w:t>
            </w:r>
            <w:r w:rsidR="001B700E" w:rsidRPr="006F38BA">
              <w:rPr>
                <w:rFonts w:ascii="Times New Roman" w:hAnsi="Times New Roman" w:cs="Times New Roman"/>
                <w:sz w:val="24"/>
                <w:szCs w:val="24"/>
              </w:rPr>
              <w:t>±3,41</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67,2</w:t>
            </w:r>
            <w:r w:rsidR="001B700E" w:rsidRPr="006F38BA">
              <w:rPr>
                <w:rFonts w:ascii="Times New Roman" w:hAnsi="Times New Roman" w:cs="Times New Roman"/>
                <w:sz w:val="24"/>
                <w:szCs w:val="24"/>
              </w:rPr>
              <w:t>±3,36</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68,5</w:t>
            </w:r>
            <w:r w:rsidR="001B700E" w:rsidRPr="006F38BA">
              <w:rPr>
                <w:rFonts w:ascii="Times New Roman" w:hAnsi="Times New Roman" w:cs="Times New Roman"/>
                <w:sz w:val="24"/>
                <w:szCs w:val="24"/>
              </w:rPr>
              <w:t>±3,43</w:t>
            </w:r>
          </w:p>
        </w:tc>
      </w:tr>
      <w:tr w:rsidR="001B700E"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73,1</w:t>
            </w:r>
            <w:r w:rsidR="001B700E" w:rsidRPr="006F38BA">
              <w:rPr>
                <w:rFonts w:ascii="Times New Roman" w:hAnsi="Times New Roman" w:cs="Times New Roman"/>
                <w:sz w:val="24"/>
                <w:szCs w:val="24"/>
              </w:rPr>
              <w:t>±3,66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73,5</w:t>
            </w:r>
            <w:r w:rsidR="001B700E" w:rsidRPr="006F38BA">
              <w:rPr>
                <w:rFonts w:ascii="Times New Roman" w:hAnsi="Times New Roman" w:cs="Times New Roman"/>
                <w:sz w:val="24"/>
                <w:szCs w:val="24"/>
              </w:rPr>
              <w:t>±3,68</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73,5</w:t>
            </w:r>
            <w:r w:rsidR="001B700E" w:rsidRPr="006F38BA">
              <w:rPr>
                <w:rFonts w:ascii="Times New Roman" w:hAnsi="Times New Roman" w:cs="Times New Roman"/>
                <w:sz w:val="24"/>
                <w:szCs w:val="24"/>
              </w:rPr>
              <w:t>±3,68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73,6</w:t>
            </w:r>
            <w:r w:rsidR="001B700E" w:rsidRPr="006F38BA">
              <w:rPr>
                <w:rFonts w:ascii="Times New Roman" w:hAnsi="Times New Roman" w:cs="Times New Roman"/>
                <w:sz w:val="24"/>
                <w:szCs w:val="24"/>
              </w:rPr>
              <w:t>±3,68</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73,8</w:t>
            </w:r>
            <w:r w:rsidR="001B700E" w:rsidRPr="006F38BA">
              <w:rPr>
                <w:rFonts w:ascii="Times New Roman" w:hAnsi="Times New Roman" w:cs="Times New Roman"/>
                <w:sz w:val="24"/>
                <w:szCs w:val="24"/>
              </w:rPr>
              <w:t>±3,69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74</w:t>
            </w:r>
            <w:r w:rsidR="001B700E" w:rsidRPr="006F38BA">
              <w:rPr>
                <w:rFonts w:ascii="Times New Roman" w:hAnsi="Times New Roman" w:cs="Times New Roman"/>
                <w:sz w:val="24"/>
                <w:szCs w:val="24"/>
              </w:rPr>
              <w:t>±3,7</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74,1</w:t>
            </w:r>
            <w:r w:rsidR="001B700E" w:rsidRPr="006F38BA">
              <w:rPr>
                <w:rFonts w:ascii="Times New Roman" w:hAnsi="Times New Roman" w:cs="Times New Roman"/>
                <w:sz w:val="24"/>
                <w:szCs w:val="24"/>
              </w:rPr>
              <w:t>±3,71</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74,5</w:t>
            </w:r>
            <w:r w:rsidR="001B700E" w:rsidRPr="006F38BA">
              <w:rPr>
                <w:rFonts w:ascii="Times New Roman" w:hAnsi="Times New Roman" w:cs="Times New Roman"/>
                <w:sz w:val="24"/>
                <w:szCs w:val="24"/>
              </w:rPr>
              <w:t>±3,73</w:t>
            </w:r>
          </w:p>
        </w:tc>
      </w:tr>
      <w:tr w:rsidR="00BD4C1F" w:rsidRPr="006F38BA" w:rsidTr="00BD4C1F">
        <w:tc>
          <w:tcPr>
            <w:tcW w:w="649" w:type="pct"/>
          </w:tcPr>
          <w:p w:rsidR="00BD4C1F" w:rsidRPr="006F38BA" w:rsidRDefault="00BD4C1F" w:rsidP="00F75844">
            <w:pPr>
              <w:jc w:val="center"/>
              <w:rPr>
                <w:rFonts w:ascii="Times New Roman" w:hAnsi="Times New Roman" w:cs="Times New Roman"/>
                <w:sz w:val="24"/>
                <w:szCs w:val="24"/>
              </w:rPr>
            </w:pPr>
          </w:p>
        </w:tc>
        <w:tc>
          <w:tcPr>
            <w:tcW w:w="4351" w:type="pct"/>
            <w:gridSpan w:val="8"/>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Обыкновенная бурозубка</w:t>
            </w:r>
          </w:p>
        </w:tc>
      </w:tr>
      <w:tr w:rsidR="001B700E"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27,3</w:t>
            </w:r>
            <w:r w:rsidR="001B700E" w:rsidRPr="006F38BA">
              <w:rPr>
                <w:rFonts w:ascii="Times New Roman" w:hAnsi="Times New Roman" w:cs="Times New Roman"/>
                <w:sz w:val="24"/>
                <w:szCs w:val="24"/>
              </w:rPr>
              <w:t>±1,37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28,8</w:t>
            </w:r>
            <w:r w:rsidR="001B700E" w:rsidRPr="006F38BA">
              <w:rPr>
                <w:rFonts w:ascii="Times New Roman" w:hAnsi="Times New Roman" w:cs="Times New Roman"/>
                <w:sz w:val="24"/>
                <w:szCs w:val="24"/>
              </w:rPr>
              <w:t>±1,44</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27</w:t>
            </w:r>
            <w:r w:rsidR="001B700E" w:rsidRPr="006F38BA">
              <w:rPr>
                <w:rFonts w:ascii="Times New Roman" w:hAnsi="Times New Roman" w:cs="Times New Roman"/>
                <w:sz w:val="24"/>
                <w:szCs w:val="24"/>
              </w:rPr>
              <w:t>±1,35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28,5</w:t>
            </w:r>
            <w:r w:rsidR="001B700E" w:rsidRPr="006F38BA">
              <w:rPr>
                <w:rFonts w:ascii="Times New Roman" w:hAnsi="Times New Roman" w:cs="Times New Roman"/>
                <w:sz w:val="24"/>
                <w:szCs w:val="24"/>
              </w:rPr>
              <w:t>±1,43</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27,4</w:t>
            </w:r>
            <w:r w:rsidR="001B700E" w:rsidRPr="006F38BA">
              <w:rPr>
                <w:rFonts w:ascii="Times New Roman" w:hAnsi="Times New Roman" w:cs="Times New Roman"/>
                <w:sz w:val="24"/>
                <w:szCs w:val="24"/>
              </w:rPr>
              <w:t>±1,37</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29,2</w:t>
            </w:r>
            <w:r w:rsidR="001B700E" w:rsidRPr="006F38BA">
              <w:rPr>
                <w:rFonts w:ascii="Times New Roman" w:hAnsi="Times New Roman" w:cs="Times New Roman"/>
                <w:sz w:val="24"/>
                <w:szCs w:val="24"/>
              </w:rPr>
              <w:t>±1,46</w:t>
            </w:r>
          </w:p>
        </w:tc>
      </w:tr>
      <w:tr w:rsidR="001B700E"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33,8</w:t>
            </w:r>
            <w:r w:rsidR="001B700E" w:rsidRPr="006F38BA">
              <w:rPr>
                <w:rFonts w:ascii="Times New Roman" w:hAnsi="Times New Roman" w:cs="Times New Roman"/>
                <w:sz w:val="24"/>
                <w:szCs w:val="24"/>
              </w:rPr>
              <w:t>±1,69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34,5</w:t>
            </w:r>
            <w:r w:rsidR="001B700E" w:rsidRPr="006F38BA">
              <w:rPr>
                <w:rFonts w:ascii="Times New Roman" w:hAnsi="Times New Roman" w:cs="Times New Roman"/>
                <w:sz w:val="24"/>
                <w:szCs w:val="24"/>
              </w:rPr>
              <w:t>±1,73</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34,2</w:t>
            </w:r>
            <w:r w:rsidR="001B700E" w:rsidRPr="006F38BA">
              <w:rPr>
                <w:rFonts w:ascii="Times New Roman" w:hAnsi="Times New Roman" w:cs="Times New Roman"/>
                <w:sz w:val="24"/>
                <w:szCs w:val="24"/>
              </w:rPr>
              <w:t>±1,71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35,7</w:t>
            </w:r>
            <w:r w:rsidR="001B700E" w:rsidRPr="006F38BA">
              <w:rPr>
                <w:rFonts w:ascii="Times New Roman" w:hAnsi="Times New Roman" w:cs="Times New Roman"/>
                <w:sz w:val="24"/>
                <w:szCs w:val="24"/>
              </w:rPr>
              <w:t>±1,79</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34,6</w:t>
            </w:r>
            <w:r w:rsidR="001B700E" w:rsidRPr="006F38BA">
              <w:rPr>
                <w:rFonts w:ascii="Times New Roman" w:hAnsi="Times New Roman" w:cs="Times New Roman"/>
                <w:sz w:val="24"/>
                <w:szCs w:val="24"/>
              </w:rPr>
              <w:t>±1,73</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35,9</w:t>
            </w:r>
            <w:r w:rsidR="001B700E" w:rsidRPr="006F38BA">
              <w:rPr>
                <w:rFonts w:ascii="Times New Roman" w:hAnsi="Times New Roman" w:cs="Times New Roman"/>
                <w:sz w:val="24"/>
                <w:szCs w:val="24"/>
              </w:rPr>
              <w:t>±1,8</w:t>
            </w:r>
          </w:p>
        </w:tc>
      </w:tr>
      <w:tr w:rsidR="001B700E"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42,7</w:t>
            </w:r>
            <w:r w:rsidR="001B700E" w:rsidRPr="006F38BA">
              <w:rPr>
                <w:rFonts w:ascii="Times New Roman" w:hAnsi="Times New Roman" w:cs="Times New Roman"/>
                <w:sz w:val="24"/>
                <w:szCs w:val="24"/>
              </w:rPr>
              <w:t>±2,14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43,1</w:t>
            </w:r>
            <w:r w:rsidR="001B700E" w:rsidRPr="006F38BA">
              <w:rPr>
                <w:rFonts w:ascii="Times New Roman" w:hAnsi="Times New Roman" w:cs="Times New Roman"/>
                <w:sz w:val="24"/>
                <w:szCs w:val="24"/>
              </w:rPr>
              <w:t>±2,16</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43,2</w:t>
            </w:r>
            <w:r w:rsidR="001B700E" w:rsidRPr="006F38BA">
              <w:rPr>
                <w:rFonts w:ascii="Times New Roman" w:hAnsi="Times New Roman" w:cs="Times New Roman"/>
                <w:sz w:val="24"/>
                <w:szCs w:val="24"/>
              </w:rPr>
              <w:t>±2,16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44,5</w:t>
            </w:r>
            <w:r w:rsidR="001B700E" w:rsidRPr="006F38BA">
              <w:rPr>
                <w:rFonts w:ascii="Times New Roman" w:hAnsi="Times New Roman" w:cs="Times New Roman"/>
                <w:sz w:val="24"/>
                <w:szCs w:val="24"/>
              </w:rPr>
              <w:t>±2,23</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44,4</w:t>
            </w:r>
            <w:r w:rsidR="001B700E" w:rsidRPr="006F38BA">
              <w:rPr>
                <w:rFonts w:ascii="Times New Roman" w:hAnsi="Times New Roman" w:cs="Times New Roman"/>
                <w:sz w:val="24"/>
                <w:szCs w:val="24"/>
              </w:rPr>
              <w:t>±2,22</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44,8</w:t>
            </w:r>
            <w:r w:rsidR="001B700E" w:rsidRPr="006F38BA">
              <w:rPr>
                <w:rFonts w:ascii="Times New Roman" w:hAnsi="Times New Roman" w:cs="Times New Roman"/>
                <w:sz w:val="24"/>
                <w:szCs w:val="24"/>
              </w:rPr>
              <w:t>±2,24</w:t>
            </w:r>
          </w:p>
        </w:tc>
      </w:tr>
    </w:tbl>
    <w:p w:rsidR="00BD4C1F" w:rsidRPr="006F38BA" w:rsidRDefault="00BD4C1F" w:rsidP="00F75844">
      <w:pPr>
        <w:spacing w:after="0" w:line="240" w:lineRule="auto"/>
        <w:jc w:val="both"/>
        <w:rPr>
          <w:rFonts w:ascii="Times New Roman" w:hAnsi="Times New Roman" w:cs="Times New Roman"/>
          <w:sz w:val="24"/>
          <w:szCs w:val="28"/>
        </w:rPr>
      </w:pPr>
      <w:r w:rsidRPr="006F38BA">
        <w:rPr>
          <w:rFonts w:ascii="Times New Roman" w:hAnsi="Times New Roman" w:cs="Times New Roman"/>
          <w:sz w:val="24"/>
          <w:szCs w:val="28"/>
        </w:rPr>
        <w:t xml:space="preserve"> «-» означает отсутствие вида, малое количество особей на данной территорий</w:t>
      </w:r>
    </w:p>
    <w:p w:rsidR="00BD4C1F" w:rsidRPr="006F38BA" w:rsidRDefault="00BD4C1F" w:rsidP="00F75844">
      <w:pPr>
        <w:spacing w:after="0" w:line="240" w:lineRule="auto"/>
        <w:rPr>
          <w:rFonts w:ascii="Times New Roman" w:hAnsi="Times New Roman" w:cs="Times New Roman"/>
          <w:sz w:val="28"/>
          <w:szCs w:val="28"/>
        </w:rPr>
      </w:pP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Достоверных отличий (</w:t>
      </w:r>
      <w:r w:rsidR="005E6833" w:rsidRPr="006F38BA">
        <w:rPr>
          <w:rFonts w:ascii="Times New Roman" w:hAnsi="Times New Roman" w:cs="Times New Roman"/>
          <w:sz w:val="28"/>
          <w:szCs w:val="28"/>
          <w:lang w:val="en-US"/>
        </w:rPr>
        <w:t>p</w:t>
      </w:r>
      <w:r w:rsidR="005E6833" w:rsidRPr="006F38BA">
        <w:rPr>
          <w:rFonts w:ascii="Times New Roman" w:hAnsi="Times New Roman" w:cs="Times New Roman"/>
          <w:sz w:val="28"/>
          <w:szCs w:val="28"/>
        </w:rPr>
        <w:t>≤0.05</w:t>
      </w:r>
      <w:r w:rsidRPr="006F38BA">
        <w:rPr>
          <w:rFonts w:ascii="Times New Roman" w:hAnsi="Times New Roman" w:cs="Times New Roman"/>
          <w:sz w:val="28"/>
          <w:szCs w:val="28"/>
        </w:rPr>
        <w:t>) между особями зон с разной техногенной нагрузкой выявлено не было. Во многих экологических исследованиях по ряду экстерьерных признаков животных, ареалом которых является санитарно-защитная зона предприятий, либо их окраины, не были обнаружены отличительные признаки [</w:t>
      </w:r>
      <w:r w:rsidR="005B06A6" w:rsidRPr="006F38BA">
        <w:rPr>
          <w:rFonts w:ascii="Times New Roman" w:hAnsi="Times New Roman" w:cs="Times New Roman"/>
          <w:sz w:val="28"/>
          <w:szCs w:val="28"/>
        </w:rPr>
        <w:t>159</w:t>
      </w:r>
      <w:r w:rsidR="00183814" w:rsidRPr="006F38BA">
        <w:rPr>
          <w:rFonts w:ascii="Times New Roman" w:hAnsi="Times New Roman" w:cs="Times New Roman"/>
          <w:sz w:val="28"/>
          <w:szCs w:val="28"/>
        </w:rPr>
        <w:t>, с. 24;</w:t>
      </w:r>
      <w:r w:rsidR="005B06A6" w:rsidRPr="006F38BA">
        <w:rPr>
          <w:rFonts w:ascii="Times New Roman" w:hAnsi="Times New Roman" w:cs="Times New Roman"/>
          <w:sz w:val="28"/>
          <w:szCs w:val="28"/>
        </w:rPr>
        <w:t xml:space="preserve"> 170</w:t>
      </w:r>
      <w:r w:rsidR="00183814" w:rsidRPr="006F38BA">
        <w:rPr>
          <w:rFonts w:ascii="Times New Roman" w:hAnsi="Times New Roman" w:cs="Times New Roman"/>
          <w:sz w:val="28"/>
          <w:szCs w:val="28"/>
        </w:rPr>
        <w:t>, с. 169</w:t>
      </w:r>
      <w:r w:rsidRPr="006F38BA">
        <w:rPr>
          <w:rFonts w:ascii="Times New Roman" w:hAnsi="Times New Roman" w:cs="Times New Roman"/>
          <w:sz w:val="28"/>
          <w:szCs w:val="28"/>
        </w:rPr>
        <w:t>].</w:t>
      </w: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С возрастом размеры стопы у мелких млекопитающих немного замедляют рост, в отличие от размеров хвоста. У самок </w:t>
      </w:r>
      <w:r w:rsidRPr="006F38BA">
        <w:rPr>
          <w:rFonts w:ascii="Times New Roman" w:hAnsi="Times New Roman" w:cs="Times New Roman"/>
          <w:sz w:val="28"/>
          <w:szCs w:val="28"/>
          <w:lang w:val="en-US"/>
        </w:rPr>
        <w:t>juvenis</w:t>
      </w:r>
      <w:r w:rsidRPr="006F38BA">
        <w:rPr>
          <w:rFonts w:ascii="Times New Roman" w:hAnsi="Times New Roman" w:cs="Times New Roman"/>
          <w:sz w:val="28"/>
          <w:szCs w:val="28"/>
        </w:rPr>
        <w:t xml:space="preserve"> размер стоп обычно меньше [</w:t>
      </w:r>
      <w:r w:rsidR="005B06A6" w:rsidRPr="006F38BA">
        <w:rPr>
          <w:rFonts w:ascii="Times New Roman" w:hAnsi="Times New Roman" w:cs="Times New Roman"/>
          <w:sz w:val="28"/>
          <w:szCs w:val="28"/>
        </w:rPr>
        <w:t>1</w:t>
      </w:r>
      <w:r w:rsidRPr="006F38BA">
        <w:rPr>
          <w:rFonts w:ascii="Times New Roman" w:hAnsi="Times New Roman" w:cs="Times New Roman"/>
          <w:sz w:val="28"/>
          <w:szCs w:val="28"/>
        </w:rPr>
        <w:t>7</w:t>
      </w:r>
      <w:r w:rsidR="005B06A6" w:rsidRPr="006F38BA">
        <w:rPr>
          <w:rFonts w:ascii="Times New Roman" w:hAnsi="Times New Roman" w:cs="Times New Roman"/>
          <w:sz w:val="28"/>
          <w:szCs w:val="28"/>
        </w:rPr>
        <w:t>1</w:t>
      </w:r>
      <w:r w:rsidR="00183814" w:rsidRPr="006F38BA">
        <w:rPr>
          <w:rFonts w:ascii="Times New Roman" w:hAnsi="Times New Roman" w:cs="Times New Roman"/>
          <w:sz w:val="28"/>
          <w:szCs w:val="28"/>
        </w:rPr>
        <w:t>, с. 105</w:t>
      </w:r>
      <w:r w:rsidRPr="006F38BA">
        <w:rPr>
          <w:rFonts w:ascii="Times New Roman" w:hAnsi="Times New Roman" w:cs="Times New Roman"/>
          <w:sz w:val="28"/>
          <w:szCs w:val="28"/>
        </w:rPr>
        <w:t xml:space="preserve">], по мере полового созревания разница нивелируется. Размеры длины задней ступни мелких млекопитающих – доминантов, указаны в </w:t>
      </w:r>
      <w:r w:rsidR="0011560B" w:rsidRPr="006F38BA">
        <w:rPr>
          <w:rFonts w:ascii="Times New Roman" w:hAnsi="Times New Roman" w:cs="Times New Roman"/>
          <w:sz w:val="28"/>
          <w:szCs w:val="28"/>
        </w:rPr>
        <w:t>т</w:t>
      </w:r>
      <w:r w:rsidRPr="006F38BA">
        <w:rPr>
          <w:rFonts w:ascii="Times New Roman" w:hAnsi="Times New Roman" w:cs="Times New Roman"/>
          <w:sz w:val="28"/>
          <w:szCs w:val="28"/>
        </w:rPr>
        <w:t>аблице</w:t>
      </w:r>
      <w:r w:rsidR="0011560B" w:rsidRPr="006F38BA">
        <w:rPr>
          <w:rFonts w:ascii="Times New Roman" w:hAnsi="Times New Roman" w:cs="Times New Roman"/>
          <w:sz w:val="28"/>
          <w:szCs w:val="28"/>
        </w:rPr>
        <w:t xml:space="preserve"> 5.3.1.4</w:t>
      </w:r>
      <w:r w:rsidRPr="006F38BA">
        <w:rPr>
          <w:rFonts w:ascii="Times New Roman" w:hAnsi="Times New Roman" w:cs="Times New Roman"/>
          <w:sz w:val="28"/>
          <w:szCs w:val="28"/>
        </w:rPr>
        <w:t>.</w:t>
      </w:r>
    </w:p>
    <w:p w:rsidR="00BD4C1F" w:rsidRPr="006F38BA" w:rsidRDefault="00BD4C1F" w:rsidP="00F75844">
      <w:pPr>
        <w:spacing w:after="0" w:line="240" w:lineRule="auto"/>
        <w:ind w:firstLine="708"/>
        <w:jc w:val="both"/>
        <w:rPr>
          <w:rFonts w:ascii="Times New Roman" w:hAnsi="Times New Roman" w:cs="Times New Roman"/>
          <w:sz w:val="28"/>
          <w:szCs w:val="28"/>
        </w:rPr>
      </w:pPr>
    </w:p>
    <w:p w:rsidR="00BD4C1F" w:rsidRPr="006F38BA" w:rsidRDefault="00BD4C1F" w:rsidP="0011560B">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Таблица</w:t>
      </w:r>
      <w:r w:rsidR="0011560B" w:rsidRPr="006F38BA">
        <w:rPr>
          <w:rFonts w:ascii="Times New Roman" w:hAnsi="Times New Roman" w:cs="Times New Roman"/>
          <w:sz w:val="28"/>
          <w:szCs w:val="28"/>
        </w:rPr>
        <w:t xml:space="preserve"> 5.3.1.4</w:t>
      </w:r>
      <w:r w:rsidRPr="006F38BA">
        <w:rPr>
          <w:rFonts w:ascii="Times New Roman" w:hAnsi="Times New Roman" w:cs="Times New Roman"/>
          <w:sz w:val="28"/>
          <w:szCs w:val="28"/>
        </w:rPr>
        <w:t xml:space="preserve"> – Средние показатели длины ступни териофауны, проживающей на разном удалении от источника эмиссии, мм.</w:t>
      </w:r>
    </w:p>
    <w:p w:rsidR="0011560B" w:rsidRPr="006F38BA" w:rsidRDefault="0011560B" w:rsidP="0011560B">
      <w:pPr>
        <w:spacing w:after="0" w:line="240" w:lineRule="auto"/>
        <w:jc w:val="both"/>
        <w:rPr>
          <w:rFonts w:ascii="Times New Roman" w:hAnsi="Times New Roman" w:cs="Times New Roman"/>
          <w:sz w:val="28"/>
          <w:szCs w:val="28"/>
        </w:rPr>
      </w:pPr>
    </w:p>
    <w:tbl>
      <w:tblPr>
        <w:tblStyle w:val="a7"/>
        <w:tblW w:w="5000" w:type="pct"/>
        <w:tblLook w:val="04A0" w:firstRow="1" w:lastRow="0" w:firstColumn="1" w:lastColumn="0" w:noHBand="0" w:noVBand="1"/>
      </w:tblPr>
      <w:tblGrid>
        <w:gridCol w:w="1106"/>
        <w:gridCol w:w="1058"/>
        <w:gridCol w:w="1058"/>
        <w:gridCol w:w="1058"/>
        <w:gridCol w:w="1058"/>
        <w:gridCol w:w="1058"/>
        <w:gridCol w:w="1058"/>
        <w:gridCol w:w="1058"/>
        <w:gridCol w:w="1058"/>
      </w:tblGrid>
      <w:tr w:rsidR="00090620" w:rsidRPr="006F38BA" w:rsidTr="00BD4C1F">
        <w:tc>
          <w:tcPr>
            <w:tcW w:w="649" w:type="pct"/>
            <w:vMerge w:val="restar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Возраст</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Импактная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Буферная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Фоновая зона</w:t>
            </w:r>
          </w:p>
        </w:tc>
        <w:tc>
          <w:tcPr>
            <w:tcW w:w="1300"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Контрольная зона</w:t>
            </w:r>
          </w:p>
        </w:tc>
      </w:tr>
      <w:tr w:rsidR="00090620" w:rsidRPr="006F38BA" w:rsidTr="00BD4C1F">
        <w:tc>
          <w:tcPr>
            <w:tcW w:w="649" w:type="pct"/>
            <w:vMerge/>
          </w:tcPr>
          <w:p w:rsidR="00BD4C1F" w:rsidRPr="006F38BA" w:rsidRDefault="00BD4C1F" w:rsidP="00F75844">
            <w:pPr>
              <w:jc w:val="center"/>
              <w:rPr>
                <w:rFonts w:ascii="Times New Roman" w:hAnsi="Times New Roman" w:cs="Times New Roman"/>
                <w:sz w:val="24"/>
                <w:szCs w:val="24"/>
              </w:rPr>
            </w:pP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78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r>
      <w:tr w:rsidR="00BD4C1F" w:rsidRPr="006F38BA" w:rsidTr="00BD4C1F">
        <w:tc>
          <w:tcPr>
            <w:tcW w:w="5000" w:type="pct"/>
            <w:gridSpan w:val="9"/>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Узкочерепная полевка</w:t>
            </w:r>
          </w:p>
        </w:tc>
      </w:tr>
      <w:tr w:rsidR="00090620"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14,3</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14,6</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0,73</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12,9</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0,65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13,4</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0,67</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13,1</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0,66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13,4</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0,67</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15,1</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0,76</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15,8</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0,79</w:t>
            </w:r>
          </w:p>
        </w:tc>
      </w:tr>
      <w:tr w:rsidR="00090620"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14,8</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15,1</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0,76</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0,65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13,6</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0,68</w:t>
            </w:r>
          </w:p>
        </w:tc>
        <w:tc>
          <w:tcPr>
            <w:tcW w:w="494" w:type="pct"/>
          </w:tcPr>
          <w:p w:rsidR="00BD4C1F" w:rsidRPr="006F38BA" w:rsidRDefault="00090620" w:rsidP="00090620">
            <w:pPr>
              <w:jc w:val="center"/>
              <w:rPr>
                <w:rFonts w:ascii="Times New Roman" w:hAnsi="Times New Roman" w:cs="Times New Roman"/>
                <w:sz w:val="24"/>
                <w:szCs w:val="24"/>
              </w:rPr>
            </w:pPr>
            <w:r w:rsidRPr="006F38BA">
              <w:rPr>
                <w:rFonts w:ascii="Times New Roman" w:hAnsi="Times New Roman" w:cs="Times New Roman"/>
                <w:sz w:val="24"/>
                <w:szCs w:val="24"/>
              </w:rPr>
              <w:t>14,3</w:t>
            </w:r>
            <w:r w:rsidR="00FC6C00" w:rsidRPr="006F38BA">
              <w:rPr>
                <w:rFonts w:ascii="Times New Roman" w:hAnsi="Times New Roman" w:cs="Times New Roman"/>
                <w:sz w:val="24"/>
                <w:szCs w:val="24"/>
              </w:rPr>
              <w:t>±</w:t>
            </w:r>
            <w:r w:rsidRPr="006F38BA">
              <w:rPr>
                <w:rFonts w:ascii="Times New Roman" w:hAnsi="Times New Roman" w:cs="Times New Roman"/>
                <w:sz w:val="24"/>
                <w:szCs w:val="24"/>
              </w:rPr>
              <w:t>0,72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14,8</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0,74</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16,2</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0,81</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16,4</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0,82</w:t>
            </w:r>
          </w:p>
        </w:tc>
      </w:tr>
      <w:tr w:rsidR="00090620"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15,3</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15,4</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0,77</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14,6</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14,9</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15,2</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15,6</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0,78</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16,4</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0,82</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16,5</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0,83</w:t>
            </w:r>
          </w:p>
        </w:tc>
      </w:tr>
      <w:tr w:rsidR="00BD4C1F" w:rsidRPr="006F38BA" w:rsidTr="00BD4C1F">
        <w:tc>
          <w:tcPr>
            <w:tcW w:w="649" w:type="pct"/>
          </w:tcPr>
          <w:p w:rsidR="00BD4C1F" w:rsidRPr="006F38BA" w:rsidRDefault="00BD4C1F" w:rsidP="00F75844">
            <w:pPr>
              <w:jc w:val="center"/>
              <w:rPr>
                <w:rFonts w:ascii="Times New Roman" w:hAnsi="Times New Roman" w:cs="Times New Roman"/>
                <w:sz w:val="24"/>
                <w:szCs w:val="24"/>
              </w:rPr>
            </w:pPr>
          </w:p>
        </w:tc>
        <w:tc>
          <w:tcPr>
            <w:tcW w:w="4351" w:type="pct"/>
            <w:gridSpan w:val="8"/>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Степная мышовка</w:t>
            </w:r>
          </w:p>
        </w:tc>
      </w:tr>
      <w:tr w:rsidR="00090620"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13,5</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0,68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13,7</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0,69</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13,7</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0,69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14,1</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14,6</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0,73</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14,1</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0,71</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14,8</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0,74</w:t>
            </w:r>
          </w:p>
        </w:tc>
      </w:tr>
      <w:tr w:rsidR="00090620"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13,9</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14,2</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0,71</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14,1</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14,3</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0,72</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14,5</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14,9</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0,75</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14,8</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0,74</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15,3</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0,77</w:t>
            </w:r>
          </w:p>
        </w:tc>
      </w:tr>
      <w:tr w:rsidR="00090620"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14,3</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14,6</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0,73</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14,4</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14,8</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0,74</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14,9</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15,1</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0,76</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15,3</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0,77</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15,9</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0,8</w:t>
            </w:r>
          </w:p>
        </w:tc>
      </w:tr>
      <w:tr w:rsidR="00BD4C1F" w:rsidRPr="006F38BA" w:rsidTr="00BD4C1F">
        <w:tc>
          <w:tcPr>
            <w:tcW w:w="649" w:type="pct"/>
          </w:tcPr>
          <w:p w:rsidR="00BD4C1F" w:rsidRPr="006F38BA" w:rsidRDefault="00BD4C1F" w:rsidP="00F75844">
            <w:pPr>
              <w:jc w:val="center"/>
              <w:rPr>
                <w:rFonts w:ascii="Times New Roman" w:hAnsi="Times New Roman" w:cs="Times New Roman"/>
                <w:sz w:val="24"/>
                <w:szCs w:val="24"/>
              </w:rPr>
            </w:pPr>
          </w:p>
        </w:tc>
        <w:tc>
          <w:tcPr>
            <w:tcW w:w="4351" w:type="pct"/>
            <w:gridSpan w:val="8"/>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Обыкновенная бурозубка</w:t>
            </w:r>
          </w:p>
        </w:tc>
      </w:tr>
      <w:tr w:rsidR="00090620"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9,4</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0,47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9,6</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0,48</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9,5</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0,48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9,8</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0,49</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10,1</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0,51</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10,3</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0,52</w:t>
            </w:r>
          </w:p>
        </w:tc>
      </w:tr>
      <w:tr w:rsidR="00090620"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9,8</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0,49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10,2</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0,51</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10,4</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0,52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10,6</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0,53</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10,5</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0,53</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10,9</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0,55</w:t>
            </w:r>
          </w:p>
        </w:tc>
      </w:tr>
      <w:tr w:rsidR="00090620"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10,4</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0,52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10,6</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0,53</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10,9</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0,55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10,9</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0,55</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12,5</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0,63</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12,9</w:t>
            </w:r>
            <w:r w:rsidR="00FC6C00" w:rsidRPr="006F38BA">
              <w:rPr>
                <w:rFonts w:ascii="Times New Roman" w:hAnsi="Times New Roman" w:cs="Times New Roman"/>
                <w:sz w:val="24"/>
                <w:szCs w:val="24"/>
              </w:rPr>
              <w:t>±</w:t>
            </w:r>
            <w:r w:rsidR="00090620" w:rsidRPr="006F38BA">
              <w:rPr>
                <w:rFonts w:ascii="Times New Roman" w:hAnsi="Times New Roman" w:cs="Times New Roman"/>
                <w:sz w:val="24"/>
                <w:szCs w:val="24"/>
              </w:rPr>
              <w:t>0,65</w:t>
            </w:r>
          </w:p>
        </w:tc>
      </w:tr>
    </w:tbl>
    <w:p w:rsidR="00BD4C1F" w:rsidRPr="006F38BA" w:rsidRDefault="00BD4C1F" w:rsidP="00F75844">
      <w:pPr>
        <w:spacing w:after="0" w:line="240" w:lineRule="auto"/>
        <w:jc w:val="both"/>
        <w:rPr>
          <w:rFonts w:ascii="Times New Roman" w:hAnsi="Times New Roman" w:cs="Times New Roman"/>
          <w:sz w:val="24"/>
          <w:szCs w:val="28"/>
        </w:rPr>
      </w:pPr>
      <w:r w:rsidRPr="006F38BA">
        <w:rPr>
          <w:rFonts w:ascii="Times New Roman" w:hAnsi="Times New Roman" w:cs="Times New Roman"/>
          <w:sz w:val="24"/>
          <w:szCs w:val="28"/>
        </w:rPr>
        <w:t xml:space="preserve"> «-» означает отсутствие вида, малое количество особей на данной территорий</w:t>
      </w:r>
    </w:p>
    <w:p w:rsidR="00BD4C1F" w:rsidRPr="006F38BA" w:rsidRDefault="00BD4C1F" w:rsidP="00F75844">
      <w:pPr>
        <w:spacing w:after="0" w:line="240" w:lineRule="auto"/>
        <w:jc w:val="both"/>
        <w:rPr>
          <w:rFonts w:ascii="Times New Roman" w:hAnsi="Times New Roman" w:cs="Times New Roman"/>
          <w:sz w:val="28"/>
          <w:szCs w:val="28"/>
        </w:rPr>
      </w:pP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Авторы отмечают [</w:t>
      </w:r>
      <w:r w:rsidR="005B06A6" w:rsidRPr="006F38BA">
        <w:rPr>
          <w:rFonts w:ascii="Times New Roman" w:hAnsi="Times New Roman" w:cs="Times New Roman"/>
          <w:sz w:val="28"/>
          <w:szCs w:val="28"/>
        </w:rPr>
        <w:t>172</w:t>
      </w:r>
      <w:r w:rsidR="00183814" w:rsidRPr="006F38BA">
        <w:rPr>
          <w:rFonts w:ascii="Times New Roman" w:hAnsi="Times New Roman" w:cs="Times New Roman"/>
          <w:sz w:val="28"/>
          <w:szCs w:val="28"/>
        </w:rPr>
        <w:t>, 470</w:t>
      </w:r>
      <w:r w:rsidRPr="006F38BA">
        <w:rPr>
          <w:rFonts w:ascii="Times New Roman" w:hAnsi="Times New Roman" w:cs="Times New Roman"/>
          <w:sz w:val="28"/>
          <w:szCs w:val="28"/>
        </w:rPr>
        <w:t xml:space="preserve">] аллометрический рост у млекопитающих, который проявляется уменьшением роста длины стопы у </w:t>
      </w:r>
      <w:r w:rsidRPr="006F38BA">
        <w:rPr>
          <w:rFonts w:ascii="Times New Roman" w:hAnsi="Times New Roman" w:cs="Times New Roman"/>
          <w:i/>
          <w:sz w:val="28"/>
          <w:szCs w:val="28"/>
          <w:lang w:val="en-US"/>
        </w:rPr>
        <w:t>adultus</w:t>
      </w:r>
      <w:r w:rsidRPr="006F38BA">
        <w:rPr>
          <w:rFonts w:ascii="Times New Roman" w:hAnsi="Times New Roman" w:cs="Times New Roman"/>
          <w:i/>
          <w:sz w:val="28"/>
          <w:szCs w:val="28"/>
        </w:rPr>
        <w:t xml:space="preserve">. </w:t>
      </w:r>
      <w:r w:rsidRPr="006F38BA">
        <w:rPr>
          <w:rFonts w:ascii="Times New Roman" w:hAnsi="Times New Roman" w:cs="Times New Roman"/>
          <w:sz w:val="28"/>
          <w:szCs w:val="28"/>
        </w:rPr>
        <w:t xml:space="preserve">Однако, как и числовые показатели длины хвоста, данные о стопе не имеют достоверных отличий </w:t>
      </w:r>
      <w:r w:rsidR="005E6833" w:rsidRPr="006F38BA">
        <w:rPr>
          <w:rFonts w:ascii="Times New Roman" w:hAnsi="Times New Roman" w:cs="Times New Roman"/>
          <w:sz w:val="28"/>
          <w:szCs w:val="28"/>
        </w:rPr>
        <w:t>(</w:t>
      </w:r>
      <w:r w:rsidR="005E6833" w:rsidRPr="006F38BA">
        <w:rPr>
          <w:rFonts w:ascii="Times New Roman" w:hAnsi="Times New Roman" w:cs="Times New Roman"/>
          <w:sz w:val="28"/>
          <w:szCs w:val="28"/>
          <w:lang w:val="en-US"/>
        </w:rPr>
        <w:t>p</w:t>
      </w:r>
      <w:r w:rsidR="005E6833" w:rsidRPr="006F38BA">
        <w:rPr>
          <w:rFonts w:ascii="Times New Roman" w:hAnsi="Times New Roman" w:cs="Times New Roman"/>
          <w:sz w:val="28"/>
          <w:szCs w:val="28"/>
        </w:rPr>
        <w:t xml:space="preserve">≤0.05) </w:t>
      </w:r>
      <w:r w:rsidRPr="006F38BA">
        <w:rPr>
          <w:rFonts w:ascii="Times New Roman" w:hAnsi="Times New Roman" w:cs="Times New Roman"/>
          <w:sz w:val="28"/>
          <w:szCs w:val="28"/>
        </w:rPr>
        <w:t>у Насекомоядных и Грызунов. Поэтому признак не рекомендуется использовать в качестве биоиндикационного.</w:t>
      </w:r>
    </w:p>
    <w:p w:rsidR="00BD4C1F" w:rsidRPr="006F38BA" w:rsidRDefault="00BD4C1F"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Ушная раковина, как и размеры хвоста и стопы, относится к органам, замедляющим свой рост в холодное время года. Организм пытается минимизировать энергозатраты на обогрев выступающих частей тела  [</w:t>
      </w:r>
      <w:r w:rsidR="005B06A6" w:rsidRPr="006F38BA">
        <w:rPr>
          <w:rFonts w:ascii="Times New Roman" w:hAnsi="Times New Roman" w:cs="Times New Roman"/>
          <w:sz w:val="28"/>
          <w:szCs w:val="28"/>
        </w:rPr>
        <w:t>172</w:t>
      </w:r>
      <w:r w:rsidR="00183814" w:rsidRPr="006F38BA">
        <w:rPr>
          <w:rFonts w:ascii="Times New Roman" w:hAnsi="Times New Roman" w:cs="Times New Roman"/>
          <w:sz w:val="28"/>
          <w:szCs w:val="28"/>
        </w:rPr>
        <w:t>, с. 470</w:t>
      </w:r>
      <w:r w:rsidRPr="006F38BA">
        <w:rPr>
          <w:rFonts w:ascii="Times New Roman" w:hAnsi="Times New Roman" w:cs="Times New Roman"/>
          <w:sz w:val="28"/>
          <w:szCs w:val="28"/>
        </w:rPr>
        <w:t xml:space="preserve">]. Влияние техногенного загрязнения на длину уха представителей отряда Грызуны не было обнаружено. Результаты представлены в </w:t>
      </w:r>
      <w:r w:rsidR="0011560B" w:rsidRPr="006F38BA">
        <w:rPr>
          <w:rFonts w:ascii="Times New Roman" w:hAnsi="Times New Roman" w:cs="Times New Roman"/>
          <w:sz w:val="28"/>
          <w:szCs w:val="28"/>
        </w:rPr>
        <w:t>т</w:t>
      </w:r>
      <w:r w:rsidRPr="006F38BA">
        <w:rPr>
          <w:rFonts w:ascii="Times New Roman" w:hAnsi="Times New Roman" w:cs="Times New Roman"/>
          <w:sz w:val="28"/>
          <w:szCs w:val="28"/>
        </w:rPr>
        <w:t>аблице</w:t>
      </w:r>
      <w:r w:rsidR="0011560B" w:rsidRPr="006F38BA">
        <w:rPr>
          <w:rFonts w:ascii="Times New Roman" w:hAnsi="Times New Roman" w:cs="Times New Roman"/>
          <w:sz w:val="28"/>
          <w:szCs w:val="28"/>
        </w:rPr>
        <w:t xml:space="preserve"> 5.3.1.5</w:t>
      </w:r>
      <w:r w:rsidRPr="006F38BA">
        <w:rPr>
          <w:rFonts w:ascii="Times New Roman" w:hAnsi="Times New Roman" w:cs="Times New Roman"/>
          <w:sz w:val="28"/>
          <w:szCs w:val="28"/>
        </w:rPr>
        <w:t>.</w:t>
      </w:r>
    </w:p>
    <w:p w:rsidR="00BD4C1F" w:rsidRPr="006F38BA" w:rsidRDefault="00BD4C1F" w:rsidP="00F75844">
      <w:pPr>
        <w:spacing w:after="0" w:line="240" w:lineRule="auto"/>
        <w:jc w:val="both"/>
        <w:rPr>
          <w:rFonts w:ascii="Times New Roman" w:hAnsi="Times New Roman" w:cs="Times New Roman"/>
          <w:sz w:val="28"/>
          <w:szCs w:val="28"/>
        </w:rPr>
      </w:pPr>
    </w:p>
    <w:p w:rsidR="00BD4C1F" w:rsidRPr="006F38BA" w:rsidRDefault="00BD4C1F" w:rsidP="0011560B">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Таблица</w:t>
      </w:r>
      <w:r w:rsidR="0011560B" w:rsidRPr="006F38BA">
        <w:rPr>
          <w:rFonts w:ascii="Times New Roman" w:hAnsi="Times New Roman" w:cs="Times New Roman"/>
          <w:sz w:val="28"/>
          <w:szCs w:val="28"/>
        </w:rPr>
        <w:t xml:space="preserve"> 5.3.1.5</w:t>
      </w:r>
      <w:r w:rsidRPr="006F38BA">
        <w:rPr>
          <w:rFonts w:ascii="Times New Roman" w:hAnsi="Times New Roman" w:cs="Times New Roman"/>
          <w:sz w:val="28"/>
          <w:szCs w:val="28"/>
        </w:rPr>
        <w:t xml:space="preserve"> – Средние показатели длины уха териофауны, проживающей на разном удалении от источника эмиссии, мм.</w:t>
      </w:r>
    </w:p>
    <w:p w:rsidR="0011560B" w:rsidRPr="006F38BA" w:rsidRDefault="0011560B" w:rsidP="0011560B">
      <w:pPr>
        <w:spacing w:after="0" w:line="240" w:lineRule="auto"/>
        <w:jc w:val="both"/>
        <w:rPr>
          <w:rFonts w:ascii="Times New Roman" w:hAnsi="Times New Roman" w:cs="Times New Roman"/>
          <w:sz w:val="28"/>
          <w:szCs w:val="28"/>
        </w:rPr>
      </w:pPr>
    </w:p>
    <w:tbl>
      <w:tblPr>
        <w:tblStyle w:val="a7"/>
        <w:tblW w:w="5000" w:type="pct"/>
        <w:tblLook w:val="04A0" w:firstRow="1" w:lastRow="0" w:firstColumn="1" w:lastColumn="0" w:noHBand="0" w:noVBand="1"/>
      </w:tblPr>
      <w:tblGrid>
        <w:gridCol w:w="1106"/>
        <w:gridCol w:w="1058"/>
        <w:gridCol w:w="1058"/>
        <w:gridCol w:w="1058"/>
        <w:gridCol w:w="1058"/>
        <w:gridCol w:w="1058"/>
        <w:gridCol w:w="1058"/>
        <w:gridCol w:w="1058"/>
        <w:gridCol w:w="1058"/>
      </w:tblGrid>
      <w:tr w:rsidR="00BD4C1F" w:rsidRPr="006F38BA" w:rsidTr="00BD4C1F">
        <w:tc>
          <w:tcPr>
            <w:tcW w:w="649" w:type="pct"/>
            <w:vMerge w:val="restar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Возраст</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Импактная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Буферная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Фоновая зона</w:t>
            </w:r>
          </w:p>
        </w:tc>
        <w:tc>
          <w:tcPr>
            <w:tcW w:w="1300"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Контрольная зона</w:t>
            </w:r>
          </w:p>
        </w:tc>
      </w:tr>
      <w:tr w:rsidR="00154A37" w:rsidRPr="006F38BA" w:rsidTr="00BD4C1F">
        <w:tc>
          <w:tcPr>
            <w:tcW w:w="649" w:type="pct"/>
            <w:vMerge/>
          </w:tcPr>
          <w:p w:rsidR="00BD4C1F" w:rsidRPr="006F38BA" w:rsidRDefault="00BD4C1F" w:rsidP="00F75844">
            <w:pPr>
              <w:jc w:val="center"/>
              <w:rPr>
                <w:rFonts w:ascii="Times New Roman" w:hAnsi="Times New Roman" w:cs="Times New Roman"/>
                <w:sz w:val="24"/>
                <w:szCs w:val="24"/>
              </w:rPr>
            </w:pP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78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r>
      <w:tr w:rsidR="00BD4C1F" w:rsidRPr="006F38BA" w:rsidTr="00BD4C1F">
        <w:tc>
          <w:tcPr>
            <w:tcW w:w="5000" w:type="pct"/>
            <w:gridSpan w:val="9"/>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Узкочерепная полевка</w:t>
            </w:r>
          </w:p>
        </w:tc>
      </w:tr>
      <w:tr w:rsidR="00154A37"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7,8±</w:t>
            </w:r>
            <w:r w:rsidR="000A3816" w:rsidRPr="006F38BA">
              <w:rPr>
                <w:rFonts w:ascii="Times New Roman" w:hAnsi="Times New Roman" w:cs="Times New Roman"/>
                <w:sz w:val="24"/>
                <w:szCs w:val="24"/>
              </w:rPr>
              <w:t>0,39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8,2±</w:t>
            </w:r>
            <w:r w:rsidR="00154A37" w:rsidRPr="006F38BA">
              <w:rPr>
                <w:rFonts w:ascii="Times New Roman" w:hAnsi="Times New Roman" w:cs="Times New Roman"/>
                <w:sz w:val="24"/>
                <w:szCs w:val="24"/>
              </w:rPr>
              <w:t>0,41</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8,1±</w:t>
            </w:r>
            <w:r w:rsidR="00154A37" w:rsidRPr="006F38BA">
              <w:rPr>
                <w:rFonts w:ascii="Times New Roman" w:hAnsi="Times New Roman" w:cs="Times New Roman"/>
                <w:sz w:val="24"/>
                <w:szCs w:val="24"/>
              </w:rPr>
              <w:t>0,4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8,4</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0,42</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8,3</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0,42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8,5</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0,43</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9,1</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0,46</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9,4</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0,47</w:t>
            </w:r>
          </w:p>
        </w:tc>
      </w:tr>
      <w:tr w:rsidR="00154A37"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8,3±</w:t>
            </w:r>
            <w:r w:rsidR="00154A37" w:rsidRPr="006F38BA">
              <w:rPr>
                <w:rFonts w:ascii="Times New Roman" w:hAnsi="Times New Roman" w:cs="Times New Roman"/>
                <w:sz w:val="24"/>
                <w:szCs w:val="24"/>
              </w:rPr>
              <w:t>0,41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8,3±</w:t>
            </w:r>
            <w:r w:rsidR="00154A37" w:rsidRPr="006F38BA">
              <w:rPr>
                <w:rFonts w:ascii="Times New Roman" w:hAnsi="Times New Roman" w:cs="Times New Roman"/>
                <w:sz w:val="24"/>
                <w:szCs w:val="24"/>
              </w:rPr>
              <w:t>0,41</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8,4±</w:t>
            </w:r>
            <w:r w:rsidR="00154A37" w:rsidRPr="006F38BA">
              <w:rPr>
                <w:rFonts w:ascii="Times New Roman" w:hAnsi="Times New Roman" w:cs="Times New Roman"/>
                <w:sz w:val="24"/>
                <w:szCs w:val="24"/>
              </w:rPr>
              <w:t>0,42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8,4</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0,42</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8,5</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0,42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8,5</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0,43</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9,5</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0,48</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9,9</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w:t>
            </w:r>
          </w:p>
        </w:tc>
      </w:tr>
      <w:tr w:rsidR="00154A37"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9,1±</w:t>
            </w:r>
            <w:r w:rsidR="00154A37" w:rsidRPr="006F38BA">
              <w:rPr>
                <w:rFonts w:ascii="Times New Roman" w:hAnsi="Times New Roman" w:cs="Times New Roman"/>
                <w:sz w:val="24"/>
                <w:szCs w:val="24"/>
              </w:rPr>
              <w:t>0,45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9,4±</w:t>
            </w:r>
            <w:r w:rsidR="00154A37" w:rsidRPr="006F38BA">
              <w:rPr>
                <w:rFonts w:ascii="Times New Roman" w:hAnsi="Times New Roman" w:cs="Times New Roman"/>
                <w:sz w:val="24"/>
                <w:szCs w:val="24"/>
              </w:rPr>
              <w:t>0,47</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9,4±</w:t>
            </w:r>
            <w:r w:rsidR="00154A37" w:rsidRPr="006F38BA">
              <w:rPr>
                <w:rFonts w:ascii="Times New Roman" w:hAnsi="Times New Roman" w:cs="Times New Roman"/>
                <w:sz w:val="24"/>
                <w:szCs w:val="24"/>
              </w:rPr>
              <w:t>0,47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9,8</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0,49</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9,4</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0,47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9,9</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10,2</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0,51</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10,6</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0,53</w:t>
            </w:r>
          </w:p>
        </w:tc>
      </w:tr>
      <w:tr w:rsidR="00BD4C1F" w:rsidRPr="006F38BA" w:rsidTr="00BD4C1F">
        <w:tc>
          <w:tcPr>
            <w:tcW w:w="5000" w:type="pct"/>
            <w:gridSpan w:val="9"/>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Степная мышовка</w:t>
            </w:r>
          </w:p>
        </w:tc>
      </w:tr>
      <w:tr w:rsidR="00154A37"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9,9</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10,2</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0,51</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10,3</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10,5</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0,53</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10,7</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10,9</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0,55</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11,1</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0,56</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11,4</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0,57</w:t>
            </w:r>
          </w:p>
        </w:tc>
      </w:tr>
      <w:tr w:rsidR="00154A37"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10,3</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10,7</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0,53</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10,8</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11,2</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0,56</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11,1</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11,3</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0,57</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11,5</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0,58</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11,9</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0,6</w:t>
            </w:r>
          </w:p>
        </w:tc>
      </w:tr>
      <w:tr w:rsidR="00154A37"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11,1</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11,5</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0,57</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11,4</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11,9</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0,6</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11,8</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0,59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12,3</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0,62</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12,1</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0,61</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12,6</w:t>
            </w:r>
            <w:r w:rsidR="000A3816" w:rsidRPr="006F38BA">
              <w:rPr>
                <w:rFonts w:ascii="Times New Roman" w:hAnsi="Times New Roman" w:cs="Times New Roman"/>
                <w:sz w:val="24"/>
                <w:szCs w:val="24"/>
              </w:rPr>
              <w:t>±</w:t>
            </w:r>
            <w:r w:rsidR="00154A37" w:rsidRPr="006F38BA">
              <w:rPr>
                <w:rFonts w:ascii="Times New Roman" w:hAnsi="Times New Roman" w:cs="Times New Roman"/>
                <w:sz w:val="24"/>
                <w:szCs w:val="24"/>
              </w:rPr>
              <w:t>0,63</w:t>
            </w:r>
          </w:p>
        </w:tc>
      </w:tr>
      <w:tr w:rsidR="00BD4C1F" w:rsidRPr="006F38BA" w:rsidTr="00BD4C1F">
        <w:tc>
          <w:tcPr>
            <w:tcW w:w="5000" w:type="pct"/>
            <w:gridSpan w:val="9"/>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Обыкновенная бурозубка</w:t>
            </w:r>
          </w:p>
        </w:tc>
      </w:tr>
      <w:tr w:rsidR="00154A37"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4,3±</w:t>
            </w:r>
            <w:r w:rsidR="00154A37" w:rsidRPr="006F38BA">
              <w:rPr>
                <w:rFonts w:ascii="Times New Roman" w:hAnsi="Times New Roman" w:cs="Times New Roman"/>
                <w:sz w:val="24"/>
                <w:szCs w:val="24"/>
              </w:rPr>
              <w:t>0,21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4,6±</w:t>
            </w:r>
            <w:r w:rsidR="00154A37" w:rsidRPr="006F38BA">
              <w:rPr>
                <w:rFonts w:ascii="Times New Roman" w:hAnsi="Times New Roman" w:cs="Times New Roman"/>
                <w:sz w:val="24"/>
                <w:szCs w:val="24"/>
              </w:rPr>
              <w:t>0,23</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3,4±</w:t>
            </w:r>
            <w:r w:rsidR="00154A37" w:rsidRPr="006F38BA">
              <w:rPr>
                <w:rFonts w:ascii="Times New Roman" w:hAnsi="Times New Roman" w:cs="Times New Roman"/>
                <w:sz w:val="24"/>
                <w:szCs w:val="24"/>
              </w:rPr>
              <w:t>0,17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3,8±</w:t>
            </w:r>
            <w:r w:rsidR="00154A37" w:rsidRPr="006F38BA">
              <w:rPr>
                <w:rFonts w:ascii="Times New Roman" w:hAnsi="Times New Roman" w:cs="Times New Roman"/>
                <w:sz w:val="24"/>
                <w:szCs w:val="24"/>
              </w:rPr>
              <w:t>0,19</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2,5±</w:t>
            </w:r>
            <w:r w:rsidR="00154A37" w:rsidRPr="006F38BA">
              <w:rPr>
                <w:rFonts w:ascii="Times New Roman" w:hAnsi="Times New Roman" w:cs="Times New Roman"/>
                <w:sz w:val="24"/>
                <w:szCs w:val="24"/>
              </w:rPr>
              <w:t>0,13</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2,9±</w:t>
            </w:r>
            <w:r w:rsidR="00154A37" w:rsidRPr="006F38BA">
              <w:rPr>
                <w:rFonts w:ascii="Times New Roman" w:hAnsi="Times New Roman" w:cs="Times New Roman"/>
                <w:sz w:val="24"/>
                <w:szCs w:val="24"/>
              </w:rPr>
              <w:t>0,15</w:t>
            </w:r>
          </w:p>
        </w:tc>
      </w:tr>
      <w:tr w:rsidR="00154A37"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5,6±</w:t>
            </w:r>
            <w:r w:rsidR="00154A37" w:rsidRPr="006F38BA">
              <w:rPr>
                <w:rFonts w:ascii="Times New Roman" w:hAnsi="Times New Roman" w:cs="Times New Roman"/>
                <w:sz w:val="24"/>
                <w:szCs w:val="24"/>
              </w:rPr>
              <w:t>0,28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5,9±</w:t>
            </w:r>
            <w:r w:rsidR="00154A37" w:rsidRPr="006F38BA">
              <w:rPr>
                <w:rFonts w:ascii="Times New Roman" w:hAnsi="Times New Roman" w:cs="Times New Roman"/>
                <w:sz w:val="24"/>
                <w:szCs w:val="24"/>
              </w:rPr>
              <w:t>0,29</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5,4±</w:t>
            </w:r>
            <w:r w:rsidR="00154A37" w:rsidRPr="006F38BA">
              <w:rPr>
                <w:rFonts w:ascii="Times New Roman" w:hAnsi="Times New Roman" w:cs="Times New Roman"/>
                <w:sz w:val="24"/>
                <w:szCs w:val="24"/>
              </w:rPr>
              <w:t>0,27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5,8±</w:t>
            </w:r>
            <w:r w:rsidR="00154A37" w:rsidRPr="006F38BA">
              <w:rPr>
                <w:rFonts w:ascii="Times New Roman" w:hAnsi="Times New Roman" w:cs="Times New Roman"/>
                <w:sz w:val="24"/>
                <w:szCs w:val="24"/>
              </w:rPr>
              <w:t>0,29</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5,1±</w:t>
            </w:r>
            <w:r w:rsidR="00154A37" w:rsidRPr="006F38BA">
              <w:rPr>
                <w:rFonts w:ascii="Times New Roman" w:hAnsi="Times New Roman" w:cs="Times New Roman"/>
                <w:sz w:val="24"/>
                <w:szCs w:val="24"/>
              </w:rPr>
              <w:t>0,26</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5,5±</w:t>
            </w:r>
            <w:r w:rsidR="00154A37" w:rsidRPr="006F38BA">
              <w:rPr>
                <w:rFonts w:ascii="Times New Roman" w:hAnsi="Times New Roman" w:cs="Times New Roman"/>
                <w:sz w:val="24"/>
                <w:szCs w:val="24"/>
              </w:rPr>
              <w:t>0,27</w:t>
            </w:r>
          </w:p>
        </w:tc>
      </w:tr>
      <w:tr w:rsidR="00154A37"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6,9±</w:t>
            </w:r>
            <w:r w:rsidR="00154A37" w:rsidRPr="006F38BA">
              <w:rPr>
                <w:rFonts w:ascii="Times New Roman" w:hAnsi="Times New Roman" w:cs="Times New Roman"/>
                <w:sz w:val="24"/>
                <w:szCs w:val="24"/>
              </w:rPr>
              <w:t>0,34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7,1±</w:t>
            </w:r>
            <w:r w:rsidR="00154A37" w:rsidRPr="006F38BA">
              <w:rPr>
                <w:rFonts w:ascii="Times New Roman" w:hAnsi="Times New Roman" w:cs="Times New Roman"/>
                <w:sz w:val="24"/>
                <w:szCs w:val="24"/>
              </w:rPr>
              <w:t>0,35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6,7±</w:t>
            </w:r>
            <w:r w:rsidR="00154A37" w:rsidRPr="006F38BA">
              <w:rPr>
                <w:rFonts w:ascii="Times New Roman" w:hAnsi="Times New Roman" w:cs="Times New Roman"/>
                <w:sz w:val="24"/>
                <w:szCs w:val="24"/>
              </w:rPr>
              <w:t>0,34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6,9±</w:t>
            </w:r>
            <w:r w:rsidR="00154A37" w:rsidRPr="006F38BA">
              <w:rPr>
                <w:rFonts w:ascii="Times New Roman" w:hAnsi="Times New Roman" w:cs="Times New Roman"/>
                <w:sz w:val="24"/>
                <w:szCs w:val="24"/>
              </w:rPr>
              <w:t>0,35</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6,1±</w:t>
            </w:r>
            <w:r w:rsidR="00154A37" w:rsidRPr="006F38BA">
              <w:rPr>
                <w:rFonts w:ascii="Times New Roman" w:hAnsi="Times New Roman" w:cs="Times New Roman"/>
                <w:sz w:val="24"/>
                <w:szCs w:val="24"/>
              </w:rPr>
              <w:t>0,31</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6,5±</w:t>
            </w:r>
            <w:r w:rsidR="00154A37" w:rsidRPr="006F38BA">
              <w:rPr>
                <w:rFonts w:ascii="Times New Roman" w:hAnsi="Times New Roman" w:cs="Times New Roman"/>
                <w:sz w:val="24"/>
                <w:szCs w:val="24"/>
              </w:rPr>
              <w:t>0,33</w:t>
            </w:r>
          </w:p>
        </w:tc>
      </w:tr>
    </w:tbl>
    <w:p w:rsidR="00BD4C1F" w:rsidRPr="006F38BA" w:rsidRDefault="00BD4C1F" w:rsidP="00F75844">
      <w:pPr>
        <w:spacing w:after="0" w:line="240" w:lineRule="auto"/>
        <w:jc w:val="both"/>
        <w:rPr>
          <w:rFonts w:ascii="Times New Roman" w:hAnsi="Times New Roman" w:cs="Times New Roman"/>
          <w:sz w:val="24"/>
          <w:szCs w:val="28"/>
        </w:rPr>
      </w:pPr>
      <w:r w:rsidRPr="006F38BA">
        <w:rPr>
          <w:rFonts w:ascii="Times New Roman" w:hAnsi="Times New Roman" w:cs="Times New Roman"/>
          <w:sz w:val="24"/>
          <w:szCs w:val="28"/>
        </w:rPr>
        <w:t xml:space="preserve"> «-» означает отсутствие вида, малое количество особей на данной территорий</w:t>
      </w:r>
    </w:p>
    <w:p w:rsidR="00BD4C1F" w:rsidRPr="006F38BA" w:rsidRDefault="00BD4C1F" w:rsidP="00F75844">
      <w:pPr>
        <w:spacing w:after="0" w:line="240" w:lineRule="auto"/>
        <w:rPr>
          <w:rFonts w:ascii="Times New Roman" w:hAnsi="Times New Roman" w:cs="Times New Roman"/>
          <w:sz w:val="28"/>
          <w:szCs w:val="28"/>
        </w:rPr>
      </w:pP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Длина уха обыкновенной бурозубки немного длиннее у популяций техногенных зон </w:t>
      </w:r>
      <w:r w:rsidR="00A31193" w:rsidRPr="006F38BA">
        <w:rPr>
          <w:rFonts w:ascii="Times New Roman" w:hAnsi="Times New Roman" w:cs="Times New Roman"/>
          <w:sz w:val="28"/>
          <w:szCs w:val="28"/>
        </w:rPr>
        <w:t>(</w:t>
      </w:r>
      <w:r w:rsidR="00A31193" w:rsidRPr="006F38BA">
        <w:rPr>
          <w:rFonts w:ascii="Times New Roman" w:hAnsi="Times New Roman" w:cs="Times New Roman"/>
          <w:sz w:val="28"/>
          <w:szCs w:val="28"/>
          <w:lang w:val="en-US"/>
        </w:rPr>
        <w:t>p</w:t>
      </w:r>
      <w:r w:rsidR="00A31193" w:rsidRPr="006F38BA">
        <w:rPr>
          <w:rFonts w:ascii="Times New Roman" w:hAnsi="Times New Roman" w:cs="Times New Roman"/>
          <w:sz w:val="28"/>
          <w:szCs w:val="28"/>
        </w:rPr>
        <w:t>≤0.05).</w:t>
      </w: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Мы предполагаем, что органы, не являющиеся большими по площади</w:t>
      </w:r>
      <w:r w:rsidR="00A31193" w:rsidRPr="006F38BA">
        <w:rPr>
          <w:rFonts w:ascii="Times New Roman" w:hAnsi="Times New Roman" w:cs="Times New Roman"/>
          <w:sz w:val="28"/>
          <w:szCs w:val="28"/>
        </w:rPr>
        <w:t>,</w:t>
      </w:r>
      <w:r w:rsidRPr="006F38BA">
        <w:rPr>
          <w:rFonts w:ascii="Times New Roman" w:hAnsi="Times New Roman" w:cs="Times New Roman"/>
          <w:sz w:val="28"/>
          <w:szCs w:val="28"/>
        </w:rPr>
        <w:t xml:space="preserve"> не несут в себе большую потерю энергии, поэтому значимые </w:t>
      </w:r>
      <w:r w:rsidR="00A31193" w:rsidRPr="006F38BA">
        <w:rPr>
          <w:rFonts w:ascii="Times New Roman" w:hAnsi="Times New Roman" w:cs="Times New Roman"/>
          <w:sz w:val="28"/>
          <w:szCs w:val="28"/>
        </w:rPr>
        <w:t>отличия</w:t>
      </w:r>
      <w:r w:rsidRPr="006F38BA">
        <w:rPr>
          <w:rFonts w:ascii="Times New Roman" w:hAnsi="Times New Roman" w:cs="Times New Roman"/>
          <w:sz w:val="28"/>
          <w:szCs w:val="28"/>
        </w:rPr>
        <w:t xml:space="preserve"> по признакам длины хвоста, ступни и уха не были обнаружены. Сравнительный анализ среднего значения экстерьерных особенностей узкочерепной полевки, в зависимости от удалении от предприятия</w:t>
      </w:r>
      <w:r w:rsidR="00A31193" w:rsidRPr="006F38BA">
        <w:rPr>
          <w:rFonts w:ascii="Times New Roman" w:hAnsi="Times New Roman" w:cs="Times New Roman"/>
          <w:sz w:val="28"/>
          <w:szCs w:val="28"/>
        </w:rPr>
        <w:t>,</w:t>
      </w:r>
      <w:r w:rsidRPr="006F38BA">
        <w:rPr>
          <w:rFonts w:ascii="Times New Roman" w:hAnsi="Times New Roman" w:cs="Times New Roman"/>
          <w:sz w:val="28"/>
          <w:szCs w:val="28"/>
        </w:rPr>
        <w:t xml:space="preserve"> представлен на </w:t>
      </w:r>
      <w:r w:rsidR="00AF631F" w:rsidRPr="006F38BA">
        <w:rPr>
          <w:rFonts w:ascii="Times New Roman" w:hAnsi="Times New Roman" w:cs="Times New Roman"/>
          <w:sz w:val="28"/>
          <w:szCs w:val="28"/>
        </w:rPr>
        <w:t>рисунке 5.3.1</w:t>
      </w:r>
      <w:r w:rsidRPr="006F38BA">
        <w:rPr>
          <w:rFonts w:ascii="Times New Roman" w:hAnsi="Times New Roman" w:cs="Times New Roman"/>
          <w:sz w:val="28"/>
          <w:szCs w:val="28"/>
        </w:rPr>
        <w:t>.</w:t>
      </w:r>
    </w:p>
    <w:p w:rsidR="00BD4C1F" w:rsidRPr="006F38BA" w:rsidRDefault="00BD4C1F" w:rsidP="00F75844">
      <w:pPr>
        <w:spacing w:after="0" w:line="240" w:lineRule="auto"/>
        <w:ind w:firstLine="708"/>
        <w:jc w:val="both"/>
        <w:rPr>
          <w:rFonts w:ascii="Times New Roman" w:hAnsi="Times New Roman" w:cs="Times New Roman"/>
          <w:sz w:val="28"/>
          <w:szCs w:val="28"/>
        </w:rPr>
      </w:pPr>
    </w:p>
    <w:p w:rsidR="00BD4C1F" w:rsidRPr="006F38BA" w:rsidRDefault="00BD4C1F" w:rsidP="00F75844">
      <w:pPr>
        <w:spacing w:after="0" w:line="240" w:lineRule="auto"/>
        <w:ind w:firstLine="708"/>
        <w:jc w:val="center"/>
        <w:rPr>
          <w:rFonts w:ascii="Times New Roman" w:hAnsi="Times New Roman" w:cs="Times New Roman"/>
          <w:sz w:val="28"/>
          <w:szCs w:val="28"/>
        </w:rPr>
      </w:pPr>
      <w:r w:rsidRPr="006F38BA">
        <w:rPr>
          <w:rFonts w:ascii="Times New Roman" w:hAnsi="Times New Roman" w:cs="Times New Roman"/>
          <w:noProof/>
          <w:sz w:val="28"/>
          <w:szCs w:val="28"/>
          <w:lang w:eastAsia="ru-RU"/>
        </w:rPr>
        <w:drawing>
          <wp:inline distT="0" distB="0" distL="0" distR="0" wp14:anchorId="384C037C" wp14:editId="572E8942">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AF631F" w:rsidRPr="006F38BA" w:rsidRDefault="00AF631F" w:rsidP="00AF631F">
      <w:pPr>
        <w:spacing w:after="0" w:line="240" w:lineRule="auto"/>
        <w:ind w:firstLine="708"/>
        <w:jc w:val="center"/>
        <w:rPr>
          <w:rFonts w:ascii="Times New Roman" w:hAnsi="Times New Roman" w:cs="Times New Roman"/>
          <w:sz w:val="28"/>
          <w:szCs w:val="28"/>
        </w:rPr>
      </w:pPr>
    </w:p>
    <w:p w:rsidR="00AF631F" w:rsidRPr="006F38BA" w:rsidRDefault="00AF631F" w:rsidP="00AF631F">
      <w:pPr>
        <w:spacing w:after="0" w:line="240" w:lineRule="auto"/>
        <w:ind w:firstLine="708"/>
        <w:jc w:val="center"/>
        <w:rPr>
          <w:rFonts w:ascii="Times New Roman" w:hAnsi="Times New Roman" w:cs="Times New Roman"/>
          <w:sz w:val="28"/>
          <w:szCs w:val="28"/>
        </w:rPr>
      </w:pPr>
      <w:r w:rsidRPr="006F38BA">
        <w:rPr>
          <w:rFonts w:ascii="Times New Roman" w:hAnsi="Times New Roman" w:cs="Times New Roman"/>
          <w:sz w:val="28"/>
          <w:szCs w:val="28"/>
        </w:rPr>
        <w:t>Рисунок 5.3.1.1 – Динамика экстерьерных размеров в зависимости от удаления от источника техногенного загрязнения у самцов узкочерепной полевки</w:t>
      </w:r>
    </w:p>
    <w:p w:rsidR="00BD4C1F" w:rsidRPr="006F38BA" w:rsidRDefault="00BD4C1F" w:rsidP="00F75844">
      <w:pPr>
        <w:spacing w:after="0" w:line="240" w:lineRule="auto"/>
        <w:jc w:val="both"/>
        <w:rPr>
          <w:rFonts w:ascii="Times New Roman" w:hAnsi="Times New Roman" w:cs="Times New Roman"/>
          <w:sz w:val="28"/>
          <w:szCs w:val="28"/>
        </w:rPr>
      </w:pPr>
    </w:p>
    <w:p w:rsidR="00BD4C1F" w:rsidRPr="006F38BA" w:rsidRDefault="00BD4C1F" w:rsidP="00AF631F">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На </w:t>
      </w:r>
      <w:r w:rsidR="00AF631F" w:rsidRPr="006F38BA">
        <w:rPr>
          <w:rFonts w:ascii="Times New Roman" w:hAnsi="Times New Roman" w:cs="Times New Roman"/>
          <w:sz w:val="28"/>
          <w:szCs w:val="28"/>
        </w:rPr>
        <w:t>рисунке 5.3.1.1</w:t>
      </w:r>
      <w:r w:rsidRPr="006F38BA">
        <w:rPr>
          <w:rFonts w:ascii="Times New Roman" w:hAnsi="Times New Roman" w:cs="Times New Roman"/>
          <w:sz w:val="28"/>
          <w:szCs w:val="28"/>
        </w:rPr>
        <w:t xml:space="preserve"> показана средняя динамика изменения или его отсутствия у мелких млекопитающих. Мы можем наблюдать постепенное увеличение экстерьерных параметров по мере продвижение от завода, лучше </w:t>
      </w:r>
      <w:r w:rsidR="00A31193" w:rsidRPr="006F38BA">
        <w:rPr>
          <w:rFonts w:ascii="Times New Roman" w:hAnsi="Times New Roman" w:cs="Times New Roman"/>
          <w:sz w:val="28"/>
          <w:szCs w:val="28"/>
        </w:rPr>
        <w:t>(</w:t>
      </w:r>
      <w:r w:rsidR="00A31193" w:rsidRPr="006F38BA">
        <w:rPr>
          <w:rFonts w:ascii="Times New Roman" w:hAnsi="Times New Roman" w:cs="Times New Roman"/>
          <w:sz w:val="28"/>
          <w:szCs w:val="28"/>
          <w:lang w:val="en-US"/>
        </w:rPr>
        <w:t>p</w:t>
      </w:r>
      <w:r w:rsidR="00A31193" w:rsidRPr="006F38BA">
        <w:rPr>
          <w:rFonts w:ascii="Times New Roman" w:hAnsi="Times New Roman" w:cs="Times New Roman"/>
          <w:sz w:val="28"/>
          <w:szCs w:val="28"/>
        </w:rPr>
        <w:t xml:space="preserve">≤0.05) </w:t>
      </w:r>
      <w:r w:rsidRPr="006F38BA">
        <w:rPr>
          <w:rFonts w:ascii="Times New Roman" w:hAnsi="Times New Roman" w:cs="Times New Roman"/>
          <w:sz w:val="28"/>
          <w:szCs w:val="28"/>
        </w:rPr>
        <w:t xml:space="preserve">данное явление проявляется у параметром М и </w:t>
      </w:r>
      <w:r w:rsidRPr="006F38BA">
        <w:rPr>
          <w:rFonts w:ascii="Times New Roman" w:hAnsi="Times New Roman" w:cs="Times New Roman"/>
          <w:sz w:val="28"/>
          <w:szCs w:val="28"/>
          <w:lang w:val="en-US"/>
        </w:rPr>
        <w:t>L</w:t>
      </w:r>
      <w:r w:rsidRPr="006F38BA">
        <w:rPr>
          <w:rFonts w:ascii="Times New Roman" w:hAnsi="Times New Roman" w:cs="Times New Roman"/>
          <w:sz w:val="28"/>
          <w:szCs w:val="28"/>
        </w:rPr>
        <w:t>. С, А, Р</w:t>
      </w:r>
      <w:r w:rsidRPr="006F38BA">
        <w:rPr>
          <w:rFonts w:ascii="Times New Roman" w:hAnsi="Times New Roman" w:cs="Times New Roman"/>
          <w:sz w:val="28"/>
          <w:szCs w:val="28"/>
          <w:lang w:val="en-US"/>
        </w:rPr>
        <w:t>I</w:t>
      </w:r>
      <w:r w:rsidRPr="006F38BA">
        <w:rPr>
          <w:rFonts w:ascii="Times New Roman" w:hAnsi="Times New Roman" w:cs="Times New Roman"/>
          <w:sz w:val="28"/>
          <w:szCs w:val="28"/>
        </w:rPr>
        <w:t xml:space="preserve"> имеют не значительные изменения </w:t>
      </w:r>
      <w:r w:rsidR="00A31193" w:rsidRPr="006F38BA">
        <w:rPr>
          <w:rFonts w:ascii="Times New Roman" w:hAnsi="Times New Roman" w:cs="Times New Roman"/>
          <w:sz w:val="28"/>
          <w:szCs w:val="28"/>
        </w:rPr>
        <w:t>(</w:t>
      </w:r>
      <w:r w:rsidR="00A31193" w:rsidRPr="006F38BA">
        <w:rPr>
          <w:rFonts w:ascii="Times New Roman" w:hAnsi="Times New Roman" w:cs="Times New Roman"/>
          <w:sz w:val="28"/>
          <w:szCs w:val="28"/>
          <w:lang w:val="en-US"/>
        </w:rPr>
        <w:t>p</w:t>
      </w:r>
      <w:r w:rsidR="00A31193" w:rsidRPr="006F38BA">
        <w:rPr>
          <w:rFonts w:ascii="Times New Roman" w:hAnsi="Times New Roman" w:cs="Times New Roman"/>
          <w:sz w:val="28"/>
          <w:szCs w:val="28"/>
        </w:rPr>
        <w:t xml:space="preserve">≤0.05). </w:t>
      </w:r>
      <w:r w:rsidRPr="006F38BA">
        <w:rPr>
          <w:rFonts w:ascii="Times New Roman" w:hAnsi="Times New Roman" w:cs="Times New Roman"/>
          <w:sz w:val="28"/>
          <w:szCs w:val="28"/>
        </w:rPr>
        <w:t>Таким образом, фауна мелких млекопитающих техногенных зон имеют меньший размер и массу тела по сравнению с контрольной зоной, мы связываем это с обеднённым рационом и недостаточностью разнообразия растительности для получения всех необходимых питательных веществ.</w:t>
      </w: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ab/>
      </w:r>
    </w:p>
    <w:p w:rsidR="00BD4C1F" w:rsidRPr="006F38BA" w:rsidRDefault="00BD4C1F" w:rsidP="00043B30">
      <w:pPr>
        <w:spacing w:after="0" w:line="240" w:lineRule="auto"/>
        <w:ind w:firstLine="708"/>
        <w:jc w:val="both"/>
        <w:rPr>
          <w:rFonts w:ascii="Times New Roman" w:hAnsi="Times New Roman" w:cs="Times New Roman"/>
          <w:b/>
          <w:sz w:val="28"/>
          <w:szCs w:val="28"/>
        </w:rPr>
      </w:pPr>
      <w:r w:rsidRPr="006F38BA">
        <w:rPr>
          <w:rFonts w:ascii="Times New Roman" w:hAnsi="Times New Roman" w:cs="Times New Roman"/>
          <w:b/>
          <w:sz w:val="28"/>
          <w:szCs w:val="28"/>
        </w:rPr>
        <w:t>5.</w:t>
      </w:r>
      <w:r w:rsidR="00026A65" w:rsidRPr="006F38BA">
        <w:rPr>
          <w:rFonts w:ascii="Times New Roman" w:hAnsi="Times New Roman" w:cs="Times New Roman"/>
          <w:b/>
          <w:sz w:val="28"/>
          <w:szCs w:val="28"/>
        </w:rPr>
        <w:t>3</w:t>
      </w:r>
      <w:r w:rsidRPr="006F38BA">
        <w:rPr>
          <w:rFonts w:ascii="Times New Roman" w:hAnsi="Times New Roman" w:cs="Times New Roman"/>
          <w:b/>
          <w:sz w:val="28"/>
          <w:szCs w:val="28"/>
        </w:rPr>
        <w:t>.2 Интерьерные признаки мелких млекопитающих Северо-Восточного Казахстана</w:t>
      </w: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Мелкие млекопитающие обладают высоким уровнем метаболизма и низкой организменной приспособляемостью к стрессовым воздействиям, однако на популяционном уровне животные адаптируются в высокой степени [</w:t>
      </w:r>
      <w:r w:rsidR="005B06A6" w:rsidRPr="006F38BA">
        <w:rPr>
          <w:rFonts w:ascii="Times New Roman" w:hAnsi="Times New Roman" w:cs="Times New Roman"/>
          <w:sz w:val="28"/>
          <w:szCs w:val="28"/>
        </w:rPr>
        <w:t>169</w:t>
      </w:r>
      <w:r w:rsidR="00183814" w:rsidRPr="006F38BA">
        <w:rPr>
          <w:rFonts w:ascii="Times New Roman" w:hAnsi="Times New Roman" w:cs="Times New Roman"/>
          <w:sz w:val="28"/>
          <w:szCs w:val="28"/>
        </w:rPr>
        <w:t>, с. 7</w:t>
      </w:r>
      <w:r w:rsidRPr="006F38BA">
        <w:rPr>
          <w:rFonts w:ascii="Times New Roman" w:hAnsi="Times New Roman" w:cs="Times New Roman"/>
          <w:sz w:val="28"/>
          <w:szCs w:val="28"/>
        </w:rPr>
        <w:t>]. Поэтому использование интерьерных признаков, таких как относительная масса (гр, %) сердца, почки, печени и легких организмов одних видов, проживающих на одной территории, позволяет оценить экологическое влияние на фауну мелких млекопитающих.</w:t>
      </w: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Для использования морфофизиологических индикаторов существует правило обратной зависимости относительной величины органов от размеров тела [</w:t>
      </w:r>
      <w:r w:rsidR="005B06A6" w:rsidRPr="006F38BA">
        <w:rPr>
          <w:rFonts w:ascii="Times New Roman" w:hAnsi="Times New Roman" w:cs="Times New Roman"/>
          <w:sz w:val="28"/>
          <w:szCs w:val="28"/>
        </w:rPr>
        <w:t>169</w:t>
      </w:r>
      <w:r w:rsidR="00183814" w:rsidRPr="006F38BA">
        <w:rPr>
          <w:rFonts w:ascii="Times New Roman" w:hAnsi="Times New Roman" w:cs="Times New Roman"/>
          <w:sz w:val="28"/>
          <w:szCs w:val="28"/>
        </w:rPr>
        <w:t xml:space="preserve">, с. </w:t>
      </w:r>
      <w:r w:rsidR="00001DF7" w:rsidRPr="006F38BA">
        <w:rPr>
          <w:rFonts w:ascii="Times New Roman" w:hAnsi="Times New Roman" w:cs="Times New Roman"/>
          <w:sz w:val="28"/>
          <w:szCs w:val="28"/>
        </w:rPr>
        <w:t>10-12</w:t>
      </w:r>
      <w:r w:rsidRPr="006F38BA">
        <w:rPr>
          <w:rFonts w:ascii="Times New Roman" w:hAnsi="Times New Roman" w:cs="Times New Roman"/>
          <w:sz w:val="28"/>
          <w:szCs w:val="28"/>
        </w:rPr>
        <w:t>]. Закон поверхности тела Рубнера гласит о корреляционной зависимости между уменьшением обмена веществ и возрастанием веса тела, а так же сокращением поверхности организма. В противовес существует «Правило величины» (или рядов), звучит как существование зависимости относительных размеров внутренних органов с весом тела. Однако, наблюдается множество исключений из закономерности, связанных с влиянием экологических факторов и приспособительной реакцией животных на них. Поэтому морфофизиологический показатель интерьерных о</w:t>
      </w:r>
      <w:r w:rsidR="00B662C7">
        <w:rPr>
          <w:rFonts w:ascii="Times New Roman" w:hAnsi="Times New Roman" w:cs="Times New Roman"/>
          <w:sz w:val="28"/>
          <w:szCs w:val="28"/>
        </w:rPr>
        <w:t>рганов</w:t>
      </w:r>
      <w:r w:rsidRPr="006F38BA">
        <w:rPr>
          <w:rFonts w:ascii="Times New Roman" w:hAnsi="Times New Roman" w:cs="Times New Roman"/>
          <w:sz w:val="28"/>
          <w:szCs w:val="28"/>
        </w:rPr>
        <w:t xml:space="preserve"> возможно использовать для оценки воздействия окружающей среды на фауну Северо-Востока Казахстана.</w:t>
      </w:r>
    </w:p>
    <w:p w:rsidR="00BD4C1F" w:rsidRPr="006F38BA" w:rsidRDefault="00BD4C1F" w:rsidP="00F75844">
      <w:pPr>
        <w:spacing w:after="0" w:line="240" w:lineRule="auto"/>
        <w:ind w:firstLine="708"/>
        <w:jc w:val="both"/>
        <w:rPr>
          <w:rFonts w:ascii="Times New Roman" w:hAnsi="Times New Roman" w:cs="Times New Roman"/>
          <w:color w:val="000000"/>
          <w:sz w:val="28"/>
          <w:szCs w:val="28"/>
        </w:rPr>
      </w:pPr>
      <w:r w:rsidRPr="006F38BA">
        <w:rPr>
          <w:rFonts w:ascii="Times New Roman" w:hAnsi="Times New Roman" w:cs="Times New Roman"/>
          <w:color w:val="000000"/>
          <w:sz w:val="28"/>
          <w:szCs w:val="28"/>
        </w:rPr>
        <w:t xml:space="preserve">Относительные данные интерьерных признаков видов возможно использовать в разрезе разных родов и семейств </w:t>
      </w:r>
      <w:r w:rsidRPr="006F38BA">
        <w:rPr>
          <w:rFonts w:ascii="Times New Roman" w:hAnsi="Times New Roman" w:cs="Times New Roman"/>
          <w:sz w:val="28"/>
          <w:szCs w:val="28"/>
        </w:rPr>
        <w:t>[9</w:t>
      </w:r>
      <w:r w:rsidR="007D2539" w:rsidRPr="006F38BA">
        <w:rPr>
          <w:rFonts w:ascii="Times New Roman" w:hAnsi="Times New Roman" w:cs="Times New Roman"/>
          <w:sz w:val="28"/>
          <w:szCs w:val="28"/>
        </w:rPr>
        <w:t xml:space="preserve">, </w:t>
      </w:r>
      <w:r w:rsidR="007D2539" w:rsidRPr="006F38BA">
        <w:rPr>
          <w:rFonts w:ascii="Times New Roman" w:hAnsi="Times New Roman" w:cs="Times New Roman"/>
          <w:sz w:val="28"/>
          <w:szCs w:val="28"/>
          <w:lang w:val="en-US"/>
        </w:rPr>
        <w:t>p</w:t>
      </w:r>
      <w:r w:rsidR="007D2539" w:rsidRPr="006F38BA">
        <w:rPr>
          <w:rFonts w:ascii="Times New Roman" w:hAnsi="Times New Roman" w:cs="Times New Roman"/>
          <w:sz w:val="28"/>
          <w:szCs w:val="28"/>
        </w:rPr>
        <w:t>. 29930</w:t>
      </w:r>
      <w:r w:rsidRPr="006F38BA">
        <w:rPr>
          <w:rFonts w:ascii="Times New Roman" w:hAnsi="Times New Roman" w:cs="Times New Roman"/>
          <w:sz w:val="28"/>
          <w:szCs w:val="28"/>
        </w:rPr>
        <w:t>]</w:t>
      </w:r>
      <w:r w:rsidRPr="006F38BA">
        <w:rPr>
          <w:rFonts w:ascii="Times New Roman" w:hAnsi="Times New Roman" w:cs="Times New Roman"/>
          <w:color w:val="000000"/>
          <w:sz w:val="28"/>
          <w:szCs w:val="28"/>
        </w:rPr>
        <w:t>, поэтому в нашем исследовании мы будем сравнивать индексы органов не только между представителями одних видов – доминантов и субдоминантов, но и внутри отрядов Грызуны и Насекомоядные.</w:t>
      </w:r>
    </w:p>
    <w:p w:rsidR="00BD4C1F" w:rsidRPr="006F38BA" w:rsidRDefault="00BD4C1F" w:rsidP="00F75844">
      <w:pPr>
        <w:spacing w:after="0" w:line="240" w:lineRule="auto"/>
        <w:ind w:firstLine="708"/>
        <w:jc w:val="both"/>
        <w:rPr>
          <w:rFonts w:ascii="Times New Roman" w:hAnsi="Times New Roman" w:cs="Times New Roman"/>
          <w:color w:val="000000"/>
          <w:sz w:val="28"/>
          <w:szCs w:val="28"/>
        </w:rPr>
      </w:pPr>
      <w:r w:rsidRPr="006F38BA">
        <w:rPr>
          <w:rFonts w:ascii="Times New Roman" w:hAnsi="Times New Roman" w:cs="Times New Roman"/>
          <w:color w:val="000000"/>
          <w:sz w:val="28"/>
          <w:szCs w:val="28"/>
        </w:rPr>
        <w:t>Первым органом, сигнализирующим об активности зверьков, а также уровне затрат на энергию для передвижения является сердце [1</w:t>
      </w:r>
      <w:r w:rsidR="005B06A6" w:rsidRPr="006F38BA">
        <w:rPr>
          <w:rFonts w:ascii="Times New Roman" w:hAnsi="Times New Roman" w:cs="Times New Roman"/>
          <w:color w:val="000000"/>
          <w:sz w:val="28"/>
          <w:szCs w:val="28"/>
        </w:rPr>
        <w:t>73</w:t>
      </w:r>
      <w:r w:rsidR="007D2539" w:rsidRPr="006F38BA">
        <w:rPr>
          <w:rFonts w:ascii="Times New Roman" w:hAnsi="Times New Roman" w:cs="Times New Roman"/>
          <w:color w:val="000000"/>
          <w:sz w:val="28"/>
          <w:szCs w:val="28"/>
        </w:rPr>
        <w:t>, с. 76-77</w:t>
      </w:r>
      <w:r w:rsidRPr="006F38BA">
        <w:rPr>
          <w:rFonts w:ascii="Times New Roman" w:hAnsi="Times New Roman" w:cs="Times New Roman"/>
          <w:color w:val="000000"/>
          <w:sz w:val="28"/>
          <w:szCs w:val="28"/>
        </w:rPr>
        <w:t>]. Увеличенный индекс сердца свидетельствует о переносимых интенсивных физических нагрузках, а также о присутствии активного напряжения в мускулатуре сердца. Повышенный размер говорит о трансформации биотопа, в котором обитает животное, что влечет за собой повышение метаболизма. Повышением метаболизма, в свою очередь, приводит к уменьшению размеров тела [1</w:t>
      </w:r>
      <w:r w:rsidR="005B06A6" w:rsidRPr="006F38BA">
        <w:rPr>
          <w:rFonts w:ascii="Times New Roman" w:hAnsi="Times New Roman" w:cs="Times New Roman"/>
          <w:color w:val="000000"/>
          <w:sz w:val="28"/>
          <w:szCs w:val="28"/>
        </w:rPr>
        <w:t>74</w:t>
      </w:r>
      <w:r w:rsidRPr="006F38BA">
        <w:rPr>
          <w:rFonts w:ascii="Times New Roman" w:hAnsi="Times New Roman" w:cs="Times New Roman"/>
          <w:color w:val="000000"/>
          <w:sz w:val="28"/>
          <w:szCs w:val="28"/>
        </w:rPr>
        <w:t>]. Данные о</w:t>
      </w:r>
      <w:r w:rsidR="00B662C7">
        <w:rPr>
          <w:rFonts w:ascii="Times New Roman" w:hAnsi="Times New Roman" w:cs="Times New Roman"/>
          <w:color w:val="000000"/>
          <w:sz w:val="28"/>
          <w:szCs w:val="28"/>
        </w:rPr>
        <w:t>б</w:t>
      </w:r>
      <w:r w:rsidRPr="006F38BA">
        <w:rPr>
          <w:rFonts w:ascii="Times New Roman" w:hAnsi="Times New Roman" w:cs="Times New Roman"/>
          <w:color w:val="000000"/>
          <w:sz w:val="28"/>
          <w:szCs w:val="28"/>
        </w:rPr>
        <w:t xml:space="preserve"> индексе сердца видов доминантов и субдоминантов отрядов Грызуны и Насекомоядные представлены в </w:t>
      </w:r>
      <w:r w:rsidR="0011560B" w:rsidRPr="006F38BA">
        <w:rPr>
          <w:rFonts w:ascii="Times New Roman" w:hAnsi="Times New Roman" w:cs="Times New Roman"/>
          <w:color w:val="000000"/>
          <w:sz w:val="28"/>
          <w:szCs w:val="28"/>
        </w:rPr>
        <w:t>т</w:t>
      </w:r>
      <w:r w:rsidRPr="006F38BA">
        <w:rPr>
          <w:rFonts w:ascii="Times New Roman" w:hAnsi="Times New Roman" w:cs="Times New Roman"/>
          <w:color w:val="000000"/>
          <w:sz w:val="28"/>
          <w:szCs w:val="28"/>
        </w:rPr>
        <w:t>аблице</w:t>
      </w:r>
      <w:r w:rsidR="0011560B" w:rsidRPr="006F38BA">
        <w:rPr>
          <w:rFonts w:ascii="Times New Roman" w:hAnsi="Times New Roman" w:cs="Times New Roman"/>
          <w:color w:val="000000"/>
          <w:sz w:val="28"/>
          <w:szCs w:val="28"/>
        </w:rPr>
        <w:t xml:space="preserve"> 5.3.2.1</w:t>
      </w:r>
      <w:r w:rsidRPr="006F38BA">
        <w:rPr>
          <w:rFonts w:ascii="Times New Roman" w:hAnsi="Times New Roman" w:cs="Times New Roman"/>
          <w:color w:val="000000"/>
          <w:sz w:val="28"/>
          <w:szCs w:val="28"/>
        </w:rPr>
        <w:t>.</w:t>
      </w:r>
    </w:p>
    <w:p w:rsidR="00BD4C1F" w:rsidRPr="006F38BA" w:rsidRDefault="00BD4C1F" w:rsidP="00F75844">
      <w:pPr>
        <w:spacing w:after="0" w:line="240" w:lineRule="auto"/>
        <w:ind w:firstLine="708"/>
        <w:jc w:val="both"/>
        <w:rPr>
          <w:rFonts w:ascii="Times New Roman" w:hAnsi="Times New Roman" w:cs="Times New Roman"/>
          <w:color w:val="000000"/>
          <w:sz w:val="28"/>
          <w:szCs w:val="28"/>
        </w:rPr>
      </w:pPr>
    </w:p>
    <w:p w:rsidR="00BD4C1F" w:rsidRPr="006F38BA" w:rsidRDefault="00BD4C1F" w:rsidP="0011560B">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Таблица</w:t>
      </w:r>
      <w:r w:rsidR="0011560B" w:rsidRPr="006F38BA">
        <w:rPr>
          <w:rFonts w:ascii="Times New Roman" w:hAnsi="Times New Roman" w:cs="Times New Roman"/>
          <w:sz w:val="28"/>
          <w:szCs w:val="28"/>
        </w:rPr>
        <w:t xml:space="preserve"> 5.3.2.1</w:t>
      </w:r>
      <w:r w:rsidRPr="006F38BA">
        <w:rPr>
          <w:rFonts w:ascii="Times New Roman" w:hAnsi="Times New Roman" w:cs="Times New Roman"/>
          <w:sz w:val="28"/>
          <w:szCs w:val="28"/>
        </w:rPr>
        <w:t xml:space="preserve"> – Средние показатели индекса сердца териофауны, проживающей на разном удалении от источника эмиссии, %.</w:t>
      </w:r>
    </w:p>
    <w:p w:rsidR="0011560B" w:rsidRPr="006F38BA" w:rsidRDefault="0011560B" w:rsidP="0011560B">
      <w:pPr>
        <w:spacing w:after="0" w:line="240" w:lineRule="auto"/>
        <w:jc w:val="both"/>
        <w:rPr>
          <w:rFonts w:ascii="Times New Roman" w:hAnsi="Times New Roman" w:cs="Times New Roman"/>
          <w:sz w:val="28"/>
          <w:szCs w:val="28"/>
        </w:rPr>
      </w:pPr>
    </w:p>
    <w:tbl>
      <w:tblPr>
        <w:tblStyle w:val="a7"/>
        <w:tblW w:w="5000" w:type="pct"/>
        <w:tblLook w:val="04A0" w:firstRow="1" w:lastRow="0" w:firstColumn="1" w:lastColumn="0" w:noHBand="0" w:noVBand="1"/>
      </w:tblPr>
      <w:tblGrid>
        <w:gridCol w:w="1243"/>
        <w:gridCol w:w="945"/>
        <w:gridCol w:w="1000"/>
        <w:gridCol w:w="946"/>
        <w:gridCol w:w="1001"/>
        <w:gridCol w:w="946"/>
        <w:gridCol w:w="1001"/>
        <w:gridCol w:w="1493"/>
        <w:gridCol w:w="995"/>
      </w:tblGrid>
      <w:tr w:rsidR="00077E02" w:rsidRPr="006F38BA" w:rsidTr="00AB080B">
        <w:tc>
          <w:tcPr>
            <w:tcW w:w="649" w:type="pct"/>
            <w:vMerge w:val="restar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Возраст</w:t>
            </w:r>
          </w:p>
        </w:tc>
        <w:tc>
          <w:tcPr>
            <w:tcW w:w="1017" w:type="pct"/>
            <w:gridSpan w:val="2"/>
            <w:vAlign w:val="center"/>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Импактная зона</w:t>
            </w:r>
          </w:p>
        </w:tc>
        <w:tc>
          <w:tcPr>
            <w:tcW w:w="1017" w:type="pct"/>
            <w:gridSpan w:val="2"/>
            <w:vAlign w:val="center"/>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Буферная зона</w:t>
            </w:r>
          </w:p>
        </w:tc>
        <w:tc>
          <w:tcPr>
            <w:tcW w:w="1017" w:type="pct"/>
            <w:gridSpan w:val="2"/>
            <w:vAlign w:val="center"/>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Фоновая зона</w:t>
            </w:r>
          </w:p>
        </w:tc>
        <w:tc>
          <w:tcPr>
            <w:tcW w:w="1300" w:type="pct"/>
            <w:gridSpan w:val="2"/>
            <w:vAlign w:val="center"/>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Контрольная зона</w:t>
            </w:r>
          </w:p>
        </w:tc>
      </w:tr>
      <w:tr w:rsidR="00077E02" w:rsidRPr="006F38BA" w:rsidTr="00AB080B">
        <w:tc>
          <w:tcPr>
            <w:tcW w:w="649" w:type="pct"/>
            <w:vMerge/>
          </w:tcPr>
          <w:p w:rsidR="00077E02" w:rsidRPr="006F38BA" w:rsidRDefault="00077E02" w:rsidP="00AB080B">
            <w:pPr>
              <w:jc w:val="center"/>
              <w:rPr>
                <w:rFonts w:ascii="Times New Roman" w:hAnsi="Times New Roman" w:cs="Times New Roman"/>
                <w:sz w:val="24"/>
                <w:szCs w:val="24"/>
              </w:rPr>
            </w:pPr>
          </w:p>
        </w:tc>
        <w:tc>
          <w:tcPr>
            <w:tcW w:w="494" w:type="pct"/>
            <w:vAlign w:val="center"/>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780" w:type="pct"/>
            <w:vAlign w:val="center"/>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0" w:type="pct"/>
            <w:vAlign w:val="center"/>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r>
      <w:tr w:rsidR="00077E02" w:rsidRPr="006F38BA" w:rsidTr="00AB080B">
        <w:tc>
          <w:tcPr>
            <w:tcW w:w="5000" w:type="pct"/>
            <w:gridSpan w:val="9"/>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8"/>
              </w:rPr>
              <w:t>Подсемейства</w:t>
            </w:r>
            <w:r w:rsidRPr="006F38BA">
              <w:rPr>
                <w:sz w:val="24"/>
              </w:rPr>
              <w:t xml:space="preserve"> </w:t>
            </w:r>
            <w:r w:rsidRPr="006F38BA">
              <w:rPr>
                <w:rFonts w:ascii="Times New Roman" w:hAnsi="Times New Roman" w:cs="Times New Roman"/>
                <w:color w:val="000000" w:themeColor="text1"/>
                <w:sz w:val="24"/>
                <w:szCs w:val="28"/>
                <w:shd w:val="clear" w:color="auto" w:fill="FFFFFF"/>
              </w:rPr>
              <w:t xml:space="preserve">Полевковые, </w:t>
            </w:r>
            <w:r w:rsidRPr="006F38BA">
              <w:rPr>
                <w:rFonts w:ascii="Times New Roman" w:hAnsi="Times New Roman" w:cs="Times New Roman"/>
                <w:i/>
                <w:color w:val="000000" w:themeColor="text1"/>
                <w:sz w:val="24"/>
                <w:szCs w:val="28"/>
                <w:shd w:val="clear" w:color="auto" w:fill="FFFFFF"/>
              </w:rPr>
              <w:t>Arvicolinae</w:t>
            </w:r>
          </w:p>
        </w:tc>
      </w:tr>
      <w:tr w:rsidR="00077E02" w:rsidRPr="006F38BA" w:rsidTr="00AB080B">
        <w:tc>
          <w:tcPr>
            <w:tcW w:w="649" w:type="pct"/>
          </w:tcPr>
          <w:p w:rsidR="00077E02" w:rsidRPr="006F38BA" w:rsidRDefault="00077E02" w:rsidP="00AB080B">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16,96</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16,57</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7,36</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8,63</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4,71</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4,65</w:t>
            </w:r>
          </w:p>
        </w:tc>
        <w:tc>
          <w:tcPr>
            <w:tcW w:w="780" w:type="pct"/>
          </w:tcPr>
          <w:p w:rsidR="00077E02" w:rsidRPr="006F38BA" w:rsidRDefault="00077E02" w:rsidP="00AB080B">
            <w:pPr>
              <w:jc w:val="center"/>
              <w:rPr>
                <w:rFonts w:ascii="Times New Roman" w:hAnsi="Times New Roman" w:cs="Times New Roman"/>
                <w:sz w:val="24"/>
                <w:szCs w:val="24"/>
              </w:rPr>
            </w:pPr>
            <w:r>
              <w:rPr>
                <w:rFonts w:ascii="Times New Roman" w:hAnsi="Times New Roman" w:cs="Times New Roman"/>
                <w:sz w:val="24"/>
                <w:szCs w:val="24"/>
              </w:rPr>
              <w:t>4,0</w:t>
            </w:r>
            <w:r w:rsidRPr="006F38BA">
              <w:rPr>
                <w:rFonts w:ascii="Times New Roman" w:hAnsi="Times New Roman" w:cs="Times New Roman"/>
                <w:sz w:val="24"/>
                <w:szCs w:val="24"/>
              </w:rPr>
              <w:t>1</w:t>
            </w:r>
          </w:p>
        </w:tc>
        <w:tc>
          <w:tcPr>
            <w:tcW w:w="520" w:type="pct"/>
          </w:tcPr>
          <w:p w:rsidR="00077E02" w:rsidRPr="006F38BA" w:rsidRDefault="00077E02" w:rsidP="00AB080B">
            <w:pPr>
              <w:jc w:val="center"/>
              <w:rPr>
                <w:rFonts w:ascii="Times New Roman" w:hAnsi="Times New Roman" w:cs="Times New Roman"/>
                <w:sz w:val="24"/>
                <w:szCs w:val="24"/>
              </w:rPr>
            </w:pPr>
            <w:r>
              <w:rPr>
                <w:rFonts w:ascii="Times New Roman" w:hAnsi="Times New Roman" w:cs="Times New Roman"/>
                <w:sz w:val="24"/>
                <w:szCs w:val="24"/>
              </w:rPr>
              <w:t>4,1</w:t>
            </w:r>
            <w:r w:rsidRPr="006F38BA">
              <w:rPr>
                <w:rFonts w:ascii="Times New Roman" w:hAnsi="Times New Roman" w:cs="Times New Roman"/>
                <w:sz w:val="24"/>
                <w:szCs w:val="24"/>
              </w:rPr>
              <w:t>5</w:t>
            </w:r>
          </w:p>
        </w:tc>
      </w:tr>
      <w:tr w:rsidR="00077E02" w:rsidRPr="006F38BA" w:rsidTr="00AB080B">
        <w:tc>
          <w:tcPr>
            <w:tcW w:w="649" w:type="pct"/>
          </w:tcPr>
          <w:p w:rsidR="00077E02" w:rsidRPr="006F38BA" w:rsidRDefault="00077E02" w:rsidP="00AB080B">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17,23</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16,87</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8,26</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8,53</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4,29</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4,67</w:t>
            </w:r>
          </w:p>
        </w:tc>
        <w:tc>
          <w:tcPr>
            <w:tcW w:w="780" w:type="pct"/>
          </w:tcPr>
          <w:p w:rsidR="00077E02" w:rsidRPr="006F38BA" w:rsidRDefault="00077E02" w:rsidP="00AB080B">
            <w:pPr>
              <w:jc w:val="center"/>
              <w:rPr>
                <w:rFonts w:ascii="Times New Roman" w:hAnsi="Times New Roman" w:cs="Times New Roman"/>
                <w:sz w:val="24"/>
                <w:szCs w:val="24"/>
              </w:rPr>
            </w:pPr>
            <w:r>
              <w:rPr>
                <w:rFonts w:ascii="Times New Roman" w:hAnsi="Times New Roman" w:cs="Times New Roman"/>
                <w:sz w:val="24"/>
                <w:szCs w:val="24"/>
              </w:rPr>
              <w:t>3</w:t>
            </w:r>
            <w:r w:rsidRPr="006F38BA">
              <w:rPr>
                <w:rFonts w:ascii="Times New Roman" w:hAnsi="Times New Roman" w:cs="Times New Roman"/>
                <w:sz w:val="24"/>
                <w:szCs w:val="24"/>
              </w:rPr>
              <w:t>,29</w:t>
            </w:r>
          </w:p>
        </w:tc>
        <w:tc>
          <w:tcPr>
            <w:tcW w:w="520" w:type="pct"/>
          </w:tcPr>
          <w:p w:rsidR="00077E02" w:rsidRPr="006F38BA" w:rsidRDefault="00077E02" w:rsidP="00AB080B">
            <w:pPr>
              <w:jc w:val="center"/>
              <w:rPr>
                <w:rFonts w:ascii="Times New Roman" w:hAnsi="Times New Roman" w:cs="Times New Roman"/>
                <w:sz w:val="24"/>
                <w:szCs w:val="24"/>
              </w:rPr>
            </w:pPr>
            <w:r>
              <w:rPr>
                <w:rFonts w:ascii="Times New Roman" w:hAnsi="Times New Roman" w:cs="Times New Roman"/>
                <w:sz w:val="24"/>
                <w:szCs w:val="24"/>
              </w:rPr>
              <w:t>3</w:t>
            </w:r>
            <w:r w:rsidRPr="006F38BA">
              <w:rPr>
                <w:rFonts w:ascii="Times New Roman" w:hAnsi="Times New Roman" w:cs="Times New Roman"/>
                <w:sz w:val="24"/>
                <w:szCs w:val="24"/>
              </w:rPr>
              <w:t>,67</w:t>
            </w:r>
          </w:p>
        </w:tc>
      </w:tr>
      <w:tr w:rsidR="00077E02" w:rsidRPr="006F38BA" w:rsidTr="00AB080B">
        <w:tc>
          <w:tcPr>
            <w:tcW w:w="649" w:type="pct"/>
          </w:tcPr>
          <w:p w:rsidR="00077E02" w:rsidRPr="006F38BA" w:rsidRDefault="00077E02" w:rsidP="00AB080B">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16,14</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15,96</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7,24</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7,35</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3,84</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3,97</w:t>
            </w:r>
          </w:p>
        </w:tc>
        <w:tc>
          <w:tcPr>
            <w:tcW w:w="780" w:type="pct"/>
          </w:tcPr>
          <w:p w:rsidR="00077E02" w:rsidRPr="006F38BA" w:rsidRDefault="00077E02" w:rsidP="00AB080B">
            <w:pPr>
              <w:jc w:val="center"/>
              <w:rPr>
                <w:rFonts w:ascii="Times New Roman" w:hAnsi="Times New Roman" w:cs="Times New Roman"/>
                <w:sz w:val="24"/>
                <w:szCs w:val="24"/>
              </w:rPr>
            </w:pPr>
            <w:r>
              <w:rPr>
                <w:rFonts w:ascii="Times New Roman" w:hAnsi="Times New Roman" w:cs="Times New Roman"/>
                <w:sz w:val="24"/>
                <w:szCs w:val="24"/>
              </w:rPr>
              <w:t>2</w:t>
            </w:r>
            <w:r w:rsidRPr="006F38BA">
              <w:rPr>
                <w:rFonts w:ascii="Times New Roman" w:hAnsi="Times New Roman" w:cs="Times New Roman"/>
                <w:sz w:val="24"/>
                <w:szCs w:val="24"/>
              </w:rPr>
              <w:t>,84</w:t>
            </w:r>
          </w:p>
        </w:tc>
        <w:tc>
          <w:tcPr>
            <w:tcW w:w="520" w:type="pct"/>
          </w:tcPr>
          <w:p w:rsidR="00077E02" w:rsidRPr="006F38BA" w:rsidRDefault="00077E02" w:rsidP="00AB080B">
            <w:pPr>
              <w:jc w:val="center"/>
              <w:rPr>
                <w:rFonts w:ascii="Times New Roman" w:hAnsi="Times New Roman" w:cs="Times New Roman"/>
                <w:sz w:val="24"/>
                <w:szCs w:val="24"/>
              </w:rPr>
            </w:pPr>
            <w:r>
              <w:rPr>
                <w:rFonts w:ascii="Times New Roman" w:hAnsi="Times New Roman" w:cs="Times New Roman"/>
                <w:sz w:val="24"/>
                <w:szCs w:val="24"/>
              </w:rPr>
              <w:t>2</w:t>
            </w:r>
            <w:r w:rsidRPr="006F38BA">
              <w:rPr>
                <w:rFonts w:ascii="Times New Roman" w:hAnsi="Times New Roman" w:cs="Times New Roman"/>
                <w:sz w:val="24"/>
                <w:szCs w:val="24"/>
              </w:rPr>
              <w:t>,97</w:t>
            </w:r>
          </w:p>
        </w:tc>
      </w:tr>
      <w:tr w:rsidR="00077E02" w:rsidRPr="006F38BA" w:rsidTr="00AB080B">
        <w:tc>
          <w:tcPr>
            <w:tcW w:w="5000" w:type="pct"/>
            <w:gridSpan w:val="9"/>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color w:val="000000"/>
                <w:sz w:val="24"/>
                <w:szCs w:val="28"/>
              </w:rPr>
              <w:t xml:space="preserve">Семейство Землеройковые, </w:t>
            </w:r>
            <w:r w:rsidRPr="006F38BA">
              <w:rPr>
                <w:rFonts w:ascii="Times New Roman" w:hAnsi="Times New Roman" w:cs="Times New Roman"/>
                <w:i/>
                <w:color w:val="202122"/>
                <w:sz w:val="24"/>
                <w:szCs w:val="28"/>
                <w:shd w:val="clear" w:color="auto" w:fill="FFFFFF"/>
              </w:rPr>
              <w:t>Soricidae</w:t>
            </w:r>
          </w:p>
        </w:tc>
      </w:tr>
      <w:tr w:rsidR="00077E02" w:rsidRPr="006F38BA" w:rsidTr="00AB080B">
        <w:tc>
          <w:tcPr>
            <w:tcW w:w="649" w:type="pct"/>
          </w:tcPr>
          <w:p w:rsidR="00077E02" w:rsidRPr="006F38BA" w:rsidRDefault="00077E02" w:rsidP="00AB080B">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4,62</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4,73</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2,74</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2,79</w:t>
            </w:r>
          </w:p>
        </w:tc>
        <w:tc>
          <w:tcPr>
            <w:tcW w:w="780"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1,44</w:t>
            </w:r>
          </w:p>
        </w:tc>
        <w:tc>
          <w:tcPr>
            <w:tcW w:w="520"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1,64</w:t>
            </w:r>
          </w:p>
        </w:tc>
      </w:tr>
      <w:tr w:rsidR="00077E02" w:rsidRPr="006F38BA" w:rsidTr="00AB080B">
        <w:tc>
          <w:tcPr>
            <w:tcW w:w="649" w:type="pct"/>
          </w:tcPr>
          <w:p w:rsidR="00077E02" w:rsidRPr="006F38BA" w:rsidRDefault="00077E02" w:rsidP="00AB080B">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4,78</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4,87</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3,42</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3,56</w:t>
            </w:r>
          </w:p>
        </w:tc>
        <w:tc>
          <w:tcPr>
            <w:tcW w:w="780"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1,56</w:t>
            </w:r>
          </w:p>
        </w:tc>
        <w:tc>
          <w:tcPr>
            <w:tcW w:w="520"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2,02</w:t>
            </w:r>
          </w:p>
        </w:tc>
      </w:tr>
      <w:tr w:rsidR="00077E02" w:rsidRPr="006F38BA" w:rsidTr="00AB080B">
        <w:tc>
          <w:tcPr>
            <w:tcW w:w="649" w:type="pct"/>
          </w:tcPr>
          <w:p w:rsidR="00077E02" w:rsidRPr="006F38BA" w:rsidRDefault="00077E02" w:rsidP="00AB080B">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5,22</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5,46</w:t>
            </w:r>
          </w:p>
        </w:tc>
        <w:tc>
          <w:tcPr>
            <w:tcW w:w="494"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3,21</w:t>
            </w:r>
          </w:p>
        </w:tc>
        <w:tc>
          <w:tcPr>
            <w:tcW w:w="523"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3,46</w:t>
            </w:r>
          </w:p>
        </w:tc>
        <w:tc>
          <w:tcPr>
            <w:tcW w:w="780"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2,47</w:t>
            </w:r>
          </w:p>
        </w:tc>
        <w:tc>
          <w:tcPr>
            <w:tcW w:w="520" w:type="pct"/>
          </w:tcPr>
          <w:p w:rsidR="00077E02" w:rsidRPr="006F38BA" w:rsidRDefault="00077E02" w:rsidP="00AB080B">
            <w:pPr>
              <w:jc w:val="center"/>
              <w:rPr>
                <w:rFonts w:ascii="Times New Roman" w:hAnsi="Times New Roman" w:cs="Times New Roman"/>
                <w:sz w:val="24"/>
                <w:szCs w:val="24"/>
              </w:rPr>
            </w:pPr>
            <w:r w:rsidRPr="006F38BA">
              <w:rPr>
                <w:rFonts w:ascii="Times New Roman" w:hAnsi="Times New Roman" w:cs="Times New Roman"/>
                <w:sz w:val="24"/>
                <w:szCs w:val="24"/>
              </w:rPr>
              <w:t>2,49</w:t>
            </w:r>
          </w:p>
        </w:tc>
      </w:tr>
    </w:tbl>
    <w:p w:rsidR="00BD4C1F" w:rsidRPr="006F38BA" w:rsidRDefault="00BD4C1F" w:rsidP="00F75844">
      <w:pPr>
        <w:spacing w:after="0" w:line="240" w:lineRule="auto"/>
        <w:jc w:val="both"/>
        <w:rPr>
          <w:rFonts w:ascii="Times New Roman" w:hAnsi="Times New Roman" w:cs="Times New Roman"/>
          <w:sz w:val="24"/>
          <w:szCs w:val="28"/>
        </w:rPr>
      </w:pPr>
      <w:r w:rsidRPr="006F38BA">
        <w:rPr>
          <w:rFonts w:ascii="Times New Roman" w:hAnsi="Times New Roman" w:cs="Times New Roman"/>
          <w:sz w:val="24"/>
          <w:szCs w:val="28"/>
        </w:rPr>
        <w:t xml:space="preserve"> «-» означает отсутствие вида, малое количество особей на данной территорий</w:t>
      </w:r>
    </w:p>
    <w:p w:rsidR="00BD4C1F" w:rsidRPr="006F38BA" w:rsidRDefault="00BD4C1F" w:rsidP="00F75844">
      <w:pPr>
        <w:spacing w:after="0" w:line="240" w:lineRule="auto"/>
        <w:ind w:firstLine="708"/>
        <w:jc w:val="both"/>
        <w:rPr>
          <w:rFonts w:ascii="Times New Roman" w:hAnsi="Times New Roman" w:cs="Times New Roman"/>
          <w:color w:val="000000"/>
          <w:sz w:val="28"/>
          <w:szCs w:val="28"/>
        </w:rPr>
      </w:pPr>
    </w:p>
    <w:p w:rsidR="00BD4C1F" w:rsidRPr="006F38BA" w:rsidRDefault="00BD4C1F" w:rsidP="00F75844">
      <w:pPr>
        <w:spacing w:after="0" w:line="240" w:lineRule="auto"/>
        <w:ind w:firstLine="708"/>
        <w:jc w:val="both"/>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rPr>
        <w:t xml:space="preserve">Семейство </w:t>
      </w:r>
      <w:r w:rsidRPr="006F38BA">
        <w:rPr>
          <w:rFonts w:ascii="Times New Roman" w:hAnsi="Times New Roman" w:cs="Times New Roman"/>
          <w:i/>
          <w:color w:val="000000" w:themeColor="text1"/>
          <w:sz w:val="28"/>
          <w:szCs w:val="28"/>
          <w:shd w:val="clear" w:color="auto" w:fill="FFFFFF"/>
        </w:rPr>
        <w:t>Soricidae</w:t>
      </w:r>
      <w:r w:rsidR="00A31193" w:rsidRPr="006F38BA">
        <w:rPr>
          <w:rFonts w:ascii="Times New Roman" w:hAnsi="Times New Roman" w:cs="Times New Roman"/>
          <w:i/>
          <w:color w:val="000000" w:themeColor="text1"/>
          <w:sz w:val="28"/>
          <w:szCs w:val="28"/>
          <w:shd w:val="clear" w:color="auto" w:fill="FFFFFF"/>
        </w:rPr>
        <w:t>,</w:t>
      </w:r>
      <w:r w:rsidRPr="006F38BA">
        <w:rPr>
          <w:rFonts w:ascii="Times New Roman" w:hAnsi="Times New Roman" w:cs="Times New Roman"/>
          <w:color w:val="000000" w:themeColor="text1"/>
          <w:sz w:val="28"/>
          <w:szCs w:val="28"/>
          <w:shd w:val="clear" w:color="auto" w:fill="FFFFFF"/>
        </w:rPr>
        <w:t xml:space="preserve"> представители, которого распространены в Северо-Восточном Казахстане, из-за меньших размеров находятся постоянно в поиске пищи, имеют более высокую двигательную активность, чем представители </w:t>
      </w:r>
      <w:r w:rsidR="00A31193" w:rsidRPr="006F38BA">
        <w:rPr>
          <w:rFonts w:ascii="Times New Roman" w:hAnsi="Times New Roman" w:cs="Times New Roman"/>
          <w:color w:val="000000" w:themeColor="text1"/>
          <w:sz w:val="28"/>
          <w:szCs w:val="28"/>
        </w:rPr>
        <w:t>семейства Хомяковые</w:t>
      </w:r>
      <w:r w:rsidRPr="006F38BA">
        <w:rPr>
          <w:rFonts w:ascii="Times New Roman" w:hAnsi="Times New Roman" w:cs="Times New Roman"/>
          <w:color w:val="000000" w:themeColor="text1"/>
          <w:sz w:val="28"/>
          <w:szCs w:val="28"/>
        </w:rPr>
        <w:t xml:space="preserve"> </w:t>
      </w:r>
      <w:r w:rsidR="00A31193" w:rsidRPr="006F38BA">
        <w:rPr>
          <w:rFonts w:ascii="Times New Roman" w:hAnsi="Times New Roman" w:cs="Times New Roman"/>
          <w:color w:val="000000" w:themeColor="text1"/>
          <w:sz w:val="28"/>
          <w:szCs w:val="28"/>
        </w:rPr>
        <w:t>(</w:t>
      </w:r>
      <w:r w:rsidRPr="006F38BA">
        <w:rPr>
          <w:rFonts w:ascii="Times New Roman" w:hAnsi="Times New Roman" w:cs="Times New Roman"/>
          <w:i/>
          <w:color w:val="000000" w:themeColor="text1"/>
          <w:sz w:val="28"/>
          <w:szCs w:val="28"/>
        </w:rPr>
        <w:t>Cricetidae</w:t>
      </w:r>
      <w:r w:rsidRPr="006F38BA">
        <w:rPr>
          <w:rFonts w:ascii="Times New Roman" w:hAnsi="Times New Roman" w:cs="Times New Roman"/>
          <w:color w:val="000000" w:themeColor="text1"/>
          <w:sz w:val="28"/>
          <w:szCs w:val="28"/>
        </w:rPr>
        <w:t xml:space="preserve"> Fischer von </w:t>
      </w:r>
      <w:r w:rsidRPr="006F38BA">
        <w:rPr>
          <w:rFonts w:ascii="Times New Roman" w:hAnsi="Times New Roman" w:cs="Times New Roman"/>
          <w:sz w:val="28"/>
          <w:szCs w:val="28"/>
        </w:rPr>
        <w:t>Waldheim, 1817</w:t>
      </w:r>
      <w:r w:rsidR="00A31193" w:rsidRPr="006F38BA">
        <w:rPr>
          <w:rFonts w:ascii="Times New Roman" w:hAnsi="Times New Roman" w:cs="Times New Roman"/>
          <w:sz w:val="28"/>
          <w:szCs w:val="28"/>
        </w:rPr>
        <w:t>)</w:t>
      </w:r>
      <w:r w:rsidRPr="006F38BA">
        <w:rPr>
          <w:rFonts w:ascii="Times New Roman" w:hAnsi="Times New Roman" w:cs="Times New Roman"/>
          <w:sz w:val="28"/>
          <w:szCs w:val="28"/>
        </w:rPr>
        <w:t>. Среди представителей Хомяковые в антропогенных зонах распространение имеют животные подсемейства</w:t>
      </w:r>
      <w:r w:rsidRPr="006F38BA">
        <w:t xml:space="preserve"> </w:t>
      </w:r>
      <w:r w:rsidRPr="006F38BA">
        <w:rPr>
          <w:rFonts w:ascii="Times New Roman" w:hAnsi="Times New Roman" w:cs="Times New Roman"/>
          <w:color w:val="000000" w:themeColor="text1"/>
          <w:sz w:val="28"/>
          <w:szCs w:val="28"/>
          <w:shd w:val="clear" w:color="auto" w:fill="FFFFFF"/>
        </w:rPr>
        <w:t xml:space="preserve">Полевковые </w:t>
      </w:r>
      <w:r w:rsidR="00A31193" w:rsidRPr="006F38BA">
        <w:rPr>
          <w:rFonts w:ascii="Times New Roman" w:hAnsi="Times New Roman" w:cs="Times New Roman"/>
          <w:color w:val="000000" w:themeColor="text1"/>
          <w:sz w:val="28"/>
          <w:szCs w:val="28"/>
          <w:shd w:val="clear" w:color="auto" w:fill="FFFFFF"/>
        </w:rPr>
        <w:t>(</w:t>
      </w:r>
      <w:r w:rsidRPr="006F38BA">
        <w:rPr>
          <w:rFonts w:ascii="Times New Roman" w:hAnsi="Times New Roman" w:cs="Times New Roman"/>
          <w:i/>
          <w:color w:val="000000" w:themeColor="text1"/>
          <w:sz w:val="28"/>
          <w:szCs w:val="28"/>
          <w:shd w:val="clear" w:color="auto" w:fill="FFFFFF"/>
        </w:rPr>
        <w:t>Arvicolinae</w:t>
      </w:r>
      <w:r w:rsidRPr="006F38BA">
        <w:rPr>
          <w:rFonts w:ascii="Times New Roman" w:hAnsi="Times New Roman" w:cs="Times New Roman"/>
          <w:color w:val="000000" w:themeColor="text1"/>
          <w:sz w:val="28"/>
          <w:szCs w:val="28"/>
          <w:shd w:val="clear" w:color="auto" w:fill="FFFFFF"/>
        </w:rPr>
        <w:t xml:space="preserve"> Gray, 1821</w:t>
      </w:r>
      <w:r w:rsidR="00A31193" w:rsidRPr="006F38BA">
        <w:rPr>
          <w:rFonts w:ascii="Times New Roman" w:hAnsi="Times New Roman" w:cs="Times New Roman"/>
          <w:color w:val="000000" w:themeColor="text1"/>
          <w:sz w:val="28"/>
          <w:szCs w:val="28"/>
          <w:shd w:val="clear" w:color="auto" w:fill="FFFFFF"/>
        </w:rPr>
        <w:t>)</w:t>
      </w:r>
      <w:r w:rsidRPr="006F38BA">
        <w:rPr>
          <w:rFonts w:ascii="Times New Roman" w:hAnsi="Times New Roman" w:cs="Times New Roman"/>
          <w:color w:val="000000" w:themeColor="text1"/>
          <w:sz w:val="28"/>
          <w:szCs w:val="28"/>
          <w:shd w:val="clear" w:color="auto" w:fill="FFFFFF"/>
        </w:rPr>
        <w:t>. Индекс бурозубок и белозубок выше, чем у полевковых в 1,5-2 раза.</w:t>
      </w:r>
    </w:p>
    <w:p w:rsidR="00BD4C1F" w:rsidRPr="006F38BA" w:rsidRDefault="00BD4C1F" w:rsidP="00F75844">
      <w:pPr>
        <w:spacing w:after="0" w:line="240" w:lineRule="auto"/>
        <w:ind w:firstLine="708"/>
        <w:jc w:val="both"/>
        <w:rPr>
          <w:rFonts w:ascii="Times New Roman" w:hAnsi="Times New Roman" w:cs="Times New Roman"/>
          <w:color w:val="000000"/>
          <w:sz w:val="28"/>
        </w:rPr>
      </w:pPr>
      <w:r w:rsidRPr="006F38BA">
        <w:rPr>
          <w:rFonts w:ascii="Times New Roman" w:hAnsi="Times New Roman" w:cs="Times New Roman"/>
          <w:color w:val="000000" w:themeColor="text1"/>
          <w:sz w:val="28"/>
          <w:szCs w:val="28"/>
          <w:shd w:val="clear" w:color="auto" w:fill="FFFFFF"/>
        </w:rPr>
        <w:t xml:space="preserve">Сравнивая индексы представителей одних семейств, обитающих на техногенных зонах со зверьками контрольных групп мы наблюдаем увеличение показателей. </w:t>
      </w:r>
      <w:r w:rsidRPr="006F38BA">
        <w:rPr>
          <w:rFonts w:ascii="Times New Roman" w:hAnsi="Times New Roman" w:cs="Times New Roman"/>
          <w:color w:val="000000"/>
          <w:sz w:val="28"/>
        </w:rPr>
        <w:t>Повышение двигательной активности импактных зон связано с антропогенными преградами, которые зверьки вынуждены преодолевать (железные дороги, закрытые территории предприятия, автомагистрали).</w:t>
      </w:r>
    </w:p>
    <w:p w:rsidR="00BD4C1F" w:rsidRPr="006F38BA" w:rsidRDefault="00BD4C1F" w:rsidP="00F75844">
      <w:pPr>
        <w:spacing w:after="0" w:line="240" w:lineRule="auto"/>
        <w:ind w:firstLine="708"/>
        <w:jc w:val="both"/>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shd w:val="clear" w:color="auto" w:fill="FFFFFF"/>
        </w:rPr>
        <w:t>Помимо индексов массы сердца в морфофизиологическом подходе используют расчеты индексов массы печени. Печень выполняет функцию энергетического (углеводы, жиры), пластического (белки) депо организма [</w:t>
      </w:r>
      <w:r w:rsidR="005B06A6" w:rsidRPr="006F38BA">
        <w:rPr>
          <w:rFonts w:ascii="Times New Roman" w:hAnsi="Times New Roman" w:cs="Times New Roman"/>
          <w:color w:val="000000" w:themeColor="text1"/>
          <w:sz w:val="28"/>
          <w:szCs w:val="28"/>
          <w:shd w:val="clear" w:color="auto" w:fill="FFFFFF"/>
        </w:rPr>
        <w:t>86</w:t>
      </w:r>
      <w:r w:rsidR="008A1CE1" w:rsidRPr="006F38BA">
        <w:rPr>
          <w:rFonts w:ascii="Times New Roman" w:hAnsi="Times New Roman" w:cs="Times New Roman"/>
          <w:color w:val="000000" w:themeColor="text1"/>
          <w:sz w:val="28"/>
          <w:szCs w:val="28"/>
          <w:shd w:val="clear" w:color="auto" w:fill="FFFFFF"/>
        </w:rPr>
        <w:t>, с. 79</w:t>
      </w:r>
      <w:r w:rsidRPr="006F38BA">
        <w:rPr>
          <w:rFonts w:ascii="Times New Roman" w:hAnsi="Times New Roman" w:cs="Times New Roman"/>
          <w:color w:val="000000" w:themeColor="text1"/>
          <w:sz w:val="28"/>
          <w:szCs w:val="28"/>
          <w:shd w:val="clear" w:color="auto" w:fill="FFFFFF"/>
        </w:rPr>
        <w:t>]. Сдвиг в большую сторону массы печени сигнализирует о накоплении углеводов, в меньшей степени белков и жиров. В стрессовых ситуациях в первую очередь организм затрачивает углевод в виде гликогена, при продолжающихся негативных факторах расходуется липидный и белковый запас [</w:t>
      </w:r>
      <w:r w:rsidR="005B06A6" w:rsidRPr="006F38BA">
        <w:rPr>
          <w:rFonts w:ascii="Times New Roman" w:hAnsi="Times New Roman" w:cs="Times New Roman"/>
          <w:color w:val="000000" w:themeColor="text1"/>
          <w:sz w:val="28"/>
          <w:szCs w:val="28"/>
          <w:shd w:val="clear" w:color="auto" w:fill="FFFFFF"/>
        </w:rPr>
        <w:t>86</w:t>
      </w:r>
      <w:r w:rsidR="008A1CE1" w:rsidRPr="006F38BA">
        <w:rPr>
          <w:rFonts w:ascii="Times New Roman" w:hAnsi="Times New Roman" w:cs="Times New Roman"/>
          <w:color w:val="000000" w:themeColor="text1"/>
          <w:sz w:val="28"/>
          <w:szCs w:val="28"/>
          <w:shd w:val="clear" w:color="auto" w:fill="FFFFFF"/>
        </w:rPr>
        <w:t>, с. 122</w:t>
      </w:r>
      <w:r w:rsidRPr="006F38BA">
        <w:rPr>
          <w:rFonts w:ascii="Times New Roman" w:hAnsi="Times New Roman" w:cs="Times New Roman"/>
          <w:color w:val="000000" w:themeColor="text1"/>
          <w:sz w:val="28"/>
          <w:szCs w:val="28"/>
          <w:shd w:val="clear" w:color="auto" w:fill="FFFFFF"/>
        </w:rPr>
        <w:t xml:space="preserve">]. Поэтому индекс печени служит достоверным показателем воздействия окружающей среды на организм. Данные об индексе массы печени зверьков Северо-Востока Казахстана отражены в </w:t>
      </w:r>
      <w:r w:rsidR="0011560B" w:rsidRPr="006F38BA">
        <w:rPr>
          <w:rFonts w:ascii="Times New Roman" w:hAnsi="Times New Roman" w:cs="Times New Roman"/>
          <w:color w:val="000000" w:themeColor="text1"/>
          <w:sz w:val="28"/>
          <w:szCs w:val="28"/>
          <w:shd w:val="clear" w:color="auto" w:fill="FFFFFF"/>
        </w:rPr>
        <w:t>т</w:t>
      </w:r>
      <w:r w:rsidRPr="006F38BA">
        <w:rPr>
          <w:rFonts w:ascii="Times New Roman" w:hAnsi="Times New Roman" w:cs="Times New Roman"/>
          <w:color w:val="000000" w:themeColor="text1"/>
          <w:sz w:val="28"/>
          <w:szCs w:val="28"/>
          <w:shd w:val="clear" w:color="auto" w:fill="FFFFFF"/>
        </w:rPr>
        <w:t>аблице</w:t>
      </w:r>
      <w:r w:rsidR="0011560B" w:rsidRPr="006F38BA">
        <w:rPr>
          <w:rFonts w:ascii="Times New Roman" w:hAnsi="Times New Roman" w:cs="Times New Roman"/>
          <w:color w:val="000000" w:themeColor="text1"/>
          <w:sz w:val="28"/>
          <w:szCs w:val="28"/>
          <w:shd w:val="clear" w:color="auto" w:fill="FFFFFF"/>
        </w:rPr>
        <w:t xml:space="preserve"> 5.3.2.2</w:t>
      </w:r>
      <w:r w:rsidRPr="006F38BA">
        <w:rPr>
          <w:rFonts w:ascii="Times New Roman" w:hAnsi="Times New Roman" w:cs="Times New Roman"/>
          <w:color w:val="000000" w:themeColor="text1"/>
          <w:sz w:val="28"/>
          <w:szCs w:val="28"/>
          <w:shd w:val="clear" w:color="auto" w:fill="FFFFFF"/>
        </w:rPr>
        <w:t>.</w:t>
      </w:r>
    </w:p>
    <w:p w:rsidR="00BD4C1F" w:rsidRPr="006F38BA" w:rsidRDefault="00BD4C1F" w:rsidP="00F75844">
      <w:pPr>
        <w:spacing w:after="0" w:line="240" w:lineRule="auto"/>
        <w:ind w:firstLine="708"/>
        <w:jc w:val="both"/>
        <w:rPr>
          <w:rFonts w:ascii="Times New Roman" w:hAnsi="Times New Roman" w:cs="Times New Roman"/>
          <w:color w:val="202122"/>
          <w:sz w:val="28"/>
          <w:szCs w:val="28"/>
          <w:shd w:val="clear" w:color="auto" w:fill="FFFFFF"/>
        </w:rPr>
      </w:pPr>
    </w:p>
    <w:p w:rsidR="00BD4C1F" w:rsidRPr="006F38BA" w:rsidRDefault="00BD4C1F" w:rsidP="0011560B">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 xml:space="preserve">Таблица </w:t>
      </w:r>
      <w:r w:rsidR="0011560B" w:rsidRPr="006F38BA">
        <w:rPr>
          <w:rFonts w:ascii="Times New Roman" w:hAnsi="Times New Roman" w:cs="Times New Roman"/>
          <w:sz w:val="28"/>
          <w:szCs w:val="28"/>
        </w:rPr>
        <w:t xml:space="preserve">5.3.2.2 </w:t>
      </w:r>
      <w:r w:rsidRPr="006F38BA">
        <w:rPr>
          <w:rFonts w:ascii="Times New Roman" w:hAnsi="Times New Roman" w:cs="Times New Roman"/>
          <w:sz w:val="28"/>
          <w:szCs w:val="28"/>
        </w:rPr>
        <w:t>– Средние показатели индекса печени териофауны, проживающей на разном удалении от источника эмиссии, %.</w:t>
      </w:r>
    </w:p>
    <w:p w:rsidR="0011560B" w:rsidRPr="006F38BA" w:rsidRDefault="0011560B" w:rsidP="0011560B">
      <w:pPr>
        <w:spacing w:after="0" w:line="240" w:lineRule="auto"/>
        <w:jc w:val="both"/>
        <w:rPr>
          <w:rFonts w:ascii="Times New Roman" w:hAnsi="Times New Roman" w:cs="Times New Roman"/>
          <w:sz w:val="28"/>
          <w:szCs w:val="28"/>
        </w:rPr>
      </w:pPr>
    </w:p>
    <w:tbl>
      <w:tblPr>
        <w:tblStyle w:val="a7"/>
        <w:tblW w:w="5000" w:type="pct"/>
        <w:tblLook w:val="04A0" w:firstRow="1" w:lastRow="0" w:firstColumn="1" w:lastColumn="0" w:noHBand="0" w:noVBand="1"/>
      </w:tblPr>
      <w:tblGrid>
        <w:gridCol w:w="1243"/>
        <w:gridCol w:w="945"/>
        <w:gridCol w:w="1000"/>
        <w:gridCol w:w="946"/>
        <w:gridCol w:w="1001"/>
        <w:gridCol w:w="946"/>
        <w:gridCol w:w="1001"/>
        <w:gridCol w:w="1493"/>
        <w:gridCol w:w="995"/>
      </w:tblGrid>
      <w:tr w:rsidR="00BD4C1F" w:rsidRPr="006F38BA" w:rsidTr="00BD4C1F">
        <w:tc>
          <w:tcPr>
            <w:tcW w:w="649" w:type="pct"/>
            <w:vMerge w:val="restar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Возраст</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Импактная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Буферная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Фоновая зона</w:t>
            </w:r>
          </w:p>
        </w:tc>
        <w:tc>
          <w:tcPr>
            <w:tcW w:w="1300"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Контрольная зона</w:t>
            </w:r>
          </w:p>
        </w:tc>
      </w:tr>
      <w:tr w:rsidR="00BD4C1F" w:rsidRPr="006F38BA" w:rsidTr="00BD4C1F">
        <w:tc>
          <w:tcPr>
            <w:tcW w:w="649" w:type="pct"/>
            <w:vMerge/>
          </w:tcPr>
          <w:p w:rsidR="00BD4C1F" w:rsidRPr="006F38BA" w:rsidRDefault="00BD4C1F" w:rsidP="00F75844">
            <w:pPr>
              <w:jc w:val="center"/>
              <w:rPr>
                <w:rFonts w:ascii="Times New Roman" w:hAnsi="Times New Roman" w:cs="Times New Roman"/>
                <w:sz w:val="24"/>
                <w:szCs w:val="24"/>
              </w:rPr>
            </w:pP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78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r>
      <w:tr w:rsidR="00BD4C1F" w:rsidRPr="006F38BA" w:rsidTr="00BD4C1F">
        <w:tc>
          <w:tcPr>
            <w:tcW w:w="5000" w:type="pct"/>
            <w:gridSpan w:val="9"/>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8"/>
              </w:rPr>
              <w:t>Подсемейства</w:t>
            </w:r>
            <w:r w:rsidRPr="006F38BA">
              <w:rPr>
                <w:sz w:val="24"/>
              </w:rPr>
              <w:t xml:space="preserve"> </w:t>
            </w:r>
            <w:r w:rsidRPr="006F38BA">
              <w:rPr>
                <w:rFonts w:ascii="Times New Roman" w:hAnsi="Times New Roman" w:cs="Times New Roman"/>
                <w:color w:val="000000" w:themeColor="text1"/>
                <w:sz w:val="24"/>
                <w:szCs w:val="28"/>
                <w:shd w:val="clear" w:color="auto" w:fill="FFFFFF"/>
              </w:rPr>
              <w:t xml:space="preserve">Полевковые, </w:t>
            </w:r>
            <w:r w:rsidRPr="006F38BA">
              <w:rPr>
                <w:rFonts w:ascii="Times New Roman" w:hAnsi="Times New Roman" w:cs="Times New Roman"/>
                <w:i/>
                <w:color w:val="000000" w:themeColor="text1"/>
                <w:sz w:val="24"/>
                <w:szCs w:val="28"/>
                <w:shd w:val="clear" w:color="auto" w:fill="FFFFFF"/>
              </w:rPr>
              <w:t>Arvicolinae</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0,76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0,74</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4,71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4,65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7,36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8,63</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16,96</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16,57</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0,65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0,77</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4,29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4,67</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8,26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8,53</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17,23</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16,87</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0,69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0,75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3,84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3,97</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7,24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7,35</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16,14</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15,96</w:t>
            </w:r>
          </w:p>
        </w:tc>
      </w:tr>
      <w:tr w:rsidR="00BD4C1F" w:rsidRPr="006F38BA" w:rsidTr="00BD4C1F">
        <w:tc>
          <w:tcPr>
            <w:tcW w:w="5000" w:type="pct"/>
            <w:gridSpan w:val="9"/>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color w:val="000000"/>
                <w:sz w:val="24"/>
                <w:szCs w:val="28"/>
              </w:rPr>
              <w:t xml:space="preserve">Семейство Землеройковые, </w:t>
            </w:r>
            <w:r w:rsidRPr="006F38BA">
              <w:rPr>
                <w:rFonts w:ascii="Times New Roman" w:hAnsi="Times New Roman" w:cs="Times New Roman"/>
                <w:i/>
                <w:color w:val="202122"/>
                <w:sz w:val="24"/>
                <w:szCs w:val="28"/>
                <w:shd w:val="clear" w:color="auto" w:fill="FFFFFF"/>
              </w:rPr>
              <w:t>Soricidae</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4,62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4,73</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2,74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2,79</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1,44</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1,64</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4,78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4,87</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3,42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3,56</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1,56</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2,02</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5,22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5,46</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3,21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3,46</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2,47</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2,49</w:t>
            </w:r>
          </w:p>
        </w:tc>
      </w:tr>
    </w:tbl>
    <w:p w:rsidR="00BD4C1F" w:rsidRPr="006F38BA" w:rsidRDefault="00BD4C1F" w:rsidP="00F75844">
      <w:pPr>
        <w:spacing w:after="0" w:line="240" w:lineRule="auto"/>
        <w:jc w:val="both"/>
        <w:rPr>
          <w:rFonts w:ascii="Times New Roman" w:hAnsi="Times New Roman" w:cs="Times New Roman"/>
          <w:sz w:val="24"/>
          <w:szCs w:val="28"/>
        </w:rPr>
      </w:pPr>
      <w:r w:rsidRPr="006F38BA">
        <w:rPr>
          <w:rFonts w:ascii="Times New Roman" w:hAnsi="Times New Roman" w:cs="Times New Roman"/>
          <w:sz w:val="24"/>
          <w:szCs w:val="28"/>
        </w:rPr>
        <w:t xml:space="preserve"> «-» означает отсутствие вида, малое количество особей на данной территорий</w:t>
      </w:r>
    </w:p>
    <w:p w:rsidR="00BD4C1F" w:rsidRPr="006F38BA" w:rsidRDefault="00BD4C1F" w:rsidP="00F75844">
      <w:pPr>
        <w:spacing w:after="0" w:line="240" w:lineRule="auto"/>
        <w:ind w:firstLine="708"/>
        <w:jc w:val="both"/>
        <w:rPr>
          <w:rFonts w:ascii="Times New Roman" w:hAnsi="Times New Roman" w:cs="Times New Roman"/>
          <w:color w:val="202122"/>
          <w:sz w:val="28"/>
          <w:szCs w:val="28"/>
          <w:shd w:val="clear" w:color="auto" w:fill="FFFFFF"/>
        </w:rPr>
      </w:pPr>
    </w:p>
    <w:p w:rsidR="00BD4C1F" w:rsidRPr="006F38BA" w:rsidRDefault="00BD4C1F" w:rsidP="00F75844">
      <w:pPr>
        <w:spacing w:after="0" w:line="240" w:lineRule="auto"/>
        <w:ind w:firstLine="708"/>
        <w:jc w:val="both"/>
        <w:rPr>
          <w:rFonts w:ascii="Times New Roman" w:hAnsi="Times New Roman" w:cs="Times New Roman"/>
          <w:color w:val="202122"/>
          <w:sz w:val="28"/>
          <w:szCs w:val="28"/>
          <w:shd w:val="clear" w:color="auto" w:fill="FFFFFF"/>
        </w:rPr>
      </w:pPr>
      <w:r w:rsidRPr="006F38BA">
        <w:rPr>
          <w:rFonts w:ascii="Times New Roman" w:hAnsi="Times New Roman" w:cs="Times New Roman"/>
          <w:color w:val="000000"/>
          <w:sz w:val="28"/>
          <w:szCs w:val="28"/>
        </w:rPr>
        <w:t xml:space="preserve">Индекс печени населения Насекомоядных техногенных зон Северо-Востока Казахстана был ниже, чем индекс печени животных контрольных территорий, у Грызунов регистрировались противоположные данные. </w:t>
      </w:r>
    </w:p>
    <w:p w:rsidR="00BD4C1F" w:rsidRPr="006F38BA" w:rsidRDefault="00BD4C1F" w:rsidP="00F75844">
      <w:pPr>
        <w:spacing w:after="0" w:line="240" w:lineRule="auto"/>
        <w:ind w:firstLine="708"/>
        <w:jc w:val="both"/>
        <w:rPr>
          <w:rFonts w:ascii="Times New Roman" w:hAnsi="Times New Roman" w:cs="Times New Roman"/>
          <w:color w:val="000000"/>
          <w:sz w:val="28"/>
          <w:szCs w:val="28"/>
        </w:rPr>
      </w:pPr>
      <w:r w:rsidRPr="006F38BA">
        <w:rPr>
          <w:rFonts w:ascii="Times New Roman" w:hAnsi="Times New Roman" w:cs="Times New Roman"/>
          <w:color w:val="000000" w:themeColor="text1"/>
          <w:sz w:val="28"/>
          <w:szCs w:val="28"/>
          <w:shd w:val="clear" w:color="auto" w:fill="FFFFFF"/>
        </w:rPr>
        <w:t xml:space="preserve">Размеры печени определяет степень обмена веществ. Увеличение индекса размера печени зверьков техногенных зон  характерно для </w:t>
      </w:r>
      <w:r w:rsidRPr="006F38BA">
        <w:rPr>
          <w:rFonts w:ascii="Times New Roman" w:hAnsi="Times New Roman" w:cs="Times New Roman"/>
          <w:color w:val="000000" w:themeColor="text1"/>
          <w:sz w:val="28"/>
          <w:szCs w:val="28"/>
        </w:rPr>
        <w:t xml:space="preserve">семейства </w:t>
      </w:r>
      <w:r w:rsidRPr="006F38BA">
        <w:rPr>
          <w:rFonts w:ascii="Times New Roman" w:hAnsi="Times New Roman" w:cs="Times New Roman"/>
          <w:i/>
          <w:color w:val="000000" w:themeColor="text1"/>
          <w:sz w:val="28"/>
          <w:szCs w:val="28"/>
          <w:shd w:val="clear" w:color="auto" w:fill="FFFFFF"/>
        </w:rPr>
        <w:t xml:space="preserve">Soricidae, </w:t>
      </w:r>
      <w:r w:rsidRPr="006F38BA">
        <w:rPr>
          <w:rFonts w:ascii="Times New Roman" w:hAnsi="Times New Roman" w:cs="Times New Roman"/>
          <w:color w:val="000000" w:themeColor="text1"/>
          <w:sz w:val="28"/>
          <w:szCs w:val="28"/>
          <w:shd w:val="clear" w:color="auto" w:fill="FFFFFF"/>
        </w:rPr>
        <w:t xml:space="preserve">т.к. им необходимо большое количество питательных веществ, запасающихся в виде гликогена. Помимо этого, тип питания влияет на результаты индексов массы печени. По </w:t>
      </w:r>
      <w:r w:rsidR="00B662C7" w:rsidRPr="006F38BA">
        <w:rPr>
          <w:rFonts w:ascii="Times New Roman" w:hAnsi="Times New Roman" w:cs="Times New Roman"/>
          <w:color w:val="000000" w:themeColor="text1"/>
          <w:sz w:val="28"/>
          <w:szCs w:val="28"/>
          <w:shd w:val="clear" w:color="auto" w:fill="FFFFFF"/>
        </w:rPr>
        <w:t xml:space="preserve">Н.В. </w:t>
      </w:r>
      <w:r w:rsidRPr="006F38BA">
        <w:rPr>
          <w:rFonts w:ascii="Times New Roman" w:hAnsi="Times New Roman" w:cs="Times New Roman"/>
          <w:color w:val="000000" w:themeColor="text1"/>
          <w:sz w:val="28"/>
          <w:szCs w:val="28"/>
          <w:shd w:val="clear" w:color="auto" w:fill="FFFFFF"/>
        </w:rPr>
        <w:t xml:space="preserve">Башениной </w:t>
      </w:r>
      <w:r w:rsidRPr="006F38BA">
        <w:rPr>
          <w:rFonts w:ascii="Times New Roman" w:hAnsi="Times New Roman" w:cs="Times New Roman"/>
          <w:color w:val="000000"/>
          <w:sz w:val="28"/>
          <w:szCs w:val="28"/>
        </w:rPr>
        <w:t>[1</w:t>
      </w:r>
      <w:r w:rsidR="005B06A6" w:rsidRPr="006F38BA">
        <w:rPr>
          <w:rFonts w:ascii="Times New Roman" w:hAnsi="Times New Roman" w:cs="Times New Roman"/>
          <w:color w:val="000000"/>
          <w:sz w:val="28"/>
          <w:szCs w:val="28"/>
        </w:rPr>
        <w:t>73</w:t>
      </w:r>
      <w:r w:rsidR="007D2539" w:rsidRPr="006F38BA">
        <w:rPr>
          <w:rFonts w:ascii="Times New Roman" w:hAnsi="Times New Roman" w:cs="Times New Roman"/>
          <w:color w:val="000000"/>
          <w:sz w:val="28"/>
          <w:szCs w:val="28"/>
        </w:rPr>
        <w:t>, с. 76</w:t>
      </w:r>
      <w:r w:rsidRPr="006F38BA">
        <w:rPr>
          <w:rFonts w:ascii="Times New Roman" w:hAnsi="Times New Roman" w:cs="Times New Roman"/>
          <w:color w:val="000000"/>
          <w:sz w:val="28"/>
          <w:szCs w:val="28"/>
        </w:rPr>
        <w:t>] индекс печени териофауны зависит от типа пищи, у животных потребляющих преимущественно растительные корма, индекс преобладает над индексом зверьков, питающихся смешанной или животной едой. Так, например, у лесной мыши, обитающей на северной границе ареала, происходит увеличение индекса печени из-за перехода на растительную пищу [</w:t>
      </w:r>
      <w:r w:rsidR="005B06A6" w:rsidRPr="006F38BA">
        <w:rPr>
          <w:rFonts w:ascii="Times New Roman" w:hAnsi="Times New Roman" w:cs="Times New Roman"/>
          <w:color w:val="000000"/>
          <w:sz w:val="28"/>
          <w:szCs w:val="28"/>
        </w:rPr>
        <w:t>169</w:t>
      </w:r>
      <w:r w:rsidR="00A670E1" w:rsidRPr="006F38BA">
        <w:rPr>
          <w:rFonts w:ascii="Times New Roman" w:hAnsi="Times New Roman" w:cs="Times New Roman"/>
          <w:color w:val="000000"/>
          <w:sz w:val="28"/>
          <w:szCs w:val="28"/>
        </w:rPr>
        <w:t>, с. 12-18</w:t>
      </w:r>
      <w:r w:rsidRPr="006F38BA">
        <w:rPr>
          <w:rFonts w:ascii="Times New Roman" w:hAnsi="Times New Roman" w:cs="Times New Roman"/>
          <w:color w:val="000000"/>
          <w:sz w:val="28"/>
          <w:szCs w:val="28"/>
        </w:rPr>
        <w:t>]. Значит, сдвиг в уровне индекса печени выступает как ответная реакция на адаптационные процессы, происходящие в организме.</w:t>
      </w:r>
    </w:p>
    <w:p w:rsidR="00BD4C1F" w:rsidRPr="006F38BA" w:rsidRDefault="00BD4C1F" w:rsidP="00F75844">
      <w:pPr>
        <w:spacing w:after="0" w:line="240" w:lineRule="auto"/>
        <w:ind w:firstLine="708"/>
        <w:jc w:val="both"/>
        <w:rPr>
          <w:rFonts w:ascii="Times New Roman" w:hAnsi="Times New Roman" w:cs="Times New Roman"/>
          <w:color w:val="000000"/>
          <w:sz w:val="28"/>
          <w:szCs w:val="28"/>
        </w:rPr>
      </w:pPr>
      <w:r w:rsidRPr="006F38BA">
        <w:rPr>
          <w:rFonts w:ascii="Times New Roman" w:hAnsi="Times New Roman" w:cs="Times New Roman"/>
          <w:color w:val="000000"/>
          <w:sz w:val="28"/>
          <w:szCs w:val="28"/>
        </w:rPr>
        <w:t xml:space="preserve">Сравнивая результаты, индекс обыкновенной бурозубки выше, чем у других представителей Землеройковых. У </w:t>
      </w:r>
      <w:r w:rsidRPr="006F38BA">
        <w:rPr>
          <w:rFonts w:ascii="Times New Roman" w:hAnsi="Times New Roman" w:cs="Times New Roman"/>
          <w:i/>
          <w:color w:val="000000"/>
          <w:sz w:val="28"/>
          <w:szCs w:val="28"/>
          <w:lang w:val="en-US"/>
        </w:rPr>
        <w:t>Rodentia</w:t>
      </w:r>
      <w:r w:rsidRPr="006F38BA">
        <w:rPr>
          <w:rFonts w:ascii="Times New Roman" w:hAnsi="Times New Roman" w:cs="Times New Roman"/>
          <w:i/>
          <w:color w:val="000000"/>
          <w:sz w:val="28"/>
          <w:szCs w:val="28"/>
        </w:rPr>
        <w:t xml:space="preserve"> </w:t>
      </w:r>
      <w:r w:rsidRPr="006F38BA">
        <w:rPr>
          <w:rFonts w:ascii="Times New Roman" w:hAnsi="Times New Roman" w:cs="Times New Roman"/>
          <w:color w:val="000000"/>
          <w:sz w:val="28"/>
          <w:szCs w:val="28"/>
        </w:rPr>
        <w:t>низкий индекс наблюдается у обыкновенной полевки. Мышь – малютка не являлась доминирующим видов, но для нее так же был просчитан индекс печени (</w:t>
      </w:r>
      <w:r w:rsidR="005B06A6" w:rsidRPr="006F38BA">
        <w:rPr>
          <w:rFonts w:ascii="Times New Roman" w:hAnsi="Times New Roman" w:cs="Times New Roman"/>
          <w:color w:val="000000"/>
          <w:sz w:val="28"/>
          <w:szCs w:val="28"/>
        </w:rPr>
        <w:t>166</w:t>
      </w:r>
      <w:r w:rsidR="00A670E1" w:rsidRPr="006F38BA">
        <w:rPr>
          <w:rFonts w:ascii="Times New Roman" w:hAnsi="Times New Roman" w:cs="Times New Roman"/>
          <w:color w:val="000000"/>
          <w:sz w:val="28"/>
          <w:szCs w:val="28"/>
        </w:rPr>
        <w:t>, с. 30-32</w:t>
      </w:r>
      <w:r w:rsidRPr="006F38BA">
        <w:rPr>
          <w:rFonts w:ascii="Times New Roman" w:hAnsi="Times New Roman" w:cs="Times New Roman"/>
          <w:color w:val="000000"/>
          <w:sz w:val="28"/>
          <w:szCs w:val="28"/>
        </w:rPr>
        <w:t xml:space="preserve">), он являлся самым меньшим среди всех представителей отряда Грызуны, что подтверждается правилом величины, о котором писалось ранее. </w:t>
      </w:r>
    </w:p>
    <w:p w:rsidR="00BD4C1F" w:rsidRPr="006F38BA" w:rsidRDefault="00BD4C1F" w:rsidP="00F75844">
      <w:pPr>
        <w:spacing w:after="0" w:line="240" w:lineRule="auto"/>
        <w:ind w:firstLine="708"/>
        <w:jc w:val="both"/>
        <w:rPr>
          <w:rFonts w:ascii="Times New Roman" w:hAnsi="Times New Roman" w:cs="Times New Roman"/>
          <w:color w:val="000000"/>
          <w:sz w:val="28"/>
          <w:szCs w:val="28"/>
        </w:rPr>
      </w:pPr>
      <w:r w:rsidRPr="006F38BA">
        <w:rPr>
          <w:rFonts w:ascii="Times New Roman" w:hAnsi="Times New Roman" w:cs="Times New Roman"/>
          <w:sz w:val="28"/>
          <w:szCs w:val="28"/>
        </w:rPr>
        <w:t xml:space="preserve">Индекс почек так же является индикатором повышения метаболизма, интенсификации работы организма </w:t>
      </w:r>
      <w:r w:rsidRPr="006F38BA">
        <w:rPr>
          <w:rFonts w:ascii="Times New Roman" w:hAnsi="Times New Roman" w:cs="Times New Roman"/>
          <w:color w:val="000000"/>
          <w:sz w:val="28"/>
          <w:szCs w:val="28"/>
        </w:rPr>
        <w:t>[1</w:t>
      </w:r>
      <w:r w:rsidR="004327B0" w:rsidRPr="006F38BA">
        <w:rPr>
          <w:rFonts w:ascii="Times New Roman" w:hAnsi="Times New Roman" w:cs="Times New Roman"/>
          <w:color w:val="000000"/>
          <w:sz w:val="28"/>
          <w:szCs w:val="28"/>
        </w:rPr>
        <w:t>75</w:t>
      </w:r>
      <w:r w:rsidRPr="006F38BA">
        <w:rPr>
          <w:rFonts w:ascii="Times New Roman" w:hAnsi="Times New Roman" w:cs="Times New Roman"/>
          <w:color w:val="000000"/>
          <w:sz w:val="28"/>
          <w:szCs w:val="28"/>
        </w:rPr>
        <w:t>]. Чем выше индикатор, тем выше нагрузка на обменные процессы в организме. В исследовании [</w:t>
      </w:r>
      <w:r w:rsidR="004327B0" w:rsidRPr="006F38BA">
        <w:rPr>
          <w:rFonts w:ascii="Times New Roman" w:hAnsi="Times New Roman" w:cs="Times New Roman"/>
          <w:color w:val="000000"/>
          <w:sz w:val="28"/>
          <w:szCs w:val="28"/>
        </w:rPr>
        <w:t>169</w:t>
      </w:r>
      <w:r w:rsidR="00A670E1" w:rsidRPr="006F38BA">
        <w:rPr>
          <w:rFonts w:ascii="Times New Roman" w:hAnsi="Times New Roman" w:cs="Times New Roman"/>
          <w:color w:val="000000"/>
          <w:sz w:val="28"/>
          <w:szCs w:val="28"/>
        </w:rPr>
        <w:t>, с. 7</w:t>
      </w:r>
      <w:r w:rsidRPr="006F38BA">
        <w:rPr>
          <w:rFonts w:ascii="Times New Roman" w:hAnsi="Times New Roman" w:cs="Times New Roman"/>
          <w:color w:val="000000"/>
          <w:sz w:val="28"/>
          <w:szCs w:val="28"/>
        </w:rPr>
        <w:t xml:space="preserve">], результат индекса зависел от размера организма, у мышей – малюток и мышовок наблюдался самый низкий индекс, а также у представителей </w:t>
      </w:r>
      <w:r w:rsidRPr="006F38BA">
        <w:rPr>
          <w:rFonts w:ascii="Times New Roman" w:hAnsi="Times New Roman" w:cs="Times New Roman"/>
          <w:i/>
          <w:color w:val="000000"/>
          <w:sz w:val="28"/>
          <w:szCs w:val="28"/>
          <w:lang w:val="en-US"/>
        </w:rPr>
        <w:t>Sorex</w:t>
      </w:r>
      <w:r w:rsidRPr="006F38BA">
        <w:rPr>
          <w:rFonts w:ascii="Times New Roman" w:hAnsi="Times New Roman" w:cs="Times New Roman"/>
          <w:i/>
          <w:color w:val="000000"/>
          <w:sz w:val="28"/>
          <w:szCs w:val="28"/>
        </w:rPr>
        <w:t xml:space="preserve">, </w:t>
      </w:r>
      <w:r w:rsidRPr="006F38BA">
        <w:rPr>
          <w:rFonts w:ascii="Times New Roman" w:hAnsi="Times New Roman" w:cs="Times New Roman"/>
          <w:color w:val="000000"/>
          <w:sz w:val="28"/>
          <w:szCs w:val="28"/>
        </w:rPr>
        <w:t>а самый высокий у экономки.  Процесс напрямую связан с функцией почек, выведением продуктов обмена организма [1</w:t>
      </w:r>
      <w:r w:rsidR="004327B0" w:rsidRPr="006F38BA">
        <w:rPr>
          <w:rFonts w:ascii="Times New Roman" w:hAnsi="Times New Roman" w:cs="Times New Roman"/>
          <w:color w:val="000000"/>
          <w:sz w:val="28"/>
          <w:szCs w:val="28"/>
        </w:rPr>
        <w:t>76</w:t>
      </w:r>
      <w:r w:rsidR="00A670E1" w:rsidRPr="006F38BA">
        <w:rPr>
          <w:rFonts w:ascii="Times New Roman" w:hAnsi="Times New Roman" w:cs="Times New Roman"/>
          <w:color w:val="000000"/>
          <w:sz w:val="28"/>
          <w:szCs w:val="28"/>
        </w:rPr>
        <w:t>, с. 103-104</w:t>
      </w:r>
      <w:r w:rsidRPr="006F38BA">
        <w:rPr>
          <w:rFonts w:ascii="Times New Roman" w:hAnsi="Times New Roman" w:cs="Times New Roman"/>
          <w:color w:val="000000"/>
          <w:sz w:val="28"/>
          <w:szCs w:val="28"/>
        </w:rPr>
        <w:t xml:space="preserve">]. Результаты индекса массы почек фауны Северо-Восточного Казахстана отражены в </w:t>
      </w:r>
      <w:r w:rsidR="0011560B" w:rsidRPr="006F38BA">
        <w:rPr>
          <w:rFonts w:ascii="Times New Roman" w:hAnsi="Times New Roman" w:cs="Times New Roman"/>
          <w:color w:val="000000"/>
          <w:sz w:val="28"/>
          <w:szCs w:val="28"/>
        </w:rPr>
        <w:t>т</w:t>
      </w:r>
      <w:r w:rsidRPr="006F38BA">
        <w:rPr>
          <w:rFonts w:ascii="Times New Roman" w:hAnsi="Times New Roman" w:cs="Times New Roman"/>
          <w:color w:val="000000"/>
          <w:sz w:val="28"/>
          <w:szCs w:val="28"/>
        </w:rPr>
        <w:t>аблице</w:t>
      </w:r>
      <w:r w:rsidR="0011560B" w:rsidRPr="006F38BA">
        <w:rPr>
          <w:rFonts w:ascii="Times New Roman" w:hAnsi="Times New Roman" w:cs="Times New Roman"/>
          <w:color w:val="000000"/>
          <w:sz w:val="28"/>
          <w:szCs w:val="28"/>
        </w:rPr>
        <w:t xml:space="preserve"> 5.3.2.3</w:t>
      </w:r>
      <w:r w:rsidRPr="006F38BA">
        <w:rPr>
          <w:rFonts w:ascii="Times New Roman" w:hAnsi="Times New Roman" w:cs="Times New Roman"/>
          <w:color w:val="000000"/>
          <w:sz w:val="28"/>
          <w:szCs w:val="28"/>
        </w:rPr>
        <w:t>.</w:t>
      </w:r>
    </w:p>
    <w:p w:rsidR="00BD4C1F" w:rsidRPr="006F38BA" w:rsidRDefault="00BD4C1F" w:rsidP="00F75844">
      <w:pPr>
        <w:spacing w:after="0" w:line="240" w:lineRule="auto"/>
        <w:jc w:val="center"/>
        <w:rPr>
          <w:rFonts w:ascii="Times New Roman" w:hAnsi="Times New Roman" w:cs="Times New Roman"/>
          <w:sz w:val="28"/>
          <w:szCs w:val="28"/>
        </w:rPr>
      </w:pPr>
    </w:p>
    <w:p w:rsidR="00BD4C1F" w:rsidRPr="006F38BA" w:rsidRDefault="00BD4C1F" w:rsidP="0011560B">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Таблица</w:t>
      </w:r>
      <w:r w:rsidR="0011560B" w:rsidRPr="006F38BA">
        <w:rPr>
          <w:rFonts w:ascii="Times New Roman" w:hAnsi="Times New Roman" w:cs="Times New Roman"/>
          <w:sz w:val="28"/>
          <w:szCs w:val="28"/>
        </w:rPr>
        <w:t xml:space="preserve"> 5.3.2.3</w:t>
      </w:r>
      <w:r w:rsidRPr="006F38BA">
        <w:rPr>
          <w:rFonts w:ascii="Times New Roman" w:hAnsi="Times New Roman" w:cs="Times New Roman"/>
          <w:sz w:val="28"/>
          <w:szCs w:val="28"/>
        </w:rPr>
        <w:t xml:space="preserve"> – Средние показатели индекса почек териофауны, проживающей на разном удалении от источника эмиссии, %.</w:t>
      </w:r>
    </w:p>
    <w:p w:rsidR="0011560B" w:rsidRPr="006F38BA" w:rsidRDefault="0011560B" w:rsidP="0011560B">
      <w:pPr>
        <w:spacing w:after="0" w:line="240" w:lineRule="auto"/>
        <w:jc w:val="both"/>
        <w:rPr>
          <w:rFonts w:ascii="Times New Roman" w:hAnsi="Times New Roman" w:cs="Times New Roman"/>
          <w:sz w:val="28"/>
          <w:szCs w:val="28"/>
        </w:rPr>
      </w:pPr>
    </w:p>
    <w:tbl>
      <w:tblPr>
        <w:tblStyle w:val="a7"/>
        <w:tblW w:w="5000" w:type="pct"/>
        <w:tblLook w:val="04A0" w:firstRow="1" w:lastRow="0" w:firstColumn="1" w:lastColumn="0" w:noHBand="0" w:noVBand="1"/>
      </w:tblPr>
      <w:tblGrid>
        <w:gridCol w:w="1243"/>
        <w:gridCol w:w="945"/>
        <w:gridCol w:w="1000"/>
        <w:gridCol w:w="946"/>
        <w:gridCol w:w="1001"/>
        <w:gridCol w:w="946"/>
        <w:gridCol w:w="1001"/>
        <w:gridCol w:w="1493"/>
        <w:gridCol w:w="995"/>
      </w:tblGrid>
      <w:tr w:rsidR="00BD4C1F" w:rsidRPr="006F38BA" w:rsidTr="00BD4C1F">
        <w:tc>
          <w:tcPr>
            <w:tcW w:w="649" w:type="pct"/>
            <w:vMerge w:val="restar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Возраст</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Импактная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Буферная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Фоновая зона</w:t>
            </w:r>
          </w:p>
        </w:tc>
        <w:tc>
          <w:tcPr>
            <w:tcW w:w="1300"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Контрольная зона</w:t>
            </w:r>
          </w:p>
        </w:tc>
      </w:tr>
      <w:tr w:rsidR="00BD4C1F" w:rsidRPr="006F38BA" w:rsidTr="00BD4C1F">
        <w:tc>
          <w:tcPr>
            <w:tcW w:w="649" w:type="pct"/>
            <w:vMerge/>
          </w:tcPr>
          <w:p w:rsidR="00BD4C1F" w:rsidRPr="006F38BA" w:rsidRDefault="00BD4C1F" w:rsidP="00F75844">
            <w:pPr>
              <w:jc w:val="center"/>
              <w:rPr>
                <w:rFonts w:ascii="Times New Roman" w:hAnsi="Times New Roman" w:cs="Times New Roman"/>
                <w:sz w:val="24"/>
                <w:szCs w:val="24"/>
              </w:rPr>
            </w:pP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78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r>
      <w:tr w:rsidR="00BD4C1F" w:rsidRPr="006F38BA" w:rsidTr="00BD4C1F">
        <w:tc>
          <w:tcPr>
            <w:tcW w:w="5000" w:type="pct"/>
            <w:gridSpan w:val="9"/>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8"/>
              </w:rPr>
              <w:t>Подсемейства</w:t>
            </w:r>
            <w:r w:rsidRPr="006F38BA">
              <w:rPr>
                <w:sz w:val="24"/>
              </w:rPr>
              <w:t xml:space="preserve"> </w:t>
            </w:r>
            <w:r w:rsidRPr="006F38BA">
              <w:rPr>
                <w:rFonts w:ascii="Times New Roman" w:hAnsi="Times New Roman" w:cs="Times New Roman"/>
                <w:color w:val="000000" w:themeColor="text1"/>
                <w:sz w:val="24"/>
                <w:szCs w:val="28"/>
                <w:shd w:val="clear" w:color="auto" w:fill="FFFFFF"/>
              </w:rPr>
              <w:t xml:space="preserve">Полевковые, </w:t>
            </w:r>
            <w:r w:rsidRPr="006F38BA">
              <w:rPr>
                <w:rFonts w:ascii="Times New Roman" w:hAnsi="Times New Roman" w:cs="Times New Roman"/>
                <w:i/>
                <w:color w:val="000000" w:themeColor="text1"/>
                <w:sz w:val="24"/>
                <w:szCs w:val="28"/>
                <w:shd w:val="clear" w:color="auto" w:fill="FFFFFF"/>
              </w:rPr>
              <w:t>Arvicolinae</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1,95</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1,99</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1,83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1,87</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1,68</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1,42</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1,46</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2,19</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2,28</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1,83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1,96</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1,64</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1,74</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2,49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2,51</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2,3</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2,45</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1,97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1,99</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1,88</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1,92</w:t>
            </w:r>
          </w:p>
        </w:tc>
      </w:tr>
      <w:tr w:rsidR="00BD4C1F" w:rsidRPr="006F38BA" w:rsidTr="00BD4C1F">
        <w:tc>
          <w:tcPr>
            <w:tcW w:w="5000" w:type="pct"/>
            <w:gridSpan w:val="9"/>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color w:val="000000"/>
                <w:sz w:val="24"/>
                <w:szCs w:val="28"/>
              </w:rPr>
              <w:t xml:space="preserve">Семейство Землеройковые, </w:t>
            </w:r>
            <w:r w:rsidRPr="006F38BA">
              <w:rPr>
                <w:rFonts w:ascii="Times New Roman" w:hAnsi="Times New Roman" w:cs="Times New Roman"/>
                <w:i/>
                <w:color w:val="202122"/>
                <w:sz w:val="24"/>
                <w:szCs w:val="28"/>
                <w:shd w:val="clear" w:color="auto" w:fill="FFFFFF"/>
              </w:rPr>
              <w:t>Soricidae</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2,11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2,32</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1,97</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2,1</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1,82</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1,86</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2,36</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2,02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2,13</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1,71</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1,85</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2,31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2,54</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2,12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2,3</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1,9</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1,98</w:t>
            </w:r>
          </w:p>
        </w:tc>
      </w:tr>
    </w:tbl>
    <w:p w:rsidR="00BD4C1F" w:rsidRPr="006F38BA" w:rsidRDefault="00BD4C1F" w:rsidP="00F75844">
      <w:pPr>
        <w:spacing w:after="0" w:line="240" w:lineRule="auto"/>
        <w:jc w:val="both"/>
        <w:rPr>
          <w:rFonts w:ascii="Times New Roman" w:hAnsi="Times New Roman" w:cs="Times New Roman"/>
          <w:sz w:val="24"/>
          <w:szCs w:val="28"/>
        </w:rPr>
      </w:pPr>
      <w:r w:rsidRPr="006F38BA">
        <w:rPr>
          <w:rFonts w:ascii="Times New Roman" w:hAnsi="Times New Roman" w:cs="Times New Roman"/>
          <w:sz w:val="24"/>
          <w:szCs w:val="28"/>
        </w:rPr>
        <w:t xml:space="preserve"> «-» означает отсутствие вида, малое количество особей на данной территорий</w:t>
      </w:r>
    </w:p>
    <w:p w:rsidR="00BD4C1F" w:rsidRPr="006F38BA" w:rsidRDefault="00BD4C1F" w:rsidP="00F75844">
      <w:pPr>
        <w:spacing w:after="0" w:line="240" w:lineRule="auto"/>
        <w:jc w:val="both"/>
        <w:rPr>
          <w:rFonts w:ascii="Times New Roman" w:hAnsi="Times New Roman" w:cs="Times New Roman"/>
          <w:color w:val="000000"/>
          <w:sz w:val="28"/>
          <w:szCs w:val="28"/>
        </w:rPr>
      </w:pPr>
    </w:p>
    <w:p w:rsidR="00BD4C1F" w:rsidRPr="006F38BA" w:rsidRDefault="00BD4C1F" w:rsidP="00F75844">
      <w:pPr>
        <w:spacing w:after="0" w:line="240" w:lineRule="auto"/>
        <w:ind w:firstLine="708"/>
        <w:jc w:val="both"/>
        <w:rPr>
          <w:rFonts w:ascii="Times New Roman" w:hAnsi="Times New Roman" w:cs="Times New Roman"/>
          <w:color w:val="000000"/>
          <w:sz w:val="28"/>
          <w:szCs w:val="28"/>
        </w:rPr>
      </w:pPr>
      <w:r w:rsidRPr="006F38BA">
        <w:rPr>
          <w:rFonts w:ascii="Times New Roman" w:hAnsi="Times New Roman" w:cs="Times New Roman"/>
          <w:color w:val="000000"/>
          <w:sz w:val="28"/>
          <w:szCs w:val="28"/>
        </w:rPr>
        <w:t>Показатели индекса массы почек у мелких млекопитающих антропогенных зон несколько выше показателей контрольных зон. Наши наблюдения подтверждаются результатами исследования Деминой Л.Л., где у мелких млекопитающих санитарно-защитной зоны предприятия показатели были выше аналогичных индикаторов контрольных участков. Автор связывает явление с увеличением выводимых продуктов обмена зверьков техногенных зон.</w:t>
      </w:r>
    </w:p>
    <w:p w:rsidR="00BD4C1F" w:rsidRPr="006F38BA" w:rsidRDefault="00BD4C1F" w:rsidP="00F75844">
      <w:pPr>
        <w:spacing w:after="0" w:line="240" w:lineRule="auto"/>
        <w:ind w:firstLine="708"/>
        <w:jc w:val="both"/>
        <w:rPr>
          <w:rFonts w:ascii="Times New Roman" w:hAnsi="Times New Roman" w:cs="Times New Roman"/>
          <w:color w:val="000000"/>
          <w:sz w:val="28"/>
          <w:szCs w:val="28"/>
        </w:rPr>
      </w:pPr>
      <w:r w:rsidRPr="006F38BA">
        <w:rPr>
          <w:rFonts w:ascii="Times New Roman" w:hAnsi="Times New Roman" w:cs="Times New Roman"/>
          <w:color w:val="000000"/>
          <w:sz w:val="28"/>
          <w:szCs w:val="28"/>
        </w:rPr>
        <w:t>Повышение индекса почек в совокупности с понижением индекса печени является индикатором  повышенной нагрузки на метаболизм и энергетического обмена [1</w:t>
      </w:r>
      <w:r w:rsidR="00474C11" w:rsidRPr="006F38BA">
        <w:rPr>
          <w:rFonts w:ascii="Times New Roman" w:hAnsi="Times New Roman" w:cs="Times New Roman"/>
          <w:color w:val="000000"/>
          <w:sz w:val="28"/>
          <w:szCs w:val="28"/>
        </w:rPr>
        <w:t>76</w:t>
      </w:r>
      <w:r w:rsidR="00A670E1" w:rsidRPr="006F38BA">
        <w:rPr>
          <w:rFonts w:ascii="Times New Roman" w:hAnsi="Times New Roman" w:cs="Times New Roman"/>
          <w:color w:val="000000"/>
          <w:sz w:val="28"/>
          <w:szCs w:val="28"/>
        </w:rPr>
        <w:t>, с. 103-104</w:t>
      </w:r>
      <w:r w:rsidRPr="006F38BA">
        <w:rPr>
          <w:rFonts w:ascii="Times New Roman" w:hAnsi="Times New Roman" w:cs="Times New Roman"/>
          <w:color w:val="000000"/>
          <w:sz w:val="28"/>
          <w:szCs w:val="28"/>
        </w:rPr>
        <w:t>]. Однако доминирование видов отряда Грызуны, в частности узкочерепной полевки, означает, что все изменения в организме являются адаптационными. Следовательно, экологические трансформации в ареале находятся в радиусе нормы этих зверьков, которые отличаются пластичностью.</w:t>
      </w:r>
    </w:p>
    <w:p w:rsidR="00BD4C1F" w:rsidRPr="006F38BA" w:rsidRDefault="00BD4C1F" w:rsidP="00F75844">
      <w:pPr>
        <w:spacing w:after="0" w:line="240" w:lineRule="auto"/>
        <w:ind w:firstLine="708"/>
        <w:jc w:val="both"/>
        <w:rPr>
          <w:rFonts w:ascii="Times New Roman" w:hAnsi="Times New Roman" w:cs="Times New Roman"/>
          <w:color w:val="000000"/>
          <w:sz w:val="28"/>
          <w:szCs w:val="28"/>
        </w:rPr>
      </w:pPr>
      <w:r w:rsidRPr="006F38BA">
        <w:rPr>
          <w:rFonts w:ascii="Times New Roman" w:hAnsi="Times New Roman" w:cs="Times New Roman"/>
          <w:color w:val="000000"/>
          <w:sz w:val="28"/>
          <w:szCs w:val="28"/>
        </w:rPr>
        <w:t xml:space="preserve">Легкие являются воздушными депо у млекопитающих. При загрязнении атмосферного воздуха, мы предполагаем, возникнет дополнительная нагрузка на этот орган, т.к. в теле он один из первых сталкивается с негативным фактором примеси химических веществ. Интенсификация работы органа приводит к увеличению его работы и возрастанию массы. Средние показатели относительной массы легких доминирующих видов техногенных и контрольных зон отражены в </w:t>
      </w:r>
      <w:r w:rsidR="00D61EED" w:rsidRPr="006F38BA">
        <w:rPr>
          <w:rFonts w:ascii="Times New Roman" w:hAnsi="Times New Roman" w:cs="Times New Roman"/>
          <w:color w:val="000000"/>
          <w:sz w:val="28"/>
          <w:szCs w:val="28"/>
        </w:rPr>
        <w:t>т</w:t>
      </w:r>
      <w:r w:rsidRPr="006F38BA">
        <w:rPr>
          <w:rFonts w:ascii="Times New Roman" w:hAnsi="Times New Roman" w:cs="Times New Roman"/>
          <w:color w:val="000000"/>
          <w:sz w:val="28"/>
          <w:szCs w:val="28"/>
        </w:rPr>
        <w:t>аблице</w:t>
      </w:r>
      <w:r w:rsidR="00D61EED" w:rsidRPr="006F38BA">
        <w:rPr>
          <w:rFonts w:ascii="Times New Roman" w:hAnsi="Times New Roman" w:cs="Times New Roman"/>
          <w:color w:val="000000"/>
          <w:sz w:val="28"/>
          <w:szCs w:val="28"/>
        </w:rPr>
        <w:t xml:space="preserve"> 5.3.2.4.</w:t>
      </w:r>
    </w:p>
    <w:p w:rsidR="00BD4C1F" w:rsidRPr="006F38BA" w:rsidRDefault="00BD4C1F" w:rsidP="00F75844">
      <w:pPr>
        <w:spacing w:after="0" w:line="240" w:lineRule="auto"/>
        <w:ind w:firstLine="708"/>
        <w:jc w:val="both"/>
        <w:rPr>
          <w:rFonts w:ascii="Times New Roman" w:hAnsi="Times New Roman" w:cs="Times New Roman"/>
          <w:color w:val="000000"/>
          <w:sz w:val="28"/>
          <w:szCs w:val="28"/>
        </w:rPr>
      </w:pPr>
    </w:p>
    <w:p w:rsidR="00BD4C1F" w:rsidRPr="006F38BA" w:rsidRDefault="00BD4C1F" w:rsidP="00D61EED">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Таблица</w:t>
      </w:r>
      <w:r w:rsidR="00D61EED" w:rsidRPr="006F38BA">
        <w:rPr>
          <w:rFonts w:ascii="Times New Roman" w:hAnsi="Times New Roman" w:cs="Times New Roman"/>
          <w:sz w:val="28"/>
          <w:szCs w:val="28"/>
        </w:rPr>
        <w:t xml:space="preserve"> 5.3.2.4</w:t>
      </w:r>
      <w:r w:rsidRPr="006F38BA">
        <w:rPr>
          <w:rFonts w:ascii="Times New Roman" w:hAnsi="Times New Roman" w:cs="Times New Roman"/>
          <w:sz w:val="28"/>
          <w:szCs w:val="28"/>
        </w:rPr>
        <w:t xml:space="preserve"> – Средние показатели индекса легких териофауны, проживающей на разном удалении от источника эмиссии, %.</w:t>
      </w:r>
    </w:p>
    <w:p w:rsidR="00D61EED" w:rsidRPr="006F38BA" w:rsidRDefault="00D61EED" w:rsidP="00D61EED">
      <w:pPr>
        <w:spacing w:after="0" w:line="240" w:lineRule="auto"/>
        <w:jc w:val="both"/>
        <w:rPr>
          <w:rFonts w:ascii="Times New Roman" w:hAnsi="Times New Roman" w:cs="Times New Roman"/>
          <w:sz w:val="28"/>
          <w:szCs w:val="28"/>
        </w:rPr>
      </w:pPr>
    </w:p>
    <w:tbl>
      <w:tblPr>
        <w:tblStyle w:val="a7"/>
        <w:tblW w:w="5000" w:type="pct"/>
        <w:tblLook w:val="04A0" w:firstRow="1" w:lastRow="0" w:firstColumn="1" w:lastColumn="0" w:noHBand="0" w:noVBand="1"/>
      </w:tblPr>
      <w:tblGrid>
        <w:gridCol w:w="1243"/>
        <w:gridCol w:w="945"/>
        <w:gridCol w:w="1000"/>
        <w:gridCol w:w="946"/>
        <w:gridCol w:w="1001"/>
        <w:gridCol w:w="946"/>
        <w:gridCol w:w="1001"/>
        <w:gridCol w:w="1493"/>
        <w:gridCol w:w="995"/>
      </w:tblGrid>
      <w:tr w:rsidR="00BD4C1F" w:rsidRPr="006F38BA" w:rsidTr="00BD4C1F">
        <w:tc>
          <w:tcPr>
            <w:tcW w:w="649" w:type="pct"/>
            <w:vMerge w:val="restar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Возраст</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Импактная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Буферная зона</w:t>
            </w:r>
          </w:p>
        </w:tc>
        <w:tc>
          <w:tcPr>
            <w:tcW w:w="1017"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Фоновая зона</w:t>
            </w:r>
          </w:p>
        </w:tc>
        <w:tc>
          <w:tcPr>
            <w:tcW w:w="1300" w:type="pct"/>
            <w:gridSpan w:val="2"/>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Контрольная зона</w:t>
            </w:r>
          </w:p>
        </w:tc>
      </w:tr>
      <w:tr w:rsidR="00BD4C1F" w:rsidRPr="006F38BA" w:rsidTr="00BD4C1F">
        <w:tc>
          <w:tcPr>
            <w:tcW w:w="649" w:type="pct"/>
            <w:vMerge/>
          </w:tcPr>
          <w:p w:rsidR="00BD4C1F" w:rsidRPr="006F38BA" w:rsidRDefault="00BD4C1F" w:rsidP="00F75844">
            <w:pPr>
              <w:jc w:val="center"/>
              <w:rPr>
                <w:rFonts w:ascii="Times New Roman" w:hAnsi="Times New Roman" w:cs="Times New Roman"/>
                <w:sz w:val="24"/>
                <w:szCs w:val="24"/>
              </w:rPr>
            </w:pP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494"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3"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c>
          <w:tcPr>
            <w:tcW w:w="78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Самки</w:t>
            </w:r>
          </w:p>
        </w:tc>
        <w:tc>
          <w:tcPr>
            <w:tcW w:w="520" w:type="pct"/>
            <w:vAlign w:val="center"/>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Самцы</w:t>
            </w:r>
          </w:p>
        </w:tc>
      </w:tr>
      <w:tr w:rsidR="00BD4C1F" w:rsidRPr="006F38BA" w:rsidTr="00BD4C1F">
        <w:tc>
          <w:tcPr>
            <w:tcW w:w="5000" w:type="pct"/>
            <w:gridSpan w:val="9"/>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8"/>
              </w:rPr>
              <w:t>Подсемейства</w:t>
            </w:r>
            <w:r w:rsidRPr="006F38BA">
              <w:rPr>
                <w:sz w:val="24"/>
              </w:rPr>
              <w:t xml:space="preserve"> </w:t>
            </w:r>
            <w:r w:rsidRPr="006F38BA">
              <w:rPr>
                <w:rFonts w:ascii="Times New Roman" w:hAnsi="Times New Roman" w:cs="Times New Roman"/>
                <w:color w:val="000000" w:themeColor="text1"/>
                <w:sz w:val="24"/>
                <w:szCs w:val="28"/>
                <w:shd w:val="clear" w:color="auto" w:fill="FFFFFF"/>
              </w:rPr>
              <w:t xml:space="preserve">Полевковые, </w:t>
            </w:r>
            <w:r w:rsidRPr="006F38BA">
              <w:rPr>
                <w:rFonts w:ascii="Times New Roman" w:hAnsi="Times New Roman" w:cs="Times New Roman"/>
                <w:i/>
                <w:color w:val="000000" w:themeColor="text1"/>
                <w:sz w:val="24"/>
                <w:szCs w:val="28"/>
                <w:shd w:val="clear" w:color="auto" w:fill="FFFFFF"/>
              </w:rPr>
              <w:t>Arvicolinae</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1,59</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1,61</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1,46</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1,52</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1,17</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0,89</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0,93</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1,69</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1,51</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1,63</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1,28</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0,94</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1,02</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1,78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1,82</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1,48</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1,36</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1,18</w:t>
            </w:r>
          </w:p>
        </w:tc>
      </w:tr>
      <w:tr w:rsidR="00BD4C1F" w:rsidRPr="006F38BA" w:rsidTr="00BD4C1F">
        <w:tc>
          <w:tcPr>
            <w:tcW w:w="5000" w:type="pct"/>
            <w:gridSpan w:val="9"/>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color w:val="000000"/>
                <w:sz w:val="24"/>
                <w:szCs w:val="28"/>
              </w:rPr>
              <w:t xml:space="preserve">Семейство Землеройковые, </w:t>
            </w:r>
            <w:r w:rsidRPr="006F38BA">
              <w:rPr>
                <w:rFonts w:ascii="Times New Roman" w:hAnsi="Times New Roman" w:cs="Times New Roman"/>
                <w:i/>
                <w:color w:val="202122"/>
                <w:sz w:val="24"/>
                <w:szCs w:val="28"/>
                <w:shd w:val="clear" w:color="auto" w:fill="FFFFFF"/>
              </w:rPr>
              <w:t>Soricidae</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juvenis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1,51</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1,28</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1,18</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subadultus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1,56</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1,24</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1,28</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1,22</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1,32</w:t>
            </w:r>
          </w:p>
        </w:tc>
      </w:tr>
      <w:tr w:rsidR="00BD4C1F" w:rsidRPr="006F38BA" w:rsidTr="00BD4C1F">
        <w:tc>
          <w:tcPr>
            <w:tcW w:w="649" w:type="pct"/>
          </w:tcPr>
          <w:p w:rsidR="00BD4C1F" w:rsidRPr="006F38BA" w:rsidRDefault="00BD4C1F"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lang w:val="en-US"/>
              </w:rPr>
              <w:t>adultus</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1,62</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1,68</w:t>
            </w:r>
          </w:p>
        </w:tc>
        <w:tc>
          <w:tcPr>
            <w:tcW w:w="494"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1,38</w:t>
            </w:r>
          </w:p>
        </w:tc>
        <w:tc>
          <w:tcPr>
            <w:tcW w:w="523"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1,38</w:t>
            </w:r>
          </w:p>
        </w:tc>
        <w:tc>
          <w:tcPr>
            <w:tcW w:w="78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1,45</w:t>
            </w:r>
          </w:p>
        </w:tc>
        <w:tc>
          <w:tcPr>
            <w:tcW w:w="520" w:type="pct"/>
          </w:tcPr>
          <w:p w:rsidR="00BD4C1F" w:rsidRPr="006F38BA" w:rsidRDefault="00BD4C1F" w:rsidP="00F75844">
            <w:pPr>
              <w:jc w:val="center"/>
              <w:rPr>
                <w:rFonts w:ascii="Times New Roman" w:hAnsi="Times New Roman" w:cs="Times New Roman"/>
                <w:sz w:val="24"/>
                <w:szCs w:val="24"/>
              </w:rPr>
            </w:pPr>
            <w:r w:rsidRPr="006F38BA">
              <w:rPr>
                <w:rFonts w:ascii="Times New Roman" w:hAnsi="Times New Roman" w:cs="Times New Roman"/>
                <w:sz w:val="24"/>
                <w:szCs w:val="24"/>
              </w:rPr>
              <w:t>1,48</w:t>
            </w:r>
          </w:p>
        </w:tc>
      </w:tr>
    </w:tbl>
    <w:p w:rsidR="00BD4C1F" w:rsidRPr="006F38BA" w:rsidRDefault="00BD4C1F" w:rsidP="00F75844">
      <w:pPr>
        <w:spacing w:after="0" w:line="240" w:lineRule="auto"/>
        <w:jc w:val="both"/>
        <w:rPr>
          <w:rFonts w:ascii="Times New Roman" w:hAnsi="Times New Roman" w:cs="Times New Roman"/>
          <w:sz w:val="24"/>
          <w:szCs w:val="28"/>
        </w:rPr>
      </w:pPr>
      <w:r w:rsidRPr="006F38BA">
        <w:rPr>
          <w:rFonts w:ascii="Times New Roman" w:hAnsi="Times New Roman" w:cs="Times New Roman"/>
          <w:sz w:val="24"/>
          <w:szCs w:val="28"/>
        </w:rPr>
        <w:t xml:space="preserve"> «-» означает отсутствие вида, малое количество особей на данной территорий</w:t>
      </w:r>
    </w:p>
    <w:p w:rsidR="00BD4C1F" w:rsidRPr="006F38BA" w:rsidRDefault="00BD4C1F" w:rsidP="00F75844">
      <w:pPr>
        <w:spacing w:after="0" w:line="240" w:lineRule="auto"/>
        <w:jc w:val="both"/>
        <w:rPr>
          <w:rFonts w:ascii="Arial" w:hAnsi="Arial" w:cs="Arial"/>
          <w:color w:val="222222"/>
          <w:sz w:val="20"/>
          <w:szCs w:val="20"/>
          <w:shd w:val="clear" w:color="auto" w:fill="FFFFFF"/>
        </w:rPr>
      </w:pP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 норме цвет легкого имеет темно розовый оттенок. Нами были обнаружены зверьки узкочерепной полевки со светло оранжевыми фрагментами в нижней доле легких (1% из общей выборки) (Приложение</w:t>
      </w:r>
      <w:r w:rsidR="00AE15B2" w:rsidRPr="006F38BA">
        <w:rPr>
          <w:rFonts w:ascii="Times New Roman" w:hAnsi="Times New Roman" w:cs="Times New Roman"/>
          <w:sz w:val="28"/>
          <w:szCs w:val="28"/>
        </w:rPr>
        <w:t xml:space="preserve"> Б</w:t>
      </w:r>
      <w:r w:rsidRPr="006F38BA">
        <w:rPr>
          <w:rFonts w:ascii="Times New Roman" w:hAnsi="Times New Roman" w:cs="Times New Roman"/>
          <w:sz w:val="28"/>
          <w:szCs w:val="28"/>
        </w:rPr>
        <w:t>).  Изменение цвета легких свидетельствует о нарушении циркуляции крови в легких, остальные внутренние органы так же испытывают недостаток кислорода, что пессимально влияет на их работу, вызывая интенсификацию деятельности, что и сказывалось на индексах интерьерных органов.</w:t>
      </w: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Данные индекса массы легких показывают рост показателей у самок и самцов техногенных зон. Увеличение органа вслед за нагрузкой в работе организма относится к легким, так же как и в случае почек и сердца.</w:t>
      </w: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Средние данные об относительной массе интерьерных признаков животных техногенных и контрольных зон отражены на </w:t>
      </w:r>
      <w:r w:rsidR="00026A65" w:rsidRPr="006F38BA">
        <w:rPr>
          <w:rFonts w:ascii="Times New Roman" w:hAnsi="Times New Roman" w:cs="Times New Roman"/>
          <w:sz w:val="28"/>
          <w:szCs w:val="28"/>
        </w:rPr>
        <w:t>рисунке 5.3.2.1</w:t>
      </w:r>
      <w:r w:rsidRPr="006F38BA">
        <w:rPr>
          <w:rFonts w:ascii="Times New Roman" w:hAnsi="Times New Roman" w:cs="Times New Roman"/>
          <w:sz w:val="28"/>
          <w:szCs w:val="28"/>
        </w:rPr>
        <w:t>.</w:t>
      </w:r>
    </w:p>
    <w:p w:rsidR="00BD4C1F" w:rsidRPr="006F38BA" w:rsidRDefault="00BD4C1F" w:rsidP="00F75844">
      <w:pPr>
        <w:spacing w:after="0" w:line="240" w:lineRule="auto"/>
        <w:jc w:val="both"/>
        <w:rPr>
          <w:rFonts w:ascii="Times New Roman" w:hAnsi="Times New Roman" w:cs="Times New Roman"/>
          <w:sz w:val="28"/>
          <w:szCs w:val="28"/>
        </w:rPr>
      </w:pPr>
    </w:p>
    <w:p w:rsidR="00BD4C1F" w:rsidRPr="006F38BA" w:rsidRDefault="00BD4C1F"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noProof/>
          <w:sz w:val="28"/>
          <w:szCs w:val="28"/>
          <w:lang w:eastAsia="ru-RU"/>
        </w:rPr>
        <w:drawing>
          <wp:inline distT="0" distB="0" distL="0" distR="0" wp14:anchorId="2F548152" wp14:editId="57F1E02F">
            <wp:extent cx="5411972" cy="3051544"/>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026A65" w:rsidRPr="006F38BA" w:rsidRDefault="00026A65" w:rsidP="00026A65">
      <w:pPr>
        <w:spacing w:after="0" w:line="240" w:lineRule="auto"/>
        <w:ind w:firstLine="708"/>
        <w:jc w:val="center"/>
        <w:rPr>
          <w:rFonts w:ascii="Times New Roman" w:hAnsi="Times New Roman" w:cs="Times New Roman"/>
          <w:sz w:val="28"/>
          <w:szCs w:val="28"/>
        </w:rPr>
      </w:pPr>
      <w:r w:rsidRPr="006F38BA">
        <w:rPr>
          <w:rFonts w:ascii="Times New Roman" w:hAnsi="Times New Roman" w:cs="Times New Roman"/>
          <w:sz w:val="28"/>
          <w:szCs w:val="28"/>
        </w:rPr>
        <w:t xml:space="preserve">Рисунок 5.3.2.1 – Динамика интерьерных размеров самцов подсемейства </w:t>
      </w:r>
      <w:r w:rsidRPr="006F38BA">
        <w:rPr>
          <w:rFonts w:ascii="Times New Roman" w:hAnsi="Times New Roman" w:cs="Times New Roman"/>
          <w:i/>
          <w:color w:val="000000" w:themeColor="text1"/>
          <w:sz w:val="28"/>
          <w:szCs w:val="28"/>
          <w:shd w:val="clear" w:color="auto" w:fill="FFFFFF"/>
        </w:rPr>
        <w:t>Arvicolinae</w:t>
      </w:r>
      <w:r w:rsidRPr="006F38BA">
        <w:rPr>
          <w:rFonts w:ascii="Times New Roman" w:hAnsi="Times New Roman" w:cs="Times New Roman"/>
          <w:sz w:val="28"/>
          <w:szCs w:val="28"/>
        </w:rPr>
        <w:t xml:space="preserve"> в зависимости от удаления от источн</w:t>
      </w:r>
      <w:r w:rsidR="00AE15B2" w:rsidRPr="006F38BA">
        <w:rPr>
          <w:rFonts w:ascii="Times New Roman" w:hAnsi="Times New Roman" w:cs="Times New Roman"/>
          <w:sz w:val="28"/>
          <w:szCs w:val="28"/>
        </w:rPr>
        <w:t>ика техногенного загрязнения, %</w:t>
      </w:r>
    </w:p>
    <w:p w:rsidR="00026A65" w:rsidRPr="006F38BA" w:rsidRDefault="00026A65" w:rsidP="00F75844">
      <w:pPr>
        <w:spacing w:after="0" w:line="240" w:lineRule="auto"/>
        <w:jc w:val="both"/>
        <w:rPr>
          <w:rFonts w:ascii="Times New Roman" w:hAnsi="Times New Roman" w:cs="Times New Roman"/>
          <w:sz w:val="28"/>
          <w:szCs w:val="28"/>
        </w:rPr>
      </w:pPr>
    </w:p>
    <w:p w:rsidR="00BD4C1F" w:rsidRPr="006F38BA" w:rsidRDefault="00BD4C1F"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Анализируя данные, полученные путем морфофизиологического метода, мы приходим к выводу о влиянии экологических факторов на организмы и на популяции в целом. Существует связь между типом питания, конкуренцией внутри и между видами, влиянием абиотической среды и результатами индексов экстерьерных и интерьерных признаков. В свою очередь антропогенный фактор может влиять на качество пищевого рациона, среду обитания, выживаемость отдельных видов. Таким образом, человек и его промышленная деятельность влияет на такие параметры, как размер тела, массы внутренних органов мелких млекопитающих Северо-Восточного региона Казахстана.  </w:t>
      </w:r>
    </w:p>
    <w:p w:rsidR="00474C11" w:rsidRPr="006F38BA" w:rsidRDefault="00474C11" w:rsidP="00F75844">
      <w:pPr>
        <w:spacing w:after="0" w:line="240" w:lineRule="auto"/>
        <w:ind w:firstLine="708"/>
        <w:jc w:val="both"/>
        <w:rPr>
          <w:rFonts w:ascii="Times New Roman" w:hAnsi="Times New Roman" w:cs="Times New Roman"/>
          <w:sz w:val="28"/>
          <w:szCs w:val="28"/>
        </w:rPr>
      </w:pPr>
    </w:p>
    <w:p w:rsidR="00474C11" w:rsidRPr="006F38BA" w:rsidRDefault="00474C11" w:rsidP="00F75844">
      <w:pPr>
        <w:spacing w:after="0" w:line="240" w:lineRule="auto"/>
        <w:ind w:firstLine="708"/>
        <w:jc w:val="both"/>
        <w:rPr>
          <w:rFonts w:ascii="Times New Roman" w:hAnsi="Times New Roman" w:cs="Times New Roman"/>
          <w:b/>
          <w:sz w:val="28"/>
          <w:szCs w:val="28"/>
        </w:rPr>
      </w:pPr>
      <w:r w:rsidRPr="006F38BA">
        <w:rPr>
          <w:rFonts w:ascii="Times New Roman" w:hAnsi="Times New Roman" w:cs="Times New Roman"/>
          <w:b/>
          <w:sz w:val="28"/>
          <w:szCs w:val="28"/>
        </w:rPr>
        <w:t>5.4 Краниометрические признаки популяций</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Линейные размеры черепа животных используются в качестве индикаторов в оценке окружающей среды. Краниометрические признаки напрямую зависят от экологических параметров, таких как, температура окружающей среды, достаточность кормовой базы, степень передвижения в пределах ареала. Это достаточно стабильные признаки и обычно их изменения указывает на постоянные хронические отклонения экологических характеристик [</w:t>
      </w:r>
      <w:r w:rsidR="00180458" w:rsidRPr="006F38BA">
        <w:rPr>
          <w:rFonts w:ascii="Times New Roman" w:hAnsi="Times New Roman" w:cs="Times New Roman"/>
          <w:sz w:val="28"/>
          <w:szCs w:val="28"/>
        </w:rPr>
        <w:t>177</w:t>
      </w:r>
      <w:r w:rsidRPr="006F38BA">
        <w:rPr>
          <w:rFonts w:ascii="Times New Roman" w:hAnsi="Times New Roman" w:cs="Times New Roman"/>
          <w:sz w:val="28"/>
          <w:szCs w:val="28"/>
        </w:rPr>
        <w:t>].</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color w:val="000000" w:themeColor="text1"/>
          <w:sz w:val="28"/>
          <w:szCs w:val="28"/>
        </w:rPr>
        <w:t xml:space="preserve">Для определения краниометрических признаков было изучены 17 черепов Грызунов, обитающих на импактных зонах, 30 черепов Грызунов и 5 Насекомоядных, обитающих в буферных зонах, 11 черепов Грызунов и 12 Насекомоядных, обитающих на фоновых зонах, 98 черепов Грызунов и  33 Насекомоядных, обитающих на контрольных зонах, 102 черепа Грызунов и, </w:t>
      </w:r>
      <w:r w:rsidRPr="006F38BA">
        <w:rPr>
          <w:rFonts w:ascii="Times New Roman" w:hAnsi="Times New Roman" w:cs="Times New Roman"/>
          <w:sz w:val="28"/>
          <w:szCs w:val="28"/>
        </w:rPr>
        <w:t xml:space="preserve">получены в музее Института систематики и экологии животных Сибирского отделения Российской Академии наук (ИСЭЖ СО РАН) города Новосибирск. </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Черепа из музея  ИСЭЖ СО РАН получены от животных ареалом, которых являлся Национальный Баянаульский парк, располагающийся в Павлодарской области (Северо-Восток Казахстана), 51°00′00″ с. ш. 75°40′00″ в. д. На территории национального парка запрещена хозяйственная и промышленная деятельность человека, поэтому результаты краниометрических признаков были приняты за контроль.</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Всего были проделаны промеры по 12-13 краниометрическим признакам у отловленных особей. В Таблицах представлены результаты по видам, доминирующим на изучаемых территориях. В исследовании использовались черепа узкочерепной полевки и обыкновенной бурозубки.</w:t>
      </w:r>
    </w:p>
    <w:p w:rsidR="00D61EED" w:rsidRPr="006F38BA" w:rsidRDefault="00474C11" w:rsidP="00D61EED">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Представители отряда Грызуны имели характерную долотообразную форму передних резцов, которые на внешней стороне были длиннее, а короче на задней. Резцы находятся по одной паре на каждой челюсти и отделены от основного ряда диастемой. Череп вытянут, у узкочерепной полевки ширина между глазничными впадина</w:t>
      </w:r>
      <w:r w:rsidR="00EC3825" w:rsidRPr="006F38BA">
        <w:rPr>
          <w:rFonts w:ascii="Times New Roman" w:hAnsi="Times New Roman" w:cs="Times New Roman"/>
          <w:sz w:val="28"/>
          <w:szCs w:val="28"/>
        </w:rPr>
        <w:t>ми составляет не более 2 мм (</w:t>
      </w:r>
      <w:r w:rsidRPr="006F38BA">
        <w:rPr>
          <w:rFonts w:ascii="Times New Roman" w:hAnsi="Times New Roman" w:cs="Times New Roman"/>
          <w:sz w:val="28"/>
          <w:szCs w:val="28"/>
        </w:rPr>
        <w:t>Приложение</w:t>
      </w:r>
      <w:r w:rsidR="00EC3825" w:rsidRPr="006F38BA">
        <w:rPr>
          <w:rFonts w:ascii="Times New Roman" w:hAnsi="Times New Roman" w:cs="Times New Roman"/>
          <w:sz w:val="28"/>
          <w:szCs w:val="28"/>
        </w:rPr>
        <w:t xml:space="preserve"> В</w:t>
      </w:r>
      <w:r w:rsidRPr="006F38BA">
        <w:rPr>
          <w:rFonts w:ascii="Times New Roman" w:hAnsi="Times New Roman" w:cs="Times New Roman"/>
          <w:sz w:val="28"/>
          <w:szCs w:val="28"/>
        </w:rPr>
        <w:t>).</w:t>
      </w:r>
      <w:r w:rsidR="00D61EED" w:rsidRPr="006F38BA">
        <w:rPr>
          <w:rFonts w:ascii="Times New Roman" w:hAnsi="Times New Roman" w:cs="Times New Roman"/>
          <w:sz w:val="28"/>
          <w:szCs w:val="28"/>
        </w:rPr>
        <w:t xml:space="preserve"> Краниометрические признаки </w:t>
      </w:r>
      <w:r w:rsidR="00D61EED" w:rsidRPr="006F38BA">
        <w:rPr>
          <w:rFonts w:ascii="Times New Roman" w:hAnsi="Times New Roman" w:cs="Times New Roman"/>
          <w:sz w:val="28"/>
          <w:szCs w:val="28"/>
          <w:shd w:val="clear" w:color="auto" w:fill="FFFFFF" w:themeFill="background1"/>
        </w:rPr>
        <w:t>узкочерепной полевки</w:t>
      </w:r>
      <w:r w:rsidR="00D61EED" w:rsidRPr="006F38BA">
        <w:rPr>
          <w:rFonts w:ascii="Times New Roman" w:hAnsi="Times New Roman" w:cs="Times New Roman"/>
          <w:sz w:val="28"/>
          <w:szCs w:val="28"/>
        </w:rPr>
        <w:t xml:space="preserve"> техногенных и контрольных зон отражены в таблице 5.4.1.</w:t>
      </w:r>
    </w:p>
    <w:p w:rsidR="00180458" w:rsidRPr="006F38BA" w:rsidRDefault="00180458" w:rsidP="00F75844">
      <w:pPr>
        <w:spacing w:after="0" w:line="240" w:lineRule="auto"/>
        <w:ind w:firstLine="708"/>
        <w:jc w:val="center"/>
        <w:rPr>
          <w:rFonts w:ascii="Times New Roman" w:hAnsi="Times New Roman" w:cs="Times New Roman"/>
          <w:sz w:val="28"/>
          <w:szCs w:val="28"/>
        </w:rPr>
      </w:pPr>
    </w:p>
    <w:p w:rsidR="00474C11" w:rsidRPr="006F38BA" w:rsidRDefault="00474C11" w:rsidP="00D61EED">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 xml:space="preserve">Таблица </w:t>
      </w:r>
      <w:r w:rsidR="00D61EED" w:rsidRPr="006F38BA">
        <w:rPr>
          <w:rFonts w:ascii="Times New Roman" w:hAnsi="Times New Roman" w:cs="Times New Roman"/>
          <w:sz w:val="28"/>
          <w:szCs w:val="28"/>
        </w:rPr>
        <w:t xml:space="preserve">5.4.1 </w:t>
      </w:r>
      <w:r w:rsidRPr="006F38BA">
        <w:rPr>
          <w:rFonts w:ascii="Times New Roman" w:hAnsi="Times New Roman" w:cs="Times New Roman"/>
          <w:sz w:val="28"/>
          <w:szCs w:val="28"/>
        </w:rPr>
        <w:t xml:space="preserve">– Краниометрические признаки </w:t>
      </w:r>
      <w:r w:rsidRPr="006F38BA">
        <w:rPr>
          <w:rFonts w:ascii="Times New Roman" w:hAnsi="Times New Roman" w:cs="Times New Roman"/>
          <w:sz w:val="28"/>
          <w:szCs w:val="28"/>
          <w:shd w:val="clear" w:color="auto" w:fill="FFFFFF" w:themeFill="background1"/>
        </w:rPr>
        <w:t>узкочерепной полевки</w:t>
      </w:r>
      <w:r w:rsidRPr="006F38BA">
        <w:rPr>
          <w:rFonts w:ascii="Times New Roman" w:hAnsi="Times New Roman" w:cs="Times New Roman"/>
          <w:sz w:val="28"/>
          <w:szCs w:val="28"/>
        </w:rPr>
        <w:t xml:space="preserve"> техногенных и контрольных зон, мм.</w:t>
      </w:r>
    </w:p>
    <w:p w:rsidR="00D61EED" w:rsidRPr="006F38BA" w:rsidRDefault="00D61EED" w:rsidP="00D61EED">
      <w:pPr>
        <w:spacing w:after="0" w:line="240" w:lineRule="auto"/>
        <w:jc w:val="both"/>
        <w:rPr>
          <w:rFonts w:ascii="Times New Roman" w:hAnsi="Times New Roman" w:cs="Times New Roman"/>
          <w:sz w:val="28"/>
          <w:szCs w:val="28"/>
        </w:rPr>
      </w:pPr>
    </w:p>
    <w:tbl>
      <w:tblPr>
        <w:tblStyle w:val="a7"/>
        <w:tblW w:w="5000" w:type="pct"/>
        <w:tblLook w:val="04A0" w:firstRow="1" w:lastRow="0" w:firstColumn="1" w:lastColumn="0" w:noHBand="0" w:noVBand="1"/>
      </w:tblPr>
      <w:tblGrid>
        <w:gridCol w:w="2736"/>
        <w:gridCol w:w="1707"/>
        <w:gridCol w:w="1709"/>
        <w:gridCol w:w="1709"/>
        <w:gridCol w:w="1709"/>
      </w:tblGrid>
      <w:tr w:rsidR="00474C11" w:rsidRPr="006F38BA" w:rsidTr="00F80C66">
        <w:tc>
          <w:tcPr>
            <w:tcW w:w="1429" w:type="pct"/>
            <w:vAlign w:val="center"/>
          </w:tcPr>
          <w:p w:rsidR="00474C11" w:rsidRPr="006F38BA" w:rsidRDefault="00474C11" w:rsidP="00F75844">
            <w:pPr>
              <w:jc w:val="center"/>
              <w:rPr>
                <w:rFonts w:ascii="Times New Roman" w:hAnsi="Times New Roman" w:cs="Times New Roman"/>
                <w:sz w:val="24"/>
                <w:szCs w:val="24"/>
              </w:rPr>
            </w:pPr>
            <w:r w:rsidRPr="006F38BA">
              <w:rPr>
                <w:rFonts w:ascii="Times New Roman" w:hAnsi="Times New Roman" w:cs="Times New Roman"/>
                <w:sz w:val="24"/>
                <w:szCs w:val="24"/>
              </w:rPr>
              <w:t>Признак, мм</w:t>
            </w:r>
          </w:p>
        </w:tc>
        <w:tc>
          <w:tcPr>
            <w:tcW w:w="892" w:type="pct"/>
            <w:vAlign w:val="center"/>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Импактная зона</w:t>
            </w:r>
          </w:p>
        </w:tc>
        <w:tc>
          <w:tcPr>
            <w:tcW w:w="893" w:type="pct"/>
            <w:vAlign w:val="center"/>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Ленин Буферная зона</w:t>
            </w:r>
          </w:p>
        </w:tc>
        <w:tc>
          <w:tcPr>
            <w:tcW w:w="893" w:type="pct"/>
            <w:vAlign w:val="center"/>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Моя Фоновая зона</w:t>
            </w:r>
          </w:p>
        </w:tc>
        <w:tc>
          <w:tcPr>
            <w:tcW w:w="893" w:type="pct"/>
            <w:vAlign w:val="center"/>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Контрольные зоны</w:t>
            </w:r>
          </w:p>
        </w:tc>
      </w:tr>
      <w:tr w:rsidR="00474C11" w:rsidRPr="006F38BA" w:rsidTr="00F80C66">
        <w:tc>
          <w:tcPr>
            <w:tcW w:w="1429"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Кандило-базальная длина (</w:t>
            </w:r>
            <w:r w:rsidRPr="006F38BA">
              <w:rPr>
                <w:rFonts w:ascii="Times New Roman" w:hAnsi="Times New Roman" w:cs="Times New Roman"/>
                <w:sz w:val="24"/>
                <w:szCs w:val="24"/>
                <w:lang w:val="en-US"/>
              </w:rPr>
              <w:t>CL</w:t>
            </w:r>
            <w:r w:rsidRPr="006F38BA">
              <w:rPr>
                <w:rFonts w:ascii="Times New Roman" w:hAnsi="Times New Roman" w:cs="Times New Roman"/>
                <w:sz w:val="24"/>
                <w:szCs w:val="24"/>
              </w:rPr>
              <w:t>)</w:t>
            </w:r>
          </w:p>
        </w:tc>
        <w:tc>
          <w:tcPr>
            <w:tcW w:w="892"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22,58</w:t>
            </w:r>
            <w:r w:rsidR="00D5340C" w:rsidRPr="006F38BA">
              <w:rPr>
                <w:rFonts w:ascii="Times New Roman" w:hAnsi="Times New Roman" w:cs="Times New Roman"/>
                <w:sz w:val="24"/>
                <w:szCs w:val="24"/>
              </w:rPr>
              <w:t>±1,13</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21,71</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1,08</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23,11</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1,15</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23,435</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1,17</w:t>
            </w:r>
          </w:p>
          <w:p w:rsidR="00474C11" w:rsidRPr="006F38BA" w:rsidRDefault="00474C11" w:rsidP="00FB0CC6">
            <w:pPr>
              <w:jc w:val="center"/>
              <w:rPr>
                <w:rFonts w:ascii="Times New Roman" w:hAnsi="Times New Roman" w:cs="Times New Roman"/>
                <w:sz w:val="24"/>
                <w:szCs w:val="24"/>
              </w:rPr>
            </w:pPr>
          </w:p>
        </w:tc>
      </w:tr>
      <w:tr w:rsidR="00474C11" w:rsidRPr="006F38BA" w:rsidTr="00F80C66">
        <w:tc>
          <w:tcPr>
            <w:tcW w:w="1429"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Ширина рострума</w:t>
            </w:r>
          </w:p>
        </w:tc>
        <w:tc>
          <w:tcPr>
            <w:tcW w:w="892"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3,32</w:t>
            </w:r>
            <w:r w:rsidR="00D5340C" w:rsidRPr="006F38BA">
              <w:rPr>
                <w:rFonts w:ascii="Times New Roman" w:hAnsi="Times New Roman" w:cs="Times New Roman"/>
                <w:sz w:val="24"/>
                <w:szCs w:val="24"/>
              </w:rPr>
              <w:t>±0,17</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3,17</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0,16</w:t>
            </w:r>
          </w:p>
          <w:p w:rsidR="00474C11" w:rsidRPr="006F38BA" w:rsidRDefault="00474C11" w:rsidP="00FB0CC6">
            <w:pPr>
              <w:jc w:val="center"/>
              <w:rPr>
                <w:rFonts w:ascii="Times New Roman" w:hAnsi="Times New Roman" w:cs="Times New Roman"/>
                <w:sz w:val="24"/>
                <w:szCs w:val="24"/>
              </w:rPr>
            </w:pP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3,26</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0,16</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3,01</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0,15</w:t>
            </w:r>
          </w:p>
        </w:tc>
      </w:tr>
      <w:tr w:rsidR="00474C11" w:rsidRPr="006F38BA" w:rsidTr="00F80C66">
        <w:tc>
          <w:tcPr>
            <w:tcW w:w="1429"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Длина рострума</w:t>
            </w:r>
          </w:p>
        </w:tc>
        <w:tc>
          <w:tcPr>
            <w:tcW w:w="892"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4,71</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0,23</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3,99</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0,2</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4,97</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0,25</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4,71</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0,23</w:t>
            </w:r>
          </w:p>
        </w:tc>
      </w:tr>
      <w:tr w:rsidR="00474C11" w:rsidRPr="006F38BA" w:rsidTr="00F80C66">
        <w:tc>
          <w:tcPr>
            <w:tcW w:w="1429"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Длина лицевого отдела (</w:t>
            </w:r>
            <w:r w:rsidRPr="006F38BA">
              <w:rPr>
                <w:rFonts w:ascii="Times New Roman" w:hAnsi="Times New Roman" w:cs="Times New Roman"/>
                <w:sz w:val="24"/>
                <w:szCs w:val="24"/>
                <w:lang w:val="en-US"/>
              </w:rPr>
              <w:t>FL</w:t>
            </w:r>
            <w:r w:rsidRPr="006F38BA">
              <w:rPr>
                <w:rFonts w:ascii="Times New Roman" w:hAnsi="Times New Roman" w:cs="Times New Roman"/>
                <w:sz w:val="24"/>
                <w:szCs w:val="24"/>
              </w:rPr>
              <w:t>)</w:t>
            </w:r>
          </w:p>
        </w:tc>
        <w:tc>
          <w:tcPr>
            <w:tcW w:w="892"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12,65</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0,63</w:t>
            </w:r>
          </w:p>
          <w:p w:rsidR="00474C11" w:rsidRPr="006F38BA" w:rsidRDefault="00474C11" w:rsidP="00FB0CC6">
            <w:pPr>
              <w:jc w:val="center"/>
              <w:rPr>
                <w:rFonts w:ascii="Times New Roman" w:hAnsi="Times New Roman" w:cs="Times New Roman"/>
                <w:sz w:val="24"/>
                <w:szCs w:val="24"/>
              </w:rPr>
            </w:pP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12,36</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0,62</w:t>
            </w:r>
          </w:p>
          <w:p w:rsidR="00474C11" w:rsidRPr="006F38BA" w:rsidRDefault="00474C11" w:rsidP="00FB0CC6">
            <w:pPr>
              <w:jc w:val="center"/>
              <w:rPr>
                <w:rFonts w:ascii="Times New Roman" w:hAnsi="Times New Roman" w:cs="Times New Roman"/>
                <w:sz w:val="24"/>
                <w:szCs w:val="24"/>
              </w:rPr>
            </w:pP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12,76</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0,64</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13,1</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0,66</w:t>
            </w:r>
          </w:p>
        </w:tc>
      </w:tr>
      <w:tr w:rsidR="00474C11" w:rsidRPr="006F38BA" w:rsidTr="00F80C66">
        <w:tc>
          <w:tcPr>
            <w:tcW w:w="1429"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Длина мозгового отдела (</w:t>
            </w:r>
            <w:r w:rsidRPr="006F38BA">
              <w:rPr>
                <w:rFonts w:ascii="Times New Roman" w:hAnsi="Times New Roman" w:cs="Times New Roman"/>
                <w:sz w:val="24"/>
                <w:szCs w:val="24"/>
                <w:lang w:val="en-US"/>
              </w:rPr>
              <w:t>BL</w:t>
            </w:r>
            <w:r w:rsidRPr="006F38BA">
              <w:rPr>
                <w:rFonts w:ascii="Times New Roman" w:hAnsi="Times New Roman" w:cs="Times New Roman"/>
                <w:sz w:val="24"/>
                <w:szCs w:val="24"/>
              </w:rPr>
              <w:t>)</w:t>
            </w:r>
          </w:p>
        </w:tc>
        <w:tc>
          <w:tcPr>
            <w:tcW w:w="892"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10,96</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0,55</w:t>
            </w:r>
          </w:p>
        </w:tc>
        <w:tc>
          <w:tcPr>
            <w:tcW w:w="893" w:type="pct"/>
          </w:tcPr>
          <w:p w:rsidR="00474C11" w:rsidRPr="006F38BA" w:rsidRDefault="00474C11" w:rsidP="00D56E53">
            <w:pPr>
              <w:jc w:val="center"/>
              <w:rPr>
                <w:rFonts w:ascii="Times New Roman" w:hAnsi="Times New Roman" w:cs="Times New Roman"/>
                <w:sz w:val="24"/>
                <w:szCs w:val="24"/>
              </w:rPr>
            </w:pPr>
            <w:r w:rsidRPr="006F38BA">
              <w:rPr>
                <w:rFonts w:ascii="Times New Roman" w:hAnsi="Times New Roman" w:cs="Times New Roman"/>
                <w:sz w:val="24"/>
                <w:szCs w:val="24"/>
              </w:rPr>
              <w:t>10,35</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0,52</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10,26</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0,51</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11,44</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0,57</w:t>
            </w:r>
          </w:p>
        </w:tc>
      </w:tr>
      <w:tr w:rsidR="00474C11" w:rsidRPr="006F38BA" w:rsidTr="00F80C66">
        <w:tc>
          <w:tcPr>
            <w:tcW w:w="1429"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Наибольшая ширина черепа</w:t>
            </w:r>
          </w:p>
        </w:tc>
        <w:tc>
          <w:tcPr>
            <w:tcW w:w="892"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8,81</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0,44</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9,03</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0,45</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8,71</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0,43</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8,96</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0,45</w:t>
            </w:r>
          </w:p>
        </w:tc>
      </w:tr>
      <w:tr w:rsidR="00474C11" w:rsidRPr="006F38BA" w:rsidTr="00F80C66">
        <w:tc>
          <w:tcPr>
            <w:tcW w:w="1429"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Высота мозгового отдела (</w:t>
            </w:r>
            <w:r w:rsidRPr="006F38BA">
              <w:rPr>
                <w:rFonts w:ascii="Times New Roman" w:hAnsi="Times New Roman" w:cs="Times New Roman"/>
                <w:sz w:val="24"/>
                <w:szCs w:val="24"/>
                <w:lang w:val="en-US"/>
              </w:rPr>
              <w:t>BH</w:t>
            </w:r>
            <w:r w:rsidRPr="006F38BA">
              <w:rPr>
                <w:rFonts w:ascii="Times New Roman" w:hAnsi="Times New Roman" w:cs="Times New Roman"/>
                <w:sz w:val="24"/>
                <w:szCs w:val="24"/>
              </w:rPr>
              <w:t>)</w:t>
            </w:r>
          </w:p>
        </w:tc>
        <w:tc>
          <w:tcPr>
            <w:tcW w:w="892"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8,18</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0,41</w:t>
            </w:r>
          </w:p>
          <w:p w:rsidR="00474C11" w:rsidRPr="006F38BA" w:rsidRDefault="00474C11" w:rsidP="00FB0CC6">
            <w:pPr>
              <w:jc w:val="center"/>
              <w:rPr>
                <w:rFonts w:ascii="Times New Roman" w:hAnsi="Times New Roman" w:cs="Times New Roman"/>
                <w:sz w:val="24"/>
                <w:szCs w:val="24"/>
              </w:rPr>
            </w:pP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7,77</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0,39</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8,05</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0,4</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7,83</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0,39</w:t>
            </w:r>
          </w:p>
        </w:tc>
      </w:tr>
      <w:tr w:rsidR="00474C11" w:rsidRPr="006F38BA" w:rsidTr="00F80C66">
        <w:tc>
          <w:tcPr>
            <w:tcW w:w="1429"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Подглазничная ширина</w:t>
            </w:r>
          </w:p>
        </w:tc>
        <w:tc>
          <w:tcPr>
            <w:tcW w:w="892"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3,26</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0,16</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3,02</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0,15</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3,51</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0,17</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2,8</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0,14</w:t>
            </w:r>
          </w:p>
        </w:tc>
      </w:tr>
      <w:tr w:rsidR="00474C11" w:rsidRPr="006F38BA" w:rsidTr="00F80C66">
        <w:tc>
          <w:tcPr>
            <w:tcW w:w="1429"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Межглазничная ширина (</w:t>
            </w:r>
            <w:r w:rsidRPr="006F38BA">
              <w:rPr>
                <w:rFonts w:ascii="Times New Roman" w:hAnsi="Times New Roman" w:cs="Times New Roman"/>
                <w:sz w:val="24"/>
                <w:szCs w:val="24"/>
                <w:lang w:val="en-US"/>
              </w:rPr>
              <w:t>IW</w:t>
            </w:r>
            <w:r w:rsidRPr="006F38BA">
              <w:rPr>
                <w:rFonts w:ascii="Times New Roman" w:hAnsi="Times New Roman" w:cs="Times New Roman"/>
                <w:sz w:val="24"/>
                <w:szCs w:val="24"/>
              </w:rPr>
              <w:t>)</w:t>
            </w:r>
          </w:p>
        </w:tc>
        <w:tc>
          <w:tcPr>
            <w:tcW w:w="892"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2,6</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0,13</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2,56</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0,13</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2,43</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0,12</w:t>
            </w:r>
          </w:p>
          <w:p w:rsidR="00474C11" w:rsidRPr="006F38BA" w:rsidRDefault="00474C11" w:rsidP="00FB0CC6">
            <w:pPr>
              <w:jc w:val="center"/>
              <w:rPr>
                <w:rFonts w:ascii="Times New Roman" w:hAnsi="Times New Roman" w:cs="Times New Roman"/>
                <w:sz w:val="24"/>
                <w:szCs w:val="24"/>
              </w:rPr>
            </w:pP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2,52</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0,13</w:t>
            </w:r>
          </w:p>
        </w:tc>
      </w:tr>
      <w:tr w:rsidR="00474C11" w:rsidRPr="006F38BA" w:rsidTr="00F80C66">
        <w:tc>
          <w:tcPr>
            <w:tcW w:w="1429"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Затылочная ширина (</w:t>
            </w:r>
            <w:r w:rsidRPr="006F38BA">
              <w:rPr>
                <w:rFonts w:ascii="Times New Roman" w:hAnsi="Times New Roman" w:cs="Times New Roman"/>
                <w:sz w:val="24"/>
                <w:szCs w:val="24"/>
                <w:lang w:val="en-US"/>
              </w:rPr>
              <w:t>BW</w:t>
            </w:r>
            <w:r w:rsidRPr="006F38BA">
              <w:rPr>
                <w:rFonts w:ascii="Times New Roman" w:hAnsi="Times New Roman" w:cs="Times New Roman"/>
                <w:sz w:val="24"/>
                <w:szCs w:val="24"/>
              </w:rPr>
              <w:t>)</w:t>
            </w:r>
          </w:p>
        </w:tc>
        <w:tc>
          <w:tcPr>
            <w:tcW w:w="892"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8,88</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0,44</w:t>
            </w:r>
          </w:p>
          <w:p w:rsidR="00474C11" w:rsidRPr="006F38BA" w:rsidRDefault="00474C11" w:rsidP="00FB0CC6">
            <w:pPr>
              <w:jc w:val="center"/>
              <w:rPr>
                <w:rFonts w:ascii="Times New Roman" w:hAnsi="Times New Roman" w:cs="Times New Roman"/>
                <w:sz w:val="24"/>
                <w:szCs w:val="24"/>
              </w:rPr>
            </w:pP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8,62</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0,43</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9,11</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0,45</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9,79</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0,49</w:t>
            </w:r>
          </w:p>
        </w:tc>
      </w:tr>
      <w:tr w:rsidR="00474C11" w:rsidRPr="006F38BA" w:rsidTr="00F80C66">
        <w:tc>
          <w:tcPr>
            <w:tcW w:w="1429"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Длина коренных зубов</w:t>
            </w:r>
          </w:p>
        </w:tc>
        <w:tc>
          <w:tcPr>
            <w:tcW w:w="892"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4,84</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0,24</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5,02</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0,25</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5,33</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0,27</w:t>
            </w:r>
          </w:p>
          <w:p w:rsidR="00474C11" w:rsidRPr="006F38BA" w:rsidRDefault="00474C11" w:rsidP="00FB0CC6">
            <w:pPr>
              <w:jc w:val="center"/>
              <w:rPr>
                <w:rFonts w:ascii="Times New Roman" w:hAnsi="Times New Roman" w:cs="Times New Roman"/>
                <w:sz w:val="24"/>
                <w:szCs w:val="24"/>
              </w:rPr>
            </w:pP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5,23</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0,26</w:t>
            </w:r>
          </w:p>
        </w:tc>
      </w:tr>
      <w:tr w:rsidR="00474C11" w:rsidRPr="006F38BA" w:rsidTr="00F80C66">
        <w:tc>
          <w:tcPr>
            <w:tcW w:w="1429"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Длина носовых костей (</w:t>
            </w:r>
            <w:r w:rsidRPr="006F38BA">
              <w:rPr>
                <w:rFonts w:ascii="Times New Roman" w:hAnsi="Times New Roman" w:cs="Times New Roman"/>
                <w:sz w:val="24"/>
                <w:szCs w:val="24"/>
                <w:lang w:val="en-US"/>
              </w:rPr>
              <w:t>NBL</w:t>
            </w:r>
            <w:r w:rsidRPr="006F38BA">
              <w:rPr>
                <w:rFonts w:ascii="Times New Roman" w:hAnsi="Times New Roman" w:cs="Times New Roman"/>
                <w:sz w:val="24"/>
                <w:szCs w:val="24"/>
              </w:rPr>
              <w:t>)</w:t>
            </w:r>
          </w:p>
        </w:tc>
        <w:tc>
          <w:tcPr>
            <w:tcW w:w="892"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5,75</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0,29</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5,57</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0,28</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5,93</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0,3</w:t>
            </w:r>
          </w:p>
        </w:tc>
        <w:tc>
          <w:tcPr>
            <w:tcW w:w="893" w:type="pct"/>
          </w:tcPr>
          <w:p w:rsidR="00474C11" w:rsidRPr="006F38BA" w:rsidRDefault="00474C11" w:rsidP="00FB0CC6">
            <w:pPr>
              <w:jc w:val="center"/>
              <w:rPr>
                <w:rFonts w:ascii="Times New Roman" w:hAnsi="Times New Roman" w:cs="Times New Roman"/>
                <w:sz w:val="24"/>
                <w:szCs w:val="24"/>
              </w:rPr>
            </w:pPr>
            <w:r w:rsidRPr="006F38BA">
              <w:rPr>
                <w:rFonts w:ascii="Times New Roman" w:hAnsi="Times New Roman" w:cs="Times New Roman"/>
                <w:sz w:val="24"/>
                <w:szCs w:val="24"/>
              </w:rPr>
              <w:t>6,1</w:t>
            </w:r>
            <w:r w:rsidR="00D5340C" w:rsidRPr="006F38BA">
              <w:rPr>
                <w:rFonts w:ascii="Times New Roman" w:hAnsi="Times New Roman" w:cs="Times New Roman"/>
                <w:sz w:val="24"/>
                <w:szCs w:val="24"/>
              </w:rPr>
              <w:t>±</w:t>
            </w:r>
            <w:r w:rsidR="00D56E53" w:rsidRPr="006F38BA">
              <w:rPr>
                <w:rFonts w:ascii="Times New Roman" w:hAnsi="Times New Roman" w:cs="Times New Roman"/>
                <w:sz w:val="24"/>
                <w:szCs w:val="24"/>
              </w:rPr>
              <w:t>0,3</w:t>
            </w:r>
          </w:p>
        </w:tc>
      </w:tr>
    </w:tbl>
    <w:p w:rsidR="00474C11" w:rsidRPr="006F38BA" w:rsidRDefault="00474C11" w:rsidP="00F75844">
      <w:pPr>
        <w:spacing w:after="0" w:line="240" w:lineRule="auto"/>
        <w:ind w:firstLine="708"/>
        <w:jc w:val="both"/>
        <w:rPr>
          <w:rFonts w:ascii="Times New Roman" w:hAnsi="Times New Roman" w:cs="Times New Roman"/>
          <w:sz w:val="28"/>
          <w:szCs w:val="28"/>
        </w:rPr>
      </w:pPr>
    </w:p>
    <w:p w:rsidR="00D61EED" w:rsidRPr="006F38BA" w:rsidRDefault="00D61EED" w:rsidP="00D61EED">
      <w:pPr>
        <w:spacing w:after="0" w:line="240" w:lineRule="auto"/>
        <w:ind w:firstLine="708"/>
        <w:jc w:val="both"/>
        <w:rPr>
          <w:rFonts w:ascii="Times New Roman" w:hAnsi="Times New Roman" w:cs="Times New Roman"/>
          <w:sz w:val="28"/>
          <w:szCs w:val="28"/>
        </w:rPr>
      </w:pPr>
    </w:p>
    <w:p w:rsidR="00D61EED" w:rsidRPr="006F38BA" w:rsidRDefault="00D61EED" w:rsidP="00D61EED">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Представители Насекомоядных в техногенных зонах Северо-Восточного Казахстана представлены Землеройками. Обладают сильно вытянутым черепом, нижняя челюсть характеризуется сильно вытянутыми венечным и угловым отростками</w:t>
      </w:r>
      <w:r w:rsidR="00A31193" w:rsidRPr="006F38BA">
        <w:rPr>
          <w:rFonts w:ascii="Times New Roman" w:hAnsi="Times New Roman" w:cs="Times New Roman"/>
          <w:sz w:val="28"/>
          <w:szCs w:val="28"/>
        </w:rPr>
        <w:t xml:space="preserve"> (Приложение</w:t>
      </w:r>
      <w:r w:rsidR="00A35A0D" w:rsidRPr="006F38BA">
        <w:rPr>
          <w:rFonts w:ascii="Times New Roman" w:hAnsi="Times New Roman" w:cs="Times New Roman"/>
          <w:sz w:val="28"/>
          <w:szCs w:val="28"/>
        </w:rPr>
        <w:t xml:space="preserve"> В</w:t>
      </w:r>
      <w:r w:rsidR="00A31193" w:rsidRPr="006F38BA">
        <w:rPr>
          <w:rFonts w:ascii="Times New Roman" w:hAnsi="Times New Roman" w:cs="Times New Roman"/>
          <w:sz w:val="28"/>
          <w:szCs w:val="28"/>
        </w:rPr>
        <w:t>)</w:t>
      </w:r>
      <w:r w:rsidRPr="006F38BA">
        <w:rPr>
          <w:rFonts w:ascii="Times New Roman" w:hAnsi="Times New Roman" w:cs="Times New Roman"/>
          <w:sz w:val="28"/>
          <w:szCs w:val="28"/>
        </w:rPr>
        <w:t>. У обыкновенной бурозубки выражена первая пара зубов. Отличием от средней бурозубки является направленность первой пары промежуточных зубов, особенно красной вершины, перпендикулярно верхней челюсти.  У бурозубок отличительной чертой является красный оттенок вершин. Мозговая коробка Землероек очень мягкая и требует аккуратного обращения. Глазница незамкнута. Краниометрические признаки обыкновенной бурозубки техногенных и контрольных зон отражены в таблице 5.4.2.</w:t>
      </w:r>
    </w:p>
    <w:p w:rsidR="00D61EED" w:rsidRPr="006F38BA" w:rsidRDefault="00D61EED" w:rsidP="00F75844">
      <w:pPr>
        <w:spacing w:after="0" w:line="240" w:lineRule="auto"/>
        <w:ind w:firstLine="708"/>
        <w:jc w:val="both"/>
        <w:rPr>
          <w:rFonts w:ascii="Times New Roman" w:hAnsi="Times New Roman" w:cs="Times New Roman"/>
          <w:sz w:val="28"/>
          <w:szCs w:val="28"/>
        </w:rPr>
      </w:pPr>
    </w:p>
    <w:p w:rsidR="00474C11" w:rsidRPr="006F38BA" w:rsidRDefault="00474C11" w:rsidP="00D61EED">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 xml:space="preserve">Таблица </w:t>
      </w:r>
      <w:r w:rsidR="00D61EED" w:rsidRPr="006F38BA">
        <w:rPr>
          <w:rFonts w:ascii="Times New Roman" w:hAnsi="Times New Roman" w:cs="Times New Roman"/>
          <w:sz w:val="28"/>
          <w:szCs w:val="28"/>
        </w:rPr>
        <w:t xml:space="preserve">5.4.2 </w:t>
      </w:r>
      <w:r w:rsidRPr="006F38BA">
        <w:rPr>
          <w:rFonts w:ascii="Times New Roman" w:hAnsi="Times New Roman" w:cs="Times New Roman"/>
          <w:sz w:val="28"/>
          <w:szCs w:val="28"/>
        </w:rPr>
        <w:t>– Краниометрические признаки обыкновенной бурозубки техногенных и контрольных зон</w:t>
      </w:r>
    </w:p>
    <w:p w:rsidR="000317B9" w:rsidRPr="006F38BA" w:rsidRDefault="000317B9" w:rsidP="00D61EED">
      <w:pPr>
        <w:spacing w:after="0" w:line="240" w:lineRule="auto"/>
        <w:jc w:val="both"/>
        <w:rPr>
          <w:rFonts w:ascii="Times New Roman" w:hAnsi="Times New Roman" w:cs="Times New Roman"/>
          <w:sz w:val="28"/>
          <w:szCs w:val="28"/>
        </w:rPr>
      </w:pPr>
    </w:p>
    <w:tbl>
      <w:tblPr>
        <w:tblStyle w:val="a7"/>
        <w:tblW w:w="5000" w:type="pct"/>
        <w:tblLook w:val="04A0" w:firstRow="1" w:lastRow="0" w:firstColumn="1" w:lastColumn="0" w:noHBand="0" w:noVBand="1"/>
      </w:tblPr>
      <w:tblGrid>
        <w:gridCol w:w="3313"/>
        <w:gridCol w:w="2119"/>
        <w:gridCol w:w="2071"/>
        <w:gridCol w:w="2067"/>
      </w:tblGrid>
      <w:tr w:rsidR="00474C11" w:rsidRPr="006F38BA" w:rsidTr="00FB0CC6">
        <w:trPr>
          <w:trHeight w:val="681"/>
        </w:trPr>
        <w:tc>
          <w:tcPr>
            <w:tcW w:w="1731" w:type="pct"/>
            <w:vAlign w:val="center"/>
          </w:tcPr>
          <w:p w:rsidR="00474C11" w:rsidRPr="006F38BA" w:rsidRDefault="00474C11" w:rsidP="00F75844">
            <w:pPr>
              <w:jc w:val="center"/>
              <w:rPr>
                <w:rFonts w:ascii="Times New Roman" w:hAnsi="Times New Roman" w:cs="Times New Roman"/>
                <w:sz w:val="24"/>
                <w:szCs w:val="24"/>
              </w:rPr>
            </w:pPr>
            <w:r w:rsidRPr="006F38BA">
              <w:rPr>
                <w:rFonts w:ascii="Times New Roman" w:hAnsi="Times New Roman" w:cs="Times New Roman"/>
                <w:sz w:val="24"/>
                <w:szCs w:val="24"/>
              </w:rPr>
              <w:t>Признак, мм</w:t>
            </w:r>
          </w:p>
        </w:tc>
        <w:tc>
          <w:tcPr>
            <w:tcW w:w="1107" w:type="pct"/>
            <w:vAlign w:val="center"/>
          </w:tcPr>
          <w:p w:rsidR="00474C11" w:rsidRPr="006F38BA" w:rsidRDefault="00474C11" w:rsidP="00CC0544">
            <w:pPr>
              <w:jc w:val="center"/>
              <w:rPr>
                <w:rFonts w:ascii="Times New Roman" w:hAnsi="Times New Roman" w:cs="Times New Roman"/>
                <w:sz w:val="24"/>
                <w:szCs w:val="24"/>
              </w:rPr>
            </w:pPr>
            <w:r w:rsidRPr="006F38BA">
              <w:rPr>
                <w:rFonts w:ascii="Times New Roman" w:hAnsi="Times New Roman" w:cs="Times New Roman"/>
                <w:sz w:val="24"/>
                <w:szCs w:val="24"/>
              </w:rPr>
              <w:t>Буферная зона</w:t>
            </w:r>
          </w:p>
        </w:tc>
        <w:tc>
          <w:tcPr>
            <w:tcW w:w="1082" w:type="pct"/>
            <w:vAlign w:val="center"/>
          </w:tcPr>
          <w:p w:rsidR="00474C11" w:rsidRPr="006F38BA" w:rsidRDefault="00474C11" w:rsidP="00F75844">
            <w:pPr>
              <w:jc w:val="center"/>
              <w:rPr>
                <w:rFonts w:ascii="Times New Roman" w:hAnsi="Times New Roman" w:cs="Times New Roman"/>
                <w:sz w:val="24"/>
                <w:szCs w:val="24"/>
              </w:rPr>
            </w:pPr>
            <w:r w:rsidRPr="006F38BA">
              <w:rPr>
                <w:rFonts w:ascii="Times New Roman" w:hAnsi="Times New Roman" w:cs="Times New Roman"/>
                <w:sz w:val="24"/>
                <w:szCs w:val="24"/>
              </w:rPr>
              <w:t>Фоновая зона</w:t>
            </w:r>
          </w:p>
        </w:tc>
        <w:tc>
          <w:tcPr>
            <w:tcW w:w="1080" w:type="pct"/>
            <w:vAlign w:val="center"/>
          </w:tcPr>
          <w:p w:rsidR="00474C11" w:rsidRPr="006F38BA" w:rsidRDefault="00474C11" w:rsidP="00F75844">
            <w:pPr>
              <w:jc w:val="center"/>
              <w:rPr>
                <w:rFonts w:ascii="Times New Roman" w:hAnsi="Times New Roman" w:cs="Times New Roman"/>
                <w:sz w:val="24"/>
                <w:szCs w:val="24"/>
              </w:rPr>
            </w:pPr>
            <w:r w:rsidRPr="006F38BA">
              <w:rPr>
                <w:rFonts w:ascii="Times New Roman" w:hAnsi="Times New Roman" w:cs="Times New Roman"/>
                <w:sz w:val="24"/>
                <w:szCs w:val="24"/>
              </w:rPr>
              <w:t>Контрольные зоны</w:t>
            </w:r>
          </w:p>
        </w:tc>
      </w:tr>
      <w:tr w:rsidR="00474C11" w:rsidRPr="006F38BA" w:rsidTr="00F80C66">
        <w:tc>
          <w:tcPr>
            <w:tcW w:w="1731"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Кандило-базальная длина (</w:t>
            </w:r>
            <w:r w:rsidRPr="006F38BA">
              <w:rPr>
                <w:rFonts w:ascii="Times New Roman" w:hAnsi="Times New Roman" w:cs="Times New Roman"/>
                <w:sz w:val="24"/>
                <w:szCs w:val="24"/>
                <w:lang w:val="en-US"/>
              </w:rPr>
              <w:t>CL</w:t>
            </w:r>
            <w:r w:rsidRPr="006F38BA">
              <w:rPr>
                <w:rFonts w:ascii="Times New Roman" w:hAnsi="Times New Roman" w:cs="Times New Roman"/>
                <w:sz w:val="24"/>
                <w:szCs w:val="24"/>
              </w:rPr>
              <w:t>)</w:t>
            </w:r>
          </w:p>
        </w:tc>
        <w:tc>
          <w:tcPr>
            <w:tcW w:w="1107"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12,08</w:t>
            </w:r>
            <w:r w:rsidR="00FB0CC6" w:rsidRPr="006F38BA">
              <w:rPr>
                <w:rFonts w:ascii="Times New Roman" w:hAnsi="Times New Roman" w:cs="Times New Roman"/>
                <w:sz w:val="24"/>
                <w:szCs w:val="24"/>
              </w:rPr>
              <w:t>±0,6</w:t>
            </w:r>
          </w:p>
        </w:tc>
        <w:tc>
          <w:tcPr>
            <w:tcW w:w="1082"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16,28</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0,81</w:t>
            </w:r>
          </w:p>
        </w:tc>
        <w:tc>
          <w:tcPr>
            <w:tcW w:w="1080"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17,02</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0,85</w:t>
            </w:r>
          </w:p>
        </w:tc>
      </w:tr>
      <w:tr w:rsidR="00474C11" w:rsidRPr="006F38BA" w:rsidTr="00F80C66">
        <w:tc>
          <w:tcPr>
            <w:tcW w:w="1731"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Ширина рострума</w:t>
            </w:r>
          </w:p>
        </w:tc>
        <w:tc>
          <w:tcPr>
            <w:tcW w:w="1107"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1,47</w:t>
            </w:r>
            <w:r w:rsidR="00FB0CC6" w:rsidRPr="006F38BA">
              <w:rPr>
                <w:rFonts w:ascii="Times New Roman" w:hAnsi="Times New Roman" w:cs="Times New Roman"/>
                <w:sz w:val="24"/>
                <w:szCs w:val="24"/>
              </w:rPr>
              <w:t>±0,07</w:t>
            </w:r>
          </w:p>
        </w:tc>
        <w:tc>
          <w:tcPr>
            <w:tcW w:w="1082"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1,6</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0,08</w:t>
            </w:r>
          </w:p>
        </w:tc>
        <w:tc>
          <w:tcPr>
            <w:tcW w:w="1080"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1,81</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0,09</w:t>
            </w:r>
          </w:p>
        </w:tc>
      </w:tr>
      <w:tr w:rsidR="00474C11" w:rsidRPr="006F38BA" w:rsidTr="00F80C66">
        <w:tc>
          <w:tcPr>
            <w:tcW w:w="1731"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Длина рострума</w:t>
            </w:r>
          </w:p>
        </w:tc>
        <w:tc>
          <w:tcPr>
            <w:tcW w:w="1107" w:type="pct"/>
          </w:tcPr>
          <w:p w:rsidR="00FB0CC6"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2,38</w:t>
            </w:r>
            <w:r w:rsidR="00FB0CC6" w:rsidRPr="006F38BA">
              <w:rPr>
                <w:rFonts w:ascii="Times New Roman" w:hAnsi="Times New Roman" w:cs="Times New Roman"/>
                <w:sz w:val="24"/>
                <w:szCs w:val="24"/>
              </w:rPr>
              <w:t>±0,12</w:t>
            </w:r>
          </w:p>
        </w:tc>
        <w:tc>
          <w:tcPr>
            <w:tcW w:w="1082"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3,82</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0,19</w:t>
            </w:r>
          </w:p>
        </w:tc>
        <w:tc>
          <w:tcPr>
            <w:tcW w:w="1080"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4,02</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0,2</w:t>
            </w:r>
          </w:p>
        </w:tc>
      </w:tr>
      <w:tr w:rsidR="00474C11" w:rsidRPr="006F38BA" w:rsidTr="00F80C66">
        <w:tc>
          <w:tcPr>
            <w:tcW w:w="1731"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Длина мозгового отдела (</w:t>
            </w:r>
            <w:r w:rsidRPr="006F38BA">
              <w:rPr>
                <w:rFonts w:ascii="Times New Roman" w:hAnsi="Times New Roman" w:cs="Times New Roman"/>
                <w:sz w:val="24"/>
                <w:szCs w:val="24"/>
                <w:lang w:val="en-US"/>
              </w:rPr>
              <w:t>BL</w:t>
            </w:r>
            <w:r w:rsidRPr="006F38BA">
              <w:rPr>
                <w:rFonts w:ascii="Times New Roman" w:hAnsi="Times New Roman" w:cs="Times New Roman"/>
                <w:sz w:val="24"/>
                <w:szCs w:val="24"/>
              </w:rPr>
              <w:t>)</w:t>
            </w:r>
          </w:p>
        </w:tc>
        <w:tc>
          <w:tcPr>
            <w:tcW w:w="1107"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7,03</w:t>
            </w:r>
            <w:r w:rsidR="00FB0CC6" w:rsidRPr="006F38BA">
              <w:rPr>
                <w:rFonts w:ascii="Times New Roman" w:hAnsi="Times New Roman" w:cs="Times New Roman"/>
                <w:sz w:val="24"/>
                <w:szCs w:val="24"/>
              </w:rPr>
              <w:t>±0,35</w:t>
            </w:r>
          </w:p>
        </w:tc>
        <w:tc>
          <w:tcPr>
            <w:tcW w:w="1082"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8,875</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0,44</w:t>
            </w:r>
          </w:p>
        </w:tc>
        <w:tc>
          <w:tcPr>
            <w:tcW w:w="1080"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9,43</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0,47</w:t>
            </w:r>
          </w:p>
        </w:tc>
      </w:tr>
      <w:tr w:rsidR="00474C11" w:rsidRPr="006F38BA" w:rsidTr="00F80C66">
        <w:tc>
          <w:tcPr>
            <w:tcW w:w="1731"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Высота мозгового отдела (</w:t>
            </w:r>
            <w:r w:rsidRPr="006F38BA">
              <w:rPr>
                <w:rFonts w:ascii="Times New Roman" w:hAnsi="Times New Roman" w:cs="Times New Roman"/>
                <w:sz w:val="24"/>
                <w:szCs w:val="24"/>
                <w:lang w:val="en-US"/>
              </w:rPr>
              <w:t>BH</w:t>
            </w:r>
            <w:r w:rsidRPr="006F38BA">
              <w:rPr>
                <w:rFonts w:ascii="Times New Roman" w:hAnsi="Times New Roman" w:cs="Times New Roman"/>
                <w:sz w:val="24"/>
                <w:szCs w:val="24"/>
              </w:rPr>
              <w:t>)</w:t>
            </w:r>
          </w:p>
        </w:tc>
        <w:tc>
          <w:tcPr>
            <w:tcW w:w="1107"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3,59</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0,18</w:t>
            </w:r>
          </w:p>
        </w:tc>
        <w:tc>
          <w:tcPr>
            <w:tcW w:w="1082"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5,13</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0,26</w:t>
            </w:r>
          </w:p>
        </w:tc>
        <w:tc>
          <w:tcPr>
            <w:tcW w:w="1080"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5,98</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0,3</w:t>
            </w:r>
          </w:p>
        </w:tc>
      </w:tr>
      <w:tr w:rsidR="00474C11" w:rsidRPr="006F38BA" w:rsidTr="00F80C66">
        <w:tc>
          <w:tcPr>
            <w:tcW w:w="1731"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Наибольшая ширина</w:t>
            </w:r>
          </w:p>
        </w:tc>
        <w:tc>
          <w:tcPr>
            <w:tcW w:w="1107"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6,21</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0,31</w:t>
            </w:r>
          </w:p>
        </w:tc>
        <w:tc>
          <w:tcPr>
            <w:tcW w:w="1082"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7,857</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0,39</w:t>
            </w:r>
          </w:p>
        </w:tc>
        <w:tc>
          <w:tcPr>
            <w:tcW w:w="1080"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8,43</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0,42</w:t>
            </w:r>
          </w:p>
        </w:tc>
      </w:tr>
      <w:tr w:rsidR="00474C11" w:rsidRPr="006F38BA" w:rsidTr="00F80C66">
        <w:tc>
          <w:tcPr>
            <w:tcW w:w="1731"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Межглазничная ширина (</w:t>
            </w:r>
            <w:r w:rsidRPr="006F38BA">
              <w:rPr>
                <w:rFonts w:ascii="Times New Roman" w:hAnsi="Times New Roman" w:cs="Times New Roman"/>
                <w:sz w:val="24"/>
                <w:szCs w:val="24"/>
                <w:lang w:val="en-US"/>
              </w:rPr>
              <w:t>IW</w:t>
            </w:r>
            <w:r w:rsidRPr="006F38BA">
              <w:rPr>
                <w:rFonts w:ascii="Times New Roman" w:hAnsi="Times New Roman" w:cs="Times New Roman"/>
                <w:sz w:val="24"/>
                <w:szCs w:val="24"/>
              </w:rPr>
              <w:t>)</w:t>
            </w:r>
          </w:p>
        </w:tc>
        <w:tc>
          <w:tcPr>
            <w:tcW w:w="1107"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2,78</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0,14</w:t>
            </w:r>
          </w:p>
        </w:tc>
        <w:tc>
          <w:tcPr>
            <w:tcW w:w="1082"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2,99</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0,15</w:t>
            </w:r>
          </w:p>
        </w:tc>
        <w:tc>
          <w:tcPr>
            <w:tcW w:w="1080"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3,44</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0,17</w:t>
            </w:r>
          </w:p>
        </w:tc>
      </w:tr>
      <w:tr w:rsidR="00474C11" w:rsidRPr="006F38BA" w:rsidTr="00F80C66">
        <w:tc>
          <w:tcPr>
            <w:tcW w:w="1731"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Предглазничная ширина</w:t>
            </w:r>
          </w:p>
        </w:tc>
        <w:tc>
          <w:tcPr>
            <w:tcW w:w="1107"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2,19</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0,11</w:t>
            </w:r>
          </w:p>
        </w:tc>
        <w:tc>
          <w:tcPr>
            <w:tcW w:w="1082"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2,28</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0,11</w:t>
            </w:r>
          </w:p>
        </w:tc>
        <w:tc>
          <w:tcPr>
            <w:tcW w:w="1080"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3,28</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0,16</w:t>
            </w:r>
          </w:p>
        </w:tc>
      </w:tr>
      <w:tr w:rsidR="00474C11" w:rsidRPr="006F38BA" w:rsidTr="00F80C66">
        <w:tc>
          <w:tcPr>
            <w:tcW w:w="1731"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Длина верхнего зубного ряда (</w:t>
            </w:r>
            <w:r w:rsidRPr="006F38BA">
              <w:rPr>
                <w:rFonts w:ascii="Times New Roman" w:hAnsi="Times New Roman" w:cs="Times New Roman"/>
                <w:sz w:val="24"/>
                <w:szCs w:val="24"/>
                <w:lang w:val="en-US"/>
              </w:rPr>
              <w:t>UML</w:t>
            </w:r>
            <w:r w:rsidRPr="006F38BA">
              <w:rPr>
                <w:rFonts w:ascii="Times New Roman" w:hAnsi="Times New Roman" w:cs="Times New Roman"/>
                <w:sz w:val="24"/>
                <w:szCs w:val="24"/>
              </w:rPr>
              <w:t>)</w:t>
            </w:r>
          </w:p>
        </w:tc>
        <w:tc>
          <w:tcPr>
            <w:tcW w:w="1107"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4,48</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0,22</w:t>
            </w:r>
          </w:p>
        </w:tc>
        <w:tc>
          <w:tcPr>
            <w:tcW w:w="1082"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6,17</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0,31</w:t>
            </w:r>
          </w:p>
          <w:p w:rsidR="00474C11" w:rsidRPr="006F38BA" w:rsidRDefault="00474C11" w:rsidP="00FC6C00">
            <w:pPr>
              <w:jc w:val="center"/>
              <w:rPr>
                <w:rFonts w:ascii="Times New Roman" w:hAnsi="Times New Roman" w:cs="Times New Roman"/>
                <w:sz w:val="24"/>
                <w:szCs w:val="24"/>
              </w:rPr>
            </w:pPr>
          </w:p>
        </w:tc>
        <w:tc>
          <w:tcPr>
            <w:tcW w:w="1080"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7,31</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0,36</w:t>
            </w:r>
          </w:p>
        </w:tc>
      </w:tr>
      <w:tr w:rsidR="00474C11" w:rsidRPr="006F38BA" w:rsidTr="00F80C66">
        <w:tc>
          <w:tcPr>
            <w:tcW w:w="1731"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Длина промежуточных зубов</w:t>
            </w:r>
          </w:p>
        </w:tc>
        <w:tc>
          <w:tcPr>
            <w:tcW w:w="1107"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1,84</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0,09</w:t>
            </w:r>
          </w:p>
        </w:tc>
        <w:tc>
          <w:tcPr>
            <w:tcW w:w="1082"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2,31</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0,11</w:t>
            </w:r>
          </w:p>
        </w:tc>
        <w:tc>
          <w:tcPr>
            <w:tcW w:w="1080"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3,18</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0,16</w:t>
            </w:r>
          </w:p>
        </w:tc>
      </w:tr>
      <w:tr w:rsidR="00474C11" w:rsidRPr="006F38BA" w:rsidTr="00F80C66">
        <w:trPr>
          <w:trHeight w:val="273"/>
        </w:trPr>
        <w:tc>
          <w:tcPr>
            <w:tcW w:w="1731"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Высота proc. Coronoideus</w:t>
            </w:r>
          </w:p>
        </w:tc>
        <w:tc>
          <w:tcPr>
            <w:tcW w:w="1107"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2,95</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0,15</w:t>
            </w:r>
          </w:p>
        </w:tc>
        <w:tc>
          <w:tcPr>
            <w:tcW w:w="1082"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3,53</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0,18</w:t>
            </w:r>
          </w:p>
        </w:tc>
        <w:tc>
          <w:tcPr>
            <w:tcW w:w="1080"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4,46</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0,22</w:t>
            </w:r>
          </w:p>
        </w:tc>
      </w:tr>
      <w:tr w:rsidR="00474C11" w:rsidRPr="006F38BA" w:rsidTr="00F80C66">
        <w:tc>
          <w:tcPr>
            <w:tcW w:w="1731" w:type="pct"/>
          </w:tcPr>
          <w:p w:rsidR="00474C11" w:rsidRPr="006F38BA" w:rsidRDefault="00474C11" w:rsidP="00F75844">
            <w:pPr>
              <w:jc w:val="both"/>
              <w:rPr>
                <w:rFonts w:ascii="Times New Roman" w:hAnsi="Times New Roman" w:cs="Times New Roman"/>
                <w:sz w:val="24"/>
                <w:szCs w:val="24"/>
              </w:rPr>
            </w:pPr>
            <w:r w:rsidRPr="006F38BA">
              <w:rPr>
                <w:rFonts w:ascii="Times New Roman" w:hAnsi="Times New Roman" w:cs="Times New Roman"/>
                <w:sz w:val="24"/>
                <w:szCs w:val="24"/>
              </w:rPr>
              <w:t>Длина proc. Angularis</w:t>
            </w:r>
          </w:p>
        </w:tc>
        <w:tc>
          <w:tcPr>
            <w:tcW w:w="1107"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1,34</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0,07</w:t>
            </w:r>
          </w:p>
        </w:tc>
        <w:tc>
          <w:tcPr>
            <w:tcW w:w="1082"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1,69</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0,08</w:t>
            </w:r>
          </w:p>
        </w:tc>
        <w:tc>
          <w:tcPr>
            <w:tcW w:w="1080" w:type="pct"/>
          </w:tcPr>
          <w:p w:rsidR="00474C11" w:rsidRPr="006F38BA" w:rsidRDefault="00474C11" w:rsidP="00FC6C00">
            <w:pPr>
              <w:jc w:val="center"/>
              <w:rPr>
                <w:rFonts w:ascii="Times New Roman" w:hAnsi="Times New Roman" w:cs="Times New Roman"/>
                <w:sz w:val="24"/>
                <w:szCs w:val="24"/>
              </w:rPr>
            </w:pPr>
            <w:r w:rsidRPr="006F38BA">
              <w:rPr>
                <w:rFonts w:ascii="Times New Roman" w:hAnsi="Times New Roman" w:cs="Times New Roman"/>
                <w:sz w:val="24"/>
                <w:szCs w:val="24"/>
              </w:rPr>
              <w:t>2,27</w:t>
            </w:r>
            <w:r w:rsidR="00FB0CC6" w:rsidRPr="006F38BA">
              <w:rPr>
                <w:rFonts w:ascii="Times New Roman" w:hAnsi="Times New Roman" w:cs="Times New Roman"/>
                <w:sz w:val="24"/>
                <w:szCs w:val="24"/>
              </w:rPr>
              <w:t>±</w:t>
            </w:r>
            <w:r w:rsidR="00D5340C" w:rsidRPr="006F38BA">
              <w:rPr>
                <w:rFonts w:ascii="Times New Roman" w:hAnsi="Times New Roman" w:cs="Times New Roman"/>
                <w:sz w:val="24"/>
                <w:szCs w:val="24"/>
              </w:rPr>
              <w:t>0,11</w:t>
            </w:r>
          </w:p>
        </w:tc>
      </w:tr>
    </w:tbl>
    <w:p w:rsidR="00474C11" w:rsidRPr="006F38BA" w:rsidRDefault="00474C11" w:rsidP="00F75844">
      <w:pPr>
        <w:spacing w:after="0" w:line="240" w:lineRule="auto"/>
        <w:ind w:firstLine="708"/>
        <w:jc w:val="both"/>
        <w:rPr>
          <w:rFonts w:ascii="Times New Roman" w:hAnsi="Times New Roman" w:cs="Times New Roman"/>
          <w:sz w:val="28"/>
          <w:szCs w:val="28"/>
        </w:rPr>
      </w:pP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Анализируя данные в половом разрезе, было установлено, что значимая </w:t>
      </w:r>
      <w:r w:rsidR="00A31193" w:rsidRPr="006F38BA">
        <w:rPr>
          <w:rFonts w:ascii="Times New Roman" w:hAnsi="Times New Roman" w:cs="Times New Roman"/>
          <w:sz w:val="28"/>
          <w:szCs w:val="28"/>
        </w:rPr>
        <w:t>(</w:t>
      </w:r>
      <w:r w:rsidR="00A31193" w:rsidRPr="006F38BA">
        <w:rPr>
          <w:rFonts w:ascii="Times New Roman" w:hAnsi="Times New Roman" w:cs="Times New Roman"/>
          <w:sz w:val="28"/>
          <w:szCs w:val="28"/>
          <w:lang w:val="en-US"/>
        </w:rPr>
        <w:t>p</w:t>
      </w:r>
      <w:r w:rsidR="00A31193" w:rsidRPr="006F38BA">
        <w:rPr>
          <w:rFonts w:ascii="Times New Roman" w:hAnsi="Times New Roman" w:cs="Times New Roman"/>
          <w:sz w:val="28"/>
          <w:szCs w:val="28"/>
        </w:rPr>
        <w:t>≤0.05</w:t>
      </w:r>
      <w:r w:rsidRPr="006F38BA">
        <w:rPr>
          <w:rFonts w:ascii="Times New Roman" w:hAnsi="Times New Roman" w:cs="Times New Roman"/>
          <w:sz w:val="28"/>
          <w:szCs w:val="28"/>
          <w:lang w:val="kk-KZ"/>
        </w:rPr>
        <w:t>)</w:t>
      </w:r>
      <w:r w:rsidRPr="006F38BA">
        <w:rPr>
          <w:rFonts w:ascii="Times New Roman" w:hAnsi="Times New Roman" w:cs="Times New Roman"/>
          <w:sz w:val="28"/>
          <w:szCs w:val="28"/>
        </w:rPr>
        <w:t xml:space="preserve"> разница между самками и самцами по краниометрическим показателям не наблюдалась. Поэтому половой фактор не будет учитываться при анализе изменчивости линейных длин черепа. В литературе встречаются данные о достоверной разнице краниометрических признаков самцов и самок высокогорных биотопов. Промеры самцов больше, чем у самок высотных местностей Центрального Кавказа </w:t>
      </w:r>
      <w:r w:rsidR="00180458" w:rsidRPr="006F38BA">
        <w:rPr>
          <w:rFonts w:ascii="Times New Roman" w:hAnsi="Times New Roman" w:cs="Times New Roman"/>
          <w:sz w:val="28"/>
          <w:szCs w:val="28"/>
        </w:rPr>
        <w:t>[92</w:t>
      </w:r>
      <w:r w:rsidR="00A670E1" w:rsidRPr="006F38BA">
        <w:rPr>
          <w:rFonts w:ascii="Times New Roman" w:hAnsi="Times New Roman" w:cs="Times New Roman"/>
          <w:sz w:val="28"/>
          <w:szCs w:val="28"/>
        </w:rPr>
        <w:t>, с. 127</w:t>
      </w:r>
      <w:r w:rsidRPr="006F38BA">
        <w:rPr>
          <w:rFonts w:ascii="Times New Roman" w:hAnsi="Times New Roman" w:cs="Times New Roman"/>
          <w:sz w:val="28"/>
          <w:szCs w:val="28"/>
        </w:rPr>
        <w:t xml:space="preserve">]. </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12 категорий промеров черепа узкочерепной полевки импактной, буферной, фоновой зон по сравнению с контрольной не выявили достоверной разницы между выборками</w:t>
      </w:r>
      <w:r w:rsidR="00A31193" w:rsidRPr="006F38BA">
        <w:rPr>
          <w:rFonts w:ascii="Times New Roman" w:hAnsi="Times New Roman" w:cs="Times New Roman"/>
          <w:sz w:val="28"/>
          <w:szCs w:val="28"/>
        </w:rPr>
        <w:t xml:space="preserve"> (</w:t>
      </w:r>
      <w:r w:rsidR="00A31193" w:rsidRPr="006F38BA">
        <w:rPr>
          <w:rFonts w:ascii="Times New Roman" w:hAnsi="Times New Roman" w:cs="Times New Roman"/>
          <w:sz w:val="28"/>
          <w:szCs w:val="28"/>
          <w:lang w:val="en-US"/>
        </w:rPr>
        <w:t>p</w:t>
      </w:r>
      <w:r w:rsidR="00A31193" w:rsidRPr="006F38BA">
        <w:rPr>
          <w:rFonts w:ascii="Times New Roman" w:hAnsi="Times New Roman" w:cs="Times New Roman"/>
          <w:sz w:val="28"/>
          <w:szCs w:val="28"/>
        </w:rPr>
        <w:t>≤0.05)</w:t>
      </w:r>
      <w:r w:rsidRPr="006F38BA">
        <w:rPr>
          <w:rFonts w:ascii="Times New Roman" w:hAnsi="Times New Roman" w:cs="Times New Roman"/>
          <w:sz w:val="28"/>
          <w:szCs w:val="28"/>
          <w:lang w:val="kk-KZ"/>
        </w:rPr>
        <w:t xml:space="preserve">. В данном случае нулевая гипотеза подтверждается и существенной разницы между линейными размерами не обнаружено. Результат показан на </w:t>
      </w:r>
      <w:r w:rsidR="00026A65" w:rsidRPr="006F38BA">
        <w:rPr>
          <w:rFonts w:ascii="Times New Roman" w:hAnsi="Times New Roman" w:cs="Times New Roman"/>
          <w:sz w:val="28"/>
          <w:szCs w:val="28"/>
          <w:lang w:val="kk-KZ"/>
        </w:rPr>
        <w:t>рисунке 5.4.1</w:t>
      </w:r>
      <w:r w:rsidRPr="006F38BA">
        <w:rPr>
          <w:rFonts w:ascii="Times New Roman" w:hAnsi="Times New Roman" w:cs="Times New Roman"/>
          <w:sz w:val="28"/>
          <w:szCs w:val="28"/>
          <w:lang w:val="kk-KZ"/>
        </w:rPr>
        <w:t xml:space="preserve"> нормальной вероятности техногенных и контрольных зон.</w:t>
      </w:r>
    </w:p>
    <w:p w:rsidR="00474C11" w:rsidRPr="006F38BA" w:rsidRDefault="00474C11" w:rsidP="00F75844">
      <w:pPr>
        <w:spacing w:after="0" w:line="240" w:lineRule="auto"/>
        <w:ind w:firstLine="708"/>
        <w:jc w:val="center"/>
        <w:rPr>
          <w:rFonts w:ascii="Times New Roman" w:hAnsi="Times New Roman" w:cs="Times New Roman"/>
          <w:sz w:val="28"/>
          <w:szCs w:val="28"/>
        </w:rPr>
      </w:pPr>
    </w:p>
    <w:p w:rsidR="00474C11" w:rsidRPr="006F38BA" w:rsidRDefault="00474C11" w:rsidP="00F75844">
      <w:pPr>
        <w:spacing w:after="0" w:line="240" w:lineRule="auto"/>
        <w:ind w:firstLine="708"/>
        <w:jc w:val="center"/>
        <w:rPr>
          <w:rFonts w:ascii="Times New Roman" w:hAnsi="Times New Roman" w:cs="Times New Roman"/>
          <w:sz w:val="28"/>
          <w:szCs w:val="28"/>
        </w:rPr>
      </w:pPr>
      <w:r w:rsidRPr="006F38BA">
        <w:rPr>
          <w:noProof/>
          <w:lang w:eastAsia="ru-RU"/>
        </w:rPr>
        <w:drawing>
          <wp:inline distT="0" distB="0" distL="0" distR="0" wp14:anchorId="75324A28" wp14:editId="2553CDA1">
            <wp:extent cx="5443989" cy="3526972"/>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1">
                      <a:extLst>
                        <a:ext uri="{BEBA8EAE-BF5A-486C-A8C5-ECC9F3942E4B}">
                          <a14:imgProps xmlns:a14="http://schemas.microsoft.com/office/drawing/2010/main">
                            <a14:imgLayer r:embed="rId212">
                              <a14:imgEffect>
                                <a14:sharpenSoften amount="25000"/>
                              </a14:imgEffect>
                            </a14:imgLayer>
                          </a14:imgProps>
                        </a:ext>
                      </a:extLst>
                    </a:blip>
                    <a:srcRect b="8049"/>
                    <a:stretch/>
                  </pic:blipFill>
                  <pic:spPr bwMode="auto">
                    <a:xfrm>
                      <a:off x="0" y="0"/>
                      <a:ext cx="5458639" cy="3536463"/>
                    </a:xfrm>
                    <a:prstGeom prst="rect">
                      <a:avLst/>
                    </a:prstGeom>
                    <a:ln>
                      <a:noFill/>
                    </a:ln>
                    <a:extLst>
                      <a:ext uri="{53640926-AAD7-44D8-BBD7-CCE9431645EC}">
                        <a14:shadowObscured xmlns:a14="http://schemas.microsoft.com/office/drawing/2010/main"/>
                      </a:ext>
                    </a:extLst>
                  </pic:spPr>
                </pic:pic>
              </a:graphicData>
            </a:graphic>
          </wp:inline>
        </w:drawing>
      </w:r>
    </w:p>
    <w:p w:rsidR="00026A65" w:rsidRPr="006F38BA" w:rsidRDefault="00026A65" w:rsidP="00F75844">
      <w:pPr>
        <w:spacing w:after="0" w:line="240" w:lineRule="auto"/>
        <w:ind w:firstLine="708"/>
        <w:jc w:val="center"/>
        <w:rPr>
          <w:rFonts w:ascii="Times New Roman" w:hAnsi="Times New Roman" w:cs="Times New Roman"/>
          <w:sz w:val="28"/>
          <w:szCs w:val="28"/>
        </w:rPr>
      </w:pPr>
    </w:p>
    <w:p w:rsidR="00474C11" w:rsidRPr="006F38BA" w:rsidRDefault="00474C11" w:rsidP="00F75844">
      <w:pPr>
        <w:spacing w:after="0" w:line="240" w:lineRule="auto"/>
        <w:jc w:val="center"/>
        <w:rPr>
          <w:rFonts w:ascii="Times New Roman" w:hAnsi="Times New Roman" w:cs="Times New Roman"/>
          <w:sz w:val="28"/>
          <w:szCs w:val="28"/>
        </w:rPr>
      </w:pPr>
      <w:r w:rsidRPr="006F38BA">
        <w:rPr>
          <w:rFonts w:ascii="Times New Roman" w:hAnsi="Times New Roman" w:cs="Times New Roman"/>
          <w:sz w:val="28"/>
          <w:szCs w:val="28"/>
        </w:rPr>
        <w:t xml:space="preserve">*А – нормальная вероятность (НВ) для импактной зоны, В – НВ для буферной зоны, С – НВ для фоновой зоны, </w:t>
      </w:r>
      <w:r w:rsidRPr="006F38BA">
        <w:rPr>
          <w:rFonts w:ascii="Times New Roman" w:hAnsi="Times New Roman" w:cs="Times New Roman"/>
          <w:sz w:val="28"/>
          <w:szCs w:val="28"/>
          <w:lang w:val="en-US"/>
        </w:rPr>
        <w:t>D</w:t>
      </w:r>
      <w:r w:rsidRPr="006F38BA">
        <w:rPr>
          <w:rFonts w:ascii="Times New Roman" w:hAnsi="Times New Roman" w:cs="Times New Roman"/>
          <w:sz w:val="28"/>
          <w:szCs w:val="28"/>
        </w:rPr>
        <w:t xml:space="preserve"> – НВ для контрольной </w:t>
      </w:r>
      <w:r w:rsidR="00AE15B2" w:rsidRPr="006F38BA">
        <w:rPr>
          <w:rFonts w:ascii="Times New Roman" w:hAnsi="Times New Roman" w:cs="Times New Roman"/>
          <w:sz w:val="28"/>
          <w:szCs w:val="28"/>
        </w:rPr>
        <w:t>зоны</w:t>
      </w:r>
    </w:p>
    <w:p w:rsidR="00026A65" w:rsidRPr="006F38BA" w:rsidRDefault="00026A65" w:rsidP="00F75844">
      <w:pPr>
        <w:spacing w:after="0" w:line="240" w:lineRule="auto"/>
        <w:jc w:val="center"/>
        <w:rPr>
          <w:rFonts w:ascii="Times New Roman" w:hAnsi="Times New Roman" w:cs="Times New Roman"/>
          <w:sz w:val="28"/>
          <w:szCs w:val="28"/>
        </w:rPr>
      </w:pPr>
    </w:p>
    <w:p w:rsidR="00026A65" w:rsidRPr="006F38BA" w:rsidRDefault="00026A65" w:rsidP="00026A65">
      <w:pPr>
        <w:spacing w:after="0" w:line="240" w:lineRule="auto"/>
        <w:ind w:firstLine="708"/>
        <w:jc w:val="center"/>
        <w:rPr>
          <w:rFonts w:ascii="Times New Roman" w:hAnsi="Times New Roman" w:cs="Times New Roman"/>
          <w:sz w:val="28"/>
          <w:szCs w:val="28"/>
          <w:lang w:val="kk-KZ"/>
        </w:rPr>
      </w:pPr>
      <w:r w:rsidRPr="006F38BA">
        <w:rPr>
          <w:rFonts w:ascii="Times New Roman" w:hAnsi="Times New Roman" w:cs="Times New Roman"/>
          <w:sz w:val="28"/>
          <w:szCs w:val="28"/>
          <w:lang w:val="kk-KZ"/>
        </w:rPr>
        <w:t>Рисунок 5.4.1 – Нормальная вероятность значений краниометрических промеров у узкочепной полевки техногенных и контрольной зон</w:t>
      </w:r>
    </w:p>
    <w:p w:rsidR="00474C11" w:rsidRPr="006F38BA" w:rsidRDefault="00474C11" w:rsidP="00F75844">
      <w:pPr>
        <w:spacing w:after="0" w:line="240" w:lineRule="auto"/>
        <w:ind w:firstLine="708"/>
        <w:jc w:val="both"/>
        <w:rPr>
          <w:rFonts w:ascii="Times New Roman" w:hAnsi="Times New Roman" w:cs="Times New Roman"/>
          <w:sz w:val="28"/>
          <w:szCs w:val="28"/>
        </w:rPr>
      </w:pP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Существенных отклонений от нормальности на графике не было отмечено, данные распределены приблизительно нормально. Отклонения от нормы наблюдались в диапазоне кандило-базальной длины (</w:t>
      </w:r>
      <w:r w:rsidRPr="006F38BA">
        <w:rPr>
          <w:rFonts w:ascii="Times New Roman" w:hAnsi="Times New Roman" w:cs="Times New Roman"/>
          <w:sz w:val="28"/>
          <w:szCs w:val="28"/>
          <w:lang w:val="en-US"/>
        </w:rPr>
        <w:t>CL</w:t>
      </w:r>
      <w:r w:rsidRPr="006F38BA">
        <w:rPr>
          <w:rFonts w:ascii="Times New Roman" w:hAnsi="Times New Roman" w:cs="Times New Roman"/>
          <w:sz w:val="28"/>
          <w:szCs w:val="28"/>
        </w:rPr>
        <w:t>), а также межглазничная (</w:t>
      </w:r>
      <w:r w:rsidRPr="006F38BA">
        <w:rPr>
          <w:rFonts w:ascii="Times New Roman" w:hAnsi="Times New Roman" w:cs="Times New Roman"/>
          <w:sz w:val="24"/>
          <w:szCs w:val="24"/>
          <w:lang w:val="en-US"/>
        </w:rPr>
        <w:t>IW</w:t>
      </w:r>
      <w:r w:rsidRPr="006F38BA">
        <w:rPr>
          <w:rFonts w:ascii="Times New Roman" w:hAnsi="Times New Roman" w:cs="Times New Roman"/>
          <w:sz w:val="28"/>
          <w:szCs w:val="28"/>
        </w:rPr>
        <w:t>) и предглазничная ширина (</w:t>
      </w:r>
      <w:r w:rsidRPr="006F38BA">
        <w:rPr>
          <w:rFonts w:ascii="Times New Roman" w:hAnsi="Times New Roman" w:cs="Times New Roman"/>
          <w:sz w:val="28"/>
          <w:szCs w:val="28"/>
          <w:lang w:val="en-US"/>
        </w:rPr>
        <w:t>PW</w:t>
      </w:r>
      <w:r w:rsidRPr="006F38BA">
        <w:rPr>
          <w:rFonts w:ascii="Times New Roman" w:hAnsi="Times New Roman" w:cs="Times New Roman"/>
          <w:sz w:val="28"/>
          <w:szCs w:val="28"/>
        </w:rPr>
        <w:t xml:space="preserve">) соответственно. Дальнейший статистический анализ (ANOVA) был выполнен для краниометрического признака </w:t>
      </w:r>
      <w:r w:rsidRPr="006F38BA">
        <w:rPr>
          <w:rFonts w:ascii="Times New Roman" w:hAnsi="Times New Roman" w:cs="Times New Roman"/>
          <w:sz w:val="28"/>
          <w:szCs w:val="28"/>
          <w:lang w:val="en-US"/>
        </w:rPr>
        <w:t>CL</w:t>
      </w:r>
      <w:r w:rsidRPr="006F38BA">
        <w:rPr>
          <w:rFonts w:ascii="Times New Roman" w:hAnsi="Times New Roman" w:cs="Times New Roman"/>
          <w:sz w:val="28"/>
          <w:szCs w:val="28"/>
        </w:rPr>
        <w:t xml:space="preserve">. Сравнивая </w:t>
      </w:r>
      <w:r w:rsidRPr="006F38BA">
        <w:rPr>
          <w:rFonts w:ascii="Times New Roman" w:hAnsi="Times New Roman" w:cs="Times New Roman"/>
          <w:sz w:val="28"/>
          <w:szCs w:val="28"/>
          <w:lang w:val="en-US"/>
        </w:rPr>
        <w:t>CL</w:t>
      </w:r>
      <w:r w:rsidRPr="006F38BA">
        <w:rPr>
          <w:rFonts w:ascii="Times New Roman" w:hAnsi="Times New Roman" w:cs="Times New Roman"/>
          <w:sz w:val="28"/>
          <w:szCs w:val="28"/>
        </w:rPr>
        <w:t xml:space="preserve"> всех особей техногенных и контрольных зон было выявлено достоверное отличие (</w:t>
      </w:r>
      <w:r w:rsidRPr="006F38BA">
        <w:rPr>
          <w:rFonts w:ascii="Times New Roman" w:hAnsi="Times New Roman" w:cs="Times New Roman"/>
          <w:sz w:val="28"/>
          <w:szCs w:val="28"/>
          <w:lang w:val="en-US"/>
        </w:rPr>
        <w:t>t</w:t>
      </w:r>
      <w:r w:rsidRPr="006F38BA">
        <w:rPr>
          <w:rFonts w:ascii="Times New Roman" w:hAnsi="Times New Roman" w:cs="Times New Roman"/>
          <w:sz w:val="28"/>
          <w:szCs w:val="28"/>
        </w:rPr>
        <w:t xml:space="preserve">: </w:t>
      </w:r>
      <w:r w:rsidRPr="006F38BA">
        <w:rPr>
          <w:rFonts w:ascii="Times New Roman" w:hAnsi="Times New Roman" w:cs="Times New Roman"/>
          <w:sz w:val="28"/>
          <w:szCs w:val="28"/>
        </w:rPr>
        <w:tab/>
        <w:t xml:space="preserve">18,994, при </w:t>
      </w:r>
      <w:r w:rsidRPr="006F38BA">
        <w:rPr>
          <w:rFonts w:ascii="Times New Roman" w:hAnsi="Times New Roman" w:cs="Times New Roman"/>
          <w:sz w:val="28"/>
          <w:szCs w:val="28"/>
          <w:lang w:val="en-US"/>
        </w:rPr>
        <w:t>t</w:t>
      </w:r>
      <w:r w:rsidRPr="006F38BA">
        <w:rPr>
          <w:rFonts w:ascii="Times New Roman" w:hAnsi="Times New Roman" w:cs="Times New Roman"/>
          <w:sz w:val="28"/>
          <w:szCs w:val="28"/>
        </w:rPr>
        <w:t xml:space="preserve"> </w:t>
      </w:r>
      <w:r w:rsidRPr="006F38BA">
        <w:rPr>
          <w:rFonts w:ascii="Times New Roman" w:hAnsi="Times New Roman" w:cs="Times New Roman"/>
          <w:sz w:val="28"/>
          <w:szCs w:val="28"/>
          <w:lang w:val="en-US"/>
        </w:rPr>
        <w:t>value</w:t>
      </w:r>
      <w:r w:rsidRPr="006F38BA">
        <w:rPr>
          <w:rFonts w:ascii="Times New Roman" w:hAnsi="Times New Roman" w:cs="Times New Roman"/>
          <w:sz w:val="28"/>
          <w:szCs w:val="28"/>
        </w:rPr>
        <w:t xml:space="preserve"> (</w:t>
      </w:r>
      <w:r w:rsidRPr="006F38BA">
        <w:rPr>
          <w:rFonts w:ascii="Times New Roman" w:hAnsi="Times New Roman" w:cs="Times New Roman"/>
          <w:sz w:val="28"/>
          <w:szCs w:val="28"/>
          <w:lang w:val="en-US"/>
        </w:rPr>
        <w:t>p</w:t>
      </w:r>
      <w:r w:rsidRPr="006F38BA">
        <w:rPr>
          <w:rFonts w:ascii="Times New Roman" w:hAnsi="Times New Roman" w:cs="Times New Roman"/>
          <w:sz w:val="28"/>
          <w:szCs w:val="28"/>
        </w:rPr>
        <w:t xml:space="preserve">=0.05): 1,9753). </w:t>
      </w:r>
    </w:p>
    <w:p w:rsidR="00474C11" w:rsidRPr="006F38BA" w:rsidRDefault="00474C11"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sz w:val="28"/>
          <w:szCs w:val="28"/>
        </w:rPr>
        <w:t xml:space="preserve">Тест ANOVA (анализ дисперсии) использовался для проверки равенства средних значений между группами по признаку </w:t>
      </w:r>
      <w:r w:rsidRPr="006F38BA">
        <w:rPr>
          <w:rFonts w:ascii="Times New Roman" w:hAnsi="Times New Roman" w:cs="Times New Roman"/>
          <w:sz w:val="28"/>
          <w:szCs w:val="24"/>
          <w:lang w:val="en-US"/>
        </w:rPr>
        <w:t>CL</w:t>
      </w:r>
      <w:r w:rsidRPr="006F38BA">
        <w:rPr>
          <w:rFonts w:ascii="Times New Roman" w:hAnsi="Times New Roman" w:cs="Times New Roman"/>
          <w:sz w:val="28"/>
          <w:szCs w:val="28"/>
        </w:rPr>
        <w:t xml:space="preserve">. Значение F равно 360,8, что указывает на статистически значимую разницу между группами. Значение p очень мало (2,036E-42), что подтверждает статистическую значимость различий между группами. Распределение данных </w:t>
      </w:r>
      <w:r w:rsidRPr="006F38BA">
        <w:rPr>
          <w:rFonts w:ascii="Times New Roman" w:hAnsi="Times New Roman" w:cs="Times New Roman"/>
          <w:sz w:val="28"/>
          <w:szCs w:val="24"/>
          <w:lang w:val="en-US"/>
        </w:rPr>
        <w:t>CL</w:t>
      </w:r>
      <w:r w:rsidRPr="006F38BA">
        <w:rPr>
          <w:rFonts w:ascii="Times New Roman" w:hAnsi="Times New Roman" w:cs="Times New Roman"/>
          <w:sz w:val="28"/>
          <w:szCs w:val="24"/>
        </w:rPr>
        <w:t xml:space="preserve"> узкочерепной полевки буферной и контрольной зон представлены на </w:t>
      </w:r>
      <w:r w:rsidR="002F7ADB" w:rsidRPr="006F38BA">
        <w:rPr>
          <w:rFonts w:ascii="Times New Roman" w:hAnsi="Times New Roman" w:cs="Times New Roman"/>
          <w:sz w:val="28"/>
          <w:szCs w:val="24"/>
        </w:rPr>
        <w:t>р</w:t>
      </w:r>
      <w:r w:rsidRPr="006F38BA">
        <w:rPr>
          <w:rFonts w:ascii="Times New Roman" w:hAnsi="Times New Roman" w:cs="Times New Roman"/>
          <w:sz w:val="28"/>
          <w:szCs w:val="24"/>
        </w:rPr>
        <w:t>исунке</w:t>
      </w:r>
      <w:r w:rsidR="002F7ADB" w:rsidRPr="006F38BA">
        <w:rPr>
          <w:rFonts w:ascii="Times New Roman" w:hAnsi="Times New Roman" w:cs="Times New Roman"/>
          <w:sz w:val="28"/>
          <w:szCs w:val="24"/>
        </w:rPr>
        <w:t xml:space="preserve"> 5.4.2</w:t>
      </w:r>
      <w:r w:rsidRPr="006F38BA">
        <w:rPr>
          <w:rFonts w:ascii="Times New Roman" w:hAnsi="Times New Roman" w:cs="Times New Roman"/>
          <w:sz w:val="28"/>
          <w:szCs w:val="24"/>
        </w:rPr>
        <w:t xml:space="preserve">. </w:t>
      </w:r>
    </w:p>
    <w:p w:rsidR="00474C11" w:rsidRPr="006F38BA" w:rsidRDefault="00474C11" w:rsidP="00F75844">
      <w:pPr>
        <w:spacing w:after="0" w:line="240" w:lineRule="auto"/>
        <w:ind w:firstLine="708"/>
        <w:jc w:val="center"/>
        <w:rPr>
          <w:rFonts w:ascii="Times New Roman" w:hAnsi="Times New Roman" w:cs="Times New Roman"/>
          <w:sz w:val="28"/>
          <w:szCs w:val="24"/>
        </w:rPr>
      </w:pPr>
    </w:p>
    <w:p w:rsidR="00474C11" w:rsidRPr="006F38BA" w:rsidRDefault="00474C11" w:rsidP="00F75844">
      <w:pPr>
        <w:spacing w:after="0" w:line="240" w:lineRule="auto"/>
        <w:ind w:firstLine="708"/>
        <w:jc w:val="both"/>
        <w:rPr>
          <w:rFonts w:ascii="Times New Roman" w:hAnsi="Times New Roman" w:cs="Times New Roman"/>
          <w:sz w:val="28"/>
          <w:szCs w:val="24"/>
        </w:rPr>
      </w:pPr>
      <w:r w:rsidRPr="006F38BA">
        <w:rPr>
          <w:noProof/>
          <w:lang w:eastAsia="ru-RU"/>
        </w:rPr>
        <w:drawing>
          <wp:inline distT="0" distB="0" distL="0" distR="0" wp14:anchorId="1B045EF3" wp14:editId="11BB525E">
            <wp:extent cx="4868882" cy="3938524"/>
            <wp:effectExtent l="0" t="0" r="825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3"/>
                    <a:srcRect b="7553"/>
                    <a:stretch/>
                  </pic:blipFill>
                  <pic:spPr bwMode="auto">
                    <a:xfrm>
                      <a:off x="0" y="0"/>
                      <a:ext cx="4875344" cy="3943751"/>
                    </a:xfrm>
                    <a:prstGeom prst="rect">
                      <a:avLst/>
                    </a:prstGeom>
                    <a:ln>
                      <a:noFill/>
                    </a:ln>
                    <a:extLst>
                      <a:ext uri="{53640926-AAD7-44D8-BBD7-CCE9431645EC}">
                        <a14:shadowObscured xmlns:a14="http://schemas.microsoft.com/office/drawing/2010/main"/>
                      </a:ext>
                    </a:extLst>
                  </pic:spPr>
                </pic:pic>
              </a:graphicData>
            </a:graphic>
          </wp:inline>
        </w:drawing>
      </w:r>
    </w:p>
    <w:p w:rsidR="002F7ADB" w:rsidRPr="006F38BA" w:rsidRDefault="002F7ADB" w:rsidP="00F75844">
      <w:pPr>
        <w:spacing w:after="0" w:line="240" w:lineRule="auto"/>
        <w:jc w:val="center"/>
        <w:rPr>
          <w:rFonts w:ascii="Times New Roman" w:hAnsi="Times New Roman" w:cs="Times New Roman"/>
          <w:sz w:val="28"/>
          <w:szCs w:val="28"/>
        </w:rPr>
      </w:pPr>
    </w:p>
    <w:p w:rsidR="00474C11" w:rsidRPr="006F38BA" w:rsidRDefault="00474C11" w:rsidP="00F75844">
      <w:pPr>
        <w:spacing w:after="0" w:line="240" w:lineRule="auto"/>
        <w:jc w:val="center"/>
        <w:rPr>
          <w:rFonts w:ascii="Times New Roman" w:hAnsi="Times New Roman" w:cs="Times New Roman"/>
          <w:sz w:val="28"/>
          <w:szCs w:val="28"/>
        </w:rPr>
      </w:pPr>
      <w:r w:rsidRPr="006F38BA">
        <w:rPr>
          <w:rFonts w:ascii="Times New Roman" w:hAnsi="Times New Roman" w:cs="Times New Roman"/>
          <w:sz w:val="28"/>
          <w:szCs w:val="28"/>
        </w:rPr>
        <w:t xml:space="preserve">*А – нормальная вероятность (НВ) </w:t>
      </w:r>
      <w:r w:rsidRPr="006F38BA">
        <w:rPr>
          <w:rFonts w:ascii="Times New Roman" w:hAnsi="Times New Roman" w:cs="Times New Roman"/>
          <w:sz w:val="28"/>
          <w:szCs w:val="24"/>
          <w:lang w:val="en-US"/>
        </w:rPr>
        <w:t>CL</w:t>
      </w:r>
      <w:r w:rsidRPr="006F38BA">
        <w:rPr>
          <w:rFonts w:ascii="Times New Roman" w:hAnsi="Times New Roman" w:cs="Times New Roman"/>
          <w:sz w:val="32"/>
          <w:szCs w:val="28"/>
        </w:rPr>
        <w:t xml:space="preserve"> </w:t>
      </w:r>
      <w:r w:rsidRPr="006F38BA">
        <w:rPr>
          <w:rFonts w:ascii="Times New Roman" w:hAnsi="Times New Roman" w:cs="Times New Roman"/>
          <w:sz w:val="28"/>
          <w:szCs w:val="28"/>
        </w:rPr>
        <w:t xml:space="preserve">для импактной зоны, В – НВ </w:t>
      </w:r>
      <w:r w:rsidRPr="006F38BA">
        <w:rPr>
          <w:rFonts w:ascii="Times New Roman" w:hAnsi="Times New Roman" w:cs="Times New Roman"/>
          <w:sz w:val="28"/>
          <w:szCs w:val="24"/>
          <w:lang w:val="en-US"/>
        </w:rPr>
        <w:t>CL</w:t>
      </w:r>
      <w:r w:rsidRPr="006F38BA">
        <w:rPr>
          <w:rFonts w:ascii="Times New Roman" w:hAnsi="Times New Roman" w:cs="Times New Roman"/>
          <w:sz w:val="32"/>
          <w:szCs w:val="28"/>
        </w:rPr>
        <w:t xml:space="preserve"> </w:t>
      </w:r>
      <w:r w:rsidR="00AE15B2" w:rsidRPr="006F38BA">
        <w:rPr>
          <w:rFonts w:ascii="Times New Roman" w:hAnsi="Times New Roman" w:cs="Times New Roman"/>
          <w:sz w:val="28"/>
          <w:szCs w:val="28"/>
        </w:rPr>
        <w:t>для контрольной зоны</w:t>
      </w:r>
    </w:p>
    <w:p w:rsidR="002F7ADB" w:rsidRPr="006F38BA" w:rsidRDefault="002F7ADB" w:rsidP="00F75844">
      <w:pPr>
        <w:spacing w:after="0" w:line="240" w:lineRule="auto"/>
        <w:jc w:val="center"/>
        <w:rPr>
          <w:rFonts w:ascii="Times New Roman" w:hAnsi="Times New Roman" w:cs="Times New Roman"/>
          <w:sz w:val="28"/>
          <w:szCs w:val="28"/>
        </w:rPr>
      </w:pPr>
    </w:p>
    <w:p w:rsidR="002F7ADB" w:rsidRPr="006F38BA" w:rsidRDefault="002F7ADB" w:rsidP="002F7ADB">
      <w:pPr>
        <w:spacing w:after="0" w:line="240" w:lineRule="auto"/>
        <w:ind w:firstLine="708"/>
        <w:jc w:val="center"/>
        <w:rPr>
          <w:rFonts w:ascii="Times New Roman" w:hAnsi="Times New Roman" w:cs="Times New Roman"/>
          <w:sz w:val="28"/>
          <w:szCs w:val="24"/>
        </w:rPr>
      </w:pPr>
      <w:r w:rsidRPr="006F38BA">
        <w:rPr>
          <w:rFonts w:ascii="Times New Roman" w:hAnsi="Times New Roman" w:cs="Times New Roman"/>
          <w:sz w:val="28"/>
          <w:szCs w:val="24"/>
        </w:rPr>
        <w:t xml:space="preserve">Рисунок 5.4.2 – </w:t>
      </w:r>
      <w:r w:rsidRPr="006F38BA">
        <w:rPr>
          <w:rFonts w:ascii="Times New Roman" w:hAnsi="Times New Roman" w:cs="Times New Roman"/>
          <w:sz w:val="28"/>
          <w:szCs w:val="28"/>
        </w:rPr>
        <w:t xml:space="preserve">Нормальная вероятность </w:t>
      </w:r>
      <w:r w:rsidRPr="006F38BA">
        <w:rPr>
          <w:rFonts w:ascii="Times New Roman" w:hAnsi="Times New Roman" w:cs="Times New Roman"/>
          <w:sz w:val="28"/>
          <w:szCs w:val="24"/>
          <w:lang w:val="en-US"/>
        </w:rPr>
        <w:t>CL</w:t>
      </w:r>
      <w:r w:rsidRPr="006F38BA">
        <w:rPr>
          <w:rFonts w:ascii="Times New Roman" w:hAnsi="Times New Roman" w:cs="Times New Roman"/>
          <w:sz w:val="32"/>
          <w:szCs w:val="28"/>
        </w:rPr>
        <w:t xml:space="preserve"> </w:t>
      </w:r>
      <w:r w:rsidRPr="006F38BA">
        <w:rPr>
          <w:rFonts w:ascii="Times New Roman" w:hAnsi="Times New Roman" w:cs="Times New Roman"/>
          <w:sz w:val="28"/>
          <w:szCs w:val="28"/>
        </w:rPr>
        <w:t>для импактной и контрольной  зоны</w:t>
      </w:r>
    </w:p>
    <w:p w:rsidR="00474C11" w:rsidRPr="006F38BA" w:rsidRDefault="00474C11" w:rsidP="00F75844">
      <w:pPr>
        <w:spacing w:after="0" w:line="240" w:lineRule="auto"/>
        <w:ind w:firstLine="708"/>
        <w:jc w:val="both"/>
        <w:rPr>
          <w:rFonts w:ascii="Times New Roman" w:hAnsi="Times New Roman" w:cs="Times New Roman"/>
          <w:sz w:val="28"/>
          <w:szCs w:val="24"/>
        </w:rPr>
      </w:pP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Рассматривая размер зубного ряда, узкочерепной полевки, обитающей в зоне промышленного завода, обладали меньшим размером, по сравнению с контрольными видами. Среднее значение длины зубного ряда в импактной группе  составляет 4,85, а в контрольной группе 5,45. Дисперсия в контрольной группе (0,18702) значительно выше, чем в импактной группе (0,05), поэтому результаты представлены с коррекцией для неравных дисперсий. Разница между средними значениями (0,6) является статистически значимой, так как t-статистика (5,59) существенно превышает критическое значение (1,98) для уровня значимости 0,05.</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Зверьки узкочерепной полевки импактной зоны обладали увеличением длины мозговой части по сравнению с контрольной.</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Среднее значение в импактной зоне равно 10,9 (дисперсия 0,59), в контрольной среднее значение 11,43 (дисперсия 0,36). Разница между средними значениями (0,54) является статистически значимой, так как t-статистика (3,26) существенно превышает критическое значение (1,98) для уровня значимости 0,05. Результаты указывают на статистически значимое различие между средними значениями групп. Предполагается, что данные изменения являются ненаправленной изменчивостью на воздействия окружающей среды. </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Мы приходим к выводу, что </w:t>
      </w:r>
      <w:r w:rsidRPr="006F38BA">
        <w:rPr>
          <w:rFonts w:ascii="Times New Roman" w:eastAsia="Times New Roman" w:hAnsi="Times New Roman" w:cs="Times New Roman"/>
          <w:color w:val="000000"/>
          <w:sz w:val="28"/>
          <w:szCs w:val="28"/>
          <w:lang w:eastAsia="ru-RU"/>
        </w:rPr>
        <w:t>Грызуны, проживающие в антропогенных условиях, имеют меньшие размеры тела по сравнению с контрольными особями, как указывает исследование Быковой [</w:t>
      </w:r>
      <w:r w:rsidR="00864A87" w:rsidRPr="006F38BA">
        <w:rPr>
          <w:rFonts w:ascii="Times New Roman" w:eastAsia="Times New Roman" w:hAnsi="Times New Roman" w:cs="Times New Roman"/>
          <w:color w:val="000000"/>
          <w:sz w:val="28"/>
          <w:szCs w:val="28"/>
          <w:lang w:eastAsia="ru-RU"/>
        </w:rPr>
        <w:t>178</w:t>
      </w:r>
      <w:r w:rsidRPr="006F38BA">
        <w:rPr>
          <w:rFonts w:ascii="Times New Roman" w:eastAsia="Times New Roman" w:hAnsi="Times New Roman" w:cs="Times New Roman"/>
          <w:color w:val="000000"/>
          <w:sz w:val="28"/>
          <w:szCs w:val="28"/>
          <w:lang w:eastAsia="ru-RU"/>
        </w:rPr>
        <w:t xml:space="preserve">]. Это означает, что при адаптации к жизни рядом с человеком происходит уменьшение краниометрических параметров, но вместе с этим происходит увеличение относительных размеров мозговой части черепа. Это изменение, вероятно, связано с адаптацией, связанной с ускоренным ростом, как описал С.С. Шварц </w:t>
      </w:r>
      <w:r w:rsidR="00864A87" w:rsidRPr="006F38BA">
        <w:rPr>
          <w:rFonts w:ascii="Times New Roman" w:eastAsia="Times New Roman" w:hAnsi="Times New Roman" w:cs="Times New Roman"/>
          <w:color w:val="000000"/>
          <w:sz w:val="28"/>
          <w:szCs w:val="28"/>
          <w:lang w:eastAsia="ru-RU"/>
        </w:rPr>
        <w:t>[29</w:t>
      </w:r>
      <w:r w:rsidR="004E05F7" w:rsidRPr="006F38BA">
        <w:rPr>
          <w:rFonts w:ascii="Times New Roman" w:eastAsia="Times New Roman" w:hAnsi="Times New Roman" w:cs="Times New Roman"/>
          <w:color w:val="000000"/>
          <w:sz w:val="28"/>
          <w:szCs w:val="28"/>
          <w:lang w:eastAsia="ru-RU"/>
        </w:rPr>
        <w:t>, с. 95-97</w:t>
      </w:r>
      <w:r w:rsidRPr="006F38BA">
        <w:rPr>
          <w:rFonts w:ascii="Times New Roman" w:eastAsia="Times New Roman" w:hAnsi="Times New Roman" w:cs="Times New Roman"/>
          <w:color w:val="000000"/>
          <w:sz w:val="28"/>
          <w:szCs w:val="28"/>
          <w:lang w:eastAsia="ru-RU"/>
        </w:rPr>
        <w:t>]. Он отметил, что у быстрорастущих животных черепа обычно более высокие и широкие, с менее развитой лицевой частью, что характерно для молодых особей, в то время как у медленнорастущих животных пропорции черепа уплощены и более вытянуты в длину, что свойственно взрослым особям.</w:t>
      </w:r>
    </w:p>
    <w:p w:rsidR="00474C11" w:rsidRPr="006F38BA" w:rsidRDefault="00474C11" w:rsidP="00F75844">
      <w:pPr>
        <w:pBdr>
          <w:bottom w:val="single" w:sz="6" w:space="1" w:color="auto"/>
        </w:pBdr>
        <w:spacing w:after="0" w:line="240" w:lineRule="auto"/>
        <w:jc w:val="center"/>
        <w:rPr>
          <w:rFonts w:ascii="Arial" w:eastAsia="Times New Roman" w:hAnsi="Arial" w:cs="Arial"/>
          <w:vanish/>
          <w:sz w:val="16"/>
          <w:szCs w:val="16"/>
          <w:lang w:eastAsia="ru-RU"/>
        </w:rPr>
      </w:pPr>
      <w:r w:rsidRPr="006F38BA">
        <w:rPr>
          <w:rFonts w:ascii="Arial" w:eastAsia="Times New Roman" w:hAnsi="Arial" w:cs="Arial"/>
          <w:vanish/>
          <w:sz w:val="16"/>
          <w:szCs w:val="16"/>
          <w:lang w:eastAsia="ru-RU"/>
        </w:rPr>
        <w:t>Начало формы</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Сравнивая линейные краниометрические показатели обыкновенной бурозубки контрольной зоны с общими показателями всех особей техногенных территорий, достоверных отличий не было отмечено. Более значимые отличия были регистрированы между бурозубками буферной зоны и контрольной. Для данной группы был построен график нормальности выборки</w:t>
      </w:r>
      <w:r w:rsidR="002F7ADB" w:rsidRPr="006F38BA">
        <w:rPr>
          <w:rFonts w:ascii="Times New Roman" w:hAnsi="Times New Roman" w:cs="Times New Roman"/>
          <w:sz w:val="28"/>
          <w:szCs w:val="28"/>
        </w:rPr>
        <w:t>, который отражен на рисунке 5.4.3</w:t>
      </w:r>
      <w:r w:rsidRPr="006F38BA">
        <w:rPr>
          <w:rFonts w:ascii="Times New Roman" w:hAnsi="Times New Roman" w:cs="Times New Roman"/>
          <w:sz w:val="28"/>
          <w:szCs w:val="28"/>
        </w:rPr>
        <w:t>.</w:t>
      </w:r>
    </w:p>
    <w:p w:rsidR="00CC0544" w:rsidRPr="006F38BA" w:rsidRDefault="00CC0544" w:rsidP="00F75844">
      <w:pPr>
        <w:spacing w:after="0" w:line="240" w:lineRule="auto"/>
        <w:ind w:firstLine="708"/>
        <w:jc w:val="both"/>
        <w:rPr>
          <w:rFonts w:ascii="Times New Roman" w:hAnsi="Times New Roman" w:cs="Times New Roman"/>
          <w:sz w:val="28"/>
          <w:szCs w:val="28"/>
        </w:rPr>
      </w:pPr>
    </w:p>
    <w:p w:rsidR="00474C11" w:rsidRPr="006F38BA" w:rsidRDefault="00474C11" w:rsidP="00F75844">
      <w:pPr>
        <w:spacing w:after="0" w:line="240" w:lineRule="auto"/>
        <w:ind w:firstLine="708"/>
        <w:jc w:val="center"/>
        <w:rPr>
          <w:rFonts w:ascii="Times New Roman" w:hAnsi="Times New Roman" w:cs="Times New Roman"/>
          <w:sz w:val="28"/>
          <w:szCs w:val="28"/>
          <w:lang w:val="kk-KZ"/>
        </w:rPr>
      </w:pPr>
      <w:r w:rsidRPr="006F38BA">
        <w:rPr>
          <w:noProof/>
          <w:lang w:eastAsia="ru-RU"/>
        </w:rPr>
        <w:drawing>
          <wp:inline distT="0" distB="0" distL="0" distR="0" wp14:anchorId="5A539B91" wp14:editId="5483E516">
            <wp:extent cx="5237018" cy="421963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a:extLst>
                        <a:ext uri="{BEBA8EAE-BF5A-486C-A8C5-ECC9F3942E4B}">
                          <a14:imgProps xmlns:a14="http://schemas.microsoft.com/office/drawing/2010/main">
                            <a14:imgLayer r:embed="rId215">
                              <a14:imgEffect>
                                <a14:sharpenSoften amount="50000"/>
                              </a14:imgEffect>
                            </a14:imgLayer>
                          </a14:imgProps>
                        </a:ext>
                      </a:extLst>
                    </a:blip>
                    <a:srcRect b="7916"/>
                    <a:stretch/>
                  </pic:blipFill>
                  <pic:spPr bwMode="auto">
                    <a:xfrm>
                      <a:off x="0" y="0"/>
                      <a:ext cx="5243967" cy="4225234"/>
                    </a:xfrm>
                    <a:prstGeom prst="rect">
                      <a:avLst/>
                    </a:prstGeom>
                    <a:ln>
                      <a:noFill/>
                    </a:ln>
                    <a:extLst>
                      <a:ext uri="{53640926-AAD7-44D8-BBD7-CCE9431645EC}">
                        <a14:shadowObscured xmlns:a14="http://schemas.microsoft.com/office/drawing/2010/main"/>
                      </a:ext>
                    </a:extLst>
                  </pic:spPr>
                </pic:pic>
              </a:graphicData>
            </a:graphic>
          </wp:inline>
        </w:drawing>
      </w:r>
    </w:p>
    <w:p w:rsidR="002F7ADB" w:rsidRPr="006F38BA" w:rsidRDefault="002F7ADB" w:rsidP="00F75844">
      <w:pPr>
        <w:spacing w:after="0" w:line="240" w:lineRule="auto"/>
        <w:ind w:firstLine="708"/>
        <w:jc w:val="center"/>
        <w:rPr>
          <w:rFonts w:ascii="Times New Roman" w:hAnsi="Times New Roman" w:cs="Times New Roman"/>
          <w:sz w:val="28"/>
          <w:szCs w:val="28"/>
          <w:lang w:val="kk-KZ"/>
        </w:rPr>
      </w:pPr>
    </w:p>
    <w:p w:rsidR="00474C11" w:rsidRPr="006F38BA" w:rsidRDefault="00474C11" w:rsidP="00F75844">
      <w:pPr>
        <w:spacing w:after="0" w:line="240" w:lineRule="auto"/>
        <w:jc w:val="center"/>
        <w:rPr>
          <w:rFonts w:ascii="Times New Roman" w:hAnsi="Times New Roman" w:cs="Times New Roman"/>
          <w:sz w:val="28"/>
          <w:szCs w:val="28"/>
        </w:rPr>
      </w:pPr>
      <w:r w:rsidRPr="006F38BA">
        <w:rPr>
          <w:rFonts w:ascii="Times New Roman" w:hAnsi="Times New Roman" w:cs="Times New Roman"/>
          <w:sz w:val="28"/>
          <w:szCs w:val="28"/>
        </w:rPr>
        <w:t>*А – нормальная вероятность (НВ) для буферной зо</w:t>
      </w:r>
      <w:r w:rsidR="00AE15B2" w:rsidRPr="006F38BA">
        <w:rPr>
          <w:rFonts w:ascii="Times New Roman" w:hAnsi="Times New Roman" w:cs="Times New Roman"/>
          <w:sz w:val="28"/>
          <w:szCs w:val="28"/>
        </w:rPr>
        <w:t>ны, В – НВ для контрольной зоны</w:t>
      </w:r>
    </w:p>
    <w:p w:rsidR="002F7ADB" w:rsidRPr="006F38BA" w:rsidRDefault="002F7ADB" w:rsidP="00F75844">
      <w:pPr>
        <w:spacing w:after="0" w:line="240" w:lineRule="auto"/>
        <w:jc w:val="center"/>
        <w:rPr>
          <w:rFonts w:ascii="Times New Roman" w:hAnsi="Times New Roman" w:cs="Times New Roman"/>
          <w:sz w:val="28"/>
          <w:szCs w:val="28"/>
        </w:rPr>
      </w:pPr>
    </w:p>
    <w:p w:rsidR="002F7ADB" w:rsidRPr="006F38BA" w:rsidRDefault="002F7ADB" w:rsidP="002F7ADB">
      <w:pPr>
        <w:spacing w:after="0" w:line="240" w:lineRule="auto"/>
        <w:ind w:firstLine="708"/>
        <w:jc w:val="center"/>
        <w:rPr>
          <w:rFonts w:ascii="Times New Roman" w:hAnsi="Times New Roman" w:cs="Times New Roman"/>
          <w:sz w:val="28"/>
          <w:szCs w:val="28"/>
          <w:lang w:val="kk-KZ"/>
        </w:rPr>
      </w:pPr>
      <w:r w:rsidRPr="006F38BA">
        <w:rPr>
          <w:rFonts w:ascii="Times New Roman" w:hAnsi="Times New Roman" w:cs="Times New Roman"/>
          <w:sz w:val="28"/>
          <w:szCs w:val="28"/>
          <w:lang w:val="kk-KZ"/>
        </w:rPr>
        <w:t>Рисунок 5.4.3 – Нормальная вероятность значений краниометрических промеров у узкочепной полевки техногенных и контрольной зон</w:t>
      </w:r>
    </w:p>
    <w:p w:rsidR="00474C11" w:rsidRPr="006F38BA" w:rsidRDefault="00474C11" w:rsidP="00F75844">
      <w:pPr>
        <w:spacing w:after="0" w:line="240" w:lineRule="auto"/>
        <w:ind w:firstLine="708"/>
        <w:jc w:val="both"/>
        <w:rPr>
          <w:rFonts w:ascii="Times New Roman" w:hAnsi="Times New Roman" w:cs="Times New Roman"/>
          <w:sz w:val="28"/>
          <w:szCs w:val="24"/>
        </w:rPr>
      </w:pPr>
    </w:p>
    <w:p w:rsidR="00474C11" w:rsidRPr="006F38BA" w:rsidRDefault="00474C11"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Исследования Захарова и его коллег </w:t>
      </w:r>
      <w:r w:rsidR="00864A87" w:rsidRPr="006F38BA">
        <w:rPr>
          <w:rFonts w:ascii="Times New Roman" w:hAnsi="Times New Roman" w:cs="Times New Roman"/>
          <w:sz w:val="28"/>
          <w:szCs w:val="28"/>
        </w:rPr>
        <w:t>[179</w:t>
      </w:r>
      <w:r w:rsidR="004E05F7" w:rsidRPr="006F38BA">
        <w:rPr>
          <w:rFonts w:ascii="Times New Roman" w:hAnsi="Times New Roman" w:cs="Times New Roman"/>
          <w:sz w:val="28"/>
          <w:szCs w:val="28"/>
        </w:rPr>
        <w:t>, с. 41</w:t>
      </w:r>
      <w:r w:rsidRPr="006F38BA">
        <w:rPr>
          <w:rFonts w:ascii="Times New Roman" w:hAnsi="Times New Roman" w:cs="Times New Roman"/>
          <w:sz w:val="28"/>
          <w:szCs w:val="28"/>
        </w:rPr>
        <w:t xml:space="preserve">] описывают воздействие плотности популяции (как один из стрессовых факторов) на стабильность краниометрических показателей черепа обыкновенной бурозубки. Также имеются данные, указывающие на неравномерность роста черепа бурозубок и возможность его замедления  в период негативных воздействий окружающей среды </w:t>
      </w:r>
      <w:r w:rsidR="00864A87" w:rsidRPr="006F38BA">
        <w:rPr>
          <w:rFonts w:ascii="Times New Roman" w:hAnsi="Times New Roman" w:cs="Times New Roman"/>
          <w:sz w:val="28"/>
          <w:szCs w:val="28"/>
        </w:rPr>
        <w:t>[180</w:t>
      </w:r>
      <w:r w:rsidRPr="006F38BA">
        <w:rPr>
          <w:rFonts w:ascii="Times New Roman" w:hAnsi="Times New Roman" w:cs="Times New Roman"/>
          <w:sz w:val="28"/>
          <w:szCs w:val="28"/>
        </w:rPr>
        <w:t>].</w:t>
      </w:r>
    </w:p>
    <w:p w:rsidR="00474C11" w:rsidRPr="006F38BA" w:rsidRDefault="00474C11" w:rsidP="00F75844">
      <w:pPr>
        <w:spacing w:after="0" w:line="240" w:lineRule="auto"/>
        <w:ind w:firstLine="709"/>
        <w:jc w:val="both"/>
        <w:rPr>
          <w:rFonts w:ascii="Times New Roman" w:hAnsi="Times New Roman" w:cs="Times New Roman"/>
          <w:sz w:val="28"/>
          <w:szCs w:val="28"/>
          <w:lang w:val="kk-KZ"/>
        </w:rPr>
      </w:pPr>
      <w:r w:rsidRPr="006F38BA">
        <w:rPr>
          <w:rFonts w:ascii="Times New Roman" w:hAnsi="Times New Roman" w:cs="Times New Roman"/>
          <w:sz w:val="28"/>
          <w:szCs w:val="28"/>
        </w:rPr>
        <w:t>Основная часть изменчивости размеров черепа связана с колебаниями численности (плотностью) популяций. Изменчивость проявляется в уменьшении линейных размеров осевого черепа и мандибулы в года с более высокой численностью по сравнению с годами, когда численность популяции снижается. Помимо этой изменчивости, связанной с плотностью популяции, была обнаружена изменчивость, которая, возможно, связана с особенностями среды обитания бурозубок на территориях с активной деятельностью человека (вырубки).</w:t>
      </w:r>
    </w:p>
    <w:p w:rsidR="00474C11" w:rsidRPr="006F38BA" w:rsidRDefault="00474C11" w:rsidP="00F75844">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Значение межглазничной ширины черепа обыкновенной бурозубки может варьироваться в зависимости от возраста, пола и географического распространения. Однако в среднем, межглазничная ширина черепа этого вида в буферной зоне составляет 2,78 мм и 3,44 мм контрольной. </w:t>
      </w:r>
      <w:r w:rsidRPr="006F38BA">
        <w:rPr>
          <w:rFonts w:ascii="Times New Roman" w:hAnsi="Times New Roman" w:cs="Times New Roman"/>
          <w:color w:val="000000" w:themeColor="text1"/>
          <w:sz w:val="28"/>
          <w:szCs w:val="28"/>
          <w:shd w:val="clear" w:color="auto" w:fill="F7F7F8"/>
        </w:rPr>
        <w:t xml:space="preserve">Разница </w:t>
      </w:r>
      <w:r w:rsidRPr="006F38BA">
        <w:rPr>
          <w:rFonts w:ascii="Times New Roman" w:hAnsi="Times New Roman" w:cs="Times New Roman"/>
          <w:sz w:val="28"/>
          <w:szCs w:val="28"/>
        </w:rPr>
        <w:t>между средними значениями (0,66) является статистически значимой, так как t-статистика (2,05) превышает критическое значение (2,03) при уровне значимости 0,05.</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Вероятно, уменьшение размеров черепа сеголеток обыкновенной бурозубки обусловлено задержкой онтогенеза в ответ на неспецифический стрессор </w:t>
      </w:r>
      <w:r w:rsidR="00864A87" w:rsidRPr="006F38BA">
        <w:rPr>
          <w:rFonts w:ascii="Times New Roman" w:hAnsi="Times New Roman" w:cs="Times New Roman"/>
          <w:sz w:val="28"/>
          <w:szCs w:val="28"/>
        </w:rPr>
        <w:t>[179</w:t>
      </w:r>
      <w:r w:rsidR="004E05F7" w:rsidRPr="006F38BA">
        <w:rPr>
          <w:rFonts w:ascii="Times New Roman" w:hAnsi="Times New Roman" w:cs="Times New Roman"/>
          <w:sz w:val="28"/>
          <w:szCs w:val="28"/>
        </w:rPr>
        <w:t>, с. 44-46</w:t>
      </w:r>
      <w:r w:rsidRPr="006F38BA">
        <w:rPr>
          <w:rFonts w:ascii="Times New Roman" w:hAnsi="Times New Roman" w:cs="Times New Roman"/>
          <w:sz w:val="28"/>
          <w:szCs w:val="28"/>
        </w:rPr>
        <w:t>]. В исследовании Christian [</w:t>
      </w:r>
      <w:r w:rsidR="00864A87" w:rsidRPr="006F38BA">
        <w:rPr>
          <w:rFonts w:ascii="Times New Roman" w:hAnsi="Times New Roman" w:cs="Times New Roman"/>
          <w:sz w:val="28"/>
          <w:szCs w:val="28"/>
        </w:rPr>
        <w:t>1</w:t>
      </w:r>
      <w:r w:rsidRPr="006F38BA">
        <w:rPr>
          <w:rFonts w:ascii="Times New Roman" w:hAnsi="Times New Roman" w:cs="Times New Roman"/>
          <w:sz w:val="28"/>
          <w:szCs w:val="28"/>
        </w:rPr>
        <w:t>8</w:t>
      </w:r>
      <w:r w:rsidR="00864A87" w:rsidRPr="006F38BA">
        <w:rPr>
          <w:rFonts w:ascii="Times New Roman" w:hAnsi="Times New Roman" w:cs="Times New Roman"/>
          <w:sz w:val="28"/>
          <w:szCs w:val="28"/>
        </w:rPr>
        <w:t>1</w:t>
      </w:r>
      <w:r w:rsidRPr="006F38BA">
        <w:rPr>
          <w:rFonts w:ascii="Times New Roman" w:hAnsi="Times New Roman" w:cs="Times New Roman"/>
          <w:sz w:val="28"/>
          <w:szCs w:val="28"/>
        </w:rPr>
        <w:t>] для многих структур черепа степень задержки онтогенеза практически пропорциональна степени стрессовой ситуации</w:t>
      </w:r>
      <w:r w:rsidR="008967AE" w:rsidRPr="006F38BA">
        <w:rPr>
          <w:rFonts w:ascii="Times New Roman" w:hAnsi="Times New Roman" w:cs="Times New Roman"/>
          <w:sz w:val="28"/>
          <w:szCs w:val="28"/>
        </w:rPr>
        <w:t>. В этом контексте, «ювенилизация»</w:t>
      </w:r>
      <w:r w:rsidRPr="006F38BA">
        <w:rPr>
          <w:rFonts w:ascii="Times New Roman" w:hAnsi="Times New Roman" w:cs="Times New Roman"/>
          <w:sz w:val="28"/>
          <w:szCs w:val="28"/>
        </w:rPr>
        <w:t xml:space="preserve"> черепа бурозубок в период негативного воздействия, высокой конкурентной среды соответствует общей гипотезе, основанной на концепции биологического стресса.</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rPr>
        <w:t>Мы приходим к выводу, у</w:t>
      </w:r>
      <w:r w:rsidRPr="006F38BA">
        <w:rPr>
          <w:rFonts w:ascii="Times New Roman" w:hAnsi="Times New Roman" w:cs="Times New Roman"/>
          <w:sz w:val="28"/>
          <w:szCs w:val="28"/>
        </w:rPr>
        <w:t>меньшение размеров черепа у мелких млекопитающих на техногенных территориях может быть обусловлено несколькими факторами:</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1. Ограничение пространства: техногенные территории ПАЗ имеют ограниченные размеры и ограды, что может привести к ограниченной доступности пищи и убежища для зверьков. Недостаток приводит к недостаточному питанию и развитию млекопитающих, включая размер и развитие черепа, однако увеличение мозговой части свидетельствует об активных мыслительных процессах, связанных с преодолением препятствий и поиском пищи.</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2. Изменение условий обитания: изучаемые территории сопровождаются промышленной деятельностью, шумом, загрязнением окружающей среды и другими изменениями в условиях обитания. Эти факторы оказывают негативное влияние на организм и развитие млекопитающих, что может влиять на размеры и форму черепа [</w:t>
      </w:r>
      <w:r w:rsidR="00864A87" w:rsidRPr="006F38BA">
        <w:rPr>
          <w:rFonts w:ascii="Times New Roman" w:hAnsi="Times New Roman" w:cs="Times New Roman"/>
          <w:sz w:val="28"/>
          <w:szCs w:val="28"/>
        </w:rPr>
        <w:t>182</w:t>
      </w:r>
      <w:r w:rsidRPr="006F38BA">
        <w:rPr>
          <w:rFonts w:ascii="Times New Roman" w:hAnsi="Times New Roman" w:cs="Times New Roman"/>
          <w:sz w:val="28"/>
          <w:szCs w:val="28"/>
        </w:rPr>
        <w:t>].</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3. Генетические факторы: зверьки техногенной зоны могут иметь генетическую предрасположенность к уменьшенному размеру черепа под воздействием окружающих условий. Это может быть результатом отбора, когда особи с более маленьким черепом более успешно приспосабливаются к новым условиям жизни и оставляют такое же потомство.</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4. Конкуренция и давление на выживание: на техногенных территориях возникает повышенная конкуренция [1</w:t>
      </w:r>
      <w:r w:rsidR="00864A87" w:rsidRPr="006F38BA">
        <w:rPr>
          <w:rFonts w:ascii="Times New Roman" w:hAnsi="Times New Roman" w:cs="Times New Roman"/>
          <w:sz w:val="28"/>
          <w:szCs w:val="28"/>
        </w:rPr>
        <w:t>83</w:t>
      </w:r>
      <w:r w:rsidRPr="006F38BA">
        <w:rPr>
          <w:rFonts w:ascii="Times New Roman" w:hAnsi="Times New Roman" w:cs="Times New Roman"/>
          <w:sz w:val="28"/>
          <w:szCs w:val="28"/>
        </w:rPr>
        <w:t>] между зверьками за ограниченные ресурсы, что может привести к изменению их черепа. Млекопитающие с более маленькими черепами могут иметь преимущество в доступе к пище и убежищу.</w:t>
      </w:r>
    </w:p>
    <w:p w:rsidR="00474C11" w:rsidRPr="006F38BA" w:rsidRDefault="00474C11"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Степень влияния каждого из этих факторов может варьировать в зависимости от конкретной ситуации и видов млекопитающих. Такие изменения черепа могут иметь как позитивные, так и негативные последствия для млекопитающих.</w:t>
      </w:r>
    </w:p>
    <w:p w:rsidR="00864A87" w:rsidRPr="006F38BA" w:rsidRDefault="00864A87" w:rsidP="00F75844">
      <w:pPr>
        <w:spacing w:after="0" w:line="240" w:lineRule="auto"/>
        <w:ind w:firstLine="708"/>
        <w:jc w:val="both"/>
        <w:rPr>
          <w:rFonts w:ascii="Times New Roman" w:hAnsi="Times New Roman" w:cs="Times New Roman"/>
          <w:sz w:val="28"/>
          <w:szCs w:val="28"/>
        </w:rPr>
      </w:pPr>
    </w:p>
    <w:p w:rsidR="00F80C66" w:rsidRPr="006F38BA" w:rsidRDefault="00F80C66" w:rsidP="00F75844">
      <w:pPr>
        <w:spacing w:after="0" w:line="240" w:lineRule="auto"/>
        <w:ind w:firstLine="708"/>
        <w:jc w:val="both"/>
        <w:rPr>
          <w:rFonts w:ascii="Times New Roman" w:hAnsi="Times New Roman" w:cs="Times New Roman"/>
          <w:b/>
          <w:sz w:val="28"/>
          <w:szCs w:val="28"/>
        </w:rPr>
      </w:pPr>
      <w:r w:rsidRPr="006F38BA">
        <w:rPr>
          <w:rFonts w:ascii="Times New Roman" w:hAnsi="Times New Roman" w:cs="Times New Roman"/>
          <w:b/>
          <w:sz w:val="28"/>
          <w:szCs w:val="28"/>
        </w:rPr>
        <w:t>5.5 Проявление флуктуирующей асимметрии у мелких млекопитающих</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Исследование неметрических асимметрий у билатерально симметричных черепах мелких млекопитающих возможно проводить для оценки воздействия факторов окружающей среды как на состояние отдельных животных, так и на состояние популяции в условиях различных уровней естественного и антропогенного воздействия.</w:t>
      </w:r>
      <w:r w:rsidRPr="006F38BA">
        <w:rPr>
          <w:rFonts w:ascii="Times New Roman" w:hAnsi="Times New Roman" w:cs="Times New Roman"/>
          <w:sz w:val="28"/>
          <w:szCs w:val="28"/>
        </w:rPr>
        <w:tab/>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Изучаемые мелкие млекопитающие относятся к организмам с билатеральной симметрией. Оптимальные, положительные условия проживания обеспечивают симметрию структур организма. Выделение степени флуктуирующей асимметрии может служить достоверным индикатором оценки стабильности окружающей среды, в котором проживает популяция [45</w:t>
      </w:r>
      <w:r w:rsidR="004E05F7" w:rsidRPr="006F38BA">
        <w:rPr>
          <w:rFonts w:ascii="Times New Roman" w:hAnsi="Times New Roman" w:cs="Times New Roman"/>
          <w:sz w:val="28"/>
          <w:szCs w:val="28"/>
        </w:rPr>
        <w:t xml:space="preserve">, </w:t>
      </w:r>
      <w:r w:rsidR="004E05F7" w:rsidRPr="006F38BA">
        <w:rPr>
          <w:rFonts w:ascii="Times New Roman" w:hAnsi="Times New Roman" w:cs="Times New Roman"/>
          <w:sz w:val="28"/>
          <w:szCs w:val="28"/>
          <w:lang w:val="en-US"/>
        </w:rPr>
        <w:t>p</w:t>
      </w:r>
      <w:r w:rsidR="004E05F7" w:rsidRPr="006F38BA">
        <w:rPr>
          <w:rFonts w:ascii="Times New Roman" w:hAnsi="Times New Roman" w:cs="Times New Roman"/>
          <w:sz w:val="28"/>
          <w:szCs w:val="28"/>
        </w:rPr>
        <w:t>. 315-318</w:t>
      </w:r>
      <w:r w:rsidRPr="006F38BA">
        <w:rPr>
          <w:rFonts w:ascii="Times New Roman" w:hAnsi="Times New Roman" w:cs="Times New Roman"/>
          <w:sz w:val="28"/>
          <w:szCs w:val="28"/>
        </w:rPr>
        <w:t xml:space="preserve">]. </w:t>
      </w:r>
    </w:p>
    <w:p w:rsidR="00F80C66" w:rsidRPr="006F38BA" w:rsidRDefault="00F80C66" w:rsidP="00F75844">
      <w:pPr>
        <w:spacing w:after="0" w:line="240" w:lineRule="auto"/>
        <w:rPr>
          <w:rFonts w:ascii="Courier New" w:eastAsia="Times New Roman" w:hAnsi="Courier New" w:cs="Courier New"/>
          <w:color w:val="000000"/>
          <w:sz w:val="24"/>
          <w:szCs w:val="24"/>
          <w:lang w:eastAsia="ru-RU"/>
        </w:rPr>
      </w:pPr>
    </w:p>
    <w:p w:rsidR="00F80C66" w:rsidRPr="006F38BA" w:rsidRDefault="00F80C66" w:rsidP="005C66D6">
      <w:pPr>
        <w:spacing w:after="0" w:line="240" w:lineRule="auto"/>
        <w:ind w:firstLine="708"/>
        <w:jc w:val="both"/>
        <w:rPr>
          <w:rFonts w:ascii="Times New Roman" w:hAnsi="Times New Roman" w:cs="Times New Roman"/>
          <w:b/>
          <w:sz w:val="28"/>
          <w:szCs w:val="28"/>
        </w:rPr>
      </w:pPr>
      <w:r w:rsidRPr="006F38BA">
        <w:rPr>
          <w:rFonts w:ascii="Times New Roman" w:hAnsi="Times New Roman" w:cs="Times New Roman"/>
          <w:b/>
          <w:sz w:val="28"/>
          <w:szCs w:val="28"/>
        </w:rPr>
        <w:t>5.5.1 Изменчивость в количестве черепных и нижнечелюстных отверстий у узкочерепной полевки и обыкновенной бурозубки</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Для определения флуктуирующей асимметрии нелинейных краниометрических признаков было изучены 17 черепов Грызунов, обитающих на импактных зонах, 30 черепов Грызунов и 5 Насекомоядных, обитающих в буферных зонах, 11 черепов Грызунов и 12 Насекомоядных, обитающих на фоновых зонах, 98 черепов Грызунов и 33 Насекомоядных, обитающих на контрольных зонах.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В качестве модельного вида, был определен вид - узкочерепная полевка, т.к. она является доминирующей в исследуемой территории. Получено большее количество черепов, что обуславливает более высокую статистическую достоверность данных. В данном разделе будут описано проявление флуктуирующей асимметрии черепа у узкочерепной полевки.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Для оценки степени асимметрии, наиболее подходящими являются неметрические показатели, которые определяются наличием или отсутствием отверстий на черепе животного. В рамках исследования для узкочерепной полевки было выбрано 13 признаков, связанных с количественными изменениями отверстий, расположенных на черепе и нижней челюсти. Эти отверстия служат путями для прохождения кровеносных сосудов и нервных стволов и играют могут предоставить информацию об асимметрии черепной структуры.</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Частота проявления отклонения в симметрии проявления признака рассчитывалась исходя от общего числа изученных сторон [</w:t>
      </w:r>
      <w:r w:rsidR="002B11FE" w:rsidRPr="006F38BA">
        <w:rPr>
          <w:rFonts w:ascii="Times New Roman" w:hAnsi="Times New Roman" w:cs="Times New Roman"/>
          <w:sz w:val="28"/>
          <w:szCs w:val="28"/>
        </w:rPr>
        <w:t>184</w:t>
      </w:r>
      <w:r w:rsidRPr="006F38BA">
        <w:rPr>
          <w:rFonts w:ascii="Times New Roman" w:hAnsi="Times New Roman" w:cs="Times New Roman"/>
          <w:sz w:val="28"/>
          <w:szCs w:val="28"/>
        </w:rPr>
        <w:t>]. Показатель среднего числа вариаций фена в выборке был использован в качестве оценки фенетического разнообразия [</w:t>
      </w:r>
      <w:r w:rsidR="002B11FE" w:rsidRPr="006F38BA">
        <w:rPr>
          <w:rFonts w:ascii="Times New Roman" w:hAnsi="Times New Roman" w:cs="Times New Roman"/>
          <w:sz w:val="28"/>
          <w:szCs w:val="28"/>
        </w:rPr>
        <w:t>185</w:t>
      </w:r>
      <w:r w:rsidRPr="006F38BA">
        <w:rPr>
          <w:rFonts w:ascii="Times New Roman" w:hAnsi="Times New Roman" w:cs="Times New Roman"/>
          <w:sz w:val="28"/>
          <w:szCs w:val="28"/>
        </w:rPr>
        <w:t>]. Метод оценки стабильности развития мелких млекопитающих, разработанный А,С. Барановым, В.М. Захаровым и коллегами использовался для расчета индекса флуктуирующей асимметрии [</w:t>
      </w:r>
      <w:r w:rsidR="002B11FE" w:rsidRPr="006F38BA">
        <w:rPr>
          <w:rFonts w:ascii="Times New Roman" w:hAnsi="Times New Roman" w:cs="Times New Roman"/>
          <w:sz w:val="28"/>
          <w:szCs w:val="28"/>
        </w:rPr>
        <w:t>107</w:t>
      </w:r>
      <w:r w:rsidR="004E05F7" w:rsidRPr="006F38BA">
        <w:rPr>
          <w:rFonts w:ascii="Times New Roman" w:hAnsi="Times New Roman" w:cs="Times New Roman"/>
          <w:sz w:val="28"/>
          <w:szCs w:val="28"/>
        </w:rPr>
        <w:t>, с. 2</w:t>
      </w:r>
      <w:r w:rsidRPr="006F38BA">
        <w:rPr>
          <w:rFonts w:ascii="Times New Roman" w:hAnsi="Times New Roman" w:cs="Times New Roman"/>
          <w:sz w:val="28"/>
          <w:szCs w:val="28"/>
        </w:rPr>
        <w:t>].</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Изменчивость в количестве черепных и нижнечелюстных отверстий у узкочерепной полевки отражена в Таблице </w:t>
      </w:r>
      <w:r w:rsidR="00CC0544" w:rsidRPr="006F38BA">
        <w:rPr>
          <w:rFonts w:ascii="Times New Roman" w:hAnsi="Times New Roman" w:cs="Times New Roman"/>
          <w:sz w:val="28"/>
          <w:szCs w:val="28"/>
        </w:rPr>
        <w:t xml:space="preserve">5.5.1.1, где представлены </w:t>
      </w:r>
      <w:r w:rsidRPr="006F38BA">
        <w:rPr>
          <w:rFonts w:ascii="Times New Roman" w:hAnsi="Times New Roman" w:cs="Times New Roman"/>
          <w:sz w:val="28"/>
          <w:szCs w:val="28"/>
        </w:rPr>
        <w:t>случаи асимметрии фенов с левой и правой стороны на различном расстоянии от источника загрязнения. Асимметричность может проявляться в наличии одного или более отверстий с одной стороны и отсутствия или отличного количества с другой [</w:t>
      </w:r>
      <w:r w:rsidR="002B11FE" w:rsidRPr="006F38BA">
        <w:rPr>
          <w:rFonts w:ascii="Times New Roman" w:hAnsi="Times New Roman" w:cs="Times New Roman"/>
          <w:sz w:val="28"/>
          <w:szCs w:val="28"/>
        </w:rPr>
        <w:t>94</w:t>
      </w:r>
      <w:r w:rsidR="005E6E43" w:rsidRPr="006F38BA">
        <w:rPr>
          <w:rFonts w:ascii="Times New Roman" w:hAnsi="Times New Roman" w:cs="Times New Roman"/>
          <w:sz w:val="28"/>
          <w:szCs w:val="28"/>
        </w:rPr>
        <w:t>, с. 53-56</w:t>
      </w:r>
      <w:r w:rsidRPr="006F38BA">
        <w:rPr>
          <w:rFonts w:ascii="Times New Roman" w:hAnsi="Times New Roman" w:cs="Times New Roman"/>
          <w:sz w:val="28"/>
          <w:szCs w:val="28"/>
        </w:rPr>
        <w:t xml:space="preserve">]. Несимметричное проявление фенов могут встречаться в соотношение 0-1, 0-2, 0-3, 0-4, 1-0, 1-2, 1-3, 1-4, 2-0, 2-1, 2-3, 2-4, 3-0, 3-1, 3-2, 3-4, 4-0, 4-1, 4-2, 4-3.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Так как проявление или отсутствие асимметрии является количественным признаком, возраст и половая принадлежность не учитывалось в данном подсчете. Помимо этого, разделение на подгруппы и как следствие, низкая численность животных в каждой из них, обусловленная активной деятельностью человека в регионе, может повлиять на результаты данных.</w:t>
      </w:r>
    </w:p>
    <w:p w:rsidR="00F80C66" w:rsidRPr="006F38BA" w:rsidRDefault="00F80C66" w:rsidP="00F75844">
      <w:pPr>
        <w:spacing w:after="0" w:line="240" w:lineRule="auto"/>
        <w:jc w:val="center"/>
        <w:rPr>
          <w:rFonts w:ascii="Times New Roman" w:hAnsi="Times New Roman" w:cs="Times New Roman"/>
          <w:sz w:val="28"/>
          <w:szCs w:val="28"/>
        </w:rPr>
      </w:pPr>
    </w:p>
    <w:p w:rsidR="00F80C66" w:rsidRPr="006F38BA" w:rsidRDefault="00F80C66" w:rsidP="00F75844">
      <w:pPr>
        <w:spacing w:after="0" w:line="240" w:lineRule="auto"/>
        <w:jc w:val="center"/>
        <w:rPr>
          <w:rFonts w:ascii="Times New Roman" w:hAnsi="Times New Roman" w:cs="Times New Roman"/>
          <w:sz w:val="28"/>
          <w:szCs w:val="28"/>
        </w:rPr>
      </w:pPr>
      <w:r w:rsidRPr="006F38BA">
        <w:rPr>
          <w:rFonts w:ascii="Times New Roman" w:hAnsi="Times New Roman" w:cs="Times New Roman"/>
          <w:sz w:val="28"/>
          <w:szCs w:val="28"/>
        </w:rPr>
        <w:t>Таблица</w:t>
      </w:r>
      <w:r w:rsidR="00CC0544" w:rsidRPr="006F38BA">
        <w:rPr>
          <w:rFonts w:ascii="Times New Roman" w:hAnsi="Times New Roman" w:cs="Times New Roman"/>
          <w:sz w:val="28"/>
          <w:szCs w:val="28"/>
        </w:rPr>
        <w:t xml:space="preserve"> 5.5.1.1</w:t>
      </w:r>
      <w:r w:rsidRPr="006F38BA">
        <w:rPr>
          <w:rFonts w:ascii="Times New Roman" w:hAnsi="Times New Roman" w:cs="Times New Roman"/>
          <w:sz w:val="28"/>
          <w:szCs w:val="28"/>
        </w:rPr>
        <w:t xml:space="preserve"> – Нелинейные краниометрические признаки узкочерепной полевки техногенных и контрольных зон</w:t>
      </w:r>
    </w:p>
    <w:p w:rsidR="00F80C66" w:rsidRPr="006F38BA" w:rsidRDefault="00F80C66" w:rsidP="00F75844">
      <w:pPr>
        <w:spacing w:after="0" w:line="240" w:lineRule="auto"/>
        <w:jc w:val="center"/>
        <w:rPr>
          <w:rFonts w:ascii="Times New Roman" w:hAnsi="Times New Roman" w:cs="Times New Roman"/>
          <w:sz w:val="28"/>
          <w:szCs w:val="28"/>
        </w:rPr>
      </w:pPr>
    </w:p>
    <w:tbl>
      <w:tblPr>
        <w:tblStyle w:val="a7"/>
        <w:tblW w:w="5000" w:type="pct"/>
        <w:tblBorders>
          <w:bottom w:val="none" w:sz="0" w:space="0" w:color="auto"/>
        </w:tblBorders>
        <w:tblLook w:val="04A0" w:firstRow="1" w:lastRow="0" w:firstColumn="1" w:lastColumn="0" w:noHBand="0" w:noVBand="1"/>
      </w:tblPr>
      <w:tblGrid>
        <w:gridCol w:w="533"/>
        <w:gridCol w:w="3660"/>
        <w:gridCol w:w="1376"/>
        <w:gridCol w:w="1233"/>
        <w:gridCol w:w="1133"/>
        <w:gridCol w:w="1635"/>
      </w:tblGrid>
      <w:tr w:rsidR="00F80C66" w:rsidRPr="006F38BA" w:rsidTr="00CC0544">
        <w:trPr>
          <w:trHeight w:val="622"/>
        </w:trPr>
        <w:tc>
          <w:tcPr>
            <w:tcW w:w="278" w:type="pct"/>
            <w:vAlign w:val="center"/>
          </w:tcPr>
          <w:p w:rsidR="00F80C66" w:rsidRPr="006F38BA" w:rsidRDefault="00F80C66" w:rsidP="00CC0544">
            <w:pPr>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1912" w:type="pct"/>
            <w:vAlign w:val="center"/>
          </w:tcPr>
          <w:p w:rsidR="00F80C66" w:rsidRPr="006F38BA" w:rsidRDefault="00F80C66" w:rsidP="00F75844">
            <w:pPr>
              <w:jc w:val="center"/>
              <w:rPr>
                <w:rFonts w:ascii="Times New Roman" w:hAnsi="Times New Roman" w:cs="Times New Roman"/>
                <w:sz w:val="24"/>
                <w:szCs w:val="24"/>
              </w:rPr>
            </w:pPr>
            <w:r w:rsidRPr="006F38BA">
              <w:rPr>
                <w:rFonts w:ascii="Times New Roman" w:hAnsi="Times New Roman" w:cs="Times New Roman"/>
                <w:sz w:val="24"/>
                <w:szCs w:val="24"/>
              </w:rPr>
              <w:t>Признак, мм</w:t>
            </w:r>
          </w:p>
        </w:tc>
        <w:tc>
          <w:tcPr>
            <w:tcW w:w="719" w:type="pct"/>
            <w:vAlign w:val="center"/>
          </w:tcPr>
          <w:p w:rsidR="00F80C66" w:rsidRPr="006F38BA" w:rsidRDefault="00F80C66" w:rsidP="00F75844">
            <w:pPr>
              <w:jc w:val="center"/>
              <w:rPr>
                <w:rFonts w:ascii="Times New Roman" w:hAnsi="Times New Roman" w:cs="Times New Roman"/>
                <w:sz w:val="24"/>
                <w:szCs w:val="24"/>
              </w:rPr>
            </w:pPr>
            <w:r w:rsidRPr="006F38BA">
              <w:rPr>
                <w:rFonts w:ascii="Times New Roman" w:hAnsi="Times New Roman" w:cs="Times New Roman"/>
                <w:sz w:val="24"/>
                <w:szCs w:val="24"/>
              </w:rPr>
              <w:t>Импактная зона</w:t>
            </w:r>
          </w:p>
        </w:tc>
        <w:tc>
          <w:tcPr>
            <w:tcW w:w="644" w:type="pct"/>
            <w:vAlign w:val="center"/>
          </w:tcPr>
          <w:p w:rsidR="00F80C66" w:rsidRPr="006F38BA" w:rsidRDefault="00F80C66" w:rsidP="00F75844">
            <w:pPr>
              <w:jc w:val="center"/>
              <w:rPr>
                <w:rFonts w:ascii="Times New Roman" w:hAnsi="Times New Roman" w:cs="Times New Roman"/>
                <w:sz w:val="24"/>
                <w:szCs w:val="24"/>
              </w:rPr>
            </w:pPr>
            <w:r w:rsidRPr="006F38BA">
              <w:rPr>
                <w:rFonts w:ascii="Times New Roman" w:hAnsi="Times New Roman" w:cs="Times New Roman"/>
                <w:sz w:val="24"/>
                <w:szCs w:val="24"/>
              </w:rPr>
              <w:t>Буферная зона</w:t>
            </w:r>
          </w:p>
        </w:tc>
        <w:tc>
          <w:tcPr>
            <w:tcW w:w="592" w:type="pct"/>
            <w:vAlign w:val="center"/>
          </w:tcPr>
          <w:p w:rsidR="00F80C66" w:rsidRPr="006F38BA" w:rsidRDefault="00F80C66" w:rsidP="00F75844">
            <w:pPr>
              <w:jc w:val="center"/>
              <w:rPr>
                <w:rFonts w:ascii="Times New Roman" w:hAnsi="Times New Roman" w:cs="Times New Roman"/>
                <w:sz w:val="24"/>
                <w:szCs w:val="24"/>
              </w:rPr>
            </w:pPr>
            <w:r w:rsidRPr="006F38BA">
              <w:rPr>
                <w:rFonts w:ascii="Times New Roman" w:hAnsi="Times New Roman" w:cs="Times New Roman"/>
                <w:sz w:val="24"/>
                <w:szCs w:val="24"/>
              </w:rPr>
              <w:t>Фоновая зона</w:t>
            </w:r>
          </w:p>
        </w:tc>
        <w:tc>
          <w:tcPr>
            <w:tcW w:w="854" w:type="pct"/>
            <w:vAlign w:val="center"/>
          </w:tcPr>
          <w:p w:rsidR="00F80C66" w:rsidRPr="006F38BA" w:rsidRDefault="00F80C66" w:rsidP="00F75844">
            <w:pPr>
              <w:jc w:val="center"/>
              <w:rPr>
                <w:rFonts w:ascii="Times New Roman" w:hAnsi="Times New Roman" w:cs="Times New Roman"/>
                <w:sz w:val="24"/>
                <w:szCs w:val="24"/>
              </w:rPr>
            </w:pPr>
            <w:r w:rsidRPr="006F38BA">
              <w:rPr>
                <w:rFonts w:ascii="Times New Roman" w:hAnsi="Times New Roman" w:cs="Times New Roman"/>
                <w:sz w:val="24"/>
                <w:szCs w:val="24"/>
              </w:rPr>
              <w:t>Контрольные зоны</w:t>
            </w:r>
          </w:p>
        </w:tc>
      </w:tr>
      <w:tr w:rsidR="00CC0544" w:rsidRPr="006F38BA" w:rsidTr="00CC0544">
        <w:trPr>
          <w:trHeight w:val="347"/>
        </w:trPr>
        <w:tc>
          <w:tcPr>
            <w:tcW w:w="278" w:type="pct"/>
            <w:vAlign w:val="center"/>
          </w:tcPr>
          <w:p w:rsidR="00CC0544" w:rsidRPr="006F38BA" w:rsidRDefault="00CC0544" w:rsidP="00CC0544">
            <w:pPr>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1912" w:type="pct"/>
            <w:vAlign w:val="center"/>
          </w:tcPr>
          <w:p w:rsidR="00CC0544" w:rsidRPr="006F38BA" w:rsidRDefault="00CC0544" w:rsidP="00F75844">
            <w:pPr>
              <w:jc w:val="center"/>
              <w:rPr>
                <w:rFonts w:ascii="Times New Roman" w:hAnsi="Times New Roman" w:cs="Times New Roman"/>
                <w:sz w:val="24"/>
                <w:szCs w:val="24"/>
              </w:rPr>
            </w:pPr>
            <w:r w:rsidRPr="006F38BA">
              <w:rPr>
                <w:rFonts w:ascii="Times New Roman" w:hAnsi="Times New Roman" w:cs="Times New Roman"/>
                <w:sz w:val="24"/>
                <w:szCs w:val="24"/>
              </w:rPr>
              <w:t>2</w:t>
            </w:r>
          </w:p>
        </w:tc>
        <w:tc>
          <w:tcPr>
            <w:tcW w:w="719" w:type="pct"/>
            <w:vAlign w:val="center"/>
          </w:tcPr>
          <w:p w:rsidR="00CC0544" w:rsidRPr="006F38BA" w:rsidRDefault="00CC0544" w:rsidP="00F75844">
            <w:pPr>
              <w:jc w:val="center"/>
              <w:rPr>
                <w:rFonts w:ascii="Times New Roman" w:hAnsi="Times New Roman" w:cs="Times New Roman"/>
                <w:sz w:val="24"/>
                <w:szCs w:val="24"/>
              </w:rPr>
            </w:pPr>
            <w:r w:rsidRPr="006F38BA">
              <w:rPr>
                <w:rFonts w:ascii="Times New Roman" w:hAnsi="Times New Roman" w:cs="Times New Roman"/>
                <w:sz w:val="24"/>
                <w:szCs w:val="24"/>
              </w:rPr>
              <w:t>3</w:t>
            </w:r>
          </w:p>
        </w:tc>
        <w:tc>
          <w:tcPr>
            <w:tcW w:w="644" w:type="pct"/>
            <w:vAlign w:val="center"/>
          </w:tcPr>
          <w:p w:rsidR="00CC0544" w:rsidRPr="006F38BA" w:rsidRDefault="00CC0544" w:rsidP="00F75844">
            <w:pPr>
              <w:jc w:val="center"/>
              <w:rPr>
                <w:rFonts w:ascii="Times New Roman" w:hAnsi="Times New Roman" w:cs="Times New Roman"/>
                <w:sz w:val="24"/>
                <w:szCs w:val="24"/>
              </w:rPr>
            </w:pPr>
            <w:r w:rsidRPr="006F38BA">
              <w:rPr>
                <w:rFonts w:ascii="Times New Roman" w:hAnsi="Times New Roman" w:cs="Times New Roman"/>
                <w:sz w:val="24"/>
                <w:szCs w:val="24"/>
              </w:rPr>
              <w:t>4</w:t>
            </w:r>
          </w:p>
        </w:tc>
        <w:tc>
          <w:tcPr>
            <w:tcW w:w="592" w:type="pct"/>
            <w:vAlign w:val="center"/>
          </w:tcPr>
          <w:p w:rsidR="00CC0544" w:rsidRPr="006F38BA" w:rsidRDefault="00CC0544" w:rsidP="00F75844">
            <w:pPr>
              <w:jc w:val="center"/>
              <w:rPr>
                <w:rFonts w:ascii="Times New Roman" w:hAnsi="Times New Roman" w:cs="Times New Roman"/>
                <w:sz w:val="24"/>
                <w:szCs w:val="24"/>
              </w:rPr>
            </w:pPr>
            <w:r w:rsidRPr="006F38BA">
              <w:rPr>
                <w:rFonts w:ascii="Times New Roman" w:hAnsi="Times New Roman" w:cs="Times New Roman"/>
                <w:sz w:val="24"/>
                <w:szCs w:val="24"/>
              </w:rPr>
              <w:t>5</w:t>
            </w:r>
          </w:p>
        </w:tc>
        <w:tc>
          <w:tcPr>
            <w:tcW w:w="854" w:type="pct"/>
            <w:vAlign w:val="center"/>
          </w:tcPr>
          <w:p w:rsidR="00CC0544" w:rsidRPr="006F38BA" w:rsidRDefault="00CC0544" w:rsidP="00F75844">
            <w:pPr>
              <w:jc w:val="center"/>
              <w:rPr>
                <w:rFonts w:ascii="Times New Roman" w:hAnsi="Times New Roman" w:cs="Times New Roman"/>
                <w:sz w:val="24"/>
                <w:szCs w:val="24"/>
              </w:rPr>
            </w:pPr>
            <w:r w:rsidRPr="006F38BA">
              <w:rPr>
                <w:rFonts w:ascii="Times New Roman" w:hAnsi="Times New Roman" w:cs="Times New Roman"/>
                <w:sz w:val="24"/>
                <w:szCs w:val="24"/>
              </w:rPr>
              <w:t>6</w:t>
            </w:r>
          </w:p>
        </w:tc>
      </w:tr>
      <w:tr w:rsidR="00F80C66" w:rsidRPr="006F38BA" w:rsidTr="00CC0544">
        <w:tc>
          <w:tcPr>
            <w:tcW w:w="278" w:type="pct"/>
          </w:tcPr>
          <w:p w:rsidR="00F80C66" w:rsidRPr="006F38BA" w:rsidRDefault="00F80C66" w:rsidP="00CC0544">
            <w:pPr>
              <w:jc w:val="center"/>
              <w:rPr>
                <w:rFonts w:ascii="Times New Roman" w:eastAsia="Times New Roman" w:hAnsi="Times New Roman" w:cs="Times New Roman"/>
                <w:color w:val="000000" w:themeColor="text1"/>
                <w:sz w:val="24"/>
                <w:szCs w:val="24"/>
              </w:rPr>
            </w:pPr>
            <w:r w:rsidRPr="006F38BA">
              <w:rPr>
                <w:rFonts w:ascii="Times New Roman" w:eastAsia="Times New Roman" w:hAnsi="Times New Roman" w:cs="Times New Roman"/>
                <w:color w:val="000000" w:themeColor="text1"/>
                <w:sz w:val="24"/>
                <w:szCs w:val="24"/>
              </w:rPr>
              <w:t>1</w:t>
            </w:r>
          </w:p>
        </w:tc>
        <w:tc>
          <w:tcPr>
            <w:tcW w:w="1912" w:type="pct"/>
          </w:tcPr>
          <w:p w:rsidR="00F80C66" w:rsidRPr="006F38BA" w:rsidRDefault="00F80C66" w:rsidP="00F75844">
            <w:pPr>
              <w:jc w:val="both"/>
              <w:rPr>
                <w:rFonts w:ascii="Times New Roman" w:eastAsia="Times New Roman" w:hAnsi="Times New Roman" w:cs="Times New Roman"/>
                <w:color w:val="000000" w:themeColor="text1"/>
                <w:sz w:val="24"/>
                <w:szCs w:val="24"/>
              </w:rPr>
            </w:pPr>
            <w:r w:rsidRPr="006F38BA">
              <w:rPr>
                <w:rFonts w:ascii="Times New Roman" w:eastAsia="Times New Roman" w:hAnsi="Times New Roman" w:cs="Times New Roman"/>
                <w:color w:val="000000" w:themeColor="text1"/>
                <w:sz w:val="24"/>
                <w:szCs w:val="24"/>
                <w:lang w:val="en-US"/>
              </w:rPr>
              <w:t>Foramen</w:t>
            </w:r>
            <w:r w:rsidRPr="006F38BA">
              <w:rPr>
                <w:rFonts w:ascii="Times New Roman" w:eastAsia="Times New Roman" w:hAnsi="Times New Roman" w:cs="Times New Roman"/>
                <w:color w:val="000000" w:themeColor="text1"/>
                <w:sz w:val="24"/>
                <w:szCs w:val="24"/>
              </w:rPr>
              <w:t xml:space="preserve"> </w:t>
            </w:r>
            <w:r w:rsidRPr="006F38BA">
              <w:rPr>
                <w:rFonts w:ascii="Times New Roman" w:eastAsia="Times New Roman" w:hAnsi="Times New Roman" w:cs="Times New Roman"/>
                <w:color w:val="000000" w:themeColor="text1"/>
                <w:sz w:val="24"/>
                <w:szCs w:val="24"/>
                <w:lang w:val="en-US"/>
              </w:rPr>
              <w:t>diastem</w:t>
            </w:r>
            <w:r w:rsidR="00A31193" w:rsidRPr="006F38BA">
              <w:rPr>
                <w:rFonts w:ascii="Times New Roman" w:eastAsia="Times New Roman" w:hAnsi="Times New Roman" w:cs="Times New Roman"/>
                <w:color w:val="000000" w:themeColor="text1"/>
                <w:sz w:val="24"/>
                <w:szCs w:val="24"/>
              </w:rPr>
              <w:t>а</w:t>
            </w:r>
          </w:p>
        </w:tc>
        <w:tc>
          <w:tcPr>
            <w:tcW w:w="719"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6</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9</w:t>
            </w:r>
          </w:p>
        </w:tc>
        <w:tc>
          <w:tcPr>
            <w:tcW w:w="64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13</w:t>
            </w:r>
          </w:p>
        </w:tc>
        <w:tc>
          <w:tcPr>
            <w:tcW w:w="59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6</w:t>
            </w:r>
          </w:p>
        </w:tc>
        <w:tc>
          <w:tcPr>
            <w:tcW w:w="85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22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18</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62</w:t>
            </w:r>
          </w:p>
        </w:tc>
      </w:tr>
      <w:tr w:rsidR="00F80C66" w:rsidRPr="006F38BA" w:rsidTr="00CC0544">
        <w:tc>
          <w:tcPr>
            <w:tcW w:w="278" w:type="pct"/>
          </w:tcPr>
          <w:p w:rsidR="00F80C66" w:rsidRPr="006F38BA" w:rsidRDefault="00F80C66" w:rsidP="00CC0544">
            <w:pPr>
              <w:jc w:val="center"/>
              <w:rPr>
                <w:rFonts w:ascii="Times New Roman" w:eastAsia="Times New Roman" w:hAnsi="Times New Roman" w:cs="Times New Roman"/>
                <w:color w:val="000000" w:themeColor="text1"/>
                <w:sz w:val="24"/>
                <w:szCs w:val="24"/>
              </w:rPr>
            </w:pPr>
            <w:r w:rsidRPr="006F38BA">
              <w:rPr>
                <w:rFonts w:ascii="Times New Roman" w:eastAsia="Times New Roman" w:hAnsi="Times New Roman" w:cs="Times New Roman"/>
                <w:color w:val="000000" w:themeColor="text1"/>
                <w:sz w:val="24"/>
                <w:szCs w:val="24"/>
              </w:rPr>
              <w:t>2</w:t>
            </w:r>
          </w:p>
        </w:tc>
        <w:tc>
          <w:tcPr>
            <w:tcW w:w="1912" w:type="pct"/>
          </w:tcPr>
          <w:p w:rsidR="00F80C66" w:rsidRPr="006F38BA" w:rsidRDefault="00F80C66" w:rsidP="00F75844">
            <w:pPr>
              <w:jc w:val="both"/>
              <w:rPr>
                <w:rFonts w:ascii="Times New Roman" w:eastAsia="Times New Roman" w:hAnsi="Times New Roman" w:cs="Times New Roman"/>
                <w:color w:val="000000" w:themeColor="text1"/>
                <w:sz w:val="24"/>
                <w:szCs w:val="24"/>
              </w:rPr>
            </w:pPr>
            <w:r w:rsidRPr="006F38BA">
              <w:rPr>
                <w:rFonts w:ascii="Times New Roman" w:eastAsia="Times New Roman" w:hAnsi="Times New Roman" w:cs="Times New Roman"/>
                <w:color w:val="000000" w:themeColor="text1"/>
                <w:sz w:val="24"/>
                <w:szCs w:val="24"/>
                <w:lang w:val="en-US"/>
              </w:rPr>
              <w:t>Foramen</w:t>
            </w:r>
            <w:r w:rsidRPr="006F38BA">
              <w:rPr>
                <w:rFonts w:ascii="Times New Roman" w:eastAsia="Times New Roman" w:hAnsi="Times New Roman" w:cs="Times New Roman"/>
                <w:color w:val="000000" w:themeColor="text1"/>
                <w:sz w:val="24"/>
                <w:szCs w:val="24"/>
              </w:rPr>
              <w:t xml:space="preserve"> </w:t>
            </w:r>
            <w:r w:rsidRPr="006F38BA">
              <w:rPr>
                <w:rFonts w:ascii="Times New Roman" w:eastAsia="Times New Roman" w:hAnsi="Times New Roman" w:cs="Times New Roman"/>
                <w:color w:val="000000" w:themeColor="text1"/>
                <w:sz w:val="24"/>
                <w:szCs w:val="24"/>
                <w:lang w:val="en-US"/>
              </w:rPr>
              <w:t>basis</w:t>
            </w:r>
            <w:r w:rsidRPr="006F38BA">
              <w:rPr>
                <w:rFonts w:ascii="Times New Roman" w:eastAsia="Times New Roman" w:hAnsi="Times New Roman" w:cs="Times New Roman"/>
                <w:color w:val="000000" w:themeColor="text1"/>
                <w:sz w:val="24"/>
                <w:szCs w:val="24"/>
              </w:rPr>
              <w:t xml:space="preserve"> </w:t>
            </w:r>
            <w:r w:rsidRPr="006F38BA">
              <w:rPr>
                <w:rFonts w:ascii="Times New Roman" w:eastAsia="Times New Roman" w:hAnsi="Times New Roman" w:cs="Times New Roman"/>
                <w:color w:val="000000" w:themeColor="text1"/>
                <w:sz w:val="24"/>
                <w:szCs w:val="24"/>
                <w:lang w:val="en-US"/>
              </w:rPr>
              <w:t>processus</w:t>
            </w:r>
            <w:r w:rsidRPr="006F38BA">
              <w:rPr>
                <w:rFonts w:ascii="Times New Roman" w:eastAsia="Times New Roman" w:hAnsi="Times New Roman" w:cs="Times New Roman"/>
                <w:color w:val="000000" w:themeColor="text1"/>
                <w:sz w:val="24"/>
                <w:szCs w:val="24"/>
              </w:rPr>
              <w:t xml:space="preserve"> </w:t>
            </w:r>
            <w:r w:rsidRPr="006F38BA">
              <w:rPr>
                <w:rFonts w:ascii="Times New Roman" w:eastAsia="Times New Roman" w:hAnsi="Times New Roman" w:cs="Times New Roman"/>
                <w:color w:val="000000" w:themeColor="text1"/>
                <w:sz w:val="24"/>
                <w:szCs w:val="24"/>
                <w:lang w:val="en-US"/>
              </w:rPr>
              <w:t>zigomaticum</w:t>
            </w:r>
          </w:p>
        </w:tc>
        <w:tc>
          <w:tcPr>
            <w:tcW w:w="719"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8</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2</w:t>
            </w:r>
          </w:p>
        </w:tc>
        <w:tc>
          <w:tcPr>
            <w:tcW w:w="64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9</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14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2</w:t>
            </w:r>
          </w:p>
        </w:tc>
        <w:tc>
          <w:tcPr>
            <w:tcW w:w="59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5</w:t>
            </w:r>
          </w:p>
        </w:tc>
        <w:tc>
          <w:tcPr>
            <w:tcW w:w="85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15</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76</w:t>
            </w:r>
          </w:p>
        </w:tc>
      </w:tr>
    </w:tbl>
    <w:p w:rsidR="00CC0544" w:rsidRPr="006F38BA" w:rsidRDefault="00CC0544"/>
    <w:p w:rsidR="00CC0544" w:rsidRPr="006F38BA" w:rsidRDefault="00CC0544" w:rsidP="00CC0544">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Продолжение таблицы 5.5.1.1</w:t>
      </w:r>
    </w:p>
    <w:p w:rsidR="00CC0544" w:rsidRPr="006F38BA" w:rsidRDefault="00CC0544" w:rsidP="00CC0544">
      <w:pPr>
        <w:spacing w:after="0" w:line="240" w:lineRule="auto"/>
        <w:rPr>
          <w:rFonts w:ascii="Times New Roman" w:hAnsi="Times New Roman" w:cs="Times New Roman"/>
          <w:sz w:val="28"/>
          <w:szCs w:val="28"/>
        </w:rPr>
      </w:pPr>
    </w:p>
    <w:tbl>
      <w:tblPr>
        <w:tblStyle w:val="a7"/>
        <w:tblW w:w="5000" w:type="pct"/>
        <w:tblLook w:val="04A0" w:firstRow="1" w:lastRow="0" w:firstColumn="1" w:lastColumn="0" w:noHBand="0" w:noVBand="1"/>
      </w:tblPr>
      <w:tblGrid>
        <w:gridCol w:w="533"/>
        <w:gridCol w:w="3660"/>
        <w:gridCol w:w="1376"/>
        <w:gridCol w:w="1233"/>
        <w:gridCol w:w="1133"/>
        <w:gridCol w:w="1635"/>
      </w:tblGrid>
      <w:tr w:rsidR="00CC0544" w:rsidRPr="006F38BA" w:rsidTr="00CC0544">
        <w:tc>
          <w:tcPr>
            <w:tcW w:w="278" w:type="pct"/>
          </w:tcPr>
          <w:p w:rsidR="00CC0544" w:rsidRPr="006F38BA" w:rsidRDefault="00CC0544" w:rsidP="00CC0544">
            <w:pPr>
              <w:jc w:val="center"/>
              <w:rPr>
                <w:rFonts w:ascii="Times New Roman" w:eastAsia="Times New Roman" w:hAnsi="Times New Roman" w:cs="Times New Roman"/>
                <w:color w:val="000000" w:themeColor="text1"/>
                <w:sz w:val="24"/>
                <w:szCs w:val="24"/>
              </w:rPr>
            </w:pPr>
            <w:r w:rsidRPr="006F38BA">
              <w:rPr>
                <w:rFonts w:ascii="Times New Roman" w:eastAsia="Times New Roman" w:hAnsi="Times New Roman" w:cs="Times New Roman"/>
                <w:color w:val="000000" w:themeColor="text1"/>
                <w:sz w:val="24"/>
                <w:szCs w:val="24"/>
              </w:rPr>
              <w:t>1</w:t>
            </w:r>
          </w:p>
        </w:tc>
        <w:tc>
          <w:tcPr>
            <w:tcW w:w="1912" w:type="pct"/>
          </w:tcPr>
          <w:p w:rsidR="00CC0544" w:rsidRPr="006F38BA" w:rsidRDefault="00CC0544" w:rsidP="00CC0544">
            <w:pPr>
              <w:jc w:val="center"/>
              <w:rPr>
                <w:rFonts w:ascii="Times New Roman" w:eastAsia="Times New Roman" w:hAnsi="Times New Roman" w:cs="Times New Roman"/>
                <w:color w:val="000000" w:themeColor="text1"/>
                <w:sz w:val="24"/>
                <w:szCs w:val="24"/>
              </w:rPr>
            </w:pPr>
            <w:r w:rsidRPr="006F38BA">
              <w:rPr>
                <w:rFonts w:ascii="Times New Roman" w:eastAsia="Times New Roman" w:hAnsi="Times New Roman" w:cs="Times New Roman"/>
                <w:color w:val="000000" w:themeColor="text1"/>
                <w:sz w:val="24"/>
                <w:szCs w:val="24"/>
              </w:rPr>
              <w:t>2</w:t>
            </w:r>
          </w:p>
        </w:tc>
        <w:tc>
          <w:tcPr>
            <w:tcW w:w="719" w:type="pct"/>
          </w:tcPr>
          <w:p w:rsidR="00CC0544" w:rsidRPr="006F38BA" w:rsidRDefault="00CC0544" w:rsidP="00CC0544">
            <w:pPr>
              <w:jc w:val="center"/>
              <w:rPr>
                <w:rFonts w:ascii="Times New Roman" w:hAnsi="Times New Roman" w:cs="Times New Roman"/>
                <w:sz w:val="24"/>
                <w:szCs w:val="24"/>
              </w:rPr>
            </w:pPr>
            <w:r w:rsidRPr="006F38BA">
              <w:rPr>
                <w:rFonts w:ascii="Times New Roman" w:hAnsi="Times New Roman" w:cs="Times New Roman"/>
                <w:sz w:val="24"/>
                <w:szCs w:val="24"/>
              </w:rPr>
              <w:t>3</w:t>
            </w:r>
          </w:p>
        </w:tc>
        <w:tc>
          <w:tcPr>
            <w:tcW w:w="644" w:type="pct"/>
          </w:tcPr>
          <w:p w:rsidR="00CC0544" w:rsidRPr="006F38BA" w:rsidRDefault="00CC0544" w:rsidP="00CC0544">
            <w:pPr>
              <w:jc w:val="center"/>
              <w:rPr>
                <w:rFonts w:ascii="Times New Roman" w:hAnsi="Times New Roman" w:cs="Times New Roman"/>
                <w:sz w:val="24"/>
                <w:szCs w:val="24"/>
              </w:rPr>
            </w:pPr>
            <w:r w:rsidRPr="006F38BA">
              <w:rPr>
                <w:rFonts w:ascii="Times New Roman" w:hAnsi="Times New Roman" w:cs="Times New Roman"/>
                <w:sz w:val="24"/>
                <w:szCs w:val="24"/>
              </w:rPr>
              <w:t>4</w:t>
            </w:r>
          </w:p>
        </w:tc>
        <w:tc>
          <w:tcPr>
            <w:tcW w:w="592" w:type="pct"/>
          </w:tcPr>
          <w:p w:rsidR="00CC0544" w:rsidRPr="006F38BA" w:rsidRDefault="00CC0544" w:rsidP="00CC0544">
            <w:pPr>
              <w:jc w:val="center"/>
              <w:rPr>
                <w:rFonts w:ascii="Times New Roman" w:hAnsi="Times New Roman" w:cs="Times New Roman"/>
                <w:sz w:val="24"/>
                <w:szCs w:val="24"/>
              </w:rPr>
            </w:pPr>
            <w:r w:rsidRPr="006F38BA">
              <w:rPr>
                <w:rFonts w:ascii="Times New Roman" w:hAnsi="Times New Roman" w:cs="Times New Roman"/>
                <w:sz w:val="24"/>
                <w:szCs w:val="24"/>
              </w:rPr>
              <w:t>5</w:t>
            </w:r>
          </w:p>
        </w:tc>
        <w:tc>
          <w:tcPr>
            <w:tcW w:w="854" w:type="pct"/>
          </w:tcPr>
          <w:p w:rsidR="00CC0544" w:rsidRPr="006F38BA" w:rsidRDefault="00CC0544" w:rsidP="00CC0544">
            <w:pPr>
              <w:jc w:val="center"/>
              <w:rPr>
                <w:rFonts w:ascii="Times New Roman" w:hAnsi="Times New Roman" w:cs="Times New Roman"/>
                <w:sz w:val="24"/>
                <w:szCs w:val="24"/>
              </w:rPr>
            </w:pPr>
            <w:r w:rsidRPr="006F38BA">
              <w:rPr>
                <w:rFonts w:ascii="Times New Roman" w:hAnsi="Times New Roman" w:cs="Times New Roman"/>
                <w:sz w:val="24"/>
                <w:szCs w:val="24"/>
              </w:rPr>
              <w:t>6</w:t>
            </w:r>
          </w:p>
        </w:tc>
      </w:tr>
      <w:tr w:rsidR="00F80C66" w:rsidRPr="006F38BA" w:rsidTr="00CC0544">
        <w:tc>
          <w:tcPr>
            <w:tcW w:w="278" w:type="pct"/>
          </w:tcPr>
          <w:p w:rsidR="00F80C66" w:rsidRPr="006F38BA" w:rsidRDefault="00F80C66" w:rsidP="00CC0544">
            <w:pPr>
              <w:jc w:val="center"/>
              <w:rPr>
                <w:rFonts w:ascii="Times New Roman" w:eastAsia="Times New Roman" w:hAnsi="Times New Roman" w:cs="Times New Roman"/>
                <w:color w:val="000000" w:themeColor="text1"/>
                <w:sz w:val="24"/>
                <w:szCs w:val="24"/>
              </w:rPr>
            </w:pPr>
            <w:r w:rsidRPr="006F38BA">
              <w:rPr>
                <w:rFonts w:ascii="Times New Roman" w:eastAsia="Times New Roman" w:hAnsi="Times New Roman" w:cs="Times New Roman"/>
                <w:color w:val="000000" w:themeColor="text1"/>
                <w:sz w:val="24"/>
                <w:szCs w:val="24"/>
              </w:rPr>
              <w:t>3</w:t>
            </w:r>
          </w:p>
        </w:tc>
        <w:tc>
          <w:tcPr>
            <w:tcW w:w="1912" w:type="pct"/>
          </w:tcPr>
          <w:p w:rsidR="00F80C66" w:rsidRPr="006F38BA" w:rsidRDefault="00F80C66" w:rsidP="00F75844">
            <w:pPr>
              <w:jc w:val="both"/>
              <w:rPr>
                <w:rFonts w:ascii="Times New Roman" w:eastAsia="Times New Roman" w:hAnsi="Times New Roman" w:cs="Times New Roman"/>
                <w:color w:val="000000" w:themeColor="text1"/>
                <w:sz w:val="24"/>
                <w:szCs w:val="24"/>
              </w:rPr>
            </w:pPr>
            <w:r w:rsidRPr="006F38BA">
              <w:rPr>
                <w:rFonts w:ascii="Times New Roman" w:eastAsia="Times New Roman" w:hAnsi="Times New Roman" w:cs="Times New Roman"/>
                <w:color w:val="000000" w:themeColor="text1"/>
                <w:sz w:val="24"/>
                <w:szCs w:val="24"/>
                <w:lang w:val="en-US"/>
              </w:rPr>
              <w:t>Foramen</w:t>
            </w:r>
            <w:r w:rsidRPr="006F38BA">
              <w:rPr>
                <w:rFonts w:ascii="Times New Roman" w:eastAsia="Times New Roman" w:hAnsi="Times New Roman" w:cs="Times New Roman"/>
                <w:color w:val="000000" w:themeColor="text1"/>
                <w:sz w:val="24"/>
                <w:szCs w:val="24"/>
              </w:rPr>
              <w:t xml:space="preserve"> </w:t>
            </w:r>
            <w:r w:rsidRPr="006F38BA">
              <w:rPr>
                <w:rFonts w:ascii="Times New Roman" w:eastAsia="Times New Roman" w:hAnsi="Times New Roman" w:cs="Times New Roman"/>
                <w:color w:val="000000" w:themeColor="text1"/>
                <w:sz w:val="24"/>
                <w:szCs w:val="24"/>
                <w:lang w:val="en-US"/>
              </w:rPr>
              <w:t>suprainfraorbitalis</w:t>
            </w:r>
          </w:p>
        </w:tc>
        <w:tc>
          <w:tcPr>
            <w:tcW w:w="719"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5</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8</w:t>
            </w:r>
          </w:p>
        </w:tc>
        <w:tc>
          <w:tcPr>
            <w:tcW w:w="64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5</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23</w:t>
            </w:r>
          </w:p>
        </w:tc>
        <w:tc>
          <w:tcPr>
            <w:tcW w:w="59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8</w:t>
            </w:r>
          </w:p>
        </w:tc>
        <w:tc>
          <w:tcPr>
            <w:tcW w:w="85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5</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89</w:t>
            </w:r>
          </w:p>
        </w:tc>
      </w:tr>
      <w:tr w:rsidR="00F80C66" w:rsidRPr="006F38BA" w:rsidTr="00CC0544">
        <w:tc>
          <w:tcPr>
            <w:tcW w:w="278" w:type="pct"/>
          </w:tcPr>
          <w:p w:rsidR="00F80C66" w:rsidRPr="006F38BA" w:rsidRDefault="00F80C66" w:rsidP="00CC0544">
            <w:pPr>
              <w:jc w:val="center"/>
              <w:rPr>
                <w:rFonts w:ascii="Times New Roman" w:eastAsia="Times New Roman" w:hAnsi="Times New Roman" w:cs="Times New Roman"/>
                <w:color w:val="000000" w:themeColor="text1"/>
                <w:sz w:val="24"/>
                <w:szCs w:val="24"/>
              </w:rPr>
            </w:pPr>
            <w:r w:rsidRPr="006F38BA">
              <w:rPr>
                <w:rFonts w:ascii="Times New Roman" w:eastAsia="Times New Roman" w:hAnsi="Times New Roman" w:cs="Times New Roman"/>
                <w:color w:val="000000" w:themeColor="text1"/>
                <w:sz w:val="24"/>
                <w:szCs w:val="24"/>
              </w:rPr>
              <w:t>4</w:t>
            </w:r>
          </w:p>
        </w:tc>
        <w:tc>
          <w:tcPr>
            <w:tcW w:w="1912" w:type="pct"/>
          </w:tcPr>
          <w:p w:rsidR="00F80C66" w:rsidRPr="006F38BA" w:rsidRDefault="00F80C66" w:rsidP="00F75844">
            <w:pPr>
              <w:jc w:val="both"/>
              <w:rPr>
                <w:rFonts w:ascii="Times New Roman" w:eastAsia="Times New Roman" w:hAnsi="Times New Roman" w:cs="Times New Roman"/>
                <w:color w:val="000000" w:themeColor="text1"/>
                <w:sz w:val="24"/>
                <w:szCs w:val="24"/>
              </w:rPr>
            </w:pPr>
            <w:r w:rsidRPr="006F38BA">
              <w:rPr>
                <w:rFonts w:ascii="Times New Roman" w:eastAsia="Times New Roman" w:hAnsi="Times New Roman" w:cs="Times New Roman"/>
                <w:color w:val="000000" w:themeColor="text1"/>
                <w:sz w:val="24"/>
                <w:szCs w:val="24"/>
                <w:lang w:val="en-US"/>
              </w:rPr>
              <w:t>Foramen</w:t>
            </w:r>
            <w:r w:rsidRPr="006F38BA">
              <w:rPr>
                <w:rFonts w:ascii="Times New Roman" w:eastAsia="Times New Roman" w:hAnsi="Times New Roman" w:cs="Times New Roman"/>
                <w:color w:val="000000" w:themeColor="text1"/>
                <w:sz w:val="24"/>
                <w:szCs w:val="24"/>
              </w:rPr>
              <w:t xml:space="preserve"> </w:t>
            </w:r>
            <w:r w:rsidRPr="006F38BA">
              <w:rPr>
                <w:rFonts w:ascii="Times New Roman" w:eastAsia="Times New Roman" w:hAnsi="Times New Roman" w:cs="Times New Roman"/>
                <w:color w:val="000000" w:themeColor="text1"/>
                <w:sz w:val="24"/>
                <w:szCs w:val="24"/>
                <w:lang w:val="en-US"/>
              </w:rPr>
              <w:t>suprainfraorbitalis</w:t>
            </w:r>
            <w:r w:rsidRPr="006F38BA">
              <w:rPr>
                <w:rFonts w:ascii="Times New Roman" w:eastAsia="Times New Roman" w:hAnsi="Times New Roman" w:cs="Times New Roman"/>
                <w:color w:val="000000" w:themeColor="text1"/>
                <w:sz w:val="24"/>
                <w:szCs w:val="24"/>
              </w:rPr>
              <w:t xml:space="preserve"> </w:t>
            </w:r>
            <w:r w:rsidRPr="006F38BA">
              <w:rPr>
                <w:rFonts w:ascii="Times New Roman" w:eastAsia="Times New Roman" w:hAnsi="Times New Roman" w:cs="Times New Roman"/>
                <w:color w:val="000000" w:themeColor="text1"/>
                <w:sz w:val="24"/>
                <w:szCs w:val="24"/>
                <w:lang w:val="en-US"/>
              </w:rPr>
              <w:t>anterior</w:t>
            </w:r>
          </w:p>
        </w:tc>
        <w:tc>
          <w:tcPr>
            <w:tcW w:w="719"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8</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7</w:t>
            </w:r>
          </w:p>
          <w:p w:rsidR="00F80C66" w:rsidRPr="006F38BA" w:rsidRDefault="00F80C66" w:rsidP="00F75844">
            <w:pPr>
              <w:jc w:val="both"/>
              <w:rPr>
                <w:rFonts w:ascii="Times New Roman" w:hAnsi="Times New Roman" w:cs="Times New Roman"/>
                <w:sz w:val="24"/>
                <w:szCs w:val="24"/>
              </w:rPr>
            </w:pPr>
          </w:p>
        </w:tc>
        <w:tc>
          <w:tcPr>
            <w:tcW w:w="64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21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4</w:t>
            </w:r>
          </w:p>
        </w:tc>
        <w:tc>
          <w:tcPr>
            <w:tcW w:w="59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7</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1</w:t>
            </w:r>
          </w:p>
        </w:tc>
        <w:tc>
          <w:tcPr>
            <w:tcW w:w="85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23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63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1</w:t>
            </w:r>
          </w:p>
        </w:tc>
      </w:tr>
      <w:tr w:rsidR="00F80C66" w:rsidRPr="006F38BA" w:rsidTr="00CC0544">
        <w:tc>
          <w:tcPr>
            <w:tcW w:w="278" w:type="pct"/>
          </w:tcPr>
          <w:p w:rsidR="00F80C66" w:rsidRPr="006F38BA" w:rsidRDefault="00F80C66" w:rsidP="00CC0544">
            <w:pPr>
              <w:jc w:val="center"/>
              <w:rPr>
                <w:rFonts w:ascii="Times New Roman" w:eastAsia="Times New Roman" w:hAnsi="Times New Roman" w:cs="Times New Roman"/>
                <w:color w:val="000000" w:themeColor="text1"/>
                <w:sz w:val="24"/>
                <w:szCs w:val="24"/>
              </w:rPr>
            </w:pPr>
            <w:r w:rsidRPr="006F38BA">
              <w:rPr>
                <w:rFonts w:ascii="Times New Roman" w:eastAsia="Times New Roman" w:hAnsi="Times New Roman" w:cs="Times New Roman"/>
                <w:color w:val="000000" w:themeColor="text1"/>
                <w:sz w:val="24"/>
                <w:szCs w:val="24"/>
              </w:rPr>
              <w:t>5</w:t>
            </w:r>
          </w:p>
        </w:tc>
        <w:tc>
          <w:tcPr>
            <w:tcW w:w="1912" w:type="pct"/>
          </w:tcPr>
          <w:p w:rsidR="00F80C66" w:rsidRPr="006F38BA" w:rsidRDefault="00F80C66" w:rsidP="00F75844">
            <w:pPr>
              <w:jc w:val="both"/>
              <w:rPr>
                <w:rFonts w:ascii="Times New Roman" w:eastAsia="Times New Roman" w:hAnsi="Times New Roman" w:cs="Times New Roman"/>
                <w:color w:val="000000" w:themeColor="text1"/>
                <w:sz w:val="24"/>
                <w:szCs w:val="24"/>
              </w:rPr>
            </w:pPr>
            <w:r w:rsidRPr="006F38BA">
              <w:rPr>
                <w:rFonts w:ascii="Times New Roman" w:eastAsia="Times New Roman" w:hAnsi="Times New Roman" w:cs="Times New Roman"/>
                <w:color w:val="000000" w:themeColor="text1"/>
                <w:sz w:val="24"/>
                <w:szCs w:val="24"/>
                <w:lang w:val="en-US"/>
              </w:rPr>
              <w:t>Foramen suprainfraorbitalis posterior</w:t>
            </w:r>
          </w:p>
        </w:tc>
        <w:tc>
          <w:tcPr>
            <w:tcW w:w="719"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8</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3</w:t>
            </w:r>
          </w:p>
        </w:tc>
        <w:tc>
          <w:tcPr>
            <w:tcW w:w="64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10</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12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1-3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1</w:t>
            </w:r>
          </w:p>
        </w:tc>
        <w:tc>
          <w:tcPr>
            <w:tcW w:w="59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6</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2</w:t>
            </w:r>
          </w:p>
          <w:p w:rsidR="00F80C66" w:rsidRPr="006F38BA" w:rsidRDefault="00F80C66"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rPr>
              <w:t>2-2 – 1</w:t>
            </w:r>
          </w:p>
        </w:tc>
        <w:tc>
          <w:tcPr>
            <w:tcW w:w="85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7</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80</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5</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3</w:t>
            </w:r>
          </w:p>
        </w:tc>
      </w:tr>
      <w:tr w:rsidR="00F80C66" w:rsidRPr="006F38BA" w:rsidTr="00CC0544">
        <w:tc>
          <w:tcPr>
            <w:tcW w:w="278" w:type="pct"/>
          </w:tcPr>
          <w:p w:rsidR="00F80C66" w:rsidRPr="006F38BA" w:rsidRDefault="00F80C66" w:rsidP="00CC0544">
            <w:pPr>
              <w:jc w:val="center"/>
              <w:rPr>
                <w:rFonts w:ascii="Times New Roman" w:hAnsi="Times New Roman" w:cs="Times New Roman"/>
                <w:sz w:val="24"/>
                <w:szCs w:val="24"/>
              </w:rPr>
            </w:pPr>
            <w:r w:rsidRPr="006F38BA">
              <w:rPr>
                <w:rFonts w:ascii="Times New Roman" w:hAnsi="Times New Roman" w:cs="Times New Roman"/>
                <w:sz w:val="24"/>
                <w:szCs w:val="24"/>
              </w:rPr>
              <w:t>6</w:t>
            </w:r>
          </w:p>
        </w:tc>
        <w:tc>
          <w:tcPr>
            <w:tcW w:w="191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lang w:val="en-US"/>
              </w:rPr>
              <w:t>F</w:t>
            </w:r>
            <w:r w:rsidRPr="006F38BA">
              <w:rPr>
                <w:rFonts w:ascii="Times New Roman" w:hAnsi="Times New Roman" w:cs="Times New Roman"/>
                <w:sz w:val="24"/>
                <w:szCs w:val="24"/>
              </w:rPr>
              <w:t>oramen ethmoideum</w:t>
            </w:r>
          </w:p>
        </w:tc>
        <w:tc>
          <w:tcPr>
            <w:tcW w:w="719"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7</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9</w:t>
            </w:r>
          </w:p>
        </w:tc>
        <w:tc>
          <w:tcPr>
            <w:tcW w:w="64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19</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9</w:t>
            </w:r>
          </w:p>
        </w:tc>
        <w:tc>
          <w:tcPr>
            <w:tcW w:w="59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3</w:t>
            </w:r>
          </w:p>
          <w:p w:rsidR="00F80C66" w:rsidRPr="006F38BA" w:rsidRDefault="00F80C66"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rPr>
              <w:t>1-1 – 6</w:t>
            </w:r>
          </w:p>
        </w:tc>
        <w:tc>
          <w:tcPr>
            <w:tcW w:w="85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25</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62</w:t>
            </w:r>
          </w:p>
        </w:tc>
      </w:tr>
      <w:tr w:rsidR="00F80C66" w:rsidRPr="006F38BA" w:rsidTr="00CC0544">
        <w:tc>
          <w:tcPr>
            <w:tcW w:w="278" w:type="pct"/>
          </w:tcPr>
          <w:p w:rsidR="00F80C66" w:rsidRPr="006F38BA" w:rsidRDefault="00F80C66" w:rsidP="00CC0544">
            <w:pPr>
              <w:jc w:val="center"/>
              <w:rPr>
                <w:rFonts w:ascii="Times New Roman" w:hAnsi="Times New Roman" w:cs="Times New Roman"/>
                <w:sz w:val="24"/>
                <w:szCs w:val="24"/>
              </w:rPr>
            </w:pPr>
            <w:r w:rsidRPr="006F38BA">
              <w:rPr>
                <w:rFonts w:ascii="Times New Roman" w:hAnsi="Times New Roman" w:cs="Times New Roman"/>
                <w:sz w:val="24"/>
                <w:szCs w:val="24"/>
              </w:rPr>
              <w:t>7</w:t>
            </w:r>
          </w:p>
        </w:tc>
        <w:tc>
          <w:tcPr>
            <w:tcW w:w="191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lang w:val="en-US"/>
              </w:rPr>
              <w:t>F</w:t>
            </w:r>
            <w:r w:rsidR="00A31193" w:rsidRPr="006F38BA">
              <w:rPr>
                <w:rFonts w:ascii="Times New Roman" w:hAnsi="Times New Roman" w:cs="Times New Roman"/>
                <w:sz w:val="24"/>
                <w:szCs w:val="24"/>
              </w:rPr>
              <w:t>oramen squamosum</w:t>
            </w:r>
          </w:p>
        </w:tc>
        <w:tc>
          <w:tcPr>
            <w:tcW w:w="719"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6</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11</w:t>
            </w:r>
          </w:p>
        </w:tc>
        <w:tc>
          <w:tcPr>
            <w:tcW w:w="64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9</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19</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1</w:t>
            </w:r>
          </w:p>
        </w:tc>
        <w:tc>
          <w:tcPr>
            <w:tcW w:w="59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8</w:t>
            </w:r>
          </w:p>
          <w:p w:rsidR="00F80C66" w:rsidRPr="006F38BA" w:rsidRDefault="00F80C66" w:rsidP="00F75844">
            <w:pPr>
              <w:jc w:val="both"/>
              <w:rPr>
                <w:rFonts w:ascii="Times New Roman" w:hAnsi="Times New Roman" w:cs="Times New Roman"/>
                <w:sz w:val="24"/>
                <w:szCs w:val="24"/>
                <w:lang w:val="en-US"/>
              </w:rPr>
            </w:pPr>
          </w:p>
        </w:tc>
        <w:tc>
          <w:tcPr>
            <w:tcW w:w="85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5</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90</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2</w:t>
            </w:r>
          </w:p>
        </w:tc>
      </w:tr>
      <w:tr w:rsidR="00F80C66" w:rsidRPr="006F38BA" w:rsidTr="00CC0544">
        <w:tc>
          <w:tcPr>
            <w:tcW w:w="278" w:type="pct"/>
          </w:tcPr>
          <w:p w:rsidR="00F80C66" w:rsidRPr="006F38BA" w:rsidRDefault="00F80C66" w:rsidP="00CC0544">
            <w:pPr>
              <w:jc w:val="center"/>
              <w:rPr>
                <w:rFonts w:ascii="Times New Roman" w:hAnsi="Times New Roman" w:cs="Times New Roman"/>
                <w:sz w:val="24"/>
                <w:szCs w:val="24"/>
              </w:rPr>
            </w:pPr>
            <w:r w:rsidRPr="006F38BA">
              <w:rPr>
                <w:rFonts w:ascii="Times New Roman" w:hAnsi="Times New Roman" w:cs="Times New Roman"/>
                <w:sz w:val="24"/>
                <w:szCs w:val="24"/>
              </w:rPr>
              <w:t>8</w:t>
            </w:r>
          </w:p>
        </w:tc>
        <w:tc>
          <w:tcPr>
            <w:tcW w:w="191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lang w:val="en-US"/>
              </w:rPr>
              <w:t>F</w:t>
            </w:r>
            <w:r w:rsidR="00A31193" w:rsidRPr="006F38BA">
              <w:rPr>
                <w:rFonts w:ascii="Times New Roman" w:hAnsi="Times New Roman" w:cs="Times New Roman"/>
                <w:sz w:val="24"/>
                <w:szCs w:val="24"/>
              </w:rPr>
              <w:t>oramen mastoideum</w:t>
            </w:r>
          </w:p>
        </w:tc>
        <w:tc>
          <w:tcPr>
            <w:tcW w:w="719"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5</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11</w:t>
            </w:r>
          </w:p>
        </w:tc>
        <w:tc>
          <w:tcPr>
            <w:tcW w:w="64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17</w:t>
            </w:r>
          </w:p>
        </w:tc>
        <w:tc>
          <w:tcPr>
            <w:tcW w:w="59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2</w:t>
            </w:r>
          </w:p>
          <w:p w:rsidR="00F80C66" w:rsidRPr="006F38BA" w:rsidRDefault="00F80C66" w:rsidP="00F75844">
            <w:pPr>
              <w:jc w:val="both"/>
              <w:rPr>
                <w:rFonts w:ascii="Times New Roman" w:hAnsi="Times New Roman" w:cs="Times New Roman"/>
                <w:sz w:val="24"/>
                <w:szCs w:val="24"/>
                <w:lang w:val="en-US"/>
              </w:rPr>
            </w:pPr>
            <w:r w:rsidRPr="006F38BA">
              <w:rPr>
                <w:rFonts w:ascii="Times New Roman" w:hAnsi="Times New Roman" w:cs="Times New Roman"/>
                <w:sz w:val="24"/>
                <w:szCs w:val="24"/>
              </w:rPr>
              <w:t>1-1 – 8</w:t>
            </w:r>
          </w:p>
        </w:tc>
        <w:tc>
          <w:tcPr>
            <w:tcW w:w="85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94</w:t>
            </w:r>
          </w:p>
        </w:tc>
      </w:tr>
      <w:tr w:rsidR="00F80C66" w:rsidRPr="006F38BA" w:rsidTr="00CC0544">
        <w:tc>
          <w:tcPr>
            <w:tcW w:w="278" w:type="pct"/>
          </w:tcPr>
          <w:p w:rsidR="00F80C66" w:rsidRPr="006F38BA" w:rsidRDefault="00F80C66" w:rsidP="00CC0544">
            <w:pPr>
              <w:jc w:val="center"/>
              <w:rPr>
                <w:rFonts w:ascii="Times New Roman" w:hAnsi="Times New Roman" w:cs="Times New Roman"/>
                <w:sz w:val="24"/>
                <w:szCs w:val="24"/>
              </w:rPr>
            </w:pPr>
            <w:r w:rsidRPr="006F38BA">
              <w:rPr>
                <w:rFonts w:ascii="Times New Roman" w:hAnsi="Times New Roman" w:cs="Times New Roman"/>
                <w:sz w:val="24"/>
                <w:szCs w:val="24"/>
              </w:rPr>
              <w:t>9</w:t>
            </w:r>
          </w:p>
        </w:tc>
        <w:tc>
          <w:tcPr>
            <w:tcW w:w="191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lang w:val="en-US"/>
              </w:rPr>
              <w:t>F</w:t>
            </w:r>
            <w:r w:rsidR="00A31193" w:rsidRPr="006F38BA">
              <w:rPr>
                <w:rFonts w:ascii="Times New Roman" w:hAnsi="Times New Roman" w:cs="Times New Roman"/>
                <w:sz w:val="24"/>
                <w:szCs w:val="24"/>
              </w:rPr>
              <w:t>oramen mastoideum accessories</w:t>
            </w:r>
          </w:p>
        </w:tc>
        <w:tc>
          <w:tcPr>
            <w:tcW w:w="719"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8</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5</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4</w:t>
            </w:r>
          </w:p>
        </w:tc>
        <w:tc>
          <w:tcPr>
            <w:tcW w:w="64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6</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13</w:t>
            </w:r>
          </w:p>
        </w:tc>
        <w:tc>
          <w:tcPr>
            <w:tcW w:w="59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7</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2</w:t>
            </w:r>
          </w:p>
        </w:tc>
        <w:tc>
          <w:tcPr>
            <w:tcW w:w="85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49</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21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 xml:space="preserve">0-3 – 1 </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27</w:t>
            </w:r>
          </w:p>
        </w:tc>
      </w:tr>
      <w:tr w:rsidR="00F80C66" w:rsidRPr="006F38BA" w:rsidTr="00F13FA0">
        <w:tc>
          <w:tcPr>
            <w:tcW w:w="278" w:type="pct"/>
            <w:tcBorders>
              <w:bottom w:val="single" w:sz="4" w:space="0" w:color="auto"/>
            </w:tcBorders>
          </w:tcPr>
          <w:p w:rsidR="00F80C66" w:rsidRPr="006F38BA" w:rsidRDefault="00F80C66" w:rsidP="00CC0544">
            <w:pPr>
              <w:jc w:val="center"/>
              <w:rPr>
                <w:rFonts w:ascii="Times New Roman" w:hAnsi="Times New Roman" w:cs="Times New Roman"/>
                <w:sz w:val="24"/>
                <w:szCs w:val="24"/>
              </w:rPr>
            </w:pPr>
            <w:r w:rsidRPr="006F38BA">
              <w:rPr>
                <w:rFonts w:ascii="Times New Roman" w:hAnsi="Times New Roman" w:cs="Times New Roman"/>
                <w:sz w:val="24"/>
                <w:szCs w:val="24"/>
              </w:rPr>
              <w:t>10</w:t>
            </w:r>
          </w:p>
        </w:tc>
        <w:tc>
          <w:tcPr>
            <w:tcW w:w="1912" w:type="pct"/>
            <w:tcBorders>
              <w:bottom w:val="single" w:sz="4" w:space="0" w:color="auto"/>
            </w:tcBorders>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lang w:val="en-US"/>
              </w:rPr>
              <w:t>F</w:t>
            </w:r>
            <w:r w:rsidR="00A31193" w:rsidRPr="006F38BA">
              <w:rPr>
                <w:rFonts w:ascii="Times New Roman" w:hAnsi="Times New Roman" w:cs="Times New Roman"/>
                <w:sz w:val="24"/>
                <w:szCs w:val="24"/>
              </w:rPr>
              <w:t>oramen mentale accessories</w:t>
            </w:r>
          </w:p>
        </w:tc>
        <w:tc>
          <w:tcPr>
            <w:tcW w:w="719" w:type="pct"/>
            <w:tcBorders>
              <w:bottom w:val="single" w:sz="4" w:space="0" w:color="auto"/>
            </w:tcBorders>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16</w:t>
            </w:r>
          </w:p>
          <w:p w:rsidR="00F80C66" w:rsidRPr="006F38BA" w:rsidRDefault="00F80C66" w:rsidP="00F75844">
            <w:pPr>
              <w:jc w:val="both"/>
              <w:rPr>
                <w:rFonts w:ascii="Times New Roman" w:hAnsi="Times New Roman" w:cs="Times New Roman"/>
                <w:sz w:val="24"/>
                <w:szCs w:val="24"/>
              </w:rPr>
            </w:pPr>
          </w:p>
        </w:tc>
        <w:tc>
          <w:tcPr>
            <w:tcW w:w="644" w:type="pct"/>
            <w:tcBorders>
              <w:bottom w:val="single" w:sz="4" w:space="0" w:color="auto"/>
            </w:tcBorders>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30</w:t>
            </w:r>
          </w:p>
        </w:tc>
        <w:tc>
          <w:tcPr>
            <w:tcW w:w="592" w:type="pct"/>
            <w:tcBorders>
              <w:bottom w:val="single" w:sz="4" w:space="0" w:color="auto"/>
            </w:tcBorders>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9</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1</w:t>
            </w:r>
          </w:p>
        </w:tc>
        <w:tc>
          <w:tcPr>
            <w:tcW w:w="854" w:type="pct"/>
            <w:tcBorders>
              <w:bottom w:val="single" w:sz="4" w:space="0" w:color="auto"/>
            </w:tcBorders>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94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1</w:t>
            </w:r>
          </w:p>
        </w:tc>
      </w:tr>
      <w:tr w:rsidR="00F80C66" w:rsidRPr="006F38BA" w:rsidTr="00F13FA0">
        <w:tc>
          <w:tcPr>
            <w:tcW w:w="278" w:type="pct"/>
            <w:tcBorders>
              <w:bottom w:val="nil"/>
            </w:tcBorders>
          </w:tcPr>
          <w:p w:rsidR="00F80C66" w:rsidRPr="006F38BA" w:rsidRDefault="00F80C66" w:rsidP="00CC0544">
            <w:pPr>
              <w:jc w:val="center"/>
              <w:rPr>
                <w:rFonts w:ascii="Times New Roman" w:hAnsi="Times New Roman" w:cs="Times New Roman"/>
                <w:sz w:val="24"/>
                <w:szCs w:val="24"/>
              </w:rPr>
            </w:pPr>
            <w:r w:rsidRPr="006F38BA">
              <w:rPr>
                <w:rFonts w:ascii="Times New Roman" w:hAnsi="Times New Roman" w:cs="Times New Roman"/>
                <w:sz w:val="24"/>
                <w:szCs w:val="24"/>
              </w:rPr>
              <w:t>11</w:t>
            </w:r>
          </w:p>
        </w:tc>
        <w:tc>
          <w:tcPr>
            <w:tcW w:w="1912" w:type="pct"/>
            <w:tcBorders>
              <w:bottom w:val="nil"/>
            </w:tcBorders>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lang w:val="en-US"/>
              </w:rPr>
              <w:t>F</w:t>
            </w:r>
            <w:r w:rsidRPr="006F38BA">
              <w:rPr>
                <w:rFonts w:ascii="Times New Roman" w:hAnsi="Times New Roman" w:cs="Times New Roman"/>
                <w:sz w:val="24"/>
                <w:szCs w:val="24"/>
              </w:rPr>
              <w:t>oramen m</w:t>
            </w:r>
            <w:r w:rsidRPr="006F38BA">
              <w:rPr>
                <w:rFonts w:ascii="Times New Roman" w:hAnsi="Times New Roman" w:cs="Times New Roman"/>
                <w:sz w:val="24"/>
                <w:szCs w:val="24"/>
                <w:lang w:val="en-US"/>
              </w:rPr>
              <w:t>a</w:t>
            </w:r>
            <w:r w:rsidR="00A31193" w:rsidRPr="006F38BA">
              <w:rPr>
                <w:rFonts w:ascii="Times New Roman" w:hAnsi="Times New Roman" w:cs="Times New Roman"/>
                <w:sz w:val="24"/>
                <w:szCs w:val="24"/>
              </w:rPr>
              <w:t>ndibularis pars alveolaris</w:t>
            </w:r>
          </w:p>
        </w:tc>
        <w:tc>
          <w:tcPr>
            <w:tcW w:w="719" w:type="pct"/>
            <w:tcBorders>
              <w:bottom w:val="nil"/>
            </w:tcBorders>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9</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1-4 – 3</w:t>
            </w:r>
          </w:p>
        </w:tc>
        <w:tc>
          <w:tcPr>
            <w:tcW w:w="644" w:type="pct"/>
            <w:tcBorders>
              <w:bottom w:val="nil"/>
            </w:tcBorders>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8</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10</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13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23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33 – 1</w:t>
            </w:r>
          </w:p>
        </w:tc>
        <w:tc>
          <w:tcPr>
            <w:tcW w:w="592" w:type="pct"/>
            <w:tcBorders>
              <w:bottom w:val="nil"/>
            </w:tcBorders>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6</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1</w:t>
            </w:r>
          </w:p>
        </w:tc>
        <w:tc>
          <w:tcPr>
            <w:tcW w:w="854" w:type="pct"/>
            <w:tcBorders>
              <w:bottom w:val="nil"/>
            </w:tcBorders>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47</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11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1-3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16</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2-3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3-3 – 1</w:t>
            </w:r>
          </w:p>
        </w:tc>
      </w:tr>
    </w:tbl>
    <w:p w:rsidR="00A31193" w:rsidRPr="006F38BA" w:rsidRDefault="00A31193"/>
    <w:p w:rsidR="00A31193" w:rsidRPr="006F38BA" w:rsidRDefault="00A31193">
      <w:r w:rsidRPr="006F38BA">
        <w:br w:type="page"/>
      </w:r>
    </w:p>
    <w:p w:rsidR="00A31193" w:rsidRPr="006F38BA" w:rsidRDefault="00A31193"/>
    <w:tbl>
      <w:tblPr>
        <w:tblStyle w:val="a7"/>
        <w:tblW w:w="5000" w:type="pct"/>
        <w:tblLook w:val="04A0" w:firstRow="1" w:lastRow="0" w:firstColumn="1" w:lastColumn="0" w:noHBand="0" w:noVBand="1"/>
      </w:tblPr>
      <w:tblGrid>
        <w:gridCol w:w="533"/>
        <w:gridCol w:w="3660"/>
        <w:gridCol w:w="1376"/>
        <w:gridCol w:w="1233"/>
        <w:gridCol w:w="1133"/>
        <w:gridCol w:w="1635"/>
      </w:tblGrid>
      <w:tr w:rsidR="00A31193" w:rsidRPr="006F38BA" w:rsidTr="00CC0544">
        <w:tc>
          <w:tcPr>
            <w:tcW w:w="278" w:type="pct"/>
          </w:tcPr>
          <w:p w:rsidR="00A31193" w:rsidRPr="006F38BA" w:rsidRDefault="00A31193" w:rsidP="00A31193">
            <w:pPr>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1912" w:type="pct"/>
          </w:tcPr>
          <w:p w:rsidR="00A31193" w:rsidRPr="006F38BA" w:rsidRDefault="00A31193" w:rsidP="00A31193">
            <w:pPr>
              <w:jc w:val="center"/>
              <w:rPr>
                <w:rFonts w:ascii="Times New Roman" w:hAnsi="Times New Roman" w:cs="Times New Roman"/>
                <w:sz w:val="24"/>
                <w:szCs w:val="24"/>
              </w:rPr>
            </w:pPr>
            <w:r w:rsidRPr="006F38BA">
              <w:rPr>
                <w:rFonts w:ascii="Times New Roman" w:hAnsi="Times New Roman" w:cs="Times New Roman"/>
                <w:sz w:val="24"/>
                <w:szCs w:val="24"/>
              </w:rPr>
              <w:t>2</w:t>
            </w:r>
          </w:p>
        </w:tc>
        <w:tc>
          <w:tcPr>
            <w:tcW w:w="719" w:type="pct"/>
          </w:tcPr>
          <w:p w:rsidR="00A31193" w:rsidRPr="006F38BA" w:rsidRDefault="00A31193" w:rsidP="00A31193">
            <w:pPr>
              <w:jc w:val="center"/>
              <w:rPr>
                <w:rFonts w:ascii="Times New Roman" w:hAnsi="Times New Roman" w:cs="Times New Roman"/>
                <w:sz w:val="24"/>
                <w:szCs w:val="24"/>
              </w:rPr>
            </w:pPr>
            <w:r w:rsidRPr="006F38BA">
              <w:rPr>
                <w:rFonts w:ascii="Times New Roman" w:hAnsi="Times New Roman" w:cs="Times New Roman"/>
                <w:sz w:val="24"/>
                <w:szCs w:val="24"/>
              </w:rPr>
              <w:t>3</w:t>
            </w:r>
          </w:p>
        </w:tc>
        <w:tc>
          <w:tcPr>
            <w:tcW w:w="644" w:type="pct"/>
          </w:tcPr>
          <w:p w:rsidR="00A31193" w:rsidRPr="006F38BA" w:rsidRDefault="00A31193" w:rsidP="00A31193">
            <w:pPr>
              <w:jc w:val="center"/>
              <w:rPr>
                <w:rFonts w:ascii="Times New Roman" w:hAnsi="Times New Roman" w:cs="Times New Roman"/>
                <w:sz w:val="24"/>
                <w:szCs w:val="24"/>
              </w:rPr>
            </w:pPr>
            <w:r w:rsidRPr="006F38BA">
              <w:rPr>
                <w:rFonts w:ascii="Times New Roman" w:hAnsi="Times New Roman" w:cs="Times New Roman"/>
                <w:sz w:val="24"/>
                <w:szCs w:val="24"/>
              </w:rPr>
              <w:t>4</w:t>
            </w:r>
          </w:p>
        </w:tc>
        <w:tc>
          <w:tcPr>
            <w:tcW w:w="592" w:type="pct"/>
          </w:tcPr>
          <w:p w:rsidR="00A31193" w:rsidRPr="006F38BA" w:rsidRDefault="00A31193" w:rsidP="00A31193">
            <w:pPr>
              <w:jc w:val="center"/>
              <w:rPr>
                <w:rFonts w:ascii="Times New Roman" w:hAnsi="Times New Roman" w:cs="Times New Roman"/>
                <w:sz w:val="24"/>
                <w:szCs w:val="24"/>
              </w:rPr>
            </w:pPr>
            <w:r w:rsidRPr="006F38BA">
              <w:rPr>
                <w:rFonts w:ascii="Times New Roman" w:hAnsi="Times New Roman" w:cs="Times New Roman"/>
                <w:sz w:val="24"/>
                <w:szCs w:val="24"/>
              </w:rPr>
              <w:t>5</w:t>
            </w:r>
          </w:p>
        </w:tc>
        <w:tc>
          <w:tcPr>
            <w:tcW w:w="854" w:type="pct"/>
          </w:tcPr>
          <w:p w:rsidR="00A31193" w:rsidRPr="006F38BA" w:rsidRDefault="00A31193" w:rsidP="00A31193">
            <w:pPr>
              <w:jc w:val="center"/>
              <w:rPr>
                <w:rFonts w:ascii="Times New Roman" w:hAnsi="Times New Roman" w:cs="Times New Roman"/>
                <w:sz w:val="24"/>
                <w:szCs w:val="24"/>
              </w:rPr>
            </w:pPr>
            <w:r w:rsidRPr="006F38BA">
              <w:rPr>
                <w:rFonts w:ascii="Times New Roman" w:hAnsi="Times New Roman" w:cs="Times New Roman"/>
                <w:sz w:val="24"/>
                <w:szCs w:val="24"/>
              </w:rPr>
              <w:t>6</w:t>
            </w:r>
          </w:p>
        </w:tc>
      </w:tr>
      <w:tr w:rsidR="00F80C66" w:rsidRPr="006F38BA" w:rsidTr="00CC0544">
        <w:tc>
          <w:tcPr>
            <w:tcW w:w="278" w:type="pct"/>
          </w:tcPr>
          <w:p w:rsidR="00F80C66" w:rsidRPr="006F38BA" w:rsidRDefault="00F80C66" w:rsidP="00CC0544">
            <w:pPr>
              <w:jc w:val="center"/>
              <w:rPr>
                <w:rFonts w:ascii="Times New Roman" w:hAnsi="Times New Roman" w:cs="Times New Roman"/>
                <w:sz w:val="24"/>
                <w:szCs w:val="24"/>
              </w:rPr>
            </w:pPr>
            <w:r w:rsidRPr="006F38BA">
              <w:rPr>
                <w:rFonts w:ascii="Times New Roman" w:hAnsi="Times New Roman" w:cs="Times New Roman"/>
                <w:sz w:val="24"/>
                <w:szCs w:val="24"/>
              </w:rPr>
              <w:t>12</w:t>
            </w:r>
          </w:p>
        </w:tc>
        <w:tc>
          <w:tcPr>
            <w:tcW w:w="191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lang w:val="en-US"/>
              </w:rPr>
              <w:t>F</w:t>
            </w:r>
            <w:r w:rsidR="00A31193" w:rsidRPr="006F38BA">
              <w:rPr>
                <w:rFonts w:ascii="Times New Roman" w:hAnsi="Times New Roman" w:cs="Times New Roman"/>
                <w:sz w:val="24"/>
                <w:szCs w:val="24"/>
              </w:rPr>
              <w:t>oramen basis mandibularis</w:t>
            </w:r>
          </w:p>
        </w:tc>
        <w:tc>
          <w:tcPr>
            <w:tcW w:w="719"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1-3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5</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3-3 – 1</w:t>
            </w:r>
          </w:p>
        </w:tc>
        <w:tc>
          <w:tcPr>
            <w:tcW w:w="64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8</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0-3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9</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1-3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2-3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2-4 – 1</w:t>
            </w:r>
          </w:p>
        </w:tc>
        <w:tc>
          <w:tcPr>
            <w:tcW w:w="59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5</w:t>
            </w:r>
          </w:p>
        </w:tc>
        <w:tc>
          <w:tcPr>
            <w:tcW w:w="85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0-3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15</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8</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1-3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1-4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54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2-3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3-3 – 5</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3-4 – 1</w:t>
            </w:r>
          </w:p>
        </w:tc>
      </w:tr>
      <w:tr w:rsidR="00F80C66" w:rsidRPr="006F38BA" w:rsidTr="00CC0544">
        <w:tc>
          <w:tcPr>
            <w:tcW w:w="278" w:type="pct"/>
          </w:tcPr>
          <w:p w:rsidR="00F80C66" w:rsidRPr="006F38BA" w:rsidRDefault="00F80C66" w:rsidP="00CC0544">
            <w:pPr>
              <w:jc w:val="center"/>
              <w:rPr>
                <w:rFonts w:ascii="Times New Roman" w:hAnsi="Times New Roman" w:cs="Times New Roman"/>
                <w:sz w:val="24"/>
                <w:szCs w:val="24"/>
              </w:rPr>
            </w:pPr>
            <w:r w:rsidRPr="006F38BA">
              <w:rPr>
                <w:rFonts w:ascii="Times New Roman" w:hAnsi="Times New Roman" w:cs="Times New Roman"/>
                <w:sz w:val="24"/>
                <w:szCs w:val="24"/>
              </w:rPr>
              <w:t>13</w:t>
            </w:r>
          </w:p>
        </w:tc>
        <w:tc>
          <w:tcPr>
            <w:tcW w:w="191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lang w:val="en-US"/>
              </w:rPr>
              <w:t>Foramen mandibularis masseterica</w:t>
            </w:r>
          </w:p>
        </w:tc>
        <w:tc>
          <w:tcPr>
            <w:tcW w:w="719"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1-3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2-3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2-5 – 1</w:t>
            </w:r>
          </w:p>
        </w:tc>
        <w:tc>
          <w:tcPr>
            <w:tcW w:w="64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4</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8</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1-3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8</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2-3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2-4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3-3 – 1</w:t>
            </w:r>
          </w:p>
        </w:tc>
        <w:tc>
          <w:tcPr>
            <w:tcW w:w="592"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5</w:t>
            </w:r>
          </w:p>
          <w:p w:rsidR="00F80C66" w:rsidRPr="006F38BA" w:rsidRDefault="00F80C66" w:rsidP="00F75844">
            <w:pPr>
              <w:jc w:val="both"/>
              <w:rPr>
                <w:rFonts w:ascii="Times New Roman" w:hAnsi="Times New Roman" w:cs="Times New Roman"/>
                <w:sz w:val="24"/>
                <w:szCs w:val="24"/>
                <w:lang w:val="en-US"/>
              </w:rPr>
            </w:pPr>
          </w:p>
        </w:tc>
        <w:tc>
          <w:tcPr>
            <w:tcW w:w="854" w:type="pct"/>
          </w:tcPr>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0-0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0-1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0-2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0-3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1-1 – 26</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1-2 – 5</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1-3 – 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1-4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2-2 – 52</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2-3 – 1</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3-3 – 3</w:t>
            </w:r>
          </w:p>
          <w:p w:rsidR="00F80C66" w:rsidRPr="006F38BA" w:rsidRDefault="00F80C66" w:rsidP="00F75844">
            <w:pPr>
              <w:jc w:val="both"/>
              <w:rPr>
                <w:rFonts w:ascii="Times New Roman" w:hAnsi="Times New Roman" w:cs="Times New Roman"/>
                <w:sz w:val="24"/>
                <w:szCs w:val="24"/>
              </w:rPr>
            </w:pPr>
            <w:r w:rsidRPr="006F38BA">
              <w:rPr>
                <w:rFonts w:ascii="Times New Roman" w:hAnsi="Times New Roman" w:cs="Times New Roman"/>
                <w:sz w:val="24"/>
                <w:szCs w:val="24"/>
              </w:rPr>
              <w:t>3-4 – 1</w:t>
            </w:r>
          </w:p>
        </w:tc>
      </w:tr>
    </w:tbl>
    <w:p w:rsidR="00F80C66" w:rsidRPr="006F38BA" w:rsidRDefault="00F80C66" w:rsidP="00F75844">
      <w:pPr>
        <w:spacing w:after="0" w:line="240" w:lineRule="auto"/>
        <w:ind w:firstLine="360"/>
      </w:pPr>
    </w:p>
    <w:p w:rsidR="00F80C66" w:rsidRPr="006F38BA" w:rsidRDefault="00F80C66" w:rsidP="00F7584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 xml:space="preserve">Данные признаки были выбраны в качестве не метрических, обладающих количественными характеристиками и оптимальными к статистической обработке. Количество ассиметричных черепных отверстий с каждой стороны служат показателями успешности развития организмов.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Наиболее часто встречающимися соотношениями черепных отверстий у узкочерепной полевки является соотношение 1-1 или 2-2. Среди ассиметричных соотношений у представителей техногенных зон преобладают 0-1 либо 1-2.</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У Foramen </w:t>
      </w:r>
      <w:r w:rsidRPr="006F38BA">
        <w:rPr>
          <w:rFonts w:ascii="Times New Roman" w:eastAsia="Times New Roman" w:hAnsi="Times New Roman" w:cs="Times New Roman"/>
          <w:color w:val="000000" w:themeColor="text1"/>
          <w:sz w:val="28"/>
          <w:szCs w:val="28"/>
          <w:lang w:val="en-US"/>
        </w:rPr>
        <w:t>diastema</w:t>
      </w:r>
      <w:r w:rsidRPr="006F38BA">
        <w:rPr>
          <w:rFonts w:ascii="Times New Roman" w:hAnsi="Times New Roman" w:cs="Times New Roman"/>
          <w:sz w:val="28"/>
          <w:szCs w:val="28"/>
        </w:rPr>
        <w:t xml:space="preserve"> процент проявления ассиметричных признаков черепных узкочерепной полевки в  техногенных зонах 32,76% и 18,37% в контрольной зоне. В антропогенных участках доминирует асимметрия с соотношением 0-1.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У Foramen </w:t>
      </w:r>
      <w:r w:rsidRPr="006F38BA">
        <w:rPr>
          <w:rFonts w:ascii="Times New Roman" w:eastAsia="Times New Roman" w:hAnsi="Times New Roman" w:cs="Times New Roman"/>
          <w:color w:val="000000" w:themeColor="text1"/>
          <w:sz w:val="28"/>
          <w:szCs w:val="28"/>
          <w:lang w:val="en-US"/>
        </w:rPr>
        <w:t>basis</w:t>
      </w:r>
      <w:r w:rsidRPr="006F38BA">
        <w:rPr>
          <w:rFonts w:ascii="Times New Roman" w:eastAsia="Times New Roman" w:hAnsi="Times New Roman" w:cs="Times New Roman"/>
          <w:color w:val="000000" w:themeColor="text1"/>
          <w:sz w:val="28"/>
          <w:szCs w:val="28"/>
        </w:rPr>
        <w:t xml:space="preserve"> </w:t>
      </w:r>
      <w:r w:rsidRPr="006F38BA">
        <w:rPr>
          <w:rFonts w:ascii="Times New Roman" w:eastAsia="Times New Roman" w:hAnsi="Times New Roman" w:cs="Times New Roman"/>
          <w:color w:val="000000" w:themeColor="text1"/>
          <w:sz w:val="28"/>
          <w:szCs w:val="28"/>
          <w:lang w:val="en-US"/>
        </w:rPr>
        <w:t>processus</w:t>
      </w:r>
      <w:r w:rsidRPr="006F38BA">
        <w:rPr>
          <w:rFonts w:ascii="Times New Roman" w:eastAsia="Times New Roman" w:hAnsi="Times New Roman" w:cs="Times New Roman"/>
          <w:color w:val="000000" w:themeColor="text1"/>
          <w:sz w:val="28"/>
          <w:szCs w:val="28"/>
        </w:rPr>
        <w:t xml:space="preserve"> </w:t>
      </w:r>
      <w:r w:rsidRPr="006F38BA">
        <w:rPr>
          <w:rFonts w:ascii="Times New Roman" w:eastAsia="Times New Roman" w:hAnsi="Times New Roman" w:cs="Times New Roman"/>
          <w:color w:val="000000" w:themeColor="text1"/>
          <w:sz w:val="28"/>
          <w:szCs w:val="28"/>
          <w:lang w:val="en-US"/>
        </w:rPr>
        <w:t>zigomaticum</w:t>
      </w:r>
      <w:r w:rsidRPr="006F38BA">
        <w:rPr>
          <w:rFonts w:ascii="Times New Roman" w:hAnsi="Times New Roman" w:cs="Times New Roman"/>
          <w:sz w:val="28"/>
          <w:szCs w:val="28"/>
        </w:rPr>
        <w:t xml:space="preserve"> асимметрия в техногенных зонах составляет 29,31%, в контрольной 7,14%. Разница в асимметрии  составляет 22,17 %. На антропогенных участках преобладает асимметрия с соотношением 0-1.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У Foramen </w:t>
      </w:r>
      <w:r w:rsidRPr="006F38BA">
        <w:rPr>
          <w:rFonts w:ascii="Times New Roman" w:eastAsia="Times New Roman" w:hAnsi="Times New Roman" w:cs="Times New Roman"/>
          <w:color w:val="000000" w:themeColor="text1"/>
          <w:sz w:val="28"/>
          <w:szCs w:val="28"/>
          <w:lang w:val="en-US"/>
        </w:rPr>
        <w:t>suprainfraorbitalis</w:t>
      </w:r>
      <w:r w:rsidRPr="006F38BA">
        <w:rPr>
          <w:rFonts w:ascii="Times New Roman" w:hAnsi="Times New Roman" w:cs="Times New Roman"/>
          <w:sz w:val="28"/>
          <w:szCs w:val="28"/>
        </w:rPr>
        <w:t xml:space="preserve"> доминирует асимметрия с соотношением 20,68%, в контрольной асимметрия проявляется в 4,08%.  Разница в асимметрии техногенных и контрольной зон составляет 16,6%. На антропогенных участках преобладает асимметрия с соотношением 0-1.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У </w:t>
      </w:r>
      <w:r w:rsidRPr="006F38BA">
        <w:rPr>
          <w:rFonts w:ascii="Times New Roman" w:hAnsi="Times New Roman" w:cs="Times New Roman"/>
          <w:sz w:val="28"/>
          <w:szCs w:val="28"/>
          <w:lang w:val="en-US"/>
        </w:rPr>
        <w:t>Foramen</w:t>
      </w:r>
      <w:r w:rsidRPr="006F38BA">
        <w:rPr>
          <w:rFonts w:ascii="Times New Roman" w:hAnsi="Times New Roman" w:cs="Times New Roman"/>
          <w:sz w:val="28"/>
          <w:szCs w:val="28"/>
        </w:rPr>
        <w:t xml:space="preserve"> </w:t>
      </w:r>
      <w:r w:rsidRPr="006F38BA">
        <w:rPr>
          <w:rFonts w:ascii="Times New Roman" w:eastAsia="Times New Roman" w:hAnsi="Times New Roman" w:cs="Times New Roman"/>
          <w:color w:val="000000" w:themeColor="text1"/>
          <w:sz w:val="28"/>
          <w:szCs w:val="28"/>
          <w:lang w:val="en-US"/>
        </w:rPr>
        <w:t>suprainfraorbitalis</w:t>
      </w:r>
      <w:r w:rsidRPr="006F38BA">
        <w:rPr>
          <w:rFonts w:ascii="Times New Roman" w:eastAsia="Times New Roman" w:hAnsi="Times New Roman" w:cs="Times New Roman"/>
          <w:color w:val="000000" w:themeColor="text1"/>
          <w:sz w:val="28"/>
          <w:szCs w:val="28"/>
        </w:rPr>
        <w:t xml:space="preserve"> </w:t>
      </w:r>
      <w:r w:rsidRPr="006F38BA">
        <w:rPr>
          <w:rFonts w:ascii="Times New Roman" w:eastAsia="Times New Roman" w:hAnsi="Times New Roman" w:cs="Times New Roman"/>
          <w:color w:val="000000" w:themeColor="text1"/>
          <w:sz w:val="28"/>
          <w:szCs w:val="28"/>
          <w:lang w:val="en-US"/>
        </w:rPr>
        <w:t>anterior</w:t>
      </w:r>
      <w:r w:rsidRPr="006F38BA">
        <w:rPr>
          <w:rFonts w:ascii="Times New Roman" w:hAnsi="Times New Roman" w:cs="Times New Roman"/>
          <w:sz w:val="28"/>
          <w:szCs w:val="28"/>
        </w:rPr>
        <w:t xml:space="preserve"> доминирует асимметрия с соотношением 0-1. Разница в асимметрии черепных признаков узкочерепной полевки техногенных и контрольной зон составляет 32,4% (56,9% и 24,5% соответственно).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У Fora</w:t>
      </w:r>
      <w:r w:rsidRPr="006F38BA">
        <w:rPr>
          <w:rFonts w:ascii="Times New Roman" w:hAnsi="Times New Roman" w:cs="Times New Roman"/>
          <w:sz w:val="28"/>
          <w:szCs w:val="28"/>
        </w:rPr>
        <w:softHyphen/>
        <w:t xml:space="preserve">men suprainfraorbitalis </w:t>
      </w:r>
      <w:r w:rsidRPr="006F38BA">
        <w:rPr>
          <w:rFonts w:ascii="Times New Roman" w:eastAsia="Times New Roman" w:hAnsi="Times New Roman" w:cs="Times New Roman"/>
          <w:color w:val="000000" w:themeColor="text1"/>
          <w:sz w:val="28"/>
          <w:szCs w:val="28"/>
          <w:lang w:val="en-US"/>
        </w:rPr>
        <w:t>posterior</w:t>
      </w:r>
      <w:r w:rsidRPr="006F38BA">
        <w:rPr>
          <w:rFonts w:ascii="Times New Roman" w:hAnsi="Times New Roman" w:cs="Times New Roman"/>
          <w:sz w:val="28"/>
          <w:szCs w:val="28"/>
        </w:rPr>
        <w:t xml:space="preserve"> доминирует асимметрия с соотношением 0-1, однако по данному признаку увеличиваются варианты проявления асимметрии (0-1, 0-2, 1-2, 1-3) Разница в асимметрии техногенной и контрольной зон составляет 33,6% (44,83% и 11,22% соответственно).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У Fora</w:t>
      </w:r>
      <w:r w:rsidRPr="006F38BA">
        <w:rPr>
          <w:rFonts w:ascii="Times New Roman" w:hAnsi="Times New Roman" w:cs="Times New Roman"/>
          <w:sz w:val="28"/>
          <w:szCs w:val="28"/>
        </w:rPr>
        <w:softHyphen/>
        <w:t xml:space="preserve">men ethmoideum доминирует асимметрия с соотношением 0-1. Разница в асимметрии импактной и контрольной зон составляет 24,49% (50% и 25,51% соответственно).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У Fora</w:t>
      </w:r>
      <w:r w:rsidRPr="006F38BA">
        <w:rPr>
          <w:rFonts w:ascii="Times New Roman" w:hAnsi="Times New Roman" w:cs="Times New Roman"/>
          <w:sz w:val="28"/>
          <w:szCs w:val="28"/>
        </w:rPr>
        <w:softHyphen/>
        <w:t xml:space="preserve">men squamosum доминирует асимметрия с соотношением 0-1. Разница в асимметрии импактной и контрольной зон составляет 23,89 % (31,03% и 7,14% соответственно).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У Fora</w:t>
      </w:r>
      <w:r w:rsidRPr="006F38BA">
        <w:rPr>
          <w:rFonts w:ascii="Times New Roman" w:hAnsi="Times New Roman" w:cs="Times New Roman"/>
          <w:sz w:val="28"/>
          <w:szCs w:val="28"/>
        </w:rPr>
        <w:softHyphen/>
        <w:t xml:space="preserve">men mastoideum доминирует асимметрия с соотношением 0-1. Разница в асимметрии импактной и контрольной зон составляет 29,7%  (32,76% и 3,06% соответственно).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У Fora</w:t>
      </w:r>
      <w:r w:rsidRPr="006F38BA">
        <w:rPr>
          <w:rFonts w:ascii="Times New Roman" w:hAnsi="Times New Roman" w:cs="Times New Roman"/>
          <w:sz w:val="28"/>
          <w:szCs w:val="28"/>
        </w:rPr>
        <w:softHyphen/>
        <w:t>men mastoideum accessories доминирует асимметрия с соотношением 0-1. Разница в асимметрии импактной и контрольной зон отсутствует: 22,41% у техногенных зон и 22,44% у контрольной.</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 Среди фенов нижней челюсти не наблюдаются яркие проявления в соотношении асимметрии. У зверьков техногенных зон регистрировались до 7 видов асимметричных соотношений в отверстиях нижней челюсти (в буферной территории: 0-1, 0-2, 0-3, 1-2, 1-3, 2-3, 2-4).</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У Foramen mandibularis pars alveolaris в техногенных зонах наблюдается 56,9% проявление асимметрии и 30,61% в контрольных зонах.</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У Foramen basis mandibularis в техногенных зонах наблюдается 50% проявление асимметрии и 26,53% в контрольных зонах.</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У Foramen mandibularis masseterica в техногенных зонах наблюдается 37,93% проявление асимметрии и 15,3% в контрольных зонах.</w:t>
      </w:r>
    </w:p>
    <w:p w:rsidR="00F80C66" w:rsidRPr="006F38BA" w:rsidRDefault="00F80C66" w:rsidP="00F75844">
      <w:pPr>
        <w:spacing w:after="0" w:line="240" w:lineRule="auto"/>
        <w:ind w:firstLine="708"/>
        <w:jc w:val="both"/>
        <w:rPr>
          <w:rFonts w:ascii="Times New Roman" w:hAnsi="Times New Roman" w:cs="Times New Roman"/>
          <w:sz w:val="28"/>
          <w:szCs w:val="28"/>
          <w:lang w:val="en-US"/>
        </w:rPr>
      </w:pPr>
      <w:r w:rsidRPr="006F38BA">
        <w:rPr>
          <w:rFonts w:ascii="Times New Roman" w:hAnsi="Times New Roman" w:cs="Times New Roman"/>
          <w:sz w:val="28"/>
          <w:szCs w:val="28"/>
        </w:rPr>
        <w:t>Встречаемость флуктуирующей асимметрии нижней челюсти выше по сравнению с верхней челюстью, мозговой и лицевой частью черепа. На</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нижней</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челюсти</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узкочерепной</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полевки</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находятся</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отверстия</w:t>
      </w:r>
      <w:r w:rsidRPr="006F38BA">
        <w:rPr>
          <w:rFonts w:ascii="Times New Roman" w:hAnsi="Times New Roman" w:cs="Times New Roman"/>
          <w:sz w:val="28"/>
          <w:szCs w:val="28"/>
          <w:lang w:val="en-US"/>
        </w:rPr>
        <w:t xml:space="preserve"> foramen mentale accessories, foramen mandibularis pars alveolaris, foramen basis mandibularis,  foramen mandibularis masseterica.</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lang w:val="en-US"/>
        </w:rPr>
        <w:t xml:space="preserve">Foramen suprainfraorbitalis </w:t>
      </w:r>
      <w:r w:rsidRPr="006F38BA">
        <w:rPr>
          <w:rFonts w:ascii="Times New Roman" w:hAnsi="Times New Roman" w:cs="Times New Roman"/>
          <w:sz w:val="28"/>
          <w:szCs w:val="28"/>
        </w:rPr>
        <w:t>и</w:t>
      </w:r>
      <w:r w:rsidRPr="006F38BA">
        <w:rPr>
          <w:rFonts w:ascii="Times New Roman" w:hAnsi="Times New Roman" w:cs="Times New Roman"/>
          <w:sz w:val="28"/>
          <w:szCs w:val="28"/>
          <w:lang w:val="en-US"/>
        </w:rPr>
        <w:t xml:space="preserve"> Foramen mentale accessories </w:t>
      </w:r>
      <w:r w:rsidRPr="006F38BA">
        <w:rPr>
          <w:rFonts w:ascii="Times New Roman" w:hAnsi="Times New Roman" w:cs="Times New Roman"/>
          <w:sz w:val="28"/>
          <w:szCs w:val="28"/>
        </w:rPr>
        <w:t>демонстрируют</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высокую</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степень</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симметрии</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у</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узкочерепной</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полевки</w:t>
      </w:r>
      <w:r w:rsidRPr="006F38BA">
        <w:rPr>
          <w:rFonts w:ascii="Times New Roman" w:hAnsi="Times New Roman" w:cs="Times New Roman"/>
          <w:sz w:val="28"/>
          <w:szCs w:val="28"/>
          <w:lang w:val="en-US"/>
        </w:rPr>
        <w:t xml:space="preserve">. </w:t>
      </w:r>
      <w:r w:rsidRPr="006F38BA">
        <w:rPr>
          <w:rFonts w:ascii="Times New Roman" w:hAnsi="Times New Roman" w:cs="Times New Roman"/>
          <w:sz w:val="28"/>
          <w:szCs w:val="28"/>
        </w:rPr>
        <w:t>Процент симметрии равен 79,31% и 96% соответственно.</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Сравнение асимметрии между техногенными и контрольными зонами показывает различия. Например, Foramen basis processus zigomaticum, Foramen suprainfraorbitalis, и Foramen suprainfraorbitalis posterior проявляют более высокий процент асимметрии в техногенных зонах по сравнению с контрольными зонами.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Нижняя челюсть у узкочерепной полевки обнаруживает более высокую встречаемость асимметрии по сравнению с верхней челюстью, мозговой и лицевой частью черепа. Отверстия нижней челюсти (Foramen mandibularis pars alveolaris, Foramen basis mandibularis, Foramen mandibularis masseterica) проявляют также и более высокую вариабельность в проявлении асимметрии.</w:t>
      </w:r>
    </w:p>
    <w:p w:rsidR="00F80C66" w:rsidRPr="006F38BA" w:rsidRDefault="00F80C66" w:rsidP="00F75844">
      <w:pPr>
        <w:spacing w:after="0" w:line="240" w:lineRule="auto"/>
        <w:ind w:firstLine="708"/>
        <w:jc w:val="both"/>
        <w:rPr>
          <w:rFonts w:ascii="Times New Roman" w:hAnsi="Times New Roman" w:cs="Times New Roman"/>
          <w:sz w:val="28"/>
          <w:szCs w:val="28"/>
        </w:rPr>
      </w:pPr>
    </w:p>
    <w:p w:rsidR="00F80C66" w:rsidRPr="006F38BA" w:rsidRDefault="00F80C66" w:rsidP="00F75844">
      <w:pPr>
        <w:spacing w:after="0" w:line="240" w:lineRule="auto"/>
        <w:ind w:firstLine="708"/>
        <w:jc w:val="both"/>
        <w:rPr>
          <w:rFonts w:ascii="Times New Roman" w:hAnsi="Times New Roman" w:cs="Times New Roman"/>
          <w:b/>
          <w:sz w:val="28"/>
          <w:szCs w:val="28"/>
        </w:rPr>
      </w:pPr>
      <w:r w:rsidRPr="006F38BA">
        <w:rPr>
          <w:rFonts w:ascii="Times New Roman" w:hAnsi="Times New Roman" w:cs="Times New Roman"/>
          <w:b/>
          <w:sz w:val="28"/>
          <w:szCs w:val="28"/>
        </w:rPr>
        <w:t>5.5.2 Зависимость степени проявления флуктуирующей асимметрии от местообитания</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Влияние дестабилизации ареала у различных классов животных рассматривалось многократно [</w:t>
      </w:r>
      <w:r w:rsidR="002B11FE" w:rsidRPr="006F38BA">
        <w:rPr>
          <w:rFonts w:ascii="Times New Roman" w:hAnsi="Times New Roman" w:cs="Times New Roman"/>
          <w:sz w:val="28"/>
          <w:szCs w:val="28"/>
        </w:rPr>
        <w:t>43</w:t>
      </w:r>
      <w:r w:rsidR="005E6E43" w:rsidRPr="006F38BA">
        <w:rPr>
          <w:rFonts w:ascii="Times New Roman" w:hAnsi="Times New Roman" w:cs="Times New Roman"/>
          <w:sz w:val="28"/>
          <w:szCs w:val="28"/>
        </w:rPr>
        <w:t>, с. 16;</w:t>
      </w:r>
      <w:r w:rsidRPr="006F38BA">
        <w:rPr>
          <w:rFonts w:ascii="Times New Roman" w:hAnsi="Times New Roman" w:cs="Times New Roman"/>
          <w:sz w:val="28"/>
          <w:szCs w:val="28"/>
        </w:rPr>
        <w:t xml:space="preserve"> </w:t>
      </w:r>
      <w:r w:rsidR="002B11FE" w:rsidRPr="006F38BA">
        <w:rPr>
          <w:rFonts w:ascii="Times New Roman" w:hAnsi="Times New Roman" w:cs="Times New Roman"/>
          <w:sz w:val="28"/>
          <w:szCs w:val="28"/>
        </w:rPr>
        <w:t>51</w:t>
      </w:r>
      <w:r w:rsidR="00ED7961" w:rsidRPr="006F38BA">
        <w:rPr>
          <w:rFonts w:ascii="Times New Roman" w:hAnsi="Times New Roman" w:cs="Times New Roman"/>
          <w:sz w:val="28"/>
          <w:szCs w:val="28"/>
        </w:rPr>
        <w:t xml:space="preserve">, </w:t>
      </w:r>
      <w:r w:rsidR="00ED7961" w:rsidRPr="006F38BA">
        <w:rPr>
          <w:rFonts w:ascii="Times New Roman" w:hAnsi="Times New Roman" w:cs="Times New Roman"/>
          <w:sz w:val="28"/>
          <w:szCs w:val="28"/>
          <w:lang w:val="en-US"/>
        </w:rPr>
        <w:t>p</w:t>
      </w:r>
      <w:r w:rsidR="00ED7961" w:rsidRPr="006F38BA">
        <w:rPr>
          <w:rFonts w:ascii="Times New Roman" w:hAnsi="Times New Roman" w:cs="Times New Roman"/>
          <w:sz w:val="28"/>
          <w:szCs w:val="28"/>
        </w:rPr>
        <w:t>. 141;</w:t>
      </w:r>
      <w:r w:rsidRPr="006F38BA">
        <w:rPr>
          <w:rFonts w:ascii="Times New Roman" w:hAnsi="Times New Roman" w:cs="Times New Roman"/>
          <w:sz w:val="28"/>
          <w:szCs w:val="28"/>
        </w:rPr>
        <w:t xml:space="preserve"> </w:t>
      </w:r>
      <w:r w:rsidR="002B11FE" w:rsidRPr="006F38BA">
        <w:rPr>
          <w:rFonts w:ascii="Times New Roman" w:hAnsi="Times New Roman" w:cs="Times New Roman"/>
          <w:sz w:val="28"/>
          <w:szCs w:val="28"/>
        </w:rPr>
        <w:t>1</w:t>
      </w:r>
      <w:r w:rsidRPr="006F38BA">
        <w:rPr>
          <w:rFonts w:ascii="Times New Roman" w:hAnsi="Times New Roman" w:cs="Times New Roman"/>
          <w:sz w:val="28"/>
          <w:szCs w:val="28"/>
        </w:rPr>
        <w:t>8</w:t>
      </w:r>
      <w:r w:rsidR="002B11FE" w:rsidRPr="006F38BA">
        <w:rPr>
          <w:rFonts w:ascii="Times New Roman" w:hAnsi="Times New Roman" w:cs="Times New Roman"/>
          <w:sz w:val="28"/>
          <w:szCs w:val="28"/>
        </w:rPr>
        <w:t>6</w:t>
      </w:r>
      <w:r w:rsidR="00ED7961" w:rsidRPr="006F38BA">
        <w:rPr>
          <w:rFonts w:ascii="Times New Roman" w:hAnsi="Times New Roman" w:cs="Times New Roman"/>
          <w:sz w:val="28"/>
          <w:szCs w:val="28"/>
        </w:rPr>
        <w:t xml:space="preserve">, </w:t>
      </w:r>
      <w:r w:rsidR="00ED7961" w:rsidRPr="006F38BA">
        <w:rPr>
          <w:rFonts w:ascii="Times New Roman" w:hAnsi="Times New Roman" w:cs="Times New Roman"/>
          <w:sz w:val="28"/>
          <w:szCs w:val="28"/>
          <w:lang w:val="en-US"/>
        </w:rPr>
        <w:t>p</w:t>
      </w:r>
      <w:r w:rsidR="00ED7961" w:rsidRPr="006F38BA">
        <w:rPr>
          <w:rFonts w:ascii="Times New Roman" w:hAnsi="Times New Roman" w:cs="Times New Roman"/>
          <w:sz w:val="28"/>
          <w:szCs w:val="28"/>
        </w:rPr>
        <w:t>. 611;</w:t>
      </w:r>
      <w:r w:rsidRPr="006F38BA">
        <w:rPr>
          <w:rFonts w:ascii="Times New Roman" w:hAnsi="Times New Roman" w:cs="Times New Roman"/>
          <w:sz w:val="28"/>
          <w:szCs w:val="28"/>
        </w:rPr>
        <w:t xml:space="preserve"> </w:t>
      </w:r>
      <w:r w:rsidR="002B11FE" w:rsidRPr="006F38BA">
        <w:rPr>
          <w:rFonts w:ascii="Times New Roman" w:hAnsi="Times New Roman" w:cs="Times New Roman"/>
          <w:sz w:val="28"/>
          <w:szCs w:val="28"/>
        </w:rPr>
        <w:t>187</w:t>
      </w:r>
      <w:r w:rsidR="00ED7961" w:rsidRPr="006F38BA">
        <w:rPr>
          <w:rFonts w:ascii="Times New Roman" w:hAnsi="Times New Roman" w:cs="Times New Roman"/>
          <w:sz w:val="28"/>
          <w:szCs w:val="28"/>
        </w:rPr>
        <w:t xml:space="preserve">, </w:t>
      </w:r>
      <w:r w:rsidR="00ED7961" w:rsidRPr="006F38BA">
        <w:rPr>
          <w:rFonts w:ascii="Times New Roman" w:hAnsi="Times New Roman" w:cs="Times New Roman"/>
          <w:sz w:val="28"/>
          <w:szCs w:val="28"/>
          <w:lang w:val="en-US"/>
        </w:rPr>
        <w:t>p</w:t>
      </w:r>
      <w:r w:rsidR="00ED7961" w:rsidRPr="006F38BA">
        <w:rPr>
          <w:rFonts w:ascii="Times New Roman" w:hAnsi="Times New Roman" w:cs="Times New Roman"/>
          <w:sz w:val="28"/>
          <w:szCs w:val="28"/>
        </w:rPr>
        <w:t>. 348</w:t>
      </w:r>
      <w:r w:rsidRPr="006F38BA">
        <w:rPr>
          <w:rFonts w:ascii="Times New Roman" w:hAnsi="Times New Roman" w:cs="Times New Roman"/>
          <w:sz w:val="28"/>
          <w:szCs w:val="28"/>
        </w:rPr>
        <w:t>]. Проявление флуктуирующей асимметрии были доказаны у насекомых [</w:t>
      </w:r>
      <w:r w:rsidR="002B11FE" w:rsidRPr="006F38BA">
        <w:rPr>
          <w:rFonts w:ascii="Times New Roman" w:hAnsi="Times New Roman" w:cs="Times New Roman"/>
          <w:sz w:val="28"/>
          <w:szCs w:val="28"/>
        </w:rPr>
        <w:t>1</w:t>
      </w:r>
      <w:r w:rsidRPr="006F38BA">
        <w:rPr>
          <w:rFonts w:ascii="Times New Roman" w:hAnsi="Times New Roman" w:cs="Times New Roman"/>
          <w:sz w:val="28"/>
          <w:szCs w:val="28"/>
        </w:rPr>
        <w:t>8</w:t>
      </w:r>
      <w:r w:rsidR="002B11FE" w:rsidRPr="006F38BA">
        <w:rPr>
          <w:rFonts w:ascii="Times New Roman" w:hAnsi="Times New Roman" w:cs="Times New Roman"/>
          <w:sz w:val="28"/>
          <w:szCs w:val="28"/>
        </w:rPr>
        <w:t>6</w:t>
      </w:r>
      <w:r w:rsidR="00ED7961" w:rsidRPr="006F38BA">
        <w:rPr>
          <w:rFonts w:ascii="Times New Roman" w:hAnsi="Times New Roman" w:cs="Times New Roman"/>
          <w:sz w:val="28"/>
          <w:szCs w:val="28"/>
        </w:rPr>
        <w:t xml:space="preserve">, </w:t>
      </w:r>
      <w:r w:rsidR="00ED7961" w:rsidRPr="006F38BA">
        <w:rPr>
          <w:rFonts w:ascii="Times New Roman" w:hAnsi="Times New Roman" w:cs="Times New Roman"/>
          <w:sz w:val="28"/>
          <w:szCs w:val="28"/>
          <w:lang w:val="en-US"/>
        </w:rPr>
        <w:t>p</w:t>
      </w:r>
      <w:r w:rsidR="00ED7961" w:rsidRPr="006F38BA">
        <w:rPr>
          <w:rFonts w:ascii="Times New Roman" w:hAnsi="Times New Roman" w:cs="Times New Roman"/>
          <w:sz w:val="28"/>
          <w:szCs w:val="28"/>
        </w:rPr>
        <w:t>.612</w:t>
      </w:r>
      <w:r w:rsidRPr="006F38BA">
        <w:rPr>
          <w:rFonts w:ascii="Times New Roman" w:hAnsi="Times New Roman" w:cs="Times New Roman"/>
          <w:sz w:val="28"/>
          <w:szCs w:val="28"/>
        </w:rPr>
        <w:t>], у рыб, обитающих в пресноводных водоемах [</w:t>
      </w:r>
      <w:r w:rsidR="002B11FE" w:rsidRPr="006F38BA">
        <w:rPr>
          <w:rFonts w:ascii="Times New Roman" w:hAnsi="Times New Roman" w:cs="Times New Roman"/>
          <w:sz w:val="28"/>
          <w:szCs w:val="28"/>
        </w:rPr>
        <w:t>187</w:t>
      </w:r>
      <w:r w:rsidR="00ED7961" w:rsidRPr="006F38BA">
        <w:rPr>
          <w:rFonts w:ascii="Times New Roman" w:hAnsi="Times New Roman" w:cs="Times New Roman"/>
          <w:sz w:val="28"/>
          <w:szCs w:val="28"/>
        </w:rPr>
        <w:t xml:space="preserve">, </w:t>
      </w:r>
      <w:r w:rsidR="00ED7961" w:rsidRPr="006F38BA">
        <w:rPr>
          <w:rFonts w:ascii="Times New Roman" w:hAnsi="Times New Roman" w:cs="Times New Roman"/>
          <w:sz w:val="28"/>
          <w:szCs w:val="28"/>
          <w:lang w:val="en-US"/>
        </w:rPr>
        <w:t>p</w:t>
      </w:r>
      <w:r w:rsidR="00ED7961" w:rsidRPr="006F38BA">
        <w:rPr>
          <w:rFonts w:ascii="Times New Roman" w:hAnsi="Times New Roman" w:cs="Times New Roman"/>
          <w:sz w:val="28"/>
          <w:szCs w:val="28"/>
        </w:rPr>
        <w:t>. 349</w:t>
      </w:r>
      <w:r w:rsidRPr="006F38BA">
        <w:rPr>
          <w:rFonts w:ascii="Times New Roman" w:hAnsi="Times New Roman" w:cs="Times New Roman"/>
          <w:sz w:val="28"/>
          <w:szCs w:val="28"/>
        </w:rPr>
        <w:t>], а также у некоторых видов пресмыкающихся [</w:t>
      </w:r>
      <w:r w:rsidR="002B11FE" w:rsidRPr="006F38BA">
        <w:rPr>
          <w:rFonts w:ascii="Times New Roman" w:hAnsi="Times New Roman" w:cs="Times New Roman"/>
          <w:sz w:val="28"/>
          <w:szCs w:val="28"/>
        </w:rPr>
        <w:t>43</w:t>
      </w:r>
      <w:r w:rsidR="00ED7961" w:rsidRPr="006F38BA">
        <w:rPr>
          <w:rFonts w:ascii="Times New Roman" w:hAnsi="Times New Roman" w:cs="Times New Roman"/>
          <w:sz w:val="28"/>
          <w:szCs w:val="28"/>
        </w:rPr>
        <w:t>, с. 65;</w:t>
      </w:r>
      <w:r w:rsidRPr="006F38BA">
        <w:rPr>
          <w:rFonts w:ascii="Times New Roman" w:hAnsi="Times New Roman" w:cs="Times New Roman"/>
          <w:sz w:val="28"/>
          <w:szCs w:val="28"/>
        </w:rPr>
        <w:t xml:space="preserve"> </w:t>
      </w:r>
      <w:r w:rsidR="002B11FE" w:rsidRPr="006F38BA">
        <w:rPr>
          <w:rFonts w:ascii="Times New Roman" w:hAnsi="Times New Roman" w:cs="Times New Roman"/>
          <w:sz w:val="28"/>
          <w:szCs w:val="28"/>
        </w:rPr>
        <w:t>51</w:t>
      </w:r>
      <w:r w:rsidR="00ED7961" w:rsidRPr="006F38BA">
        <w:rPr>
          <w:rFonts w:ascii="Times New Roman" w:hAnsi="Times New Roman" w:cs="Times New Roman"/>
          <w:sz w:val="28"/>
          <w:szCs w:val="28"/>
        </w:rPr>
        <w:t xml:space="preserve">, </w:t>
      </w:r>
      <w:r w:rsidR="00ED7961" w:rsidRPr="006F38BA">
        <w:rPr>
          <w:rFonts w:ascii="Times New Roman" w:hAnsi="Times New Roman" w:cs="Times New Roman"/>
          <w:sz w:val="28"/>
          <w:szCs w:val="28"/>
          <w:lang w:val="en-US"/>
        </w:rPr>
        <w:t>p</w:t>
      </w:r>
      <w:r w:rsidR="00ED7961" w:rsidRPr="006F38BA">
        <w:rPr>
          <w:rFonts w:ascii="Times New Roman" w:hAnsi="Times New Roman" w:cs="Times New Roman"/>
          <w:sz w:val="28"/>
          <w:szCs w:val="28"/>
        </w:rPr>
        <w:t>. 142</w:t>
      </w:r>
      <w:r w:rsidRPr="006F38BA">
        <w:rPr>
          <w:rFonts w:ascii="Times New Roman" w:hAnsi="Times New Roman" w:cs="Times New Roman"/>
          <w:sz w:val="28"/>
          <w:szCs w:val="28"/>
        </w:rPr>
        <w:t>]. Отмечается, что проявление асимметрии у билатеральных организмов возрастает по мере повышения дестабилизации окружающей среды, в которой обитают организмы. Асимметрия может образовываться у животных, которые обитают на границах ареала. Таким образом, причиной возникновения асимметрии в не метрических параметрах может возникать, как ответная реакция на факторы внешней среды, такие как изменения в погодных и климатических условиях (например, повышение или понижение температуры), воздействие человеческой деятельности на область проживания.</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Все животные, участвующие в исследовании были выловлены в похожих природно-климатических условиях, поэтому влияние данного фактора на проявление асимметрии исключается. Антропогенный фактор, являлся независимой переменной, в то время как проявление асимметрии фенов выступал в качестве зависимой. </w:t>
      </w: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Зависимость проявления флуктуирующей асимметрии у узкочерепной полевки от удаленности от источника антропогенного загрязнения отражена на </w:t>
      </w:r>
      <w:r w:rsidR="005C66D6" w:rsidRPr="006F38BA">
        <w:rPr>
          <w:rFonts w:ascii="Times New Roman" w:hAnsi="Times New Roman" w:cs="Times New Roman"/>
          <w:sz w:val="28"/>
          <w:szCs w:val="28"/>
        </w:rPr>
        <w:t>рисунке 5.5.2.1</w:t>
      </w:r>
      <w:r w:rsidRPr="006F38BA">
        <w:rPr>
          <w:rFonts w:ascii="Times New Roman" w:hAnsi="Times New Roman" w:cs="Times New Roman"/>
          <w:sz w:val="28"/>
          <w:szCs w:val="28"/>
        </w:rPr>
        <w:t>.</w:t>
      </w:r>
    </w:p>
    <w:p w:rsidR="00CC0544" w:rsidRPr="006F38BA" w:rsidRDefault="00CC0544" w:rsidP="00F75844">
      <w:pPr>
        <w:spacing w:after="0" w:line="240" w:lineRule="auto"/>
        <w:ind w:firstLine="708"/>
        <w:jc w:val="both"/>
        <w:rPr>
          <w:rFonts w:ascii="Times New Roman" w:hAnsi="Times New Roman" w:cs="Times New Roman"/>
          <w:sz w:val="28"/>
          <w:szCs w:val="28"/>
        </w:rPr>
      </w:pP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noProof/>
          <w:sz w:val="28"/>
          <w:szCs w:val="28"/>
          <w:lang w:eastAsia="ru-RU"/>
        </w:rPr>
        <w:drawing>
          <wp:inline distT="0" distB="0" distL="0" distR="0" wp14:anchorId="62F86DE8" wp14:editId="6F9D5337">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F80C66" w:rsidRPr="006F38BA" w:rsidRDefault="005C66D6" w:rsidP="005C66D6">
      <w:pPr>
        <w:spacing w:after="0" w:line="240" w:lineRule="auto"/>
        <w:jc w:val="center"/>
        <w:rPr>
          <w:rFonts w:ascii="Times New Roman" w:hAnsi="Times New Roman" w:cs="Times New Roman"/>
          <w:sz w:val="28"/>
          <w:szCs w:val="24"/>
        </w:rPr>
      </w:pPr>
      <w:r w:rsidRPr="006F38BA">
        <w:rPr>
          <w:rFonts w:ascii="Times New Roman" w:hAnsi="Times New Roman" w:cs="Times New Roman"/>
          <w:sz w:val="28"/>
          <w:szCs w:val="24"/>
        </w:rPr>
        <w:t>Рисунок 5.5.2.1 –</w:t>
      </w:r>
      <w:r w:rsidR="00F80C66" w:rsidRPr="006F38BA">
        <w:rPr>
          <w:rFonts w:ascii="Times New Roman" w:hAnsi="Times New Roman" w:cs="Times New Roman"/>
          <w:sz w:val="28"/>
          <w:szCs w:val="24"/>
        </w:rPr>
        <w:t xml:space="preserve"> Тренд зависимости частоты проявления асимметричных признаков у узкочерепной полевки (по 13 показателям) от удаленности от источника техногенного загрязнения</w:t>
      </w:r>
    </w:p>
    <w:p w:rsidR="00F80C66" w:rsidRPr="006F38BA" w:rsidRDefault="00F80C66" w:rsidP="00F75844">
      <w:pPr>
        <w:spacing w:after="0" w:line="240" w:lineRule="auto"/>
        <w:ind w:firstLine="708"/>
        <w:jc w:val="both"/>
        <w:rPr>
          <w:rFonts w:ascii="Times New Roman" w:hAnsi="Times New Roman" w:cs="Times New Roman"/>
          <w:sz w:val="28"/>
          <w:szCs w:val="28"/>
        </w:rPr>
      </w:pPr>
    </w:p>
    <w:p w:rsidR="00F80C66" w:rsidRPr="006F38BA" w:rsidRDefault="00F80C66"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График демонстрирует зависимость проявления флуктуирующей асимметрии от расстояния от источника антропогенной нагрузки. Наибольшая частота асимметрии наблюдается на буферном участке у узкочерепной полевки. Наименьшая частота регистрируется на фоновом и контрольном участках у узкочерепной полевки.</w:t>
      </w:r>
    </w:p>
    <w:p w:rsidR="00F80C66" w:rsidRPr="006F38BA" w:rsidRDefault="00F80C66"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Достоверной разницей (</w:t>
      </w:r>
      <w:r w:rsidR="00190812" w:rsidRPr="006F38BA">
        <w:rPr>
          <w:rFonts w:ascii="Times New Roman" w:hAnsi="Times New Roman" w:cs="Times New Roman"/>
          <w:sz w:val="28"/>
          <w:szCs w:val="28"/>
          <w:lang w:val="en-US"/>
        </w:rPr>
        <w:t>p</w:t>
      </w:r>
      <w:r w:rsidR="00190812" w:rsidRPr="006F38BA">
        <w:rPr>
          <w:rFonts w:ascii="Times New Roman" w:hAnsi="Times New Roman" w:cs="Times New Roman"/>
          <w:sz w:val="28"/>
          <w:szCs w:val="28"/>
        </w:rPr>
        <w:t xml:space="preserve">≤0.05) </w:t>
      </w:r>
      <w:r w:rsidRPr="006F38BA">
        <w:rPr>
          <w:rFonts w:ascii="Times New Roman" w:hAnsi="Times New Roman" w:cs="Times New Roman"/>
          <w:sz w:val="28"/>
          <w:szCs w:val="28"/>
        </w:rPr>
        <w:t xml:space="preserve">между контрольной группой и группой, в которой проявляется наибольшее отклонения от билатеральной симметрией, обладает группа животных </w:t>
      </w:r>
      <w:r w:rsidR="00190812" w:rsidRPr="006F38BA">
        <w:rPr>
          <w:rFonts w:ascii="Times New Roman" w:hAnsi="Times New Roman" w:cs="Times New Roman"/>
          <w:sz w:val="28"/>
          <w:szCs w:val="28"/>
        </w:rPr>
        <w:t>буферного участ</w:t>
      </w:r>
      <w:r w:rsidRPr="006F38BA">
        <w:rPr>
          <w:rFonts w:ascii="Times New Roman" w:hAnsi="Times New Roman" w:cs="Times New Roman"/>
          <w:sz w:val="28"/>
          <w:szCs w:val="28"/>
        </w:rPr>
        <w:t xml:space="preserve">ка. Поэтому сделан вывод, что на данном удалении от завода наиболее критичное для проживания модельного образца. </w:t>
      </w:r>
    </w:p>
    <w:p w:rsidR="00F80C66" w:rsidRPr="006F38BA" w:rsidRDefault="00F80C66"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На фоновом участке достоверной разницы не наблюдалось, поэтому мы можем сделать вывод об относительной безопасности для проживания зверьками на данном участке.</w:t>
      </w:r>
    </w:p>
    <w:p w:rsidR="00F80C66" w:rsidRPr="006F38BA" w:rsidRDefault="00F80C66" w:rsidP="00F75844">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r>
      <w:r w:rsidRPr="006F38BA">
        <w:rPr>
          <w:rFonts w:ascii="Times New Roman" w:hAnsi="Times New Roman" w:cs="Times New Roman"/>
          <w:sz w:val="28"/>
          <w:szCs w:val="28"/>
        </w:rPr>
        <w:tab/>
      </w:r>
    </w:p>
    <w:p w:rsidR="00F80C66" w:rsidRPr="006F38BA" w:rsidRDefault="00F80C66" w:rsidP="00F75844">
      <w:pPr>
        <w:spacing w:after="0" w:line="240" w:lineRule="auto"/>
        <w:ind w:firstLine="708"/>
        <w:rPr>
          <w:rFonts w:ascii="Times New Roman" w:hAnsi="Times New Roman" w:cs="Times New Roman"/>
          <w:b/>
          <w:sz w:val="28"/>
          <w:szCs w:val="28"/>
        </w:rPr>
      </w:pPr>
      <w:r w:rsidRPr="006F38BA">
        <w:rPr>
          <w:rFonts w:ascii="Times New Roman" w:hAnsi="Times New Roman" w:cs="Times New Roman"/>
          <w:b/>
          <w:sz w:val="28"/>
          <w:szCs w:val="28"/>
        </w:rPr>
        <w:t>5.5.3 Расчет индекса флуктуирующей асимметрии</w:t>
      </w:r>
    </w:p>
    <w:p w:rsidR="00F80C66" w:rsidRPr="006F38BA" w:rsidRDefault="00F80C66" w:rsidP="00F75844">
      <w:pPr>
        <w:spacing w:after="0" w:line="240" w:lineRule="auto"/>
        <w:ind w:firstLine="709"/>
        <w:jc w:val="both"/>
        <w:rPr>
          <w:rFonts w:ascii="Times New Roman" w:hAnsi="Times New Roman" w:cs="Times New Roman"/>
          <w:b/>
          <w:sz w:val="28"/>
          <w:szCs w:val="28"/>
        </w:rPr>
      </w:pPr>
      <w:r w:rsidRPr="006F38BA">
        <w:rPr>
          <w:rFonts w:ascii="Times New Roman" w:hAnsi="Times New Roman" w:cs="Times New Roman"/>
          <w:sz w:val="28"/>
          <w:szCs w:val="28"/>
        </w:rPr>
        <w:t>Наличие асимметрии у билатеральных организмов обусловлено двумя причинами: нормальным развитием в процессе онтогенеза, либо как следствие стрессовых воздействий окружающей среды.</w:t>
      </w:r>
    </w:p>
    <w:p w:rsidR="00F80C66" w:rsidRPr="006F38BA" w:rsidRDefault="00F80C6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С целью оценки степени проявления асимметрии краниометрических показателей, был рассчитан интегральный показатель стабильности развития [10</w:t>
      </w:r>
      <w:r w:rsidR="002B11FE" w:rsidRPr="006F38BA">
        <w:rPr>
          <w:rFonts w:ascii="Times New Roman" w:hAnsi="Times New Roman" w:cs="Times New Roman"/>
          <w:sz w:val="28"/>
          <w:szCs w:val="28"/>
        </w:rPr>
        <w:t>6</w:t>
      </w:r>
      <w:r w:rsidR="00ED7961" w:rsidRPr="006F38BA">
        <w:rPr>
          <w:rFonts w:ascii="Times New Roman" w:hAnsi="Times New Roman" w:cs="Times New Roman"/>
          <w:sz w:val="28"/>
          <w:szCs w:val="28"/>
        </w:rPr>
        <w:t xml:space="preserve">, </w:t>
      </w:r>
      <w:r w:rsidR="00ED7961" w:rsidRPr="006F38BA">
        <w:rPr>
          <w:rFonts w:ascii="Times New Roman" w:hAnsi="Times New Roman" w:cs="Times New Roman"/>
          <w:sz w:val="28"/>
          <w:szCs w:val="28"/>
          <w:lang w:val="en-US"/>
        </w:rPr>
        <w:t>p</w:t>
      </w:r>
      <w:r w:rsidR="00ED7961" w:rsidRPr="006F38BA">
        <w:rPr>
          <w:rFonts w:ascii="Times New Roman" w:hAnsi="Times New Roman" w:cs="Times New Roman"/>
          <w:sz w:val="28"/>
          <w:szCs w:val="28"/>
        </w:rPr>
        <w:t>. 27-35</w:t>
      </w:r>
      <w:r w:rsidRPr="006F38BA">
        <w:rPr>
          <w:rFonts w:ascii="Times New Roman" w:hAnsi="Times New Roman" w:cs="Times New Roman"/>
          <w:sz w:val="28"/>
          <w:szCs w:val="28"/>
        </w:rPr>
        <w:t xml:space="preserve">]. Результаты расчета интегрального показателя стабильности представителей узкочерепной полевки, обитающих на различном удалении от завода, представлены в </w:t>
      </w:r>
      <w:r w:rsidR="00EC3825" w:rsidRPr="006F38BA">
        <w:rPr>
          <w:rFonts w:ascii="Times New Roman" w:hAnsi="Times New Roman" w:cs="Times New Roman"/>
          <w:sz w:val="28"/>
          <w:szCs w:val="28"/>
        </w:rPr>
        <w:t>Приложение Г (</w:t>
      </w:r>
      <w:r w:rsidR="00337EE5" w:rsidRPr="006F38BA">
        <w:rPr>
          <w:rFonts w:ascii="Times New Roman" w:hAnsi="Times New Roman" w:cs="Times New Roman"/>
          <w:sz w:val="28"/>
          <w:szCs w:val="28"/>
        </w:rPr>
        <w:t>т</w:t>
      </w:r>
      <w:r w:rsidRPr="006F38BA">
        <w:rPr>
          <w:rFonts w:ascii="Times New Roman" w:hAnsi="Times New Roman" w:cs="Times New Roman"/>
          <w:sz w:val="28"/>
          <w:szCs w:val="28"/>
        </w:rPr>
        <w:t>аблиц</w:t>
      </w:r>
      <w:r w:rsidR="00EC3825" w:rsidRPr="006F38BA">
        <w:rPr>
          <w:rFonts w:ascii="Times New Roman" w:hAnsi="Times New Roman" w:cs="Times New Roman"/>
          <w:sz w:val="28"/>
          <w:szCs w:val="28"/>
        </w:rPr>
        <w:t>ы</w:t>
      </w:r>
      <w:r w:rsidR="00337EE5" w:rsidRPr="006F38BA">
        <w:rPr>
          <w:rFonts w:ascii="Times New Roman" w:hAnsi="Times New Roman" w:cs="Times New Roman"/>
          <w:sz w:val="28"/>
          <w:szCs w:val="28"/>
        </w:rPr>
        <w:t xml:space="preserve"> </w:t>
      </w:r>
      <w:r w:rsidR="00EC3825" w:rsidRPr="006F38BA">
        <w:rPr>
          <w:rFonts w:ascii="Times New Roman" w:hAnsi="Times New Roman" w:cs="Times New Roman"/>
          <w:sz w:val="28"/>
          <w:szCs w:val="28"/>
        </w:rPr>
        <w:t>Г</w:t>
      </w:r>
      <w:r w:rsidR="00CC0544" w:rsidRPr="006F38BA">
        <w:rPr>
          <w:rFonts w:ascii="Times New Roman" w:hAnsi="Times New Roman" w:cs="Times New Roman"/>
          <w:sz w:val="28"/>
          <w:szCs w:val="28"/>
        </w:rPr>
        <w:t>.1</w:t>
      </w:r>
      <w:r w:rsidR="00337EE5" w:rsidRPr="006F38BA">
        <w:rPr>
          <w:rFonts w:ascii="Times New Roman" w:hAnsi="Times New Roman" w:cs="Times New Roman"/>
          <w:sz w:val="28"/>
          <w:szCs w:val="28"/>
        </w:rPr>
        <w:t xml:space="preserve"> – </w:t>
      </w:r>
      <w:r w:rsidR="00EC3825" w:rsidRPr="006F38BA">
        <w:rPr>
          <w:rFonts w:ascii="Times New Roman" w:hAnsi="Times New Roman" w:cs="Times New Roman"/>
          <w:sz w:val="28"/>
          <w:szCs w:val="28"/>
        </w:rPr>
        <w:t>Г.4).</w:t>
      </w:r>
    </w:p>
    <w:p w:rsidR="00F80C66" w:rsidRPr="006F38BA" w:rsidRDefault="00F80C66" w:rsidP="00F75844">
      <w:pPr>
        <w:spacing w:line="240" w:lineRule="auto"/>
        <w:rPr>
          <w:rFonts w:ascii="Times New Roman" w:hAnsi="Times New Roman" w:cs="Times New Roman"/>
          <w:sz w:val="28"/>
          <w:szCs w:val="28"/>
        </w:rPr>
        <w:sectPr w:rsidR="00F80C66" w:rsidRPr="006F38BA" w:rsidSect="00AB080B">
          <w:footerReference w:type="default" r:id="rId217"/>
          <w:footerReference w:type="first" r:id="rId218"/>
          <w:pgSz w:w="11906" w:h="16838"/>
          <w:pgMar w:top="1134" w:right="851" w:bottom="1134" w:left="1701" w:header="709" w:footer="709" w:gutter="0"/>
          <w:cols w:space="708"/>
          <w:titlePg/>
          <w:docGrid w:linePitch="360"/>
        </w:sectPr>
      </w:pPr>
      <w:r w:rsidRPr="006F38BA">
        <w:rPr>
          <w:rFonts w:ascii="Times New Roman" w:hAnsi="Times New Roman" w:cs="Times New Roman"/>
          <w:sz w:val="28"/>
          <w:szCs w:val="28"/>
        </w:rPr>
        <w:br w:type="page"/>
      </w:r>
    </w:p>
    <w:p w:rsidR="00F80C66" w:rsidRPr="006F38BA" w:rsidRDefault="00F80C6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По предоставленным данным, проанализировали информацию о средней величине показателя стабильности для узкочерепной полевки в различных зонах. Анализ результатов показал, что импактная зона обладает средней величиной показателя стабильности равной 0,35, что указывает на слабое воздействие неблагоприятных факторов среды, согласно Захарову В.М. и соавторам [10</w:t>
      </w:r>
      <w:r w:rsidR="002B11FE" w:rsidRPr="006F38BA">
        <w:rPr>
          <w:rFonts w:ascii="Times New Roman" w:hAnsi="Times New Roman" w:cs="Times New Roman"/>
          <w:sz w:val="28"/>
          <w:szCs w:val="28"/>
        </w:rPr>
        <w:t>6</w:t>
      </w:r>
      <w:r w:rsidR="00ED7961" w:rsidRPr="006F38BA">
        <w:rPr>
          <w:rFonts w:ascii="Times New Roman" w:hAnsi="Times New Roman" w:cs="Times New Roman"/>
          <w:sz w:val="28"/>
          <w:szCs w:val="28"/>
        </w:rPr>
        <w:t xml:space="preserve">, </w:t>
      </w:r>
      <w:r w:rsidR="00ED7961" w:rsidRPr="006F38BA">
        <w:rPr>
          <w:rFonts w:ascii="Times New Roman" w:hAnsi="Times New Roman" w:cs="Times New Roman"/>
          <w:sz w:val="28"/>
          <w:szCs w:val="28"/>
          <w:lang w:val="en-US"/>
        </w:rPr>
        <w:t>c</w:t>
      </w:r>
      <w:r w:rsidR="00ED7961" w:rsidRPr="006F38BA">
        <w:rPr>
          <w:rFonts w:ascii="Times New Roman" w:hAnsi="Times New Roman" w:cs="Times New Roman"/>
          <w:sz w:val="28"/>
          <w:szCs w:val="28"/>
        </w:rPr>
        <w:t>. 33</w:t>
      </w:r>
      <w:r w:rsidRPr="006F38BA">
        <w:rPr>
          <w:rFonts w:ascii="Times New Roman" w:hAnsi="Times New Roman" w:cs="Times New Roman"/>
          <w:sz w:val="28"/>
          <w:szCs w:val="28"/>
        </w:rPr>
        <w:t>]. Это может свидетельствовать о том, что в данной зоне наблюдаются некоторые негативные воздействия, но они не слишком значительны.</w:t>
      </w:r>
    </w:p>
    <w:p w:rsidR="00F80C66" w:rsidRPr="006F38BA" w:rsidRDefault="00F80C6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Буферная зона имеет более высокое значение показателя стабильности, равное 0,4, что говорит о наличии умеренных неблагоприятных факторов среды. Это может означать, что в этой зоне требуется более активное управление и контроль неблагоприятных воздействий.</w:t>
      </w:r>
    </w:p>
    <w:p w:rsidR="00F80C66" w:rsidRPr="006F38BA" w:rsidRDefault="00F80C6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Фоновая зона характеризуется самой высокой средней величиной показателя стабильности, равной 0,21, что свидетельствует о благоприятных условиях обитания для узкочерепной полевки. Это может быть хорошей новостью, указывающей на сохранение природной среды в данной зоне.</w:t>
      </w:r>
    </w:p>
    <w:p w:rsidR="00F80C66" w:rsidRPr="006F38BA" w:rsidRDefault="00F80C6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Контрольная зона также имеет низкое значение показателя стабильности (0,15), что говорит о благоприятных условиях обитания, подтверждая, что в данной зоне отсутствуют значительные неблагоприятные факторы.</w:t>
      </w:r>
    </w:p>
    <w:p w:rsidR="00F80C66" w:rsidRPr="006F38BA" w:rsidRDefault="00F80C6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Результаты предоставляют информацию о степени воздействия на среду в разных зонах и могут быть полезными при разработке стратегий охраны окружающей среды и биоразнообразия.</w:t>
      </w:r>
    </w:p>
    <w:p w:rsidR="00F80C66" w:rsidRPr="006F38BA" w:rsidRDefault="00F80C6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 xml:space="preserve">Статистически достоверные отличия </w:t>
      </w:r>
      <w:r w:rsidR="00190812" w:rsidRPr="006F38BA">
        <w:rPr>
          <w:rFonts w:ascii="Times New Roman" w:hAnsi="Times New Roman" w:cs="Times New Roman"/>
          <w:sz w:val="28"/>
          <w:szCs w:val="28"/>
        </w:rPr>
        <w:t>(</w:t>
      </w:r>
      <w:r w:rsidR="00190812" w:rsidRPr="006F38BA">
        <w:rPr>
          <w:rFonts w:ascii="Times New Roman" w:hAnsi="Times New Roman" w:cs="Times New Roman"/>
          <w:sz w:val="28"/>
          <w:szCs w:val="28"/>
          <w:lang w:val="en-US"/>
        </w:rPr>
        <w:t>p</w:t>
      </w:r>
      <w:r w:rsidR="00190812" w:rsidRPr="006F38BA">
        <w:rPr>
          <w:rFonts w:ascii="Times New Roman" w:hAnsi="Times New Roman" w:cs="Times New Roman"/>
          <w:sz w:val="28"/>
          <w:szCs w:val="28"/>
        </w:rPr>
        <w:t>≤0.05)</w:t>
      </w:r>
      <w:r w:rsidRPr="006F38BA">
        <w:rPr>
          <w:rFonts w:ascii="Times New Roman" w:hAnsi="Times New Roman" w:cs="Times New Roman"/>
          <w:sz w:val="28"/>
          <w:szCs w:val="28"/>
        </w:rPr>
        <w:t xml:space="preserve"> интегрального показателя стабильности наблюдаются между импактной и контрольной выборкой, буферной и контрольной группами у узкочерепной полевки. Таким образом, мы приходим к выводу, о наличии стрессирующих факторов на данной территории для зверьков отряда Грызуны. Данным фактором может выступать повышение антропогенной нагрузки и создание пессимальных условий для обитания.</w:t>
      </w:r>
    </w:p>
    <w:p w:rsidR="00F80C66" w:rsidRPr="006F38BA" w:rsidRDefault="00F80C66" w:rsidP="00F75844">
      <w:pPr>
        <w:spacing w:after="0" w:line="240" w:lineRule="auto"/>
        <w:ind w:firstLine="709"/>
        <w:jc w:val="both"/>
        <w:rPr>
          <w:rFonts w:ascii="Times New Roman" w:hAnsi="Times New Roman" w:cs="Times New Roman"/>
          <w:sz w:val="28"/>
          <w:szCs w:val="28"/>
        </w:rPr>
      </w:pPr>
      <w:r w:rsidRPr="006F38BA">
        <w:rPr>
          <w:rFonts w:ascii="Times New Roman" w:hAnsi="Times New Roman" w:cs="Times New Roman"/>
          <w:sz w:val="28"/>
          <w:szCs w:val="28"/>
        </w:rPr>
        <w:t>Эти изменения могут быть связаны с адаптацией млекопитающих к новым условиям окружающей среды, где они вынуждены справляться с новыми вызовами, такими как доступность пищи, перемещение в антропогенных ландшафтах и конкуренция с другими видами. Понимание этих асимметрий и их влияния на животных может быть важным для понимания как адаптация млекопитающих к антропогенным условиям, так и для разработки стратегий сохранения и управления природными ресурсами в таких зонах.</w:t>
      </w:r>
    </w:p>
    <w:p w:rsidR="00537BCB" w:rsidRPr="006F38BA" w:rsidRDefault="00537BCB" w:rsidP="00F75844">
      <w:pPr>
        <w:spacing w:after="0" w:line="240" w:lineRule="auto"/>
        <w:ind w:firstLine="709"/>
        <w:jc w:val="both"/>
        <w:rPr>
          <w:rFonts w:ascii="Times New Roman" w:hAnsi="Times New Roman" w:cs="Times New Roman"/>
          <w:sz w:val="28"/>
          <w:szCs w:val="28"/>
        </w:rPr>
      </w:pPr>
    </w:p>
    <w:p w:rsidR="00537BCB" w:rsidRPr="006F38BA" w:rsidRDefault="00537BCB" w:rsidP="00F75844">
      <w:pPr>
        <w:shd w:val="clear" w:color="auto" w:fill="FFFFFF" w:themeFill="background1"/>
        <w:spacing w:after="0" w:line="240" w:lineRule="auto"/>
        <w:ind w:firstLine="708"/>
        <w:rPr>
          <w:rFonts w:ascii="Times New Roman" w:hAnsi="Times New Roman" w:cs="Times New Roman"/>
          <w:b/>
          <w:sz w:val="28"/>
          <w:szCs w:val="28"/>
        </w:rPr>
      </w:pPr>
      <w:r w:rsidRPr="006F38BA">
        <w:rPr>
          <w:rFonts w:ascii="Times New Roman" w:hAnsi="Times New Roman" w:cs="Times New Roman"/>
          <w:b/>
          <w:sz w:val="28"/>
          <w:szCs w:val="28"/>
        </w:rPr>
        <w:t xml:space="preserve">5.6 Стратегии выживание мелких млекопитающих техногенных зон </w:t>
      </w:r>
    </w:p>
    <w:p w:rsidR="00537BCB" w:rsidRPr="006F38BA" w:rsidRDefault="00537BCB" w:rsidP="00F75844">
      <w:pPr>
        <w:shd w:val="clear" w:color="auto" w:fill="FFFFFF" w:themeFill="background1"/>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 xml:space="preserve">Организмы, обитающие на определенной территории и каким-либо способом находящиеся друг с другом во взаимодействии, стремятся прийти к равновесному состоянию, достичь оптимуму в определенной точке времени и пространстве. Животные, в том числе и мелкие млекопитающие, приобретают те или иные черты стратегий выживания. Особенно четко можно наблюдать данную характеристику у организмов, ареалом которых являются обедненные кормовой базой и деградирующие места. Существуют две основные стратегии выживание: </w:t>
      </w:r>
      <w:r w:rsidRPr="006F38BA">
        <w:rPr>
          <w:rFonts w:ascii="Times New Roman" w:hAnsi="Times New Roman" w:cs="Times New Roman"/>
          <w:sz w:val="28"/>
          <w:szCs w:val="28"/>
          <w:lang w:val="en-US"/>
        </w:rPr>
        <w:t>r</w:t>
      </w:r>
      <w:r w:rsidRPr="006F38BA">
        <w:rPr>
          <w:rFonts w:ascii="Times New Roman" w:hAnsi="Times New Roman" w:cs="Times New Roman"/>
          <w:sz w:val="28"/>
          <w:szCs w:val="28"/>
        </w:rPr>
        <w:t xml:space="preserve">-стратегия и </w:t>
      </w:r>
      <w:r w:rsidRPr="006F38BA">
        <w:rPr>
          <w:rFonts w:ascii="Times New Roman" w:hAnsi="Times New Roman" w:cs="Times New Roman"/>
          <w:sz w:val="28"/>
          <w:szCs w:val="28"/>
          <w:lang w:val="en-US"/>
        </w:rPr>
        <w:t>k</w:t>
      </w:r>
      <w:r w:rsidRPr="006F38BA">
        <w:rPr>
          <w:rFonts w:ascii="Times New Roman" w:hAnsi="Times New Roman" w:cs="Times New Roman"/>
          <w:sz w:val="28"/>
          <w:szCs w:val="28"/>
        </w:rPr>
        <w:t>-стратегия [188</w:t>
      </w:r>
      <w:r w:rsidR="00ED7961" w:rsidRPr="006F38BA">
        <w:rPr>
          <w:rFonts w:ascii="Times New Roman" w:hAnsi="Times New Roman" w:cs="Times New Roman"/>
          <w:sz w:val="28"/>
          <w:szCs w:val="28"/>
        </w:rPr>
        <w:t>, с. 18</w:t>
      </w:r>
      <w:r w:rsidRPr="006F38BA">
        <w:rPr>
          <w:rFonts w:ascii="Times New Roman" w:hAnsi="Times New Roman" w:cs="Times New Roman"/>
          <w:sz w:val="28"/>
          <w:szCs w:val="28"/>
        </w:rPr>
        <w:t>].</w:t>
      </w:r>
    </w:p>
    <w:p w:rsidR="00537BCB" w:rsidRPr="006F38BA" w:rsidRDefault="00537BCB" w:rsidP="00F75844">
      <w:pPr>
        <w:shd w:val="clear" w:color="auto" w:fill="FFFFFF" w:themeFill="background1"/>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 xml:space="preserve">Представителей мелких млекопитающих, обитающих на техногенных участках Павлодарской области, можно отнести к </w:t>
      </w:r>
      <w:r w:rsidRPr="006F38BA">
        <w:rPr>
          <w:rFonts w:ascii="Times New Roman" w:hAnsi="Times New Roman" w:cs="Times New Roman"/>
          <w:sz w:val="28"/>
          <w:szCs w:val="28"/>
          <w:lang w:val="en-US"/>
        </w:rPr>
        <w:t>r</w:t>
      </w:r>
      <w:r w:rsidRPr="006F38BA">
        <w:rPr>
          <w:rFonts w:ascii="Times New Roman" w:hAnsi="Times New Roman" w:cs="Times New Roman"/>
          <w:sz w:val="28"/>
          <w:szCs w:val="28"/>
        </w:rPr>
        <w:t>-стратегам. Пронаблюдать способы выживания в стрессовой среде возможно на представителях обыкновенной бурозубки и узкочерепной полевки. Рассматривались такие характеристики как масса тела, продолжительность жизни, время появления у самок потомства первого порядка, размер местообитания, разовая плодовитость, частота рождений.</w:t>
      </w:r>
    </w:p>
    <w:p w:rsidR="00537BCB" w:rsidRPr="006F38BA" w:rsidRDefault="00537BCB" w:rsidP="00F75844">
      <w:pPr>
        <w:shd w:val="clear" w:color="auto" w:fill="FFFFFF" w:themeFill="background1"/>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Зверьки обладают небольшой массой тела. Масса обыкновенной бурозубки, не смотря на прожорливость, стремится к нижнему порогу среди всех млекопитающих [188</w:t>
      </w:r>
      <w:r w:rsidR="00484443" w:rsidRPr="006F38BA">
        <w:rPr>
          <w:rFonts w:ascii="Times New Roman" w:hAnsi="Times New Roman" w:cs="Times New Roman"/>
          <w:sz w:val="28"/>
          <w:szCs w:val="28"/>
        </w:rPr>
        <w:t>, с. 23-24</w:t>
      </w:r>
      <w:r w:rsidRPr="006F38BA">
        <w:rPr>
          <w:rFonts w:ascii="Times New Roman" w:hAnsi="Times New Roman" w:cs="Times New Roman"/>
          <w:sz w:val="28"/>
          <w:szCs w:val="28"/>
        </w:rPr>
        <w:t xml:space="preserve">]. Зверьки антропогенных зон не обладают выраженным половым диморфизмом относительно массы тела, что является признаком r-стратегии. Практически нулевым диморфизмом обладают бурозубки Северо-Востока Казахстана. Обычно яркий половой диморфизм наблюдается у животных с </w:t>
      </w:r>
      <w:r w:rsidRPr="006F38BA">
        <w:rPr>
          <w:rFonts w:ascii="Times New Roman" w:hAnsi="Times New Roman" w:cs="Times New Roman"/>
          <w:sz w:val="28"/>
          <w:szCs w:val="28"/>
          <w:lang w:val="en-US"/>
        </w:rPr>
        <w:t>k</w:t>
      </w:r>
      <w:r w:rsidRPr="006F38BA">
        <w:rPr>
          <w:rFonts w:ascii="Times New Roman" w:hAnsi="Times New Roman" w:cs="Times New Roman"/>
          <w:sz w:val="28"/>
          <w:szCs w:val="28"/>
        </w:rPr>
        <w:t>-стратегией выживания. У представительниц узкочерепной полевки масса тела значительно преобладает над самцами в период вынашивания потомства.</w:t>
      </w:r>
    </w:p>
    <w:p w:rsidR="00537BCB" w:rsidRPr="006F38BA" w:rsidRDefault="00537BCB" w:rsidP="00F75844">
      <w:pPr>
        <w:shd w:val="clear" w:color="auto" w:fill="FFFFFF" w:themeFill="background1"/>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Продолжительность жизни бурозубок составляет по литературным данным около 1 года или меньше (до 10 месяцев) [188</w:t>
      </w:r>
      <w:r w:rsidR="00484443" w:rsidRPr="006F38BA">
        <w:rPr>
          <w:rFonts w:ascii="Times New Roman" w:hAnsi="Times New Roman" w:cs="Times New Roman"/>
          <w:sz w:val="28"/>
          <w:szCs w:val="28"/>
        </w:rPr>
        <w:t>, с. 24-25;</w:t>
      </w:r>
      <w:r w:rsidRPr="006F38BA">
        <w:rPr>
          <w:rFonts w:ascii="Times New Roman" w:hAnsi="Times New Roman" w:cs="Times New Roman"/>
          <w:sz w:val="28"/>
          <w:szCs w:val="28"/>
        </w:rPr>
        <w:t xml:space="preserve"> </w:t>
      </w:r>
      <w:r w:rsidR="00734AC8" w:rsidRPr="006F38BA">
        <w:rPr>
          <w:rFonts w:ascii="Times New Roman" w:hAnsi="Times New Roman" w:cs="Times New Roman"/>
          <w:sz w:val="28"/>
          <w:szCs w:val="28"/>
        </w:rPr>
        <w:t>189</w:t>
      </w:r>
      <w:r w:rsidR="00484443" w:rsidRPr="006F38BA">
        <w:rPr>
          <w:rFonts w:ascii="Times New Roman" w:hAnsi="Times New Roman" w:cs="Times New Roman"/>
          <w:sz w:val="28"/>
          <w:szCs w:val="28"/>
        </w:rPr>
        <w:t>;</w:t>
      </w:r>
      <w:r w:rsidRPr="006F38BA">
        <w:rPr>
          <w:rFonts w:ascii="Times New Roman" w:hAnsi="Times New Roman" w:cs="Times New Roman"/>
          <w:sz w:val="28"/>
          <w:szCs w:val="28"/>
        </w:rPr>
        <w:t xml:space="preserve"> </w:t>
      </w:r>
      <w:r w:rsidR="00734AC8" w:rsidRPr="006F38BA">
        <w:rPr>
          <w:rFonts w:ascii="Times New Roman" w:hAnsi="Times New Roman" w:cs="Times New Roman"/>
          <w:sz w:val="28"/>
          <w:szCs w:val="28"/>
        </w:rPr>
        <w:t>190</w:t>
      </w:r>
      <w:r w:rsidRPr="006F38BA">
        <w:rPr>
          <w:rFonts w:ascii="Times New Roman" w:hAnsi="Times New Roman" w:cs="Times New Roman"/>
          <w:sz w:val="28"/>
          <w:szCs w:val="28"/>
        </w:rPr>
        <w:t xml:space="preserve">]. Мы предполагаем (т.к. не производилось мечения зверьков), что в техногенных участках изучаемой территории длительность жизни примерно равна общепринятым данным. </w:t>
      </w:r>
    </w:p>
    <w:p w:rsidR="00537BCB" w:rsidRPr="006F38BA" w:rsidRDefault="00537BCB" w:rsidP="00F75844">
      <w:pPr>
        <w:shd w:val="clear" w:color="auto" w:fill="FFFFFF" w:themeFill="background1"/>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 xml:space="preserve">Половое созревание у самок техногенных зон появляется раньше, некоторые зверьки </w:t>
      </w:r>
      <w:r w:rsidRPr="006F38BA">
        <w:rPr>
          <w:rFonts w:ascii="Times New Roman" w:hAnsi="Times New Roman" w:cs="Times New Roman"/>
          <w:sz w:val="28"/>
          <w:szCs w:val="28"/>
          <w:lang w:val="en-US"/>
        </w:rPr>
        <w:t>juvenis</w:t>
      </w:r>
      <w:r w:rsidRPr="006F38BA">
        <w:rPr>
          <w:rFonts w:ascii="Times New Roman" w:hAnsi="Times New Roman" w:cs="Times New Roman"/>
          <w:sz w:val="28"/>
          <w:szCs w:val="28"/>
        </w:rPr>
        <w:t xml:space="preserve"> могут уже принести первое потомство. Массовое увеличение численности наблюдается в мае – июне, что говорит о ранневесеннем начале размножения. Скорое начало продуктивности может обеспечивать постоянное пополнение численности населения, а также увеличение сроков репродуктивного периода зверьков, количество поколений, принесенное самками за теплый период времени. По данному признаку, самок мелких млекопитающих можно поделить на две группы: самки размножающиеся после зимнего периода могут относиться к </w:t>
      </w:r>
      <w:r w:rsidRPr="006F38BA">
        <w:rPr>
          <w:rFonts w:ascii="Times New Roman" w:hAnsi="Times New Roman" w:cs="Times New Roman"/>
          <w:sz w:val="28"/>
          <w:szCs w:val="28"/>
          <w:lang w:val="en-US"/>
        </w:rPr>
        <w:t>k</w:t>
      </w:r>
      <w:r w:rsidRPr="006F38BA">
        <w:rPr>
          <w:rFonts w:ascii="Times New Roman" w:hAnsi="Times New Roman" w:cs="Times New Roman"/>
          <w:sz w:val="28"/>
          <w:szCs w:val="28"/>
        </w:rPr>
        <w:t xml:space="preserve">-стратегам; самки размножающиеся в период рождения зачисляются в группу </w:t>
      </w:r>
      <w:r w:rsidRPr="006F38BA">
        <w:rPr>
          <w:rFonts w:ascii="Times New Roman" w:hAnsi="Times New Roman" w:cs="Times New Roman"/>
          <w:sz w:val="28"/>
          <w:szCs w:val="28"/>
          <w:lang w:val="en-US"/>
        </w:rPr>
        <w:t>r</w:t>
      </w:r>
      <w:r w:rsidRPr="006F38BA">
        <w:rPr>
          <w:rFonts w:ascii="Times New Roman" w:hAnsi="Times New Roman" w:cs="Times New Roman"/>
          <w:sz w:val="28"/>
          <w:szCs w:val="28"/>
        </w:rPr>
        <w:t>-стратегов.</w:t>
      </w:r>
    </w:p>
    <w:p w:rsidR="00537BCB" w:rsidRPr="006F38BA" w:rsidRDefault="00537BCB" w:rsidP="00F75844">
      <w:pPr>
        <w:shd w:val="clear" w:color="auto" w:fill="FFFFFF" w:themeFill="background1"/>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Площадь обитания мелких млекопитающих по данным литературных источников [</w:t>
      </w:r>
      <w:r w:rsidR="00734AC8" w:rsidRPr="006F38BA">
        <w:rPr>
          <w:rFonts w:ascii="Times New Roman" w:hAnsi="Times New Roman" w:cs="Times New Roman"/>
          <w:sz w:val="28"/>
          <w:szCs w:val="28"/>
        </w:rPr>
        <w:t>79</w:t>
      </w:r>
      <w:r w:rsidR="00484443" w:rsidRPr="006F38BA">
        <w:rPr>
          <w:rFonts w:ascii="Times New Roman" w:hAnsi="Times New Roman" w:cs="Times New Roman"/>
          <w:sz w:val="28"/>
          <w:szCs w:val="28"/>
        </w:rPr>
        <w:t>, с. 15;</w:t>
      </w:r>
      <w:r w:rsidR="00734AC8" w:rsidRPr="006F38BA">
        <w:rPr>
          <w:rFonts w:ascii="Times New Roman" w:hAnsi="Times New Roman" w:cs="Times New Roman"/>
          <w:sz w:val="28"/>
          <w:szCs w:val="28"/>
        </w:rPr>
        <w:t xml:space="preserve"> </w:t>
      </w:r>
      <w:r w:rsidRPr="006F38BA">
        <w:rPr>
          <w:rFonts w:ascii="Times New Roman" w:hAnsi="Times New Roman" w:cs="Times New Roman"/>
          <w:sz w:val="28"/>
          <w:szCs w:val="28"/>
        </w:rPr>
        <w:t>1</w:t>
      </w:r>
      <w:r w:rsidR="00734AC8" w:rsidRPr="006F38BA">
        <w:rPr>
          <w:rFonts w:ascii="Times New Roman" w:hAnsi="Times New Roman" w:cs="Times New Roman"/>
          <w:sz w:val="28"/>
          <w:szCs w:val="28"/>
        </w:rPr>
        <w:t>88</w:t>
      </w:r>
      <w:r w:rsidR="00484443" w:rsidRPr="006F38BA">
        <w:rPr>
          <w:rFonts w:ascii="Times New Roman" w:hAnsi="Times New Roman" w:cs="Times New Roman"/>
          <w:sz w:val="28"/>
          <w:szCs w:val="28"/>
        </w:rPr>
        <w:t>, с. 29</w:t>
      </w:r>
      <w:r w:rsidRPr="006F38BA">
        <w:rPr>
          <w:rFonts w:ascii="Times New Roman" w:hAnsi="Times New Roman" w:cs="Times New Roman"/>
          <w:sz w:val="28"/>
          <w:szCs w:val="28"/>
        </w:rPr>
        <w:t>] может варьироваться в зависимости от размеров тела, от 0,015 до 0,50 га. Однако в местности, трансформировавшейся под влиянием человека, данные могут варьироваться в зависимости от степени воздействия [</w:t>
      </w:r>
      <w:r w:rsidR="00734AC8" w:rsidRPr="006F38BA">
        <w:rPr>
          <w:rFonts w:ascii="Times New Roman" w:hAnsi="Times New Roman" w:cs="Times New Roman"/>
          <w:sz w:val="28"/>
          <w:szCs w:val="28"/>
        </w:rPr>
        <w:t>191</w:t>
      </w:r>
      <w:r w:rsidRPr="006F38BA">
        <w:rPr>
          <w:rFonts w:ascii="Times New Roman" w:hAnsi="Times New Roman" w:cs="Times New Roman"/>
          <w:sz w:val="28"/>
          <w:szCs w:val="28"/>
        </w:rPr>
        <w:t>]. На импактных зонах происходит активное застраивание территории, возведение непреодолимых преград (глухих заборов, глубоких рвов и т.д.), поэтому площадь для миграции зверьков уменьшается с каждым годом. Предполагается, что она меньше, чем общепринятые нормы.</w:t>
      </w:r>
    </w:p>
    <w:p w:rsidR="00537BCB" w:rsidRPr="006F38BA" w:rsidRDefault="00537BCB" w:rsidP="00F75844">
      <w:pPr>
        <w:shd w:val="clear" w:color="auto" w:fill="FFFFFF" w:themeFill="background1"/>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 xml:space="preserve">Считается, что средняя плодовитость у самок обыкновенной бурозубки повышается при </w:t>
      </w:r>
      <w:r w:rsidR="00FE29DD" w:rsidRPr="006F38BA">
        <w:rPr>
          <w:rFonts w:ascii="Times New Roman" w:hAnsi="Times New Roman" w:cs="Times New Roman"/>
          <w:sz w:val="28"/>
          <w:szCs w:val="28"/>
        </w:rPr>
        <w:t>уменьшении</w:t>
      </w:r>
      <w:r w:rsidRPr="006F38BA">
        <w:rPr>
          <w:rFonts w:ascii="Times New Roman" w:hAnsi="Times New Roman" w:cs="Times New Roman"/>
          <w:sz w:val="28"/>
          <w:szCs w:val="28"/>
        </w:rPr>
        <w:t xml:space="preserve"> стресса на территории обитания зверька. Встречаются данные о плодовитости самок бурозубки от 5,3 эмбриона [</w:t>
      </w:r>
      <w:r w:rsidR="00734AC8" w:rsidRPr="006F38BA">
        <w:rPr>
          <w:rFonts w:ascii="Times New Roman" w:hAnsi="Times New Roman" w:cs="Times New Roman"/>
          <w:sz w:val="28"/>
          <w:szCs w:val="28"/>
        </w:rPr>
        <w:t>192</w:t>
      </w:r>
      <w:r w:rsidRPr="006F38BA">
        <w:rPr>
          <w:rFonts w:ascii="Times New Roman" w:hAnsi="Times New Roman" w:cs="Times New Roman"/>
          <w:sz w:val="28"/>
          <w:szCs w:val="28"/>
        </w:rPr>
        <w:t>] до 7 [</w:t>
      </w:r>
      <w:r w:rsidR="00734AC8" w:rsidRPr="006F38BA">
        <w:rPr>
          <w:rFonts w:ascii="Times New Roman" w:hAnsi="Times New Roman" w:cs="Times New Roman"/>
          <w:sz w:val="28"/>
          <w:szCs w:val="28"/>
        </w:rPr>
        <w:t>193</w:t>
      </w:r>
      <w:r w:rsidRPr="006F38BA">
        <w:rPr>
          <w:rFonts w:ascii="Times New Roman" w:hAnsi="Times New Roman" w:cs="Times New Roman"/>
          <w:sz w:val="28"/>
          <w:szCs w:val="28"/>
        </w:rPr>
        <w:t xml:space="preserve">]. В нашем исследовании средняя плодовитость обыкновенной бурозубки равна </w:t>
      </w:r>
      <w:r w:rsidR="00FE29DD" w:rsidRPr="006F38BA">
        <w:rPr>
          <w:rFonts w:ascii="Times New Roman" w:hAnsi="Times New Roman" w:cs="Times New Roman"/>
          <w:sz w:val="28"/>
          <w:szCs w:val="28"/>
        </w:rPr>
        <w:t>6,54 в техногенной зоне.</w:t>
      </w:r>
      <w:r w:rsidRPr="006F38BA">
        <w:rPr>
          <w:rFonts w:ascii="Times New Roman" w:hAnsi="Times New Roman" w:cs="Times New Roman"/>
          <w:sz w:val="28"/>
          <w:szCs w:val="28"/>
        </w:rPr>
        <w:t xml:space="preserve"> Мы наблюдали </w:t>
      </w:r>
      <w:r w:rsidR="004164A6" w:rsidRPr="006F38BA">
        <w:rPr>
          <w:rFonts w:ascii="Times New Roman" w:hAnsi="Times New Roman" w:cs="Times New Roman"/>
          <w:sz w:val="28"/>
          <w:szCs w:val="28"/>
        </w:rPr>
        <w:t>повышение</w:t>
      </w:r>
      <w:r w:rsidRPr="006F38BA">
        <w:rPr>
          <w:rFonts w:ascii="Times New Roman" w:hAnsi="Times New Roman" w:cs="Times New Roman"/>
          <w:sz w:val="28"/>
          <w:szCs w:val="28"/>
        </w:rPr>
        <w:t xml:space="preserve"> рождаемости</w:t>
      </w:r>
      <w:r w:rsidR="004164A6" w:rsidRPr="006F38BA">
        <w:rPr>
          <w:rFonts w:ascii="Times New Roman" w:hAnsi="Times New Roman" w:cs="Times New Roman"/>
          <w:sz w:val="28"/>
          <w:szCs w:val="28"/>
        </w:rPr>
        <w:t xml:space="preserve"> у узкочерепной полевки</w:t>
      </w:r>
      <w:r w:rsidRPr="006F38BA">
        <w:rPr>
          <w:rFonts w:ascii="Times New Roman" w:hAnsi="Times New Roman" w:cs="Times New Roman"/>
          <w:sz w:val="28"/>
          <w:szCs w:val="28"/>
        </w:rPr>
        <w:t xml:space="preserve"> по мере приближения к источнику стрессового воздействия, что позволяет отнести </w:t>
      </w:r>
      <w:r w:rsidR="004164A6" w:rsidRPr="006F38BA">
        <w:rPr>
          <w:rFonts w:ascii="Times New Roman" w:hAnsi="Times New Roman" w:cs="Times New Roman"/>
          <w:sz w:val="28"/>
          <w:szCs w:val="28"/>
        </w:rPr>
        <w:t xml:space="preserve">данных </w:t>
      </w:r>
      <w:r w:rsidRPr="006F38BA">
        <w:rPr>
          <w:rFonts w:ascii="Times New Roman" w:hAnsi="Times New Roman" w:cs="Times New Roman"/>
          <w:sz w:val="28"/>
          <w:szCs w:val="28"/>
        </w:rPr>
        <w:t>зверьк</w:t>
      </w:r>
      <w:r w:rsidR="004164A6" w:rsidRPr="006F38BA">
        <w:rPr>
          <w:rFonts w:ascii="Times New Roman" w:hAnsi="Times New Roman" w:cs="Times New Roman"/>
          <w:sz w:val="28"/>
          <w:szCs w:val="28"/>
        </w:rPr>
        <w:t>ов</w:t>
      </w:r>
      <w:r w:rsidRPr="006F38BA">
        <w:rPr>
          <w:rFonts w:ascii="Times New Roman" w:hAnsi="Times New Roman" w:cs="Times New Roman"/>
          <w:sz w:val="28"/>
          <w:szCs w:val="28"/>
        </w:rPr>
        <w:t xml:space="preserve"> по признаку</w:t>
      </w:r>
      <w:r w:rsidR="004164A6" w:rsidRPr="006F38BA">
        <w:rPr>
          <w:rFonts w:ascii="Times New Roman" w:hAnsi="Times New Roman" w:cs="Times New Roman"/>
          <w:sz w:val="28"/>
          <w:szCs w:val="28"/>
        </w:rPr>
        <w:t xml:space="preserve"> плодовитости</w:t>
      </w:r>
      <w:r w:rsidRPr="006F38BA">
        <w:rPr>
          <w:rFonts w:ascii="Times New Roman" w:hAnsi="Times New Roman" w:cs="Times New Roman"/>
          <w:sz w:val="28"/>
          <w:szCs w:val="28"/>
        </w:rPr>
        <w:t xml:space="preserve"> к </w:t>
      </w:r>
      <w:r w:rsidRPr="006F38BA">
        <w:rPr>
          <w:rFonts w:ascii="Times New Roman" w:hAnsi="Times New Roman" w:cs="Times New Roman"/>
          <w:sz w:val="28"/>
          <w:szCs w:val="28"/>
          <w:lang w:val="en-US"/>
        </w:rPr>
        <w:t>r</w:t>
      </w:r>
      <w:r w:rsidRPr="006F38BA">
        <w:rPr>
          <w:rFonts w:ascii="Times New Roman" w:hAnsi="Times New Roman" w:cs="Times New Roman"/>
          <w:sz w:val="28"/>
          <w:szCs w:val="28"/>
        </w:rPr>
        <w:t>-стратегам.</w:t>
      </w:r>
    </w:p>
    <w:p w:rsidR="00537BCB" w:rsidRPr="006F38BA" w:rsidRDefault="00537BCB" w:rsidP="00F75844">
      <w:pPr>
        <w:shd w:val="clear" w:color="auto" w:fill="FFFFFF" w:themeFill="background1"/>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Согласно количеству плацентарных пятен, за один весенне-летний период самки мелких млекопитающих техногенных зон могут дать до 4-х пометов. В результате активному размножению численность зверьков должна увеличиваться до 10 раз к концу сезона [1</w:t>
      </w:r>
      <w:r w:rsidR="00734AC8" w:rsidRPr="006F38BA">
        <w:rPr>
          <w:rFonts w:ascii="Times New Roman" w:hAnsi="Times New Roman" w:cs="Times New Roman"/>
          <w:sz w:val="28"/>
          <w:szCs w:val="28"/>
        </w:rPr>
        <w:t>88</w:t>
      </w:r>
      <w:r w:rsidR="00484443" w:rsidRPr="006F38BA">
        <w:rPr>
          <w:rFonts w:ascii="Times New Roman" w:hAnsi="Times New Roman" w:cs="Times New Roman"/>
          <w:sz w:val="28"/>
          <w:szCs w:val="28"/>
        </w:rPr>
        <w:t>, с. 27</w:t>
      </w:r>
      <w:r w:rsidRPr="006F38BA">
        <w:rPr>
          <w:rFonts w:ascii="Times New Roman" w:hAnsi="Times New Roman" w:cs="Times New Roman"/>
          <w:sz w:val="28"/>
          <w:szCs w:val="28"/>
        </w:rPr>
        <w:t xml:space="preserve">], однако из-за ограниченной кормовой базы, особенно в жаркое лето (например, лето 2023 года) бурного роста численности не наблюдалось. Однако увеличение количества помета, в том числе из-за более раннего старта репродуктивного периода, позволяет отнести зверьков антропогенных зон к типичным </w:t>
      </w:r>
      <w:r w:rsidRPr="006F38BA">
        <w:rPr>
          <w:rFonts w:ascii="Times New Roman" w:hAnsi="Times New Roman" w:cs="Times New Roman"/>
          <w:sz w:val="28"/>
          <w:szCs w:val="28"/>
          <w:lang w:val="en-US"/>
        </w:rPr>
        <w:t>r</w:t>
      </w:r>
      <w:r w:rsidRPr="006F38BA">
        <w:rPr>
          <w:rFonts w:ascii="Times New Roman" w:hAnsi="Times New Roman" w:cs="Times New Roman"/>
          <w:sz w:val="28"/>
          <w:szCs w:val="28"/>
        </w:rPr>
        <w:t>-стратегам.</w:t>
      </w:r>
    </w:p>
    <w:p w:rsidR="00537BCB" w:rsidRPr="006F38BA" w:rsidRDefault="00537BCB" w:rsidP="00F75844">
      <w:pPr>
        <w:shd w:val="clear" w:color="auto" w:fill="FFFFFF" w:themeFill="background1"/>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Встречаемость бурозубок и узкочерепной полевки импактных зон повышается в июнь – июль, далее численность зверьков постепенно снижается и становится минимальной в октябре. Однако по некоторым источникам [1</w:t>
      </w:r>
      <w:r w:rsidR="00734AC8" w:rsidRPr="006F38BA">
        <w:rPr>
          <w:rFonts w:ascii="Times New Roman" w:hAnsi="Times New Roman" w:cs="Times New Roman"/>
          <w:sz w:val="28"/>
          <w:szCs w:val="28"/>
        </w:rPr>
        <w:t>88</w:t>
      </w:r>
      <w:r w:rsidR="00484443" w:rsidRPr="006F38BA">
        <w:rPr>
          <w:rFonts w:ascii="Times New Roman" w:hAnsi="Times New Roman" w:cs="Times New Roman"/>
          <w:sz w:val="28"/>
          <w:szCs w:val="28"/>
        </w:rPr>
        <w:t>, с. 29</w:t>
      </w:r>
      <w:r w:rsidRPr="006F38BA">
        <w:rPr>
          <w:rFonts w:ascii="Times New Roman" w:hAnsi="Times New Roman" w:cs="Times New Roman"/>
          <w:sz w:val="28"/>
          <w:szCs w:val="28"/>
        </w:rPr>
        <w:t>] максимальная плотность популяций, обитающих на благоприятных территориях, наступает в августе – сентябре. Это позволяет сделать предположение о существовании лимитирующего фактора на антропогенных участках, не позволяющих животным успешно размножаться на протяжении всего сезона [</w:t>
      </w:r>
      <w:r w:rsidR="00734AC8" w:rsidRPr="006F38BA">
        <w:rPr>
          <w:rFonts w:ascii="Times New Roman" w:hAnsi="Times New Roman" w:cs="Times New Roman"/>
          <w:sz w:val="28"/>
          <w:szCs w:val="28"/>
        </w:rPr>
        <w:t>194</w:t>
      </w:r>
      <w:r w:rsidRPr="006F38BA">
        <w:rPr>
          <w:rFonts w:ascii="Times New Roman" w:hAnsi="Times New Roman" w:cs="Times New Roman"/>
          <w:sz w:val="28"/>
          <w:szCs w:val="28"/>
        </w:rPr>
        <w:t>]. Данная особенность характерна для r-стратегов, обладающих экспоненциальным ростом численности и отсутствием стабильности в последующих</w:t>
      </w:r>
      <w:r w:rsidRPr="006F38BA">
        <w:t xml:space="preserve"> </w:t>
      </w:r>
      <w:r w:rsidRPr="006F38BA">
        <w:rPr>
          <w:rFonts w:ascii="Times New Roman" w:hAnsi="Times New Roman" w:cs="Times New Roman"/>
          <w:sz w:val="28"/>
          <w:szCs w:val="28"/>
        </w:rPr>
        <w:t>периодах [</w:t>
      </w:r>
      <w:r w:rsidR="00734AC8" w:rsidRPr="006F38BA">
        <w:rPr>
          <w:rFonts w:ascii="Times New Roman" w:hAnsi="Times New Roman" w:cs="Times New Roman"/>
          <w:sz w:val="28"/>
          <w:szCs w:val="28"/>
        </w:rPr>
        <w:t>1</w:t>
      </w:r>
      <w:r w:rsidRPr="006F38BA">
        <w:rPr>
          <w:rFonts w:ascii="Times New Roman" w:hAnsi="Times New Roman" w:cs="Times New Roman"/>
          <w:sz w:val="28"/>
          <w:szCs w:val="28"/>
        </w:rPr>
        <w:t>9</w:t>
      </w:r>
      <w:r w:rsidR="00734AC8" w:rsidRPr="006F38BA">
        <w:rPr>
          <w:rFonts w:ascii="Times New Roman" w:hAnsi="Times New Roman" w:cs="Times New Roman"/>
          <w:sz w:val="28"/>
          <w:szCs w:val="28"/>
        </w:rPr>
        <w:t>5</w:t>
      </w:r>
      <w:r w:rsidRPr="006F38BA">
        <w:rPr>
          <w:rFonts w:ascii="Times New Roman" w:hAnsi="Times New Roman" w:cs="Times New Roman"/>
          <w:sz w:val="28"/>
          <w:szCs w:val="28"/>
        </w:rPr>
        <w:t>].</w:t>
      </w:r>
    </w:p>
    <w:p w:rsidR="00537BCB" w:rsidRPr="006F38BA" w:rsidRDefault="00537BCB" w:rsidP="00F75844">
      <w:pPr>
        <w:shd w:val="clear" w:color="auto" w:fill="FFFFFF" w:themeFill="background1"/>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 xml:space="preserve">Анализ данных о жизнедеятельности и экологии мелких млекопитающих антропогенных районов, полученных в период исследования, позволяет отнести животных к типичным </w:t>
      </w:r>
      <w:r w:rsidRPr="006F38BA">
        <w:rPr>
          <w:rFonts w:ascii="Times New Roman" w:hAnsi="Times New Roman" w:cs="Times New Roman"/>
          <w:sz w:val="28"/>
          <w:szCs w:val="28"/>
          <w:lang w:val="en-US"/>
        </w:rPr>
        <w:t>r</w:t>
      </w:r>
      <w:r w:rsidRPr="006F38BA">
        <w:rPr>
          <w:rFonts w:ascii="Times New Roman" w:hAnsi="Times New Roman" w:cs="Times New Roman"/>
          <w:sz w:val="28"/>
          <w:szCs w:val="28"/>
        </w:rPr>
        <w:t xml:space="preserve">-стратегам, не смотря на обладание некоторыми чертами выживания </w:t>
      </w:r>
      <w:r w:rsidRPr="006F38BA">
        <w:rPr>
          <w:rFonts w:ascii="Times New Roman" w:hAnsi="Times New Roman" w:cs="Times New Roman"/>
          <w:sz w:val="28"/>
          <w:szCs w:val="28"/>
          <w:lang w:val="en-US"/>
        </w:rPr>
        <w:t>k</w:t>
      </w:r>
      <w:r w:rsidRPr="006F38BA">
        <w:rPr>
          <w:rFonts w:ascii="Times New Roman" w:hAnsi="Times New Roman" w:cs="Times New Roman"/>
          <w:sz w:val="28"/>
          <w:szCs w:val="28"/>
        </w:rPr>
        <w:t xml:space="preserve">-стратегии. У зверьков техногенных участков, способы поддержания популяции направлены на быстрое восполнения потомства, повышение количества пометов в течении одного весенне-летнего сезона. Самки приносят первое потомство раньше, по сравнению с представительницами, обитающими на благоприятных территориях. Продолжительность жизни импактных зверьков не большая и не превалирует над продолжительностью жизни млекопитающих контрольных участков. </w:t>
      </w:r>
    </w:p>
    <w:p w:rsidR="00537BCB" w:rsidRPr="006F38BA" w:rsidRDefault="00537BCB" w:rsidP="00F75844">
      <w:pPr>
        <w:shd w:val="clear" w:color="auto" w:fill="FFFFFF" w:themeFill="background1"/>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ab/>
        <w:t xml:space="preserve">Все перечисленные особенности отражают способ </w:t>
      </w:r>
      <w:r w:rsidRPr="006F38BA">
        <w:rPr>
          <w:rFonts w:ascii="Times New Roman" w:hAnsi="Times New Roman" w:cs="Times New Roman"/>
          <w:sz w:val="28"/>
          <w:szCs w:val="28"/>
          <w:lang w:val="en-US"/>
        </w:rPr>
        <w:t>r</w:t>
      </w:r>
      <w:r w:rsidRPr="006F38BA">
        <w:rPr>
          <w:rFonts w:ascii="Times New Roman" w:hAnsi="Times New Roman" w:cs="Times New Roman"/>
          <w:sz w:val="28"/>
          <w:szCs w:val="28"/>
        </w:rPr>
        <w:t>-стратегии выживания мелких млекопитающих антропогенных районов Северо-Восточного Казахстана.</w:t>
      </w:r>
    </w:p>
    <w:p w:rsidR="00537BCB" w:rsidRPr="006F38BA" w:rsidRDefault="00537BCB" w:rsidP="00F75844">
      <w:pPr>
        <w:spacing w:after="0" w:line="240" w:lineRule="auto"/>
        <w:ind w:firstLine="709"/>
        <w:jc w:val="both"/>
        <w:rPr>
          <w:rFonts w:ascii="Times New Roman" w:hAnsi="Times New Roman" w:cs="Times New Roman"/>
          <w:sz w:val="28"/>
          <w:szCs w:val="28"/>
        </w:rPr>
      </w:pPr>
    </w:p>
    <w:p w:rsidR="00044E72" w:rsidRPr="006F38BA" w:rsidRDefault="00044E72" w:rsidP="00F75844">
      <w:pPr>
        <w:spacing w:after="0" w:line="240" w:lineRule="auto"/>
        <w:ind w:firstLine="708"/>
        <w:jc w:val="both"/>
        <w:rPr>
          <w:rFonts w:ascii="Times New Roman" w:hAnsi="Times New Roman" w:cs="Times New Roman"/>
          <w:b/>
          <w:sz w:val="28"/>
          <w:szCs w:val="28"/>
        </w:rPr>
      </w:pPr>
      <w:r w:rsidRPr="006F38BA">
        <w:rPr>
          <w:rFonts w:ascii="Times New Roman" w:hAnsi="Times New Roman" w:cs="Times New Roman"/>
          <w:b/>
          <w:sz w:val="28"/>
          <w:szCs w:val="28"/>
        </w:rPr>
        <w:t>5.7 Биоразнообразие</w:t>
      </w:r>
      <w:r w:rsidRPr="006F38BA">
        <w:rPr>
          <w:rFonts w:ascii="Times New Roman" w:hAnsi="Times New Roman" w:cs="Times New Roman"/>
          <w:b/>
          <w:i/>
          <w:sz w:val="28"/>
          <w:szCs w:val="28"/>
        </w:rPr>
        <w:t xml:space="preserve"> </w:t>
      </w:r>
      <w:r w:rsidRPr="006F38BA">
        <w:rPr>
          <w:rFonts w:ascii="Times New Roman" w:hAnsi="Times New Roman" w:cs="Times New Roman"/>
          <w:b/>
          <w:sz w:val="28"/>
          <w:szCs w:val="28"/>
        </w:rPr>
        <w:t>мелких млекопитающих на территориях исследования</w:t>
      </w:r>
    </w:p>
    <w:p w:rsidR="00044E72" w:rsidRPr="006F38BA" w:rsidRDefault="00044E72" w:rsidP="00F75844">
      <w:pPr>
        <w:spacing w:after="0" w:line="240" w:lineRule="auto"/>
        <w:ind w:firstLine="708"/>
        <w:jc w:val="both"/>
        <w:rPr>
          <w:rStyle w:val="strongstyle"/>
          <w:rFonts w:ascii="Times New Roman" w:hAnsi="Times New Roman" w:cs="Times New Roman"/>
          <w:sz w:val="28"/>
          <w:szCs w:val="24"/>
        </w:rPr>
      </w:pPr>
      <w:r w:rsidRPr="006F38BA">
        <w:rPr>
          <w:rFonts w:ascii="Times New Roman" w:hAnsi="Times New Roman" w:cs="Times New Roman"/>
          <w:sz w:val="28"/>
          <w:szCs w:val="24"/>
        </w:rPr>
        <w:t>Мелкие млекопитающие являются одними из главных компонентов наземных экосистем степей Северного Казахстана [73</w:t>
      </w:r>
      <w:r w:rsidR="00484443" w:rsidRPr="006F38BA">
        <w:rPr>
          <w:rFonts w:ascii="Times New Roman" w:hAnsi="Times New Roman" w:cs="Times New Roman"/>
          <w:sz w:val="28"/>
          <w:szCs w:val="24"/>
        </w:rPr>
        <w:t>, с. 153</w:t>
      </w:r>
      <w:r w:rsidRPr="006F38BA">
        <w:rPr>
          <w:rFonts w:ascii="Times New Roman" w:hAnsi="Times New Roman" w:cs="Times New Roman"/>
          <w:sz w:val="28"/>
          <w:szCs w:val="24"/>
        </w:rPr>
        <w:t xml:space="preserve">]. </w:t>
      </w:r>
      <w:r w:rsidRPr="006F38BA">
        <w:rPr>
          <w:rStyle w:val="strongstyle"/>
          <w:rFonts w:ascii="Times New Roman" w:hAnsi="Times New Roman" w:cs="Times New Roman"/>
          <w:bCs/>
          <w:color w:val="000000" w:themeColor="text1"/>
          <w:sz w:val="28"/>
          <w:szCs w:val="24"/>
          <w:bdr w:val="none" w:sz="0" w:space="0" w:color="auto" w:frame="1"/>
        </w:rPr>
        <w:t xml:space="preserve">Всего было зарегистрировано 489 мелких млекопитающих. В импактной зоне было зарегистрировано 2,67 животных на 100 ловушко/сутки (л/с), в буферной 2,94 на 100 л/с, в фоновой 3,94 мелких млекопитающих на 100 л/с, в контрольной 17,61 организма на 100 л/с. </w:t>
      </w:r>
    </w:p>
    <w:p w:rsidR="00044E72" w:rsidRPr="006F38BA" w:rsidRDefault="00044E72" w:rsidP="00F75844">
      <w:pPr>
        <w:spacing w:after="0" w:line="240" w:lineRule="auto"/>
        <w:ind w:firstLine="708"/>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В Северном Казахстане мелкие млекопитающие распространены повсеместно. Отмечено 16 видов животных. Отряд </w:t>
      </w:r>
      <w:r w:rsidRPr="006F38BA">
        <w:rPr>
          <w:rFonts w:ascii="Times New Roman" w:hAnsi="Times New Roman" w:cs="Times New Roman"/>
          <w:color w:val="000000" w:themeColor="text1"/>
          <w:sz w:val="28"/>
          <w:szCs w:val="24"/>
          <w:lang w:val="en-US"/>
        </w:rPr>
        <w:t>Rodentia</w:t>
      </w:r>
      <w:r w:rsidRPr="006F38BA">
        <w:rPr>
          <w:rFonts w:ascii="Times New Roman" w:hAnsi="Times New Roman" w:cs="Times New Roman"/>
          <w:color w:val="000000" w:themeColor="text1"/>
          <w:sz w:val="28"/>
          <w:szCs w:val="24"/>
        </w:rPr>
        <w:t xml:space="preserve"> насчитывает 11 видов, представителей отряда </w:t>
      </w:r>
      <w:r w:rsidRPr="006F38BA">
        <w:rPr>
          <w:rFonts w:ascii="Times New Roman" w:hAnsi="Times New Roman" w:cs="Times New Roman"/>
          <w:color w:val="000000" w:themeColor="text1"/>
          <w:sz w:val="28"/>
          <w:szCs w:val="24"/>
          <w:shd w:val="clear" w:color="auto" w:fill="FFFFFF"/>
          <w:lang w:val="la-Latn"/>
        </w:rPr>
        <w:t>Eulipotyphla</w:t>
      </w:r>
      <w:r w:rsidRPr="006F38BA">
        <w:rPr>
          <w:rFonts w:ascii="Times New Roman" w:hAnsi="Times New Roman" w:cs="Times New Roman"/>
          <w:color w:val="000000" w:themeColor="text1"/>
          <w:sz w:val="28"/>
          <w:szCs w:val="24"/>
        </w:rPr>
        <w:t xml:space="preserve"> обнаружено 5 видов.</w:t>
      </w:r>
    </w:p>
    <w:p w:rsidR="00044E72" w:rsidRPr="006F38BA" w:rsidRDefault="00044E72" w:rsidP="00F75844">
      <w:pPr>
        <w:spacing w:after="0" w:line="240" w:lineRule="auto"/>
        <w:jc w:val="both"/>
        <w:rPr>
          <w:rFonts w:ascii="Times New Roman" w:hAnsi="Times New Roman" w:cs="Times New Roman"/>
          <w:i/>
          <w:color w:val="000000" w:themeColor="text1"/>
          <w:sz w:val="28"/>
          <w:szCs w:val="24"/>
        </w:rPr>
      </w:pPr>
    </w:p>
    <w:p w:rsidR="00044E72" w:rsidRPr="006F38BA" w:rsidRDefault="00044E72" w:rsidP="00F75844">
      <w:pPr>
        <w:spacing w:after="0" w:line="240" w:lineRule="auto"/>
        <w:ind w:firstLine="708"/>
        <w:jc w:val="both"/>
        <w:rPr>
          <w:rFonts w:ascii="Times New Roman" w:hAnsi="Times New Roman" w:cs="Times New Roman"/>
          <w:b/>
          <w:color w:val="000000" w:themeColor="text1"/>
          <w:sz w:val="28"/>
          <w:szCs w:val="24"/>
        </w:rPr>
      </w:pPr>
      <w:r w:rsidRPr="006F38BA">
        <w:rPr>
          <w:rFonts w:ascii="Times New Roman" w:hAnsi="Times New Roman" w:cs="Times New Roman"/>
          <w:b/>
          <w:color w:val="000000" w:themeColor="text1"/>
          <w:sz w:val="28"/>
          <w:szCs w:val="24"/>
        </w:rPr>
        <w:t xml:space="preserve">5.7.1 Биоразнообразие антропогенных территорий </w:t>
      </w:r>
    </w:p>
    <w:p w:rsidR="00044E72" w:rsidRPr="006F38BA" w:rsidRDefault="00044E72" w:rsidP="00F75844">
      <w:pPr>
        <w:spacing w:after="0" w:line="240" w:lineRule="auto"/>
        <w:ind w:firstLine="708"/>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Контрольная и техногенная территории обладают схожим видовым составом, но разными количественными характеристиками.  На исследуемых участках определено 15 видов, в контрольном 16 видов. </w:t>
      </w:r>
    </w:p>
    <w:p w:rsidR="00044E72" w:rsidRPr="006F38BA" w:rsidRDefault="00044E72" w:rsidP="00F75844">
      <w:pPr>
        <w:spacing w:after="0" w:line="240" w:lineRule="auto"/>
        <w:ind w:firstLine="708"/>
        <w:jc w:val="both"/>
        <w:rPr>
          <w:rStyle w:val="strongstyle"/>
          <w:rFonts w:ascii="Times New Roman" w:hAnsi="Times New Roman" w:cs="Times New Roman"/>
          <w:color w:val="000000" w:themeColor="text1"/>
          <w:sz w:val="28"/>
          <w:szCs w:val="24"/>
          <w:bdr w:val="none" w:sz="0" w:space="0" w:color="auto" w:frame="1"/>
        </w:rPr>
      </w:pPr>
      <w:r w:rsidRPr="006F38BA">
        <w:rPr>
          <w:rStyle w:val="strongstyle"/>
          <w:rFonts w:ascii="Times New Roman" w:hAnsi="Times New Roman" w:cs="Times New Roman"/>
          <w:color w:val="000000" w:themeColor="text1"/>
          <w:sz w:val="28"/>
          <w:szCs w:val="24"/>
          <w:bdr w:val="none" w:sz="0" w:space="0" w:color="auto" w:frame="1"/>
        </w:rPr>
        <w:t>На всех исследованных территориях мы наблюдали превалирование в численности и биоразнообразии отряда Грызунов над отрядом Насекомоядные. Это можно объяснить большей приспособленностью Грызунов к скудному питанию, т.к. по данным [196]</w:t>
      </w:r>
      <w:r w:rsidRPr="006F38BA">
        <w:rPr>
          <w:rFonts w:ascii="Times New Roman" w:hAnsi="Times New Roman" w:cs="Times New Roman"/>
          <w:color w:val="222222"/>
          <w:sz w:val="28"/>
          <w:szCs w:val="24"/>
          <w:shd w:val="clear" w:color="auto" w:fill="FFFFFF"/>
          <w:lang w:val="kk-KZ"/>
        </w:rPr>
        <w:t xml:space="preserve"> б</w:t>
      </w:r>
      <w:r w:rsidRPr="006F38BA">
        <w:rPr>
          <w:rStyle w:val="strongstyle"/>
          <w:rFonts w:ascii="Times New Roman" w:hAnsi="Times New Roman" w:cs="Times New Roman"/>
          <w:color w:val="000000" w:themeColor="text1"/>
          <w:sz w:val="28"/>
          <w:szCs w:val="24"/>
          <w:bdr w:val="none" w:sz="0" w:space="0" w:color="auto" w:frame="1"/>
        </w:rPr>
        <w:t xml:space="preserve">олее половины представителей отряда  обладают универсальной способностью переходить с одного типа пищи на другой. Так более половины (68,75%) исследованных видов принадлежат к двум кормовым категориям и могут питаться различной растительной пищей или мелкими животными. </w:t>
      </w:r>
    </w:p>
    <w:p w:rsidR="00044E72" w:rsidRPr="006F38BA" w:rsidRDefault="00044E72" w:rsidP="00F75844">
      <w:pPr>
        <w:spacing w:after="0" w:line="240" w:lineRule="auto"/>
        <w:ind w:firstLine="708"/>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Компоненты биоразнообразия исследуемых территорий представлены в таблице</w:t>
      </w:r>
      <w:r w:rsidR="00611070" w:rsidRPr="006F38BA">
        <w:rPr>
          <w:rFonts w:ascii="Times New Roman" w:hAnsi="Times New Roman" w:cs="Times New Roman"/>
          <w:color w:val="000000" w:themeColor="text1"/>
          <w:sz w:val="28"/>
          <w:szCs w:val="24"/>
        </w:rPr>
        <w:t xml:space="preserve"> 5.7.1.1</w:t>
      </w:r>
      <w:r w:rsidRPr="006F38BA">
        <w:rPr>
          <w:rFonts w:ascii="Times New Roman" w:hAnsi="Times New Roman" w:cs="Times New Roman"/>
          <w:color w:val="000000" w:themeColor="text1"/>
          <w:sz w:val="28"/>
          <w:szCs w:val="24"/>
        </w:rPr>
        <w:t>.</w:t>
      </w:r>
    </w:p>
    <w:p w:rsidR="00044E72" w:rsidRPr="006F38BA" w:rsidRDefault="00044E72" w:rsidP="00F75844">
      <w:pPr>
        <w:spacing w:after="0" w:line="240" w:lineRule="auto"/>
        <w:jc w:val="both"/>
        <w:rPr>
          <w:rFonts w:ascii="Times New Roman" w:hAnsi="Times New Roman" w:cs="Times New Roman"/>
          <w:color w:val="000000" w:themeColor="text1"/>
          <w:sz w:val="28"/>
          <w:szCs w:val="24"/>
        </w:rPr>
      </w:pPr>
    </w:p>
    <w:p w:rsidR="00044E72" w:rsidRPr="006F38BA" w:rsidRDefault="00044E72" w:rsidP="00F75844">
      <w:pPr>
        <w:spacing w:after="0" w:line="240" w:lineRule="auto"/>
        <w:jc w:val="both"/>
        <w:rPr>
          <w:rFonts w:ascii="Times New Roman" w:hAnsi="Times New Roman" w:cs="Times New Roman"/>
          <w:b/>
          <w:color w:val="000000" w:themeColor="text1"/>
          <w:sz w:val="28"/>
          <w:szCs w:val="24"/>
        </w:rPr>
      </w:pPr>
      <w:r w:rsidRPr="006F38BA">
        <w:rPr>
          <w:rFonts w:ascii="Times New Roman" w:hAnsi="Times New Roman" w:cs="Times New Roman"/>
          <w:color w:val="000000" w:themeColor="text1"/>
          <w:sz w:val="28"/>
          <w:szCs w:val="24"/>
        </w:rPr>
        <w:t>Таблица</w:t>
      </w:r>
      <w:r w:rsidR="00611070" w:rsidRPr="006F38BA">
        <w:rPr>
          <w:rFonts w:ascii="Times New Roman" w:hAnsi="Times New Roman" w:cs="Times New Roman"/>
          <w:color w:val="000000" w:themeColor="text1"/>
          <w:sz w:val="28"/>
          <w:szCs w:val="24"/>
        </w:rPr>
        <w:t xml:space="preserve"> 5.7.1.1</w:t>
      </w:r>
      <w:r w:rsidR="00611070" w:rsidRPr="006F38BA">
        <w:rPr>
          <w:rFonts w:ascii="Times New Roman" w:hAnsi="Times New Roman" w:cs="Times New Roman"/>
          <w:b/>
          <w:color w:val="000000" w:themeColor="text1"/>
          <w:sz w:val="28"/>
          <w:szCs w:val="24"/>
        </w:rPr>
        <w:t xml:space="preserve"> –</w:t>
      </w:r>
      <w:r w:rsidRPr="006F38BA">
        <w:rPr>
          <w:rFonts w:ascii="Times New Roman" w:hAnsi="Times New Roman" w:cs="Times New Roman"/>
          <w:color w:val="000000" w:themeColor="text1"/>
          <w:sz w:val="28"/>
          <w:szCs w:val="24"/>
        </w:rPr>
        <w:t xml:space="preserve"> Компоненты биоразнообразия в техногенной и контрольной зонах: обилие разнообразия за 10 суток лова и индекс доминирования, %</w:t>
      </w:r>
    </w:p>
    <w:p w:rsidR="00044E72" w:rsidRPr="006F38BA" w:rsidRDefault="00044E72" w:rsidP="00F75844">
      <w:pPr>
        <w:spacing w:after="0" w:line="240" w:lineRule="auto"/>
        <w:jc w:val="both"/>
        <w:rPr>
          <w:rFonts w:ascii="Times New Roman" w:hAnsi="Times New Roman" w:cs="Times New Roman"/>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8"/>
        <w:gridCol w:w="298"/>
        <w:gridCol w:w="1291"/>
        <w:gridCol w:w="554"/>
        <w:gridCol w:w="1559"/>
        <w:gridCol w:w="1701"/>
        <w:gridCol w:w="1523"/>
      </w:tblGrid>
      <w:tr w:rsidR="00044E72" w:rsidRPr="006F38BA" w:rsidTr="00DB3C81">
        <w:tc>
          <w:tcPr>
            <w:tcW w:w="1637" w:type="pct"/>
            <w:gridSpan w:val="2"/>
            <w:vMerge w:val="restar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lang w:val="en-GB"/>
              </w:rPr>
              <w:t>Species</w:t>
            </w:r>
          </w:p>
        </w:tc>
        <w:tc>
          <w:tcPr>
            <w:tcW w:w="1726" w:type="pct"/>
            <w:gridSpan w:val="3"/>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Техногенная зона</w:t>
            </w:r>
          </w:p>
        </w:tc>
        <w:tc>
          <w:tcPr>
            <w:tcW w:w="1637"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Контрольная зона</w:t>
            </w:r>
          </w:p>
        </w:tc>
      </w:tr>
      <w:tr w:rsidR="00044E72" w:rsidRPr="006F38BA" w:rsidTr="00DB3C81">
        <w:trPr>
          <w:trHeight w:val="70"/>
        </w:trPr>
        <w:tc>
          <w:tcPr>
            <w:tcW w:w="1637" w:type="pct"/>
            <w:gridSpan w:val="2"/>
            <w:vMerge/>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p>
        </w:tc>
        <w:tc>
          <w:tcPr>
            <w:tcW w:w="936" w:type="pct"/>
            <w:gridSpan w:val="2"/>
            <w:shd w:val="clear" w:color="auto" w:fill="auto"/>
          </w:tcPr>
          <w:p w:rsidR="00044E72" w:rsidRPr="006F38BA" w:rsidRDefault="00DD1A8E"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Обилие разнообразия</w:t>
            </w:r>
          </w:p>
        </w:tc>
        <w:tc>
          <w:tcPr>
            <w:tcW w:w="79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lang w:val="en-GB"/>
              </w:rPr>
              <w:t>D</w:t>
            </w:r>
            <w:r w:rsidRPr="006F38BA">
              <w:rPr>
                <w:rFonts w:ascii="Times New Roman" w:hAnsi="Times New Roman" w:cs="Times New Roman"/>
                <w:sz w:val="24"/>
                <w:szCs w:val="24"/>
              </w:rPr>
              <w:t>.</w:t>
            </w:r>
            <w:r w:rsidRPr="006F38BA">
              <w:rPr>
                <w:rFonts w:ascii="Times New Roman" w:hAnsi="Times New Roman" w:cs="Times New Roman"/>
                <w:sz w:val="24"/>
                <w:szCs w:val="24"/>
                <w:lang w:val="en-GB"/>
              </w:rPr>
              <w:t>i</w:t>
            </w:r>
            <w:r w:rsidRPr="006F38BA">
              <w:rPr>
                <w:rFonts w:ascii="Times New Roman" w:hAnsi="Times New Roman" w:cs="Times New Roman"/>
                <w:sz w:val="24"/>
                <w:szCs w:val="24"/>
              </w:rPr>
              <w:t>.</w:t>
            </w:r>
          </w:p>
        </w:tc>
        <w:tc>
          <w:tcPr>
            <w:tcW w:w="863" w:type="pct"/>
            <w:shd w:val="clear" w:color="auto" w:fill="auto"/>
          </w:tcPr>
          <w:p w:rsidR="00044E72" w:rsidRPr="006F38BA" w:rsidRDefault="00DD1A8E" w:rsidP="00DD1A8E">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Обилие разнообразия</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lang w:val="en-GB"/>
              </w:rPr>
              <w:t>D</w:t>
            </w:r>
            <w:r w:rsidRPr="006F38BA">
              <w:rPr>
                <w:rFonts w:ascii="Times New Roman" w:hAnsi="Times New Roman" w:cs="Times New Roman"/>
                <w:sz w:val="24"/>
                <w:szCs w:val="24"/>
              </w:rPr>
              <w:t>.</w:t>
            </w:r>
            <w:r w:rsidRPr="006F38BA">
              <w:rPr>
                <w:rFonts w:ascii="Times New Roman" w:hAnsi="Times New Roman" w:cs="Times New Roman"/>
                <w:sz w:val="24"/>
                <w:szCs w:val="24"/>
                <w:lang w:val="en-GB"/>
              </w:rPr>
              <w:t>i</w:t>
            </w:r>
            <w:r w:rsidRPr="006F38BA">
              <w:rPr>
                <w:rFonts w:ascii="Times New Roman" w:hAnsi="Times New Roman" w:cs="Times New Roman"/>
                <w:sz w:val="24"/>
                <w:szCs w:val="24"/>
              </w:rPr>
              <w:t>.</w:t>
            </w:r>
          </w:p>
        </w:tc>
      </w:tr>
      <w:tr w:rsidR="00DD1A8E" w:rsidRPr="006F38BA" w:rsidTr="00DB3C81">
        <w:trPr>
          <w:trHeight w:val="70"/>
        </w:trPr>
        <w:tc>
          <w:tcPr>
            <w:tcW w:w="1637" w:type="pct"/>
            <w:gridSpan w:val="2"/>
            <w:shd w:val="clear" w:color="auto" w:fill="auto"/>
          </w:tcPr>
          <w:p w:rsidR="00DD1A8E" w:rsidRPr="006F38BA" w:rsidRDefault="00DD1A8E"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936" w:type="pct"/>
            <w:gridSpan w:val="2"/>
            <w:shd w:val="clear" w:color="auto" w:fill="auto"/>
          </w:tcPr>
          <w:p w:rsidR="00DD1A8E" w:rsidRPr="006F38BA" w:rsidRDefault="00DD1A8E"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2</w:t>
            </w:r>
          </w:p>
        </w:tc>
        <w:tc>
          <w:tcPr>
            <w:tcW w:w="791" w:type="pct"/>
            <w:shd w:val="clear" w:color="auto" w:fill="auto"/>
          </w:tcPr>
          <w:p w:rsidR="00DD1A8E" w:rsidRPr="006F38BA" w:rsidRDefault="00DD1A8E"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3</w:t>
            </w:r>
          </w:p>
        </w:tc>
        <w:tc>
          <w:tcPr>
            <w:tcW w:w="863" w:type="pct"/>
            <w:shd w:val="clear" w:color="auto" w:fill="auto"/>
          </w:tcPr>
          <w:p w:rsidR="00DD1A8E" w:rsidRPr="006F38BA" w:rsidRDefault="00DD1A8E" w:rsidP="00DD1A8E">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4</w:t>
            </w:r>
          </w:p>
        </w:tc>
        <w:tc>
          <w:tcPr>
            <w:tcW w:w="774" w:type="pct"/>
            <w:shd w:val="clear" w:color="auto" w:fill="auto"/>
          </w:tcPr>
          <w:p w:rsidR="00DD1A8E" w:rsidRPr="006F38BA" w:rsidRDefault="00DD1A8E"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5</w:t>
            </w:r>
          </w:p>
        </w:tc>
      </w:tr>
      <w:tr w:rsidR="00044E72" w:rsidRPr="006F38BA" w:rsidTr="00DB3C81">
        <w:tc>
          <w:tcPr>
            <w:tcW w:w="1637" w:type="pct"/>
            <w:gridSpan w:val="2"/>
            <w:shd w:val="clear" w:color="auto" w:fill="auto"/>
          </w:tcPr>
          <w:p w:rsidR="00044E72" w:rsidRPr="006F38BA" w:rsidRDefault="00044E72"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Джунгарский хомячок, </w:t>
            </w:r>
            <w:r w:rsidRPr="006F38BA">
              <w:rPr>
                <w:rFonts w:ascii="Times New Roman" w:hAnsi="Times New Roman" w:cs="Times New Roman"/>
                <w:i/>
                <w:sz w:val="24"/>
                <w:szCs w:val="24"/>
                <w:lang w:val="en-GB"/>
              </w:rPr>
              <w:t>Phodopus</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sungorus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Pallas</w:t>
            </w:r>
            <w:r w:rsidRPr="006F38BA">
              <w:rPr>
                <w:rFonts w:ascii="Times New Roman" w:hAnsi="Times New Roman" w:cs="Times New Roman"/>
                <w:sz w:val="24"/>
                <w:szCs w:val="24"/>
              </w:rPr>
              <w:t>, 1773</w:t>
            </w:r>
          </w:p>
        </w:tc>
        <w:tc>
          <w:tcPr>
            <w:tcW w:w="936" w:type="pct"/>
            <w:gridSpan w:val="2"/>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rPr>
              <w:t>0,017</w:t>
            </w:r>
          </w:p>
        </w:tc>
        <w:tc>
          <w:tcPr>
            <w:tcW w:w="79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1,744</w:t>
            </w: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0,012</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1,162</w:t>
            </w:r>
          </w:p>
        </w:tc>
      </w:tr>
      <w:tr w:rsidR="00044E72" w:rsidRPr="006F38BA" w:rsidTr="00DB3C81">
        <w:tc>
          <w:tcPr>
            <w:tcW w:w="1637" w:type="pct"/>
            <w:gridSpan w:val="2"/>
            <w:shd w:val="clear" w:color="auto" w:fill="auto"/>
          </w:tcPr>
          <w:p w:rsidR="00044E72" w:rsidRPr="006F38BA" w:rsidRDefault="00044E72"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Обыкновенная слепушонка, </w:t>
            </w:r>
            <w:r w:rsidRPr="006F38BA">
              <w:rPr>
                <w:rFonts w:ascii="Times New Roman" w:hAnsi="Times New Roman" w:cs="Times New Roman"/>
                <w:i/>
                <w:sz w:val="24"/>
                <w:szCs w:val="24"/>
                <w:lang w:val="en-GB"/>
              </w:rPr>
              <w:t>Ellobius</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talpinus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rPr>
              <w:t>., 1770</w:t>
            </w:r>
          </w:p>
        </w:tc>
        <w:tc>
          <w:tcPr>
            <w:tcW w:w="936" w:type="pct"/>
            <w:gridSpan w:val="2"/>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rPr>
              <w:t>0,006</w:t>
            </w:r>
          </w:p>
        </w:tc>
        <w:tc>
          <w:tcPr>
            <w:tcW w:w="79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0,581</w:t>
            </w: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0,017</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1,744</w:t>
            </w:r>
          </w:p>
        </w:tc>
      </w:tr>
      <w:tr w:rsidR="00044E72" w:rsidRPr="006F38BA" w:rsidTr="00DB3C81">
        <w:tc>
          <w:tcPr>
            <w:tcW w:w="1637" w:type="pct"/>
            <w:gridSpan w:val="2"/>
            <w:shd w:val="clear" w:color="auto" w:fill="auto"/>
          </w:tcPr>
          <w:p w:rsidR="00044E72" w:rsidRPr="006F38BA" w:rsidRDefault="00044E72" w:rsidP="00F75844">
            <w:pPr>
              <w:spacing w:after="0" w:line="240" w:lineRule="auto"/>
              <w:jc w:val="both"/>
              <w:rPr>
                <w:rFonts w:ascii="Times New Roman" w:hAnsi="Times New Roman" w:cs="Times New Roman"/>
                <w:sz w:val="24"/>
                <w:szCs w:val="24"/>
                <w:lang w:val="de-DE"/>
              </w:rPr>
            </w:pPr>
            <w:r w:rsidRPr="006F38BA">
              <w:rPr>
                <w:rFonts w:ascii="Times New Roman" w:hAnsi="Times New Roman" w:cs="Times New Roman"/>
                <w:sz w:val="24"/>
                <w:szCs w:val="24"/>
              </w:rPr>
              <w:t>Степная</w:t>
            </w:r>
            <w:r w:rsidRPr="006F38BA">
              <w:rPr>
                <w:rFonts w:ascii="Times New Roman" w:hAnsi="Times New Roman" w:cs="Times New Roman"/>
                <w:sz w:val="24"/>
                <w:szCs w:val="24"/>
                <w:lang w:val="de-DE"/>
              </w:rPr>
              <w:t xml:space="preserve"> </w:t>
            </w:r>
            <w:r w:rsidRPr="006F38BA">
              <w:rPr>
                <w:rFonts w:ascii="Times New Roman" w:hAnsi="Times New Roman" w:cs="Times New Roman"/>
                <w:sz w:val="24"/>
                <w:szCs w:val="24"/>
              </w:rPr>
              <w:t>пеструшка</w:t>
            </w:r>
            <w:r w:rsidRPr="006F38BA">
              <w:rPr>
                <w:rFonts w:ascii="Times New Roman" w:hAnsi="Times New Roman" w:cs="Times New Roman"/>
                <w:sz w:val="24"/>
                <w:szCs w:val="24"/>
                <w:lang w:val="de-DE"/>
              </w:rPr>
              <w:t xml:space="preserve">, </w:t>
            </w:r>
            <w:r w:rsidRPr="006F38BA">
              <w:rPr>
                <w:rFonts w:ascii="Times New Roman" w:hAnsi="Times New Roman" w:cs="Times New Roman"/>
                <w:i/>
                <w:sz w:val="24"/>
                <w:szCs w:val="24"/>
                <w:lang w:val="de-DE"/>
              </w:rPr>
              <w:t>Lagurus lagurus</w:t>
            </w:r>
            <w:r w:rsidRPr="006F38BA">
              <w:rPr>
                <w:rFonts w:ascii="Times New Roman" w:hAnsi="Times New Roman" w:cs="Times New Roman"/>
                <w:sz w:val="24"/>
                <w:szCs w:val="24"/>
                <w:lang w:val="de-DE"/>
              </w:rPr>
              <w:t xml:space="preserve"> Pall., 1773</w:t>
            </w:r>
          </w:p>
        </w:tc>
        <w:tc>
          <w:tcPr>
            <w:tcW w:w="936" w:type="pct"/>
            <w:gridSpan w:val="2"/>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rPr>
              <w:t>0,017</w:t>
            </w:r>
          </w:p>
        </w:tc>
        <w:tc>
          <w:tcPr>
            <w:tcW w:w="79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1,744</w:t>
            </w: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0,041</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4,069</w:t>
            </w:r>
          </w:p>
        </w:tc>
      </w:tr>
      <w:tr w:rsidR="00044E72" w:rsidRPr="006F38BA" w:rsidTr="00DB3C81">
        <w:tc>
          <w:tcPr>
            <w:tcW w:w="1637" w:type="pct"/>
            <w:gridSpan w:val="2"/>
            <w:shd w:val="clear" w:color="auto" w:fill="auto"/>
          </w:tcPr>
          <w:p w:rsidR="00044E72" w:rsidRPr="006F38BA" w:rsidRDefault="00044E72"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Полевка экономка, </w:t>
            </w:r>
            <w:r w:rsidRPr="006F38BA">
              <w:rPr>
                <w:rFonts w:ascii="Times New Roman" w:hAnsi="Times New Roman" w:cs="Times New Roman"/>
                <w:i/>
                <w:sz w:val="24"/>
                <w:szCs w:val="24"/>
                <w:lang w:val="en-GB"/>
              </w:rPr>
              <w:t>Microtus</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oeconomus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rPr>
              <w:t>., 1776</w:t>
            </w:r>
          </w:p>
        </w:tc>
        <w:tc>
          <w:tcPr>
            <w:tcW w:w="936" w:type="pct"/>
            <w:gridSpan w:val="2"/>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lang w:val="en-GB"/>
              </w:rPr>
              <w:t>0</w:t>
            </w:r>
            <w:r w:rsidRPr="006F38BA">
              <w:rPr>
                <w:rFonts w:ascii="Times New Roman" w:eastAsia="Times New Roman" w:hAnsi="Times New Roman" w:cs="Times New Roman"/>
                <w:sz w:val="24"/>
                <w:szCs w:val="24"/>
              </w:rPr>
              <w:t>,012</w:t>
            </w:r>
          </w:p>
        </w:tc>
        <w:tc>
          <w:tcPr>
            <w:tcW w:w="79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1,163</w:t>
            </w: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0,035</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3,489</w:t>
            </w:r>
          </w:p>
        </w:tc>
      </w:tr>
      <w:tr w:rsidR="00044E72" w:rsidRPr="006F38BA" w:rsidTr="00DB3C81">
        <w:trPr>
          <w:trHeight w:val="517"/>
        </w:trPr>
        <w:tc>
          <w:tcPr>
            <w:tcW w:w="1637" w:type="pct"/>
            <w:gridSpan w:val="2"/>
            <w:shd w:val="clear" w:color="auto" w:fill="auto"/>
          </w:tcPr>
          <w:p w:rsidR="00044E72" w:rsidRPr="006F38BA" w:rsidRDefault="00044E72"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Узкочерепная полевка, </w:t>
            </w:r>
            <w:r w:rsidRPr="006F38BA">
              <w:rPr>
                <w:rFonts w:ascii="Times New Roman" w:hAnsi="Times New Roman" w:cs="Times New Roman"/>
                <w:i/>
                <w:sz w:val="24"/>
                <w:szCs w:val="24"/>
                <w:lang w:val="en-GB"/>
              </w:rPr>
              <w:t>M</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gregalis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w:t>
            </w:r>
            <w:r w:rsidRPr="006F38BA">
              <w:rPr>
                <w:rFonts w:ascii="Times New Roman" w:hAnsi="Times New Roman" w:cs="Times New Roman"/>
                <w:sz w:val="24"/>
                <w:szCs w:val="24"/>
              </w:rPr>
              <w:t>., 1779</w:t>
            </w:r>
          </w:p>
        </w:tc>
        <w:tc>
          <w:tcPr>
            <w:tcW w:w="936"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lang w:val="en-GB"/>
              </w:rPr>
              <w:t>0</w:t>
            </w:r>
            <w:r w:rsidRPr="006F38BA">
              <w:rPr>
                <w:rFonts w:ascii="Times New Roman" w:hAnsi="Times New Roman" w:cs="Times New Roman"/>
                <w:sz w:val="24"/>
                <w:szCs w:val="24"/>
              </w:rPr>
              <w:t>,337</w:t>
            </w:r>
          </w:p>
        </w:tc>
        <w:tc>
          <w:tcPr>
            <w:tcW w:w="79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33,721</w:t>
            </w: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0,569</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56,977</w:t>
            </w:r>
          </w:p>
        </w:tc>
      </w:tr>
      <w:tr w:rsidR="00044E72" w:rsidRPr="006F38BA" w:rsidTr="00DB3C81">
        <w:tc>
          <w:tcPr>
            <w:tcW w:w="1637" w:type="pct"/>
            <w:gridSpan w:val="2"/>
            <w:shd w:val="clear" w:color="auto" w:fill="auto"/>
          </w:tcPr>
          <w:p w:rsidR="00044E72" w:rsidRPr="006F38BA" w:rsidRDefault="00044E72"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Обыкновенная полевка, </w:t>
            </w:r>
            <w:r w:rsidRPr="006F38BA">
              <w:rPr>
                <w:rFonts w:ascii="Times New Roman" w:hAnsi="Times New Roman" w:cs="Times New Roman"/>
                <w:i/>
                <w:sz w:val="24"/>
                <w:szCs w:val="24"/>
                <w:lang w:val="en-GB"/>
              </w:rPr>
              <w:t>M</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arvalis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rPr>
              <w:t>., 1779</w:t>
            </w:r>
          </w:p>
        </w:tc>
        <w:tc>
          <w:tcPr>
            <w:tcW w:w="936"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eastAsia="Times New Roman" w:hAnsi="Times New Roman" w:cs="Times New Roman"/>
                <w:sz w:val="24"/>
                <w:szCs w:val="24"/>
                <w:lang w:val="en-GB"/>
              </w:rPr>
              <w:t>0</w:t>
            </w:r>
            <w:r w:rsidRPr="006F38BA">
              <w:rPr>
                <w:rFonts w:ascii="Times New Roman" w:eastAsia="Times New Roman" w:hAnsi="Times New Roman" w:cs="Times New Roman"/>
                <w:sz w:val="24"/>
                <w:szCs w:val="24"/>
              </w:rPr>
              <w:t>,</w:t>
            </w:r>
            <w:r w:rsidRPr="006F38BA">
              <w:rPr>
                <w:rFonts w:ascii="Times New Roman" w:eastAsia="Times New Roman" w:hAnsi="Times New Roman" w:cs="Times New Roman"/>
                <w:sz w:val="24"/>
                <w:szCs w:val="24"/>
                <w:lang w:val="en-GB"/>
              </w:rPr>
              <w:t>0</w:t>
            </w:r>
            <w:r w:rsidRPr="006F38BA">
              <w:rPr>
                <w:rFonts w:ascii="Times New Roman" w:eastAsia="Times New Roman" w:hAnsi="Times New Roman" w:cs="Times New Roman"/>
                <w:sz w:val="24"/>
                <w:szCs w:val="24"/>
              </w:rPr>
              <w:t>58</w:t>
            </w:r>
          </w:p>
        </w:tc>
        <w:tc>
          <w:tcPr>
            <w:tcW w:w="79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5,814</w:t>
            </w: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0,116</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11,628</w:t>
            </w:r>
          </w:p>
        </w:tc>
      </w:tr>
      <w:tr w:rsidR="00044E72" w:rsidRPr="006F38BA" w:rsidTr="00DB3C81">
        <w:tc>
          <w:tcPr>
            <w:tcW w:w="1637" w:type="pct"/>
            <w:gridSpan w:val="2"/>
            <w:shd w:val="clear" w:color="auto" w:fill="auto"/>
          </w:tcPr>
          <w:p w:rsidR="00044E72" w:rsidRPr="006F38BA" w:rsidRDefault="00044E72"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Степная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мышовка</w:t>
            </w:r>
            <w:r w:rsidRPr="006F38BA">
              <w:rPr>
                <w:rFonts w:ascii="Times New Roman" w:hAnsi="Times New Roman" w:cs="Times New Roman"/>
                <w:sz w:val="24"/>
                <w:szCs w:val="24"/>
                <w:lang w:val="en-GB"/>
              </w:rPr>
              <w:t xml:space="preserve">, </w:t>
            </w:r>
            <w:r w:rsidRPr="006F38BA">
              <w:rPr>
                <w:rFonts w:ascii="Times New Roman" w:hAnsi="Times New Roman" w:cs="Times New Roman"/>
                <w:i/>
                <w:sz w:val="24"/>
                <w:szCs w:val="24"/>
                <w:lang w:val="en-GB"/>
              </w:rPr>
              <w:t>Sicista subtilis</w:t>
            </w:r>
            <w:r w:rsidRPr="006F38BA">
              <w:rPr>
                <w:rFonts w:ascii="Times New Roman" w:hAnsi="Times New Roman" w:cs="Times New Roman"/>
                <w:sz w:val="24"/>
                <w:szCs w:val="24"/>
                <w:lang w:val="en-GB"/>
              </w:rPr>
              <w:t xml:space="preserve"> Pall., 1773</w:t>
            </w:r>
          </w:p>
        </w:tc>
        <w:tc>
          <w:tcPr>
            <w:tcW w:w="936" w:type="pct"/>
            <w:gridSpan w:val="2"/>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lang w:val="en-GB"/>
              </w:rPr>
              <w:t>0</w:t>
            </w:r>
            <w:r w:rsidRPr="006F38BA">
              <w:rPr>
                <w:rFonts w:ascii="Times New Roman" w:eastAsia="Times New Roman" w:hAnsi="Times New Roman" w:cs="Times New Roman"/>
                <w:sz w:val="24"/>
                <w:szCs w:val="24"/>
              </w:rPr>
              <w:t>,209</w:t>
            </w:r>
          </w:p>
          <w:p w:rsidR="00044E72" w:rsidRPr="006F38BA" w:rsidRDefault="00044E72" w:rsidP="00F75844">
            <w:pPr>
              <w:spacing w:after="0" w:line="240" w:lineRule="auto"/>
              <w:jc w:val="center"/>
              <w:rPr>
                <w:rFonts w:ascii="Times New Roman" w:hAnsi="Times New Roman" w:cs="Times New Roman"/>
                <w:sz w:val="24"/>
                <w:szCs w:val="24"/>
              </w:rPr>
            </w:pPr>
          </w:p>
        </w:tc>
        <w:tc>
          <w:tcPr>
            <w:tcW w:w="79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20,93</w:t>
            </w: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0,285</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28,489</w:t>
            </w:r>
          </w:p>
        </w:tc>
      </w:tr>
      <w:tr w:rsidR="00044E72" w:rsidRPr="006F38BA" w:rsidTr="00DB3C81">
        <w:tc>
          <w:tcPr>
            <w:tcW w:w="1637" w:type="pct"/>
            <w:gridSpan w:val="2"/>
            <w:tcBorders>
              <w:bottom w:val="single" w:sz="4" w:space="0" w:color="auto"/>
            </w:tcBorders>
            <w:shd w:val="clear" w:color="auto" w:fill="auto"/>
          </w:tcPr>
          <w:p w:rsidR="00044E72" w:rsidRPr="006F38BA" w:rsidRDefault="00044E72"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Лесная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мышь</w:t>
            </w:r>
            <w:r w:rsidRPr="006F38BA">
              <w:rPr>
                <w:rFonts w:ascii="Times New Roman" w:hAnsi="Times New Roman" w:cs="Times New Roman"/>
                <w:sz w:val="24"/>
                <w:szCs w:val="24"/>
                <w:shd w:val="clear" w:color="auto" w:fill="FFFFFF"/>
                <w:lang w:val="en-US"/>
              </w:rPr>
              <w:t xml:space="preserve">, </w:t>
            </w:r>
            <w:r w:rsidRPr="006F38BA">
              <w:rPr>
                <w:rFonts w:ascii="Times New Roman" w:hAnsi="Times New Roman" w:cs="Times New Roman"/>
                <w:i/>
                <w:sz w:val="24"/>
                <w:szCs w:val="24"/>
                <w:shd w:val="clear" w:color="auto" w:fill="FFFFFF"/>
                <w:lang w:val="en-GB"/>
              </w:rPr>
              <w:t>Apodemus</w:t>
            </w:r>
            <w:r w:rsidRPr="006F38BA">
              <w:rPr>
                <w:rFonts w:ascii="Times New Roman" w:hAnsi="Times New Roman" w:cs="Times New Roman"/>
                <w:i/>
                <w:sz w:val="24"/>
                <w:szCs w:val="24"/>
                <w:shd w:val="clear" w:color="auto" w:fill="FFFFFF"/>
                <w:lang w:val="en-US"/>
              </w:rPr>
              <w:t xml:space="preserve"> </w:t>
            </w:r>
            <w:r w:rsidRPr="006F38BA">
              <w:rPr>
                <w:rFonts w:ascii="Times New Roman" w:hAnsi="Times New Roman" w:cs="Times New Roman"/>
                <w:i/>
                <w:sz w:val="24"/>
                <w:szCs w:val="24"/>
                <w:shd w:val="clear" w:color="auto" w:fill="FFFFFF"/>
                <w:lang w:val="en-GB"/>
              </w:rPr>
              <w:t>uralensis</w:t>
            </w:r>
            <w:r w:rsidRPr="006F38BA">
              <w:rPr>
                <w:rFonts w:ascii="Times New Roman" w:hAnsi="Times New Roman" w:cs="Times New Roman"/>
                <w:sz w:val="24"/>
                <w:szCs w:val="24"/>
                <w:shd w:val="clear" w:color="auto" w:fill="FFFFFF"/>
                <w:lang w:val="en-US"/>
              </w:rPr>
              <w:t xml:space="preserve"> </w:t>
            </w:r>
            <w:r w:rsidRPr="006F38BA">
              <w:rPr>
                <w:rFonts w:ascii="Times New Roman" w:hAnsi="Times New Roman" w:cs="Times New Roman"/>
                <w:sz w:val="24"/>
                <w:szCs w:val="24"/>
                <w:shd w:val="clear" w:color="auto" w:fill="FFFFFF"/>
                <w:lang w:val="en-GB"/>
              </w:rPr>
              <w:t>Pall</w:t>
            </w:r>
            <w:r w:rsidRPr="006F38BA">
              <w:rPr>
                <w:rFonts w:ascii="Times New Roman" w:hAnsi="Times New Roman" w:cs="Times New Roman"/>
                <w:sz w:val="24"/>
                <w:szCs w:val="24"/>
                <w:shd w:val="clear" w:color="auto" w:fill="FFFFFF"/>
                <w:lang w:val="en-US"/>
              </w:rPr>
              <w:t>., 1811</w:t>
            </w:r>
          </w:p>
        </w:tc>
        <w:tc>
          <w:tcPr>
            <w:tcW w:w="936" w:type="pct"/>
            <w:gridSpan w:val="2"/>
            <w:tcBorders>
              <w:bottom w:val="single" w:sz="4" w:space="0" w:color="auto"/>
            </w:tcBorders>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lang w:val="en-GB"/>
              </w:rPr>
              <w:t>0</w:t>
            </w:r>
            <w:r w:rsidRPr="006F38BA">
              <w:rPr>
                <w:rFonts w:ascii="Times New Roman" w:eastAsia="Times New Roman" w:hAnsi="Times New Roman" w:cs="Times New Roman"/>
                <w:sz w:val="24"/>
                <w:szCs w:val="24"/>
              </w:rPr>
              <w:t>,</w:t>
            </w:r>
            <w:r w:rsidRPr="006F38BA">
              <w:rPr>
                <w:rFonts w:ascii="Times New Roman" w:eastAsia="Times New Roman" w:hAnsi="Times New Roman" w:cs="Times New Roman"/>
                <w:sz w:val="24"/>
                <w:szCs w:val="24"/>
                <w:lang w:val="en-GB"/>
              </w:rPr>
              <w:t>0</w:t>
            </w:r>
            <w:r w:rsidRPr="006F38BA">
              <w:rPr>
                <w:rFonts w:ascii="Times New Roman" w:eastAsia="Times New Roman" w:hAnsi="Times New Roman" w:cs="Times New Roman"/>
                <w:sz w:val="24"/>
                <w:szCs w:val="24"/>
              </w:rPr>
              <w:t>23</w:t>
            </w:r>
          </w:p>
        </w:tc>
        <w:tc>
          <w:tcPr>
            <w:tcW w:w="791" w:type="pct"/>
            <w:tcBorders>
              <w:bottom w:val="single" w:sz="4" w:space="0" w:color="auto"/>
            </w:tcBorders>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2,325</w:t>
            </w:r>
          </w:p>
        </w:tc>
        <w:tc>
          <w:tcPr>
            <w:tcW w:w="863" w:type="pct"/>
            <w:tcBorders>
              <w:bottom w:val="single" w:sz="4" w:space="0" w:color="auto"/>
            </w:tcBorders>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0,052</w:t>
            </w:r>
          </w:p>
        </w:tc>
        <w:tc>
          <w:tcPr>
            <w:tcW w:w="774" w:type="pct"/>
            <w:tcBorders>
              <w:bottom w:val="single" w:sz="4" w:space="0" w:color="auto"/>
            </w:tcBorders>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5,232</w:t>
            </w:r>
          </w:p>
        </w:tc>
      </w:tr>
      <w:tr w:rsidR="00044E72" w:rsidRPr="006F38BA" w:rsidTr="00DB3C81">
        <w:trPr>
          <w:trHeight w:val="70"/>
        </w:trPr>
        <w:tc>
          <w:tcPr>
            <w:tcW w:w="1637" w:type="pct"/>
            <w:gridSpan w:val="2"/>
            <w:tcBorders>
              <w:bottom w:val="nil"/>
            </w:tcBorders>
            <w:shd w:val="clear" w:color="auto" w:fill="auto"/>
          </w:tcPr>
          <w:p w:rsidR="00044E72" w:rsidRPr="00AB080B" w:rsidRDefault="00044E72" w:rsidP="00190812">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Мышь</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малютка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M</w:t>
            </w:r>
            <w:r w:rsidR="00190812" w:rsidRPr="006F38BA">
              <w:rPr>
                <w:rFonts w:ascii="Times New Roman" w:hAnsi="Times New Roman" w:cs="Times New Roman"/>
                <w:i/>
                <w:sz w:val="24"/>
                <w:szCs w:val="24"/>
                <w:lang w:val="en-US"/>
              </w:rPr>
              <w:t>.</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minutus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lang w:val="en-US"/>
              </w:rPr>
              <w:t>., 1771</w:t>
            </w:r>
          </w:p>
          <w:p w:rsidR="00DB3C81" w:rsidRPr="00AB080B" w:rsidRDefault="00DB3C81" w:rsidP="00190812">
            <w:pPr>
              <w:spacing w:after="0" w:line="240" w:lineRule="auto"/>
              <w:jc w:val="both"/>
              <w:rPr>
                <w:rFonts w:ascii="Times New Roman" w:hAnsi="Times New Roman" w:cs="Times New Roman"/>
                <w:sz w:val="24"/>
                <w:szCs w:val="24"/>
                <w:lang w:val="en-US"/>
              </w:rPr>
            </w:pPr>
          </w:p>
        </w:tc>
        <w:tc>
          <w:tcPr>
            <w:tcW w:w="936" w:type="pct"/>
            <w:gridSpan w:val="2"/>
            <w:tcBorders>
              <w:bottom w:val="nil"/>
            </w:tcBorders>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0,023</w:t>
            </w:r>
          </w:p>
        </w:tc>
        <w:tc>
          <w:tcPr>
            <w:tcW w:w="791" w:type="pct"/>
            <w:tcBorders>
              <w:bottom w:val="nil"/>
            </w:tcBorders>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2,325</w:t>
            </w:r>
          </w:p>
        </w:tc>
        <w:tc>
          <w:tcPr>
            <w:tcW w:w="863" w:type="pct"/>
            <w:tcBorders>
              <w:bottom w:val="nil"/>
            </w:tcBorders>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0,069</w:t>
            </w:r>
          </w:p>
        </w:tc>
        <w:tc>
          <w:tcPr>
            <w:tcW w:w="774" w:type="pct"/>
            <w:tcBorders>
              <w:bottom w:val="nil"/>
            </w:tcBorders>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6,977</w:t>
            </w:r>
          </w:p>
        </w:tc>
      </w:tr>
      <w:tr w:rsidR="00DD1A8E" w:rsidRPr="006F38BA" w:rsidTr="00DB3C81">
        <w:trPr>
          <w:trHeight w:val="70"/>
        </w:trPr>
        <w:tc>
          <w:tcPr>
            <w:tcW w:w="1486" w:type="pct"/>
            <w:shd w:val="clear" w:color="auto" w:fill="auto"/>
          </w:tcPr>
          <w:p w:rsidR="00DD1A8E" w:rsidRPr="006F38BA" w:rsidRDefault="00DD1A8E" w:rsidP="00DD1A8E">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w:t>
            </w:r>
          </w:p>
        </w:tc>
        <w:tc>
          <w:tcPr>
            <w:tcW w:w="806" w:type="pct"/>
            <w:gridSpan w:val="2"/>
            <w:shd w:val="clear" w:color="auto" w:fill="auto"/>
          </w:tcPr>
          <w:p w:rsidR="00DD1A8E" w:rsidRPr="006F38BA" w:rsidRDefault="00DD1A8E"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rPr>
              <w:t>2</w:t>
            </w:r>
          </w:p>
        </w:tc>
        <w:tc>
          <w:tcPr>
            <w:tcW w:w="1071" w:type="pct"/>
            <w:gridSpan w:val="2"/>
            <w:shd w:val="clear" w:color="auto" w:fill="auto"/>
          </w:tcPr>
          <w:p w:rsidR="00DD1A8E" w:rsidRPr="006F38BA" w:rsidRDefault="00DD1A8E"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3</w:t>
            </w:r>
          </w:p>
        </w:tc>
        <w:tc>
          <w:tcPr>
            <w:tcW w:w="863" w:type="pct"/>
            <w:shd w:val="clear" w:color="auto" w:fill="auto"/>
          </w:tcPr>
          <w:p w:rsidR="00DD1A8E" w:rsidRPr="006F38BA" w:rsidRDefault="00DD1A8E"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4</w:t>
            </w:r>
          </w:p>
        </w:tc>
        <w:tc>
          <w:tcPr>
            <w:tcW w:w="774" w:type="pct"/>
            <w:shd w:val="clear" w:color="auto" w:fill="auto"/>
          </w:tcPr>
          <w:p w:rsidR="00DD1A8E" w:rsidRPr="006F38BA" w:rsidRDefault="00DD1A8E"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5</w:t>
            </w:r>
          </w:p>
        </w:tc>
      </w:tr>
      <w:tr w:rsidR="00044E72" w:rsidRPr="006F38BA" w:rsidTr="00DB3C81">
        <w:trPr>
          <w:trHeight w:val="70"/>
        </w:trPr>
        <w:tc>
          <w:tcPr>
            <w:tcW w:w="1486" w:type="pct"/>
            <w:shd w:val="clear" w:color="auto" w:fill="auto"/>
          </w:tcPr>
          <w:p w:rsidR="00044E72" w:rsidRPr="006F38BA" w:rsidRDefault="00044E72" w:rsidP="00190812">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Полевая мышь, </w:t>
            </w:r>
            <w:r w:rsidRPr="006F38BA">
              <w:rPr>
                <w:rFonts w:ascii="Times New Roman" w:hAnsi="Times New Roman" w:cs="Times New Roman"/>
                <w:i/>
                <w:sz w:val="24"/>
                <w:szCs w:val="24"/>
                <w:lang w:val="en-GB"/>
              </w:rPr>
              <w:t>A</w:t>
            </w:r>
            <w:r w:rsidR="00190812" w:rsidRPr="006F38BA">
              <w:rPr>
                <w:rFonts w:ascii="Times New Roman" w:hAnsi="Times New Roman" w:cs="Times New Roman"/>
                <w:i/>
                <w:sz w:val="24"/>
                <w:szCs w:val="24"/>
              </w:rPr>
              <w:t>.</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agrarius</w:t>
            </w:r>
            <w:r w:rsidRPr="006F38BA">
              <w:rPr>
                <w:rFonts w:ascii="Times New Roman" w:hAnsi="Times New Roman" w:cs="Times New Roman"/>
                <w:i/>
                <w:sz w:val="24"/>
                <w:szCs w:val="24"/>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rPr>
              <w:t>., 1771</w:t>
            </w:r>
          </w:p>
        </w:tc>
        <w:tc>
          <w:tcPr>
            <w:tcW w:w="806" w:type="pct"/>
            <w:gridSpan w:val="2"/>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rPr>
              <w:t>0,058</w:t>
            </w:r>
          </w:p>
        </w:tc>
        <w:tc>
          <w:tcPr>
            <w:tcW w:w="1071"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5,814</w:t>
            </w: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0,139</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13,953</w:t>
            </w:r>
          </w:p>
        </w:tc>
      </w:tr>
      <w:tr w:rsidR="00044E72" w:rsidRPr="006F38BA" w:rsidTr="00DB3C81">
        <w:trPr>
          <w:trHeight w:val="70"/>
        </w:trPr>
        <w:tc>
          <w:tcPr>
            <w:tcW w:w="1486" w:type="pct"/>
            <w:shd w:val="clear" w:color="auto" w:fill="auto"/>
          </w:tcPr>
          <w:p w:rsidR="00044E72" w:rsidRPr="006F38BA" w:rsidRDefault="00044E72"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Песчанка когтистая (Монгольская), </w:t>
            </w:r>
            <w:r w:rsidRPr="006F38BA">
              <w:rPr>
                <w:rFonts w:ascii="Times New Roman" w:hAnsi="Times New Roman" w:cs="Times New Roman"/>
                <w:i/>
                <w:sz w:val="24"/>
                <w:szCs w:val="24"/>
                <w:lang w:val="en-US"/>
              </w:rPr>
              <w:t>Meriones</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US"/>
              </w:rPr>
              <w:t>unguiculatus</w:t>
            </w:r>
            <w:r w:rsidRPr="006F38BA">
              <w:rPr>
                <w:rFonts w:ascii="Times New Roman" w:hAnsi="Times New Roman" w:cs="Times New Roman"/>
                <w:i/>
                <w:sz w:val="24"/>
                <w:szCs w:val="24"/>
              </w:rPr>
              <w:t xml:space="preserve"> </w:t>
            </w:r>
            <w:r w:rsidRPr="006F38BA">
              <w:rPr>
                <w:rFonts w:ascii="Times New Roman" w:hAnsi="Times New Roman" w:cs="Times New Roman"/>
                <w:sz w:val="24"/>
                <w:szCs w:val="24"/>
                <w:lang w:val="en-US"/>
              </w:rPr>
              <w:t>Milne</w:t>
            </w:r>
            <w:r w:rsidRPr="006F38BA">
              <w:rPr>
                <w:rFonts w:ascii="Times New Roman" w:hAnsi="Times New Roman" w:cs="Times New Roman"/>
                <w:sz w:val="24"/>
                <w:szCs w:val="24"/>
              </w:rPr>
              <w:t>-</w:t>
            </w:r>
            <w:r w:rsidRPr="006F38BA">
              <w:rPr>
                <w:rFonts w:ascii="Times New Roman" w:hAnsi="Times New Roman" w:cs="Times New Roman"/>
                <w:sz w:val="24"/>
                <w:szCs w:val="24"/>
                <w:lang w:val="en-US"/>
              </w:rPr>
              <w:t>Edwards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US"/>
              </w:rPr>
              <w:t>1867</w:t>
            </w:r>
            <w:r w:rsidRPr="006F38BA">
              <w:rPr>
                <w:rFonts w:ascii="Times New Roman" w:hAnsi="Times New Roman" w:cs="Times New Roman"/>
                <w:sz w:val="24"/>
                <w:szCs w:val="24"/>
              </w:rPr>
              <w:t xml:space="preserve"> </w:t>
            </w:r>
          </w:p>
        </w:tc>
        <w:tc>
          <w:tcPr>
            <w:tcW w:w="806"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lang w:val="en-GB"/>
              </w:rPr>
              <w:t>0</w:t>
            </w:r>
            <w:r w:rsidRPr="006F38BA">
              <w:rPr>
                <w:rFonts w:ascii="Times New Roman" w:hAnsi="Times New Roman" w:cs="Times New Roman"/>
                <w:sz w:val="24"/>
                <w:szCs w:val="24"/>
              </w:rPr>
              <w:t>,035</w:t>
            </w:r>
          </w:p>
          <w:p w:rsidR="00044E72" w:rsidRPr="006F38BA" w:rsidRDefault="00044E72" w:rsidP="00F75844">
            <w:pPr>
              <w:spacing w:line="240" w:lineRule="auto"/>
              <w:jc w:val="center"/>
              <w:rPr>
                <w:rFonts w:ascii="Times New Roman" w:hAnsi="Times New Roman" w:cs="Times New Roman"/>
                <w:sz w:val="24"/>
                <w:szCs w:val="24"/>
                <w:lang w:val="en-US"/>
              </w:rPr>
            </w:pPr>
          </w:p>
        </w:tc>
        <w:tc>
          <w:tcPr>
            <w:tcW w:w="1071"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3,488</w:t>
            </w: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0,069</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6,977</w:t>
            </w:r>
          </w:p>
        </w:tc>
      </w:tr>
      <w:tr w:rsidR="00044E72" w:rsidRPr="006F38BA" w:rsidTr="00DB3C81">
        <w:tc>
          <w:tcPr>
            <w:tcW w:w="1486" w:type="pct"/>
            <w:shd w:val="clear" w:color="auto" w:fill="auto"/>
          </w:tcPr>
          <w:p w:rsidR="00044E72" w:rsidRPr="006F38BA" w:rsidRDefault="00044E72"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Малая белозубка, </w:t>
            </w:r>
            <w:r w:rsidRPr="006F38BA">
              <w:rPr>
                <w:rFonts w:ascii="Times New Roman" w:hAnsi="Times New Roman" w:cs="Times New Roman"/>
                <w:i/>
                <w:sz w:val="24"/>
                <w:szCs w:val="24"/>
                <w:lang w:val="en-GB"/>
              </w:rPr>
              <w:t>Crocidura</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suaveolens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rPr>
              <w:t>., 1811</w:t>
            </w:r>
          </w:p>
        </w:tc>
        <w:tc>
          <w:tcPr>
            <w:tcW w:w="806" w:type="pct"/>
            <w:gridSpan w:val="2"/>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lang w:val="en-GB"/>
              </w:rPr>
              <w:t>0</w:t>
            </w:r>
            <w:r w:rsidRPr="006F38BA">
              <w:rPr>
                <w:rFonts w:ascii="Times New Roman" w:eastAsia="Times New Roman" w:hAnsi="Times New Roman" w:cs="Times New Roman"/>
                <w:sz w:val="24"/>
                <w:szCs w:val="24"/>
              </w:rPr>
              <w:t>,017</w:t>
            </w:r>
          </w:p>
        </w:tc>
        <w:tc>
          <w:tcPr>
            <w:tcW w:w="1071"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1,744</w:t>
            </w: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0,046</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4,651</w:t>
            </w:r>
          </w:p>
        </w:tc>
      </w:tr>
      <w:tr w:rsidR="00044E72" w:rsidRPr="006F38BA" w:rsidTr="00DB3C81">
        <w:tc>
          <w:tcPr>
            <w:tcW w:w="1486" w:type="pct"/>
            <w:shd w:val="clear" w:color="auto" w:fill="auto"/>
          </w:tcPr>
          <w:p w:rsidR="00044E72" w:rsidRPr="006F38BA" w:rsidRDefault="00044E72"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Малая бурозубка, </w:t>
            </w:r>
            <w:r w:rsidRPr="006F38BA">
              <w:rPr>
                <w:rFonts w:ascii="Times New Roman" w:hAnsi="Times New Roman" w:cs="Times New Roman"/>
                <w:i/>
                <w:sz w:val="24"/>
                <w:szCs w:val="24"/>
                <w:lang w:val="en-GB"/>
              </w:rPr>
              <w:t>Sorex</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Minitus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L</w:t>
            </w:r>
            <w:r w:rsidRPr="006F38BA">
              <w:rPr>
                <w:rFonts w:ascii="Times New Roman" w:hAnsi="Times New Roman" w:cs="Times New Roman"/>
                <w:sz w:val="24"/>
                <w:szCs w:val="24"/>
              </w:rPr>
              <w:t>., 1766</w:t>
            </w:r>
          </w:p>
        </w:tc>
        <w:tc>
          <w:tcPr>
            <w:tcW w:w="806" w:type="pct"/>
            <w:gridSpan w:val="2"/>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lang w:val="en-GB"/>
              </w:rPr>
              <w:t>0</w:t>
            </w:r>
            <w:r w:rsidRPr="006F38BA">
              <w:rPr>
                <w:rFonts w:ascii="Times New Roman" w:eastAsia="Times New Roman" w:hAnsi="Times New Roman" w:cs="Times New Roman"/>
                <w:sz w:val="24"/>
                <w:szCs w:val="24"/>
              </w:rPr>
              <w:t>,</w:t>
            </w:r>
            <w:r w:rsidRPr="006F38BA">
              <w:rPr>
                <w:rFonts w:ascii="Times New Roman" w:eastAsia="Times New Roman" w:hAnsi="Times New Roman" w:cs="Times New Roman"/>
                <w:sz w:val="24"/>
                <w:szCs w:val="24"/>
                <w:lang w:val="en-GB"/>
              </w:rPr>
              <w:t>04</w:t>
            </w:r>
            <w:r w:rsidRPr="006F38BA">
              <w:rPr>
                <w:rFonts w:ascii="Times New Roman" w:eastAsia="Times New Roman" w:hAnsi="Times New Roman" w:cs="Times New Roman"/>
                <w:sz w:val="24"/>
                <w:szCs w:val="24"/>
              </w:rPr>
              <w:t>6</w:t>
            </w:r>
          </w:p>
        </w:tc>
        <w:tc>
          <w:tcPr>
            <w:tcW w:w="1071"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lang w:val="en-GB"/>
              </w:rPr>
              <w:t>4</w:t>
            </w:r>
            <w:r w:rsidRPr="006F38BA">
              <w:rPr>
                <w:rFonts w:ascii="Times New Roman" w:hAnsi="Times New Roman" w:cs="Times New Roman"/>
                <w:sz w:val="24"/>
                <w:szCs w:val="24"/>
              </w:rPr>
              <w:t>,651</w:t>
            </w: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0,087</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8,721</w:t>
            </w:r>
          </w:p>
        </w:tc>
      </w:tr>
      <w:tr w:rsidR="00044E72" w:rsidRPr="006F38BA" w:rsidTr="00DB3C81">
        <w:tc>
          <w:tcPr>
            <w:tcW w:w="1486" w:type="pct"/>
            <w:shd w:val="clear" w:color="auto" w:fill="auto"/>
          </w:tcPr>
          <w:p w:rsidR="00044E72" w:rsidRPr="006F38BA" w:rsidRDefault="00044E72"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Обыкновенная бурозубка, </w:t>
            </w:r>
            <w:r w:rsidRPr="006F38BA">
              <w:rPr>
                <w:rFonts w:ascii="Times New Roman" w:hAnsi="Times New Roman" w:cs="Times New Roman"/>
                <w:i/>
                <w:sz w:val="24"/>
                <w:szCs w:val="24"/>
                <w:lang w:val="en-GB"/>
              </w:rPr>
              <w:t>S</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araneus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L</w:t>
            </w:r>
            <w:r w:rsidRPr="006F38BA">
              <w:rPr>
                <w:rFonts w:ascii="Times New Roman" w:hAnsi="Times New Roman" w:cs="Times New Roman"/>
                <w:sz w:val="24"/>
                <w:szCs w:val="24"/>
              </w:rPr>
              <w:t>., 1758</w:t>
            </w:r>
          </w:p>
        </w:tc>
        <w:tc>
          <w:tcPr>
            <w:tcW w:w="806" w:type="pct"/>
            <w:gridSpan w:val="2"/>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lang w:val="en-GB"/>
              </w:rPr>
              <w:t>0</w:t>
            </w:r>
            <w:r w:rsidRPr="006F38BA">
              <w:rPr>
                <w:rFonts w:ascii="Times New Roman" w:eastAsia="Times New Roman" w:hAnsi="Times New Roman" w:cs="Times New Roman"/>
                <w:sz w:val="24"/>
                <w:szCs w:val="24"/>
              </w:rPr>
              <w:t>,1</w:t>
            </w:r>
          </w:p>
        </w:tc>
        <w:tc>
          <w:tcPr>
            <w:tcW w:w="1071"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9,884</w:t>
            </w: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0,192</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19,186</w:t>
            </w:r>
          </w:p>
        </w:tc>
      </w:tr>
      <w:tr w:rsidR="00044E72" w:rsidRPr="006F38BA" w:rsidTr="00DB3C81">
        <w:trPr>
          <w:trHeight w:val="70"/>
        </w:trPr>
        <w:tc>
          <w:tcPr>
            <w:tcW w:w="1486" w:type="pct"/>
            <w:shd w:val="clear" w:color="auto" w:fill="auto"/>
          </w:tcPr>
          <w:p w:rsidR="00044E72" w:rsidRPr="006F38BA" w:rsidRDefault="00044E72"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Тундровая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бурозубка</w:t>
            </w:r>
            <w:r w:rsidRPr="006F38BA">
              <w:rPr>
                <w:rFonts w:ascii="Times New Roman" w:hAnsi="Times New Roman" w:cs="Times New Roman"/>
                <w:sz w:val="24"/>
                <w:szCs w:val="24"/>
                <w:lang w:val="en-GB"/>
              </w:rPr>
              <w:t xml:space="preserve">, </w:t>
            </w:r>
            <w:r w:rsidRPr="006F38BA">
              <w:rPr>
                <w:rFonts w:ascii="Times New Roman" w:hAnsi="Times New Roman" w:cs="Times New Roman"/>
                <w:i/>
                <w:sz w:val="24"/>
                <w:szCs w:val="24"/>
                <w:lang w:val="en-GB"/>
              </w:rPr>
              <w:t>S. tundrensis</w:t>
            </w:r>
            <w:r w:rsidRPr="006F38BA">
              <w:rPr>
                <w:rFonts w:ascii="Times New Roman" w:hAnsi="Times New Roman" w:cs="Times New Roman"/>
                <w:sz w:val="24"/>
                <w:szCs w:val="24"/>
                <w:lang w:val="en-GB"/>
              </w:rPr>
              <w:t xml:space="preserve"> Merriam., 1900</w:t>
            </w:r>
          </w:p>
        </w:tc>
        <w:tc>
          <w:tcPr>
            <w:tcW w:w="806"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lang w:val="en-GB"/>
              </w:rPr>
              <w:t>0</w:t>
            </w:r>
            <w:r w:rsidRPr="006F38BA">
              <w:rPr>
                <w:rFonts w:ascii="Times New Roman" w:hAnsi="Times New Roman" w:cs="Times New Roman"/>
                <w:sz w:val="24"/>
                <w:szCs w:val="24"/>
              </w:rPr>
              <w:t>,401</w:t>
            </w:r>
          </w:p>
        </w:tc>
        <w:tc>
          <w:tcPr>
            <w:tcW w:w="1071"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4,069</w:t>
            </w:r>
          </w:p>
        </w:tc>
        <w:tc>
          <w:tcPr>
            <w:tcW w:w="863" w:type="pct"/>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rPr>
              <w:t>0,081</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8,139</w:t>
            </w:r>
          </w:p>
        </w:tc>
      </w:tr>
      <w:tr w:rsidR="00044E72" w:rsidRPr="006F38BA" w:rsidTr="00DB3C81">
        <w:trPr>
          <w:trHeight w:val="426"/>
        </w:trPr>
        <w:tc>
          <w:tcPr>
            <w:tcW w:w="1486" w:type="pct"/>
            <w:shd w:val="clear" w:color="auto" w:fill="auto"/>
          </w:tcPr>
          <w:p w:rsidR="00044E72" w:rsidRPr="006F38BA" w:rsidRDefault="00044E72" w:rsidP="00F75844">
            <w:pPr>
              <w:spacing w:after="0" w:line="240" w:lineRule="auto"/>
              <w:rPr>
                <w:rFonts w:ascii="Times New Roman" w:hAnsi="Times New Roman" w:cs="Times New Roman"/>
                <w:sz w:val="24"/>
                <w:szCs w:val="24"/>
              </w:rPr>
            </w:pPr>
            <w:r w:rsidRPr="006F38BA">
              <w:rPr>
                <w:rFonts w:ascii="Times New Roman" w:hAnsi="Times New Roman" w:cs="Times New Roman"/>
                <w:sz w:val="24"/>
                <w:szCs w:val="24"/>
              </w:rPr>
              <w:t xml:space="preserve">Средняя бурозубка, </w:t>
            </w:r>
            <w:r w:rsidRPr="006F38BA">
              <w:rPr>
                <w:rFonts w:ascii="Times New Roman" w:hAnsi="Times New Roman" w:cs="Times New Roman"/>
                <w:i/>
                <w:sz w:val="24"/>
                <w:szCs w:val="24"/>
                <w:lang w:val="en-US"/>
              </w:rPr>
              <w:t>S</w:t>
            </w:r>
            <w:r w:rsidRPr="006F38BA">
              <w:rPr>
                <w:rFonts w:ascii="Times New Roman" w:hAnsi="Times New Roman" w:cs="Times New Roman"/>
                <w:i/>
                <w:sz w:val="24"/>
                <w:szCs w:val="24"/>
              </w:rPr>
              <w:t>. с</w:t>
            </w:r>
            <w:r w:rsidRPr="006F38BA">
              <w:rPr>
                <w:rFonts w:ascii="Times New Roman" w:hAnsi="Times New Roman" w:cs="Times New Roman"/>
                <w:i/>
                <w:sz w:val="24"/>
                <w:szCs w:val="24"/>
                <w:lang w:val="en-US"/>
              </w:rPr>
              <w:t>aecutiens </w:t>
            </w:r>
            <w:hyperlink r:id="rId219" w:tooltip="Лаксман, Эрик" w:history="1">
              <w:r w:rsidRPr="006F38BA">
                <w:rPr>
                  <w:rStyle w:val="aa"/>
                  <w:rFonts w:ascii="Times New Roman" w:hAnsi="Times New Roman" w:cs="Times New Roman"/>
                  <w:color w:val="000000" w:themeColor="text1"/>
                  <w:sz w:val="24"/>
                  <w:szCs w:val="24"/>
                  <w:lang w:val="en-US"/>
                </w:rPr>
                <w:t>Laxmann</w:t>
              </w:r>
            </w:hyperlink>
            <w:r w:rsidRPr="006F38BA">
              <w:rPr>
                <w:rFonts w:ascii="Times New Roman" w:hAnsi="Times New Roman" w:cs="Times New Roman"/>
                <w:sz w:val="24"/>
                <w:szCs w:val="24"/>
              </w:rPr>
              <w:t>,</w:t>
            </w:r>
            <w:r w:rsidRPr="006F38BA">
              <w:rPr>
                <w:rFonts w:ascii="Times New Roman" w:hAnsi="Times New Roman" w:cs="Times New Roman"/>
                <w:sz w:val="24"/>
                <w:szCs w:val="24"/>
                <w:lang w:val="en-US"/>
              </w:rPr>
              <w:t> </w:t>
            </w:r>
            <w:hyperlink r:id="rId220" w:tooltip="1788" w:history="1">
              <w:r w:rsidRPr="006F38BA">
                <w:rPr>
                  <w:rStyle w:val="aa"/>
                  <w:rFonts w:ascii="Times New Roman" w:hAnsi="Times New Roman" w:cs="Times New Roman"/>
                  <w:color w:val="000000" w:themeColor="text1"/>
                  <w:sz w:val="24"/>
                  <w:szCs w:val="24"/>
                </w:rPr>
                <w:t>1788</w:t>
              </w:r>
            </w:hyperlink>
          </w:p>
        </w:tc>
        <w:tc>
          <w:tcPr>
            <w:tcW w:w="806"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GB"/>
              </w:rPr>
              <w:t>0</w:t>
            </w:r>
          </w:p>
        </w:tc>
        <w:tc>
          <w:tcPr>
            <w:tcW w:w="1071" w:type="pct"/>
            <w:gridSpan w:val="2"/>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lang w:val="en-US"/>
              </w:rPr>
            </w:pPr>
            <w:r w:rsidRPr="006F38BA">
              <w:rPr>
                <w:rFonts w:ascii="Times New Roman" w:eastAsia="Times New Roman" w:hAnsi="Times New Roman" w:cs="Times New Roman"/>
                <w:sz w:val="24"/>
                <w:szCs w:val="24"/>
                <w:lang w:val="en-GB"/>
              </w:rPr>
              <w:t>0</w:t>
            </w: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0,03</w:t>
            </w:r>
          </w:p>
        </w:tc>
        <w:tc>
          <w:tcPr>
            <w:tcW w:w="774" w:type="pct"/>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rPr>
              <w:t>2,9</w:t>
            </w:r>
          </w:p>
        </w:tc>
      </w:tr>
      <w:tr w:rsidR="00044E72" w:rsidRPr="006F38BA" w:rsidTr="00DB3C81">
        <w:tc>
          <w:tcPr>
            <w:tcW w:w="1486" w:type="pct"/>
            <w:shd w:val="clear" w:color="auto" w:fill="auto"/>
          </w:tcPr>
          <w:p w:rsidR="00044E72" w:rsidRPr="006F38BA" w:rsidRDefault="00044E72" w:rsidP="00F75844">
            <w:pPr>
              <w:spacing w:after="0" w:line="240" w:lineRule="auto"/>
              <w:rPr>
                <w:rFonts w:ascii="Times New Roman" w:hAnsi="Times New Roman" w:cs="Times New Roman"/>
                <w:sz w:val="24"/>
                <w:szCs w:val="24"/>
              </w:rPr>
            </w:pPr>
            <w:r w:rsidRPr="006F38BA">
              <w:rPr>
                <w:rFonts w:ascii="Times New Roman" w:hAnsi="Times New Roman" w:cs="Times New Roman"/>
                <w:sz w:val="24"/>
                <w:szCs w:val="24"/>
                <w:lang w:val="en-GB"/>
              </w:rPr>
              <w:t>∑</w:t>
            </w:r>
            <w:r w:rsidRPr="006F38BA">
              <w:rPr>
                <w:rFonts w:ascii="Times New Roman" w:hAnsi="Times New Roman" w:cs="Times New Roman"/>
                <w:sz w:val="24"/>
                <w:szCs w:val="24"/>
              </w:rPr>
              <w:t>, особь</w:t>
            </w:r>
          </w:p>
        </w:tc>
        <w:tc>
          <w:tcPr>
            <w:tcW w:w="806"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172</w:t>
            </w:r>
          </w:p>
        </w:tc>
        <w:tc>
          <w:tcPr>
            <w:tcW w:w="1071"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lang w:val="en-US"/>
              </w:rPr>
            </w:pP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317</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p>
        </w:tc>
      </w:tr>
      <w:tr w:rsidR="00044E72" w:rsidRPr="006F38BA" w:rsidTr="00DB3C81">
        <w:trPr>
          <w:trHeight w:val="279"/>
        </w:trPr>
        <w:tc>
          <w:tcPr>
            <w:tcW w:w="1486" w:type="pct"/>
            <w:shd w:val="clear" w:color="auto" w:fill="auto"/>
          </w:tcPr>
          <w:p w:rsidR="00044E72" w:rsidRPr="006F38BA" w:rsidRDefault="00044E72" w:rsidP="00F75844">
            <w:pPr>
              <w:spacing w:after="0" w:line="240" w:lineRule="auto"/>
              <w:jc w:val="both"/>
              <w:rPr>
                <w:rFonts w:ascii="Times New Roman" w:hAnsi="Times New Roman" w:cs="Times New Roman"/>
                <w:sz w:val="24"/>
                <w:szCs w:val="24"/>
                <w:vertAlign w:val="subscript"/>
              </w:rPr>
            </w:pPr>
            <w:r w:rsidRPr="006F38BA">
              <w:rPr>
                <w:rFonts w:ascii="Times New Roman" w:hAnsi="Times New Roman" w:cs="Times New Roman"/>
                <w:sz w:val="24"/>
                <w:szCs w:val="24"/>
              </w:rPr>
              <w:t xml:space="preserve">Видовое богатство (Индекс Маргалефа), </w:t>
            </w:r>
            <w:r w:rsidRPr="006F38BA">
              <w:rPr>
                <w:rFonts w:ascii="Times New Roman" w:hAnsi="Times New Roman" w:cs="Times New Roman"/>
                <w:sz w:val="24"/>
                <w:szCs w:val="24"/>
                <w:lang w:val="en-GB"/>
              </w:rPr>
              <w:t>D</w:t>
            </w:r>
            <w:r w:rsidRPr="006F38BA">
              <w:rPr>
                <w:rFonts w:ascii="Times New Roman" w:hAnsi="Times New Roman" w:cs="Times New Roman"/>
                <w:sz w:val="24"/>
                <w:szCs w:val="24"/>
              </w:rPr>
              <w:t xml:space="preserve"> </w:t>
            </w:r>
            <w:r w:rsidRPr="006F38BA">
              <w:rPr>
                <w:rFonts w:ascii="Times New Roman" w:hAnsi="Times New Roman" w:cs="Times New Roman"/>
                <w:sz w:val="24"/>
                <w:szCs w:val="24"/>
                <w:vertAlign w:val="subscript"/>
                <w:lang w:val="en-GB"/>
              </w:rPr>
              <w:t>Mg</w:t>
            </w:r>
          </w:p>
        </w:tc>
        <w:tc>
          <w:tcPr>
            <w:tcW w:w="806"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lang w:val="en-GB"/>
              </w:rPr>
              <w:t>1</w:t>
            </w:r>
            <w:r w:rsidRPr="006F38BA">
              <w:rPr>
                <w:rFonts w:ascii="Times New Roman" w:hAnsi="Times New Roman" w:cs="Times New Roman"/>
                <w:sz w:val="24"/>
                <w:szCs w:val="24"/>
              </w:rPr>
              <w:t>,359</w:t>
            </w:r>
          </w:p>
        </w:tc>
        <w:tc>
          <w:tcPr>
            <w:tcW w:w="1071" w:type="pct"/>
            <w:gridSpan w:val="2"/>
            <w:shd w:val="clear" w:color="auto" w:fill="auto"/>
          </w:tcPr>
          <w:p w:rsidR="00044E72" w:rsidRPr="006F38BA" w:rsidRDefault="00044E72" w:rsidP="00F75844">
            <w:pPr>
              <w:spacing w:after="0" w:line="240" w:lineRule="auto"/>
              <w:jc w:val="center"/>
              <w:rPr>
                <w:rFonts w:ascii="Times New Roman" w:hAnsi="Times New Roman" w:cs="Times New Roman"/>
                <w:sz w:val="24"/>
                <w:szCs w:val="24"/>
                <w:lang w:val="en-US"/>
              </w:rPr>
            </w:pPr>
          </w:p>
        </w:tc>
        <w:tc>
          <w:tcPr>
            <w:tcW w:w="863"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1,843</w:t>
            </w:r>
          </w:p>
        </w:tc>
        <w:tc>
          <w:tcPr>
            <w:tcW w:w="774"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lang w:val="en-US"/>
              </w:rPr>
            </w:pPr>
          </w:p>
        </w:tc>
      </w:tr>
    </w:tbl>
    <w:p w:rsidR="00044E72" w:rsidRPr="006F38BA" w:rsidRDefault="00044E72" w:rsidP="00F75844">
      <w:pPr>
        <w:spacing w:after="0" w:line="240" w:lineRule="auto"/>
        <w:jc w:val="both"/>
        <w:rPr>
          <w:rStyle w:val="strongstyle"/>
          <w:rFonts w:ascii="Times New Roman" w:hAnsi="Times New Roman" w:cs="Times New Roman"/>
          <w:color w:val="000000" w:themeColor="text1"/>
          <w:sz w:val="24"/>
          <w:szCs w:val="24"/>
        </w:rPr>
      </w:pPr>
    </w:p>
    <w:p w:rsidR="00044E72" w:rsidRPr="006F38BA" w:rsidRDefault="00044E72" w:rsidP="00F75844">
      <w:pPr>
        <w:spacing w:after="0" w:line="240" w:lineRule="auto"/>
        <w:ind w:firstLine="708"/>
        <w:jc w:val="both"/>
        <w:rPr>
          <w:rFonts w:ascii="Times New Roman" w:eastAsiaTheme="minorEastAsia"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Рассчитывая значение компонентов биоразнообразия </w:t>
      </w:r>
      <w:r w:rsidRPr="006F38BA">
        <w:rPr>
          <w:rStyle w:val="strongstyle"/>
          <w:rFonts w:ascii="Times New Roman" w:hAnsi="Times New Roman" w:cs="Times New Roman"/>
          <w:color w:val="000000" w:themeColor="text1"/>
          <w:sz w:val="28"/>
          <w:szCs w:val="24"/>
          <w:bdr w:val="none" w:sz="0" w:space="0" w:color="auto" w:frame="1"/>
        </w:rPr>
        <w:t xml:space="preserve">[197], </w:t>
      </w:r>
      <w:r w:rsidRPr="006F38BA">
        <w:rPr>
          <w:rFonts w:ascii="Times New Roman" w:eastAsiaTheme="minorEastAsia" w:hAnsi="Times New Roman" w:cs="Times New Roman"/>
          <w:color w:val="000000" w:themeColor="text1"/>
          <w:sz w:val="28"/>
          <w:szCs w:val="24"/>
        </w:rPr>
        <w:t xml:space="preserve">мы выявили значение видового богатства для контрольной зоны </w:t>
      </w:r>
      <w:r w:rsidRPr="006F38BA">
        <w:rPr>
          <w:rFonts w:ascii="Times New Roman" w:hAnsi="Times New Roman" w:cs="Times New Roman"/>
          <w:color w:val="000000" w:themeColor="text1"/>
          <w:sz w:val="28"/>
          <w:szCs w:val="24"/>
          <w:lang w:val="en-US"/>
        </w:rPr>
        <w:t>D</w:t>
      </w:r>
      <w:r w:rsidRPr="006F38BA">
        <w:rPr>
          <w:rFonts w:ascii="Times New Roman" w:hAnsi="Times New Roman" w:cs="Times New Roman"/>
          <w:color w:val="000000" w:themeColor="text1"/>
          <w:sz w:val="28"/>
          <w:szCs w:val="24"/>
          <w:vertAlign w:val="subscript"/>
          <w:lang w:val="en-US"/>
        </w:rPr>
        <w:t>Mg</w:t>
      </w:r>
      <w:r w:rsidRPr="006F38BA">
        <w:rPr>
          <w:rFonts w:ascii="Times New Roman" w:eastAsiaTheme="minorEastAsia" w:hAnsi="Times New Roman" w:cs="Times New Roman"/>
          <w:color w:val="000000" w:themeColor="text1"/>
          <w:sz w:val="28"/>
          <w:szCs w:val="24"/>
        </w:rPr>
        <w:t xml:space="preserve"> = 1,843 и для техногенной </w:t>
      </w:r>
      <w:r w:rsidRPr="006F38BA">
        <w:rPr>
          <w:rFonts w:ascii="Times New Roman" w:hAnsi="Times New Roman" w:cs="Times New Roman"/>
          <w:color w:val="000000" w:themeColor="text1"/>
          <w:sz w:val="28"/>
          <w:szCs w:val="24"/>
          <w:lang w:val="en-US"/>
        </w:rPr>
        <w:t>D</w:t>
      </w:r>
      <w:r w:rsidRPr="006F38BA">
        <w:rPr>
          <w:rFonts w:ascii="Times New Roman" w:hAnsi="Times New Roman" w:cs="Times New Roman"/>
          <w:color w:val="000000" w:themeColor="text1"/>
          <w:sz w:val="28"/>
          <w:szCs w:val="24"/>
          <w:vertAlign w:val="subscript"/>
          <w:lang w:val="en-US"/>
        </w:rPr>
        <w:t>Mg</w:t>
      </w:r>
      <w:r w:rsidRPr="006F38BA">
        <w:rPr>
          <w:rFonts w:ascii="Times New Roman" w:eastAsiaTheme="minorEastAsia" w:hAnsi="Times New Roman" w:cs="Times New Roman"/>
          <w:color w:val="000000" w:themeColor="text1"/>
          <w:sz w:val="28"/>
          <w:szCs w:val="24"/>
        </w:rPr>
        <w:t xml:space="preserve"> = 1,359. </w:t>
      </w:r>
    </w:p>
    <w:p w:rsidR="00044E72" w:rsidRPr="006F38BA" w:rsidRDefault="00044E72" w:rsidP="00F75844">
      <w:pPr>
        <w:spacing w:after="0" w:line="240" w:lineRule="auto"/>
        <w:ind w:firstLine="708"/>
        <w:jc w:val="both"/>
        <w:rPr>
          <w:rFonts w:ascii="Times New Roman" w:hAnsi="Times New Roman" w:cs="Times New Roman"/>
          <w:color w:val="000000" w:themeColor="text1"/>
          <w:sz w:val="32"/>
          <w:szCs w:val="24"/>
        </w:rPr>
      </w:pPr>
      <w:r w:rsidRPr="006F38BA">
        <w:rPr>
          <w:rStyle w:val="strongstyle"/>
          <w:rFonts w:ascii="Times New Roman" w:hAnsi="Times New Roman" w:cs="Times New Roman"/>
          <w:color w:val="000000" w:themeColor="text1"/>
          <w:sz w:val="28"/>
          <w:szCs w:val="24"/>
          <w:bdr w:val="none" w:sz="0" w:space="0" w:color="auto" w:frame="1"/>
        </w:rPr>
        <w:t>Показатели индекса Маргалефа незначительно выше на контрольном участке по сравнению с техногенными территориями. Индекс Маргалефа демонстрирует видовое богатство [198], т.е. чем выше индекс, тем большее количество видов проживает на территории. Как показали результаты, индекс ниже на техногенном участке. Мы приходим к выводу о действии показателей ограничения видового богатства на участках, подверженных техногенной нагрузке.</w:t>
      </w:r>
    </w:p>
    <w:p w:rsidR="00044E72" w:rsidRPr="006F38BA" w:rsidRDefault="00044E72" w:rsidP="00F75844">
      <w:pPr>
        <w:pStyle w:val="reviewrulescontent"/>
        <w:spacing w:before="0" w:beforeAutospacing="0" w:after="0" w:afterAutospacing="0"/>
        <w:ind w:firstLine="708"/>
        <w:jc w:val="both"/>
        <w:textAlignment w:val="baseline"/>
        <w:rPr>
          <w:color w:val="000000" w:themeColor="text1"/>
          <w:sz w:val="28"/>
        </w:rPr>
      </w:pPr>
      <w:r w:rsidRPr="006F38BA">
        <w:rPr>
          <w:rFonts w:eastAsiaTheme="minorEastAsia"/>
          <w:color w:val="000000" w:themeColor="text1"/>
          <w:sz w:val="28"/>
        </w:rPr>
        <w:t xml:space="preserve">Организмы были сгруппированы по результатам индекса доминирования: </w:t>
      </w:r>
      <w:r w:rsidRPr="006F38BA">
        <w:rPr>
          <w:color w:val="000000" w:themeColor="text1"/>
          <w:sz w:val="28"/>
        </w:rPr>
        <w:t xml:space="preserve">при и.д. &gt;10 вид считается доминирующим, при 3&lt;и.д.&lt;10 – обычным, при и.д.&lt;3 – редким, а при и.д.&lt;1 – единичным. </w:t>
      </w:r>
    </w:p>
    <w:p w:rsidR="00044E72" w:rsidRPr="006F38BA" w:rsidRDefault="00044E72" w:rsidP="00F75844">
      <w:pPr>
        <w:pStyle w:val="reviewrulescontent"/>
        <w:spacing w:before="0" w:beforeAutospacing="0" w:after="0" w:afterAutospacing="0"/>
        <w:ind w:firstLine="708"/>
        <w:jc w:val="both"/>
        <w:textAlignment w:val="baseline"/>
        <w:rPr>
          <w:color w:val="000000" w:themeColor="text1"/>
          <w:sz w:val="28"/>
        </w:rPr>
      </w:pPr>
      <w:r w:rsidRPr="006F38BA">
        <w:rPr>
          <w:color w:val="000000" w:themeColor="text1"/>
          <w:sz w:val="28"/>
        </w:rPr>
        <w:t xml:space="preserve">Результаты распределения зверьков в процентном соотношении (где общее количество зарегистрированных зверьков принято за 100%) отражено на </w:t>
      </w:r>
      <w:r w:rsidR="005C66D6" w:rsidRPr="006F38BA">
        <w:rPr>
          <w:color w:val="000000" w:themeColor="text1"/>
          <w:sz w:val="28"/>
        </w:rPr>
        <w:t>рисунке 5.7.1.1</w:t>
      </w:r>
      <w:r w:rsidRPr="006F38BA">
        <w:rPr>
          <w:color w:val="000000" w:themeColor="text1"/>
          <w:sz w:val="28"/>
        </w:rPr>
        <w:t xml:space="preserve"> и </w:t>
      </w:r>
      <w:r w:rsidR="005C66D6" w:rsidRPr="006F38BA">
        <w:rPr>
          <w:color w:val="000000" w:themeColor="text1"/>
          <w:sz w:val="28"/>
        </w:rPr>
        <w:t>5.7.1.2</w:t>
      </w:r>
    </w:p>
    <w:p w:rsidR="00044E72" w:rsidRPr="006F38BA" w:rsidRDefault="00044E72" w:rsidP="00F75844">
      <w:pPr>
        <w:spacing w:after="0" w:line="240" w:lineRule="auto"/>
        <w:ind w:firstLine="708"/>
        <w:jc w:val="both"/>
        <w:rPr>
          <w:rFonts w:ascii="Times New Roman" w:hAnsi="Times New Roman" w:cs="Times New Roman"/>
          <w:color w:val="000000" w:themeColor="text1"/>
          <w:sz w:val="28"/>
          <w:szCs w:val="24"/>
        </w:rPr>
      </w:pPr>
    </w:p>
    <w:p w:rsidR="00044E72" w:rsidRPr="006F38BA" w:rsidRDefault="00044E72" w:rsidP="00F75844">
      <w:pPr>
        <w:spacing w:after="0" w:line="240" w:lineRule="auto"/>
        <w:ind w:firstLine="708"/>
        <w:jc w:val="both"/>
        <w:rPr>
          <w:rFonts w:ascii="Times New Roman" w:hAnsi="Times New Roman" w:cs="Times New Roman"/>
          <w:color w:val="000000" w:themeColor="text1"/>
          <w:sz w:val="28"/>
          <w:szCs w:val="24"/>
        </w:rPr>
      </w:pPr>
      <w:r w:rsidRPr="006F38BA">
        <w:rPr>
          <w:noProof/>
          <w:color w:val="000000" w:themeColor="text1"/>
          <w:lang w:eastAsia="ru-RU"/>
        </w:rPr>
        <w:drawing>
          <wp:inline distT="0" distB="0" distL="0" distR="0" wp14:anchorId="018E6171" wp14:editId="4E3CD449">
            <wp:extent cx="5510151" cy="32400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044E72" w:rsidRPr="006F38BA" w:rsidRDefault="00044E72" w:rsidP="00F75844">
      <w:pPr>
        <w:spacing w:after="0" w:line="240" w:lineRule="auto"/>
        <w:ind w:firstLine="708"/>
        <w:jc w:val="both"/>
        <w:rPr>
          <w:rFonts w:ascii="Times New Roman" w:hAnsi="Times New Roman" w:cs="Times New Roman"/>
          <w:color w:val="000000" w:themeColor="text1"/>
          <w:sz w:val="28"/>
          <w:szCs w:val="24"/>
        </w:rPr>
      </w:pPr>
    </w:p>
    <w:p w:rsidR="00044E72" w:rsidRPr="006F38BA" w:rsidRDefault="005C66D6" w:rsidP="005C66D6">
      <w:pPr>
        <w:spacing w:after="0" w:line="240" w:lineRule="auto"/>
        <w:ind w:firstLine="708"/>
        <w:jc w:val="center"/>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Рисунок 5.7.1.1 – </w:t>
      </w:r>
      <w:r w:rsidR="00044E72" w:rsidRPr="006F38BA">
        <w:rPr>
          <w:rFonts w:ascii="Times New Roman" w:hAnsi="Times New Roman" w:cs="Times New Roman"/>
          <w:color w:val="000000" w:themeColor="text1"/>
          <w:sz w:val="28"/>
          <w:szCs w:val="24"/>
        </w:rPr>
        <w:t>Доминирование в</w:t>
      </w:r>
      <w:r w:rsidR="00AE15B2" w:rsidRPr="006F38BA">
        <w:rPr>
          <w:rFonts w:ascii="Times New Roman" w:hAnsi="Times New Roman" w:cs="Times New Roman"/>
          <w:color w:val="000000" w:themeColor="text1"/>
          <w:sz w:val="28"/>
          <w:szCs w:val="24"/>
        </w:rPr>
        <w:t>идов на техногенных участках, %</w:t>
      </w:r>
    </w:p>
    <w:p w:rsidR="00044E72" w:rsidRPr="006F38BA" w:rsidRDefault="00044E72" w:rsidP="00F75844">
      <w:pPr>
        <w:spacing w:after="0" w:line="240" w:lineRule="auto"/>
        <w:ind w:firstLine="708"/>
        <w:jc w:val="both"/>
        <w:rPr>
          <w:rFonts w:ascii="Times New Roman" w:hAnsi="Times New Roman" w:cs="Times New Roman"/>
          <w:color w:val="000000" w:themeColor="text1"/>
          <w:sz w:val="28"/>
          <w:szCs w:val="24"/>
        </w:rPr>
      </w:pPr>
    </w:p>
    <w:p w:rsidR="00044E72" w:rsidRPr="006F38BA" w:rsidRDefault="00044E72" w:rsidP="00F75844">
      <w:pPr>
        <w:spacing w:after="0" w:line="240" w:lineRule="auto"/>
        <w:ind w:firstLine="708"/>
        <w:jc w:val="both"/>
        <w:rPr>
          <w:rFonts w:ascii="Times New Roman" w:hAnsi="Times New Roman" w:cs="Times New Roman"/>
          <w:color w:val="000000" w:themeColor="text1"/>
          <w:sz w:val="28"/>
          <w:szCs w:val="24"/>
        </w:rPr>
      </w:pPr>
      <w:r w:rsidRPr="006F38BA">
        <w:rPr>
          <w:noProof/>
          <w:color w:val="000000" w:themeColor="text1"/>
          <w:lang w:eastAsia="ru-RU"/>
        </w:rPr>
        <w:drawing>
          <wp:inline distT="0" distB="0" distL="0" distR="0" wp14:anchorId="0EA8E31E" wp14:editId="001DB8BD">
            <wp:extent cx="5510151" cy="32400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044E72" w:rsidRPr="006F38BA" w:rsidRDefault="005C66D6" w:rsidP="005C66D6">
      <w:pPr>
        <w:spacing w:after="0" w:line="240" w:lineRule="auto"/>
        <w:ind w:firstLine="708"/>
        <w:jc w:val="center"/>
        <w:rPr>
          <w:rFonts w:ascii="Times New Roman" w:hAnsi="Times New Roman" w:cs="Times New Roman"/>
          <w:b/>
          <w:color w:val="000000" w:themeColor="text1"/>
          <w:sz w:val="28"/>
          <w:szCs w:val="28"/>
        </w:rPr>
      </w:pPr>
      <w:r w:rsidRPr="006F38BA">
        <w:rPr>
          <w:rFonts w:ascii="Times New Roman" w:hAnsi="Times New Roman" w:cs="Times New Roman"/>
          <w:color w:val="000000" w:themeColor="text1"/>
          <w:sz w:val="28"/>
          <w:szCs w:val="28"/>
        </w:rPr>
        <w:t>Рисунок 5.7.1.2</w:t>
      </w:r>
      <w:r w:rsidRPr="006F38BA">
        <w:rPr>
          <w:rFonts w:ascii="Times New Roman" w:hAnsi="Times New Roman" w:cs="Times New Roman"/>
          <w:b/>
          <w:color w:val="000000" w:themeColor="text1"/>
          <w:sz w:val="28"/>
          <w:szCs w:val="28"/>
        </w:rPr>
        <w:t xml:space="preserve"> –</w:t>
      </w:r>
      <w:r w:rsidR="00044E72" w:rsidRPr="006F38BA">
        <w:rPr>
          <w:rFonts w:ascii="Times New Roman" w:hAnsi="Times New Roman" w:cs="Times New Roman"/>
          <w:color w:val="000000" w:themeColor="text1"/>
          <w:sz w:val="28"/>
          <w:szCs w:val="28"/>
        </w:rPr>
        <w:t xml:space="preserve"> Доминирование видов на контрольном участке, </w:t>
      </w:r>
      <w:r w:rsidR="00AE15B2" w:rsidRPr="006F38BA">
        <w:rPr>
          <w:rFonts w:ascii="Times New Roman" w:hAnsi="Times New Roman" w:cs="Times New Roman"/>
          <w:color w:val="000000" w:themeColor="text1"/>
          <w:sz w:val="28"/>
          <w:szCs w:val="28"/>
        </w:rPr>
        <w:t>%</w:t>
      </w:r>
    </w:p>
    <w:p w:rsidR="00044E72" w:rsidRPr="006F38BA" w:rsidRDefault="00044E72" w:rsidP="00F75844">
      <w:pPr>
        <w:spacing w:after="0" w:line="240" w:lineRule="auto"/>
        <w:ind w:firstLine="708"/>
        <w:jc w:val="center"/>
        <w:rPr>
          <w:rFonts w:ascii="Times New Roman" w:hAnsi="Times New Roman" w:cs="Times New Roman"/>
          <w:color w:val="000000" w:themeColor="text1"/>
          <w:sz w:val="24"/>
          <w:szCs w:val="24"/>
        </w:rPr>
      </w:pPr>
    </w:p>
    <w:p w:rsidR="00044E72" w:rsidRPr="006F38BA" w:rsidRDefault="00044E72" w:rsidP="00F75844">
      <w:pPr>
        <w:pStyle w:val="reviewrulescontent"/>
        <w:spacing w:before="0" w:beforeAutospacing="0" w:after="0" w:afterAutospacing="0"/>
        <w:ind w:firstLine="708"/>
        <w:jc w:val="both"/>
        <w:textAlignment w:val="baseline"/>
        <w:rPr>
          <w:color w:val="000000" w:themeColor="text1"/>
          <w:sz w:val="28"/>
        </w:rPr>
      </w:pPr>
      <w:r w:rsidRPr="006F38BA">
        <w:rPr>
          <w:color w:val="000000" w:themeColor="text1"/>
          <w:sz w:val="28"/>
        </w:rPr>
        <w:t xml:space="preserve">Абсолютным доминантом, присутствующим на всех территориях, среди отрядов является узкочерепная полевка. С индексом доминирования на контрольных территориях и техногенных 56,977 и 33,721 соответственно. На техногенной территории доминированием больше 10 обладает степная мышовка. На участке, расположенном вдали от антропогенной нагрузки </w:t>
      </w:r>
      <w:r w:rsidRPr="006F38BA">
        <w:rPr>
          <w:sz w:val="28"/>
        </w:rPr>
        <w:t xml:space="preserve">и.д. близким к 10 обладала  </w:t>
      </w:r>
      <w:r w:rsidRPr="006F38BA">
        <w:rPr>
          <w:color w:val="000000" w:themeColor="text1"/>
          <w:sz w:val="28"/>
        </w:rPr>
        <w:t>обыкновенная бурозубка. Среди Насекомоядных в этой зоне часто встречалась малая и тундровая бурозубка.</w:t>
      </w:r>
    </w:p>
    <w:p w:rsidR="00044E72" w:rsidRPr="006F38BA" w:rsidRDefault="00044E72" w:rsidP="00F75844">
      <w:pPr>
        <w:spacing w:after="0" w:line="240" w:lineRule="auto"/>
        <w:ind w:firstLine="708"/>
        <w:jc w:val="center"/>
        <w:rPr>
          <w:rFonts w:ascii="Times New Roman" w:hAnsi="Times New Roman" w:cs="Times New Roman"/>
          <w:color w:val="000000" w:themeColor="text1"/>
          <w:sz w:val="28"/>
          <w:szCs w:val="24"/>
        </w:rPr>
      </w:pPr>
    </w:p>
    <w:p w:rsidR="00044E72" w:rsidRPr="006F38BA" w:rsidRDefault="00044E72" w:rsidP="00F75844">
      <w:pPr>
        <w:spacing w:after="0" w:line="240" w:lineRule="auto"/>
        <w:ind w:firstLine="708"/>
        <w:jc w:val="both"/>
        <w:rPr>
          <w:rFonts w:ascii="Times New Roman" w:hAnsi="Times New Roman" w:cs="Times New Roman"/>
          <w:b/>
          <w:color w:val="000000" w:themeColor="text1"/>
          <w:sz w:val="28"/>
          <w:szCs w:val="24"/>
        </w:rPr>
      </w:pPr>
      <w:r w:rsidRPr="006F38BA">
        <w:rPr>
          <w:rFonts w:ascii="Times New Roman" w:hAnsi="Times New Roman" w:cs="Times New Roman"/>
          <w:b/>
          <w:color w:val="000000" w:themeColor="text1"/>
          <w:sz w:val="28"/>
          <w:szCs w:val="24"/>
        </w:rPr>
        <w:t>5.7.2 Видоразнообразие по мере удаленности от источников антропогенной нагрузки</w:t>
      </w:r>
    </w:p>
    <w:p w:rsidR="00044E72" w:rsidRPr="006F38BA" w:rsidRDefault="00044E72" w:rsidP="00F75844">
      <w:pPr>
        <w:spacing w:after="0" w:line="240" w:lineRule="auto"/>
        <w:ind w:firstLine="708"/>
        <w:jc w:val="both"/>
        <w:rPr>
          <w:rFonts w:ascii="Times New Roman" w:hAnsi="Times New Roman" w:cs="Times New Roman"/>
          <w:sz w:val="28"/>
          <w:szCs w:val="24"/>
        </w:rPr>
      </w:pPr>
      <w:r w:rsidRPr="006F38BA">
        <w:rPr>
          <w:rFonts w:ascii="Times New Roman" w:hAnsi="Times New Roman" w:cs="Times New Roman"/>
          <w:color w:val="000000" w:themeColor="text1"/>
          <w:sz w:val="28"/>
          <w:szCs w:val="24"/>
        </w:rPr>
        <w:t xml:space="preserve">Сравнивая динамику видового состава сообществ мелких млекопитающих на разном расстоянии от заводов, </w:t>
      </w:r>
      <w:r w:rsidRPr="006F38BA">
        <w:rPr>
          <w:rFonts w:ascii="Times New Roman" w:hAnsi="Times New Roman" w:cs="Times New Roman"/>
          <w:sz w:val="28"/>
          <w:szCs w:val="24"/>
        </w:rPr>
        <w:t xml:space="preserve">мы наблюдаем неравномерное расселение зверьков.  </w:t>
      </w:r>
    </w:p>
    <w:p w:rsidR="00044E72" w:rsidRPr="006F38BA" w:rsidRDefault="00044E72" w:rsidP="00F75844">
      <w:pPr>
        <w:spacing w:after="0" w:line="240" w:lineRule="auto"/>
        <w:ind w:firstLine="708"/>
        <w:jc w:val="both"/>
        <w:rPr>
          <w:rFonts w:ascii="Times New Roman" w:hAnsi="Times New Roman" w:cs="Times New Roman"/>
          <w:color w:val="9BBB59" w:themeColor="accent3"/>
          <w:sz w:val="28"/>
          <w:szCs w:val="24"/>
        </w:rPr>
      </w:pPr>
      <w:r w:rsidRPr="006F38BA">
        <w:rPr>
          <w:rFonts w:ascii="Times New Roman" w:hAnsi="Times New Roman" w:cs="Times New Roman"/>
          <w:color w:val="000000" w:themeColor="text1"/>
          <w:sz w:val="28"/>
          <w:szCs w:val="24"/>
        </w:rPr>
        <w:t>Результаты регистрации животных в зависимости от удаленности от заводов отражены в таблице</w:t>
      </w:r>
      <w:r w:rsidR="00611070" w:rsidRPr="006F38BA">
        <w:rPr>
          <w:rFonts w:ascii="Times New Roman" w:hAnsi="Times New Roman" w:cs="Times New Roman"/>
          <w:color w:val="000000" w:themeColor="text1"/>
          <w:sz w:val="28"/>
          <w:szCs w:val="24"/>
        </w:rPr>
        <w:t xml:space="preserve"> 5.7.2.1</w:t>
      </w:r>
      <w:r w:rsidRPr="006F38BA">
        <w:rPr>
          <w:rFonts w:ascii="Times New Roman" w:hAnsi="Times New Roman" w:cs="Times New Roman"/>
          <w:color w:val="000000" w:themeColor="text1"/>
          <w:sz w:val="28"/>
          <w:szCs w:val="24"/>
        </w:rPr>
        <w:t xml:space="preserve">: в числителе количество организмов, в знаменателе индекс доминирования. </w:t>
      </w:r>
    </w:p>
    <w:p w:rsidR="00044E72" w:rsidRPr="006F38BA" w:rsidRDefault="00044E72" w:rsidP="00F75844">
      <w:pPr>
        <w:spacing w:after="0" w:line="240" w:lineRule="auto"/>
        <w:jc w:val="both"/>
        <w:rPr>
          <w:rFonts w:ascii="Times New Roman" w:hAnsi="Times New Roman" w:cs="Times New Roman"/>
          <w:color w:val="000000" w:themeColor="text1"/>
          <w:sz w:val="28"/>
          <w:szCs w:val="24"/>
        </w:rPr>
      </w:pPr>
    </w:p>
    <w:p w:rsidR="00044E72" w:rsidRDefault="00044E72" w:rsidP="00F75844">
      <w:pPr>
        <w:spacing w:after="0" w:line="240" w:lineRule="auto"/>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Таблица</w:t>
      </w:r>
      <w:r w:rsidR="00611070" w:rsidRPr="006F38BA">
        <w:rPr>
          <w:rFonts w:ascii="Times New Roman" w:hAnsi="Times New Roman" w:cs="Times New Roman"/>
          <w:color w:val="000000" w:themeColor="text1"/>
          <w:sz w:val="28"/>
          <w:szCs w:val="24"/>
        </w:rPr>
        <w:t xml:space="preserve"> 5.7.2.1</w:t>
      </w:r>
      <w:r w:rsidR="00611070" w:rsidRPr="006F38BA">
        <w:rPr>
          <w:rFonts w:ascii="Times New Roman" w:hAnsi="Times New Roman" w:cs="Times New Roman"/>
          <w:b/>
          <w:color w:val="000000" w:themeColor="text1"/>
          <w:sz w:val="28"/>
          <w:szCs w:val="24"/>
        </w:rPr>
        <w:t xml:space="preserve"> –</w:t>
      </w:r>
      <w:r w:rsidRPr="006F38BA">
        <w:rPr>
          <w:rFonts w:ascii="Times New Roman" w:hAnsi="Times New Roman" w:cs="Times New Roman"/>
          <w:color w:val="000000" w:themeColor="text1"/>
          <w:sz w:val="28"/>
          <w:szCs w:val="24"/>
        </w:rPr>
        <w:t xml:space="preserve"> Распределение мелких млекопитающих на техногенной территории</w:t>
      </w:r>
    </w:p>
    <w:p w:rsidR="00DB3C81" w:rsidRPr="006F38BA" w:rsidRDefault="00DB3C81" w:rsidP="00F75844">
      <w:pPr>
        <w:spacing w:after="0" w:line="240" w:lineRule="auto"/>
        <w:jc w:val="both"/>
        <w:rPr>
          <w:rFonts w:ascii="Times New Roman" w:hAnsi="Times New Roman" w:cs="Times New Roman"/>
          <w:b/>
          <w:color w:val="000000" w:themeColor="text1"/>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5138"/>
        <w:gridCol w:w="1401"/>
        <w:gridCol w:w="1399"/>
        <w:gridCol w:w="1399"/>
      </w:tblGrid>
      <w:tr w:rsidR="00044E72" w:rsidRPr="006F38BA" w:rsidTr="00E74430">
        <w:trPr>
          <w:trHeight w:val="470"/>
        </w:trPr>
        <w:tc>
          <w:tcPr>
            <w:tcW w:w="262" w:type="pct"/>
            <w:vMerge w:val="restar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w:t>
            </w:r>
          </w:p>
        </w:tc>
        <w:tc>
          <w:tcPr>
            <w:tcW w:w="2607" w:type="pct"/>
            <w:vMerge w:val="restar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Виды</w:t>
            </w:r>
          </w:p>
        </w:tc>
        <w:tc>
          <w:tcPr>
            <w:tcW w:w="2131" w:type="pct"/>
            <w:gridSpan w:val="3"/>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Территория</w:t>
            </w:r>
          </w:p>
        </w:tc>
      </w:tr>
      <w:tr w:rsidR="00044E72" w:rsidRPr="006F38BA" w:rsidTr="00E74430">
        <w:trPr>
          <w:trHeight w:val="470"/>
        </w:trPr>
        <w:tc>
          <w:tcPr>
            <w:tcW w:w="262" w:type="pct"/>
            <w:vMerge/>
          </w:tcPr>
          <w:p w:rsidR="00044E72" w:rsidRPr="006F38BA" w:rsidRDefault="00044E72" w:rsidP="00F75844">
            <w:pPr>
              <w:spacing w:after="0" w:line="240" w:lineRule="auto"/>
              <w:jc w:val="center"/>
              <w:rPr>
                <w:rFonts w:ascii="Times New Roman" w:hAnsi="Times New Roman" w:cs="Times New Roman"/>
                <w:sz w:val="24"/>
                <w:szCs w:val="24"/>
              </w:rPr>
            </w:pPr>
          </w:p>
        </w:tc>
        <w:tc>
          <w:tcPr>
            <w:tcW w:w="2607" w:type="pct"/>
            <w:vMerge/>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Импактная</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Буферная</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Фоновая</w:t>
            </w:r>
          </w:p>
        </w:tc>
      </w:tr>
      <w:tr w:rsidR="00044E72" w:rsidRPr="006F38BA" w:rsidTr="00E74430">
        <w:trPr>
          <w:trHeight w:val="470"/>
        </w:trPr>
        <w:tc>
          <w:tcPr>
            <w:tcW w:w="3580" w:type="pct"/>
            <w:gridSpan w:val="3"/>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 xml:space="preserve">Отряд </w:t>
            </w:r>
            <w:r w:rsidRPr="006F38BA">
              <w:rPr>
                <w:rFonts w:ascii="Times New Roman" w:hAnsi="Times New Roman" w:cs="Times New Roman"/>
                <w:color w:val="000000" w:themeColor="text1"/>
                <w:sz w:val="24"/>
                <w:szCs w:val="24"/>
              </w:rPr>
              <w:t>Грызуны (</w:t>
            </w:r>
            <w:r w:rsidRPr="006F38BA">
              <w:rPr>
                <w:rFonts w:ascii="Times New Roman" w:hAnsi="Times New Roman" w:cs="Times New Roman"/>
                <w:i/>
                <w:color w:val="000000" w:themeColor="text1"/>
                <w:sz w:val="24"/>
                <w:szCs w:val="24"/>
              </w:rPr>
              <w:t>Rodentia</w:t>
            </w:r>
            <w:r w:rsidRPr="006F38BA">
              <w:rPr>
                <w:rFonts w:ascii="Times New Roman" w:hAnsi="Times New Roman" w:cs="Times New Roman"/>
                <w:color w:val="000000" w:themeColor="text1"/>
                <w:sz w:val="24"/>
                <w:szCs w:val="24"/>
              </w:rPr>
              <w:t>)</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p>
        </w:tc>
      </w:tr>
      <w:tr w:rsidR="00044E72" w:rsidRPr="006F38BA" w:rsidTr="00E74430">
        <w:trPr>
          <w:trHeight w:val="517"/>
        </w:trPr>
        <w:tc>
          <w:tcPr>
            <w:tcW w:w="262"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1</w:t>
            </w:r>
          </w:p>
        </w:tc>
        <w:tc>
          <w:tcPr>
            <w:tcW w:w="2607" w:type="pct"/>
            <w:shd w:val="clear" w:color="auto" w:fill="auto"/>
          </w:tcPr>
          <w:p w:rsidR="00044E72" w:rsidRPr="006F38BA" w:rsidRDefault="00044E72"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Джунгарский</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хомячок</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Phodopus</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sungorus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Pallas</w:t>
            </w:r>
            <w:r w:rsidRPr="006F38BA">
              <w:rPr>
                <w:rFonts w:ascii="Times New Roman" w:hAnsi="Times New Roman" w:cs="Times New Roman"/>
                <w:sz w:val="24"/>
                <w:szCs w:val="24"/>
                <w:lang w:val="en-US"/>
              </w:rPr>
              <w:t>, 1773</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0,021</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0,028</w:t>
            </w:r>
          </w:p>
        </w:tc>
      </w:tr>
      <w:tr w:rsidR="00044E72" w:rsidRPr="006F38BA" w:rsidTr="00E74430">
        <w:trPr>
          <w:trHeight w:val="517"/>
        </w:trPr>
        <w:tc>
          <w:tcPr>
            <w:tcW w:w="262"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2</w:t>
            </w:r>
          </w:p>
        </w:tc>
        <w:tc>
          <w:tcPr>
            <w:tcW w:w="2607" w:type="pct"/>
            <w:shd w:val="clear" w:color="auto" w:fill="auto"/>
          </w:tcPr>
          <w:p w:rsidR="00044E72" w:rsidRPr="006F38BA" w:rsidRDefault="00044E72"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Обыкновенная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слепушонка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Ellobius</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talpinus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lang w:val="en-US"/>
              </w:rPr>
              <w:t>., 1770</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0,014</w:t>
            </w:r>
          </w:p>
        </w:tc>
      </w:tr>
      <w:tr w:rsidR="00044E72" w:rsidRPr="006F38BA" w:rsidTr="00E74430">
        <w:trPr>
          <w:trHeight w:val="517"/>
        </w:trPr>
        <w:tc>
          <w:tcPr>
            <w:tcW w:w="262"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3</w:t>
            </w:r>
          </w:p>
        </w:tc>
        <w:tc>
          <w:tcPr>
            <w:tcW w:w="2607" w:type="pct"/>
            <w:shd w:val="clear" w:color="auto" w:fill="auto"/>
          </w:tcPr>
          <w:p w:rsidR="00044E72" w:rsidRPr="006F38BA" w:rsidRDefault="00044E72" w:rsidP="00F75844">
            <w:pPr>
              <w:spacing w:after="0" w:line="240" w:lineRule="auto"/>
              <w:jc w:val="both"/>
              <w:rPr>
                <w:rFonts w:ascii="Times New Roman" w:eastAsia="Times New Roman" w:hAnsi="Times New Roman" w:cs="Times New Roman"/>
                <w:sz w:val="24"/>
                <w:szCs w:val="24"/>
                <w:lang w:val="en-US"/>
              </w:rPr>
            </w:pPr>
            <w:r w:rsidRPr="006F38BA">
              <w:rPr>
                <w:rFonts w:ascii="Times New Roman" w:hAnsi="Times New Roman" w:cs="Times New Roman"/>
                <w:sz w:val="24"/>
                <w:szCs w:val="24"/>
              </w:rPr>
              <w:t>Степная</w:t>
            </w:r>
            <w:r w:rsidRPr="006F38BA">
              <w:rPr>
                <w:rFonts w:ascii="Times New Roman" w:hAnsi="Times New Roman" w:cs="Times New Roman"/>
                <w:sz w:val="24"/>
                <w:szCs w:val="24"/>
                <w:lang w:val="de-DE"/>
              </w:rPr>
              <w:t xml:space="preserve"> </w:t>
            </w:r>
            <w:r w:rsidRPr="006F38BA">
              <w:rPr>
                <w:rFonts w:ascii="Times New Roman" w:hAnsi="Times New Roman" w:cs="Times New Roman"/>
                <w:sz w:val="24"/>
                <w:szCs w:val="24"/>
              </w:rPr>
              <w:t>пеструшка</w:t>
            </w:r>
            <w:r w:rsidRPr="006F38BA">
              <w:rPr>
                <w:rFonts w:ascii="Times New Roman" w:hAnsi="Times New Roman" w:cs="Times New Roman"/>
                <w:sz w:val="24"/>
                <w:szCs w:val="24"/>
                <w:lang w:val="de-DE"/>
              </w:rPr>
              <w:t xml:space="preserve">, </w:t>
            </w:r>
            <w:r w:rsidRPr="006F38BA">
              <w:rPr>
                <w:rFonts w:ascii="Times New Roman" w:hAnsi="Times New Roman" w:cs="Times New Roman"/>
                <w:i/>
                <w:sz w:val="24"/>
                <w:szCs w:val="24"/>
                <w:lang w:val="de-DE"/>
              </w:rPr>
              <w:t>Lagurus lagurus</w:t>
            </w:r>
            <w:r w:rsidRPr="006F38BA">
              <w:rPr>
                <w:rFonts w:ascii="Times New Roman" w:hAnsi="Times New Roman" w:cs="Times New Roman"/>
                <w:sz w:val="24"/>
                <w:szCs w:val="24"/>
                <w:lang w:val="de-DE"/>
              </w:rPr>
              <w:t xml:space="preserve"> Pall., 1773</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0,019</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0,028</w:t>
            </w:r>
          </w:p>
        </w:tc>
      </w:tr>
      <w:tr w:rsidR="00044E72" w:rsidRPr="006F38BA" w:rsidTr="00E74430">
        <w:trPr>
          <w:trHeight w:val="595"/>
        </w:trPr>
        <w:tc>
          <w:tcPr>
            <w:tcW w:w="262"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4</w:t>
            </w:r>
          </w:p>
        </w:tc>
        <w:tc>
          <w:tcPr>
            <w:tcW w:w="2607" w:type="pct"/>
            <w:shd w:val="clear" w:color="auto" w:fill="auto"/>
          </w:tcPr>
          <w:p w:rsidR="00044E72" w:rsidRPr="006F38BA" w:rsidRDefault="00044E72"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Полевка</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экономка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Microtus</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oeconomus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lang w:val="en-US"/>
              </w:rPr>
              <w:t>., 1776</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0,021</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0,014</w:t>
            </w:r>
          </w:p>
        </w:tc>
      </w:tr>
      <w:tr w:rsidR="00044E72" w:rsidRPr="006F38BA" w:rsidTr="00E74430">
        <w:tc>
          <w:tcPr>
            <w:tcW w:w="262" w:type="pct"/>
          </w:tcPr>
          <w:p w:rsidR="00044E72" w:rsidRPr="006F38BA" w:rsidRDefault="00044E72" w:rsidP="00F75844">
            <w:pPr>
              <w:spacing w:after="0" w:line="240" w:lineRule="auto"/>
              <w:jc w:val="center"/>
              <w:rPr>
                <w:rFonts w:ascii="Times New Roman" w:hAnsi="Times New Roman" w:cs="Times New Roman"/>
                <w:sz w:val="24"/>
                <w:szCs w:val="24"/>
                <w:shd w:val="clear" w:color="auto" w:fill="FFFFFF"/>
                <w:lang w:val="en-US"/>
              </w:rPr>
            </w:pPr>
            <w:r w:rsidRPr="006F38BA">
              <w:rPr>
                <w:rFonts w:ascii="Times New Roman" w:hAnsi="Times New Roman" w:cs="Times New Roman"/>
                <w:sz w:val="24"/>
                <w:szCs w:val="24"/>
                <w:shd w:val="clear" w:color="auto" w:fill="FFFFFF"/>
              </w:rPr>
              <w:t>5</w:t>
            </w:r>
          </w:p>
        </w:tc>
        <w:tc>
          <w:tcPr>
            <w:tcW w:w="2607" w:type="pct"/>
            <w:shd w:val="clear" w:color="auto" w:fill="auto"/>
          </w:tcPr>
          <w:p w:rsidR="00044E72" w:rsidRPr="006F38BA" w:rsidRDefault="00044E72" w:rsidP="00F75844">
            <w:pPr>
              <w:spacing w:after="0" w:line="240" w:lineRule="auto"/>
              <w:jc w:val="both"/>
              <w:rPr>
                <w:rFonts w:ascii="Times New Roman" w:eastAsia="Times New Roman" w:hAnsi="Times New Roman" w:cs="Times New Roman"/>
                <w:sz w:val="24"/>
                <w:szCs w:val="24"/>
              </w:rPr>
            </w:pPr>
            <w:r w:rsidRPr="006F38BA">
              <w:rPr>
                <w:rFonts w:ascii="Times New Roman" w:hAnsi="Times New Roman" w:cs="Times New Roman"/>
                <w:sz w:val="24"/>
                <w:szCs w:val="24"/>
              </w:rPr>
              <w:t xml:space="preserve">Узкочерепная полевка, </w:t>
            </w:r>
            <w:r w:rsidRPr="006F38BA">
              <w:rPr>
                <w:rFonts w:ascii="Times New Roman" w:hAnsi="Times New Roman" w:cs="Times New Roman"/>
                <w:i/>
                <w:sz w:val="24"/>
                <w:szCs w:val="24"/>
                <w:lang w:val="en-GB"/>
              </w:rPr>
              <w:t>M</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gregalis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w:t>
            </w:r>
            <w:r w:rsidRPr="006F38BA">
              <w:rPr>
                <w:rFonts w:ascii="Times New Roman" w:hAnsi="Times New Roman" w:cs="Times New Roman"/>
                <w:sz w:val="24"/>
                <w:szCs w:val="24"/>
              </w:rPr>
              <w:t>., 1779</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0,354</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0,566</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0,155</w:t>
            </w:r>
          </w:p>
        </w:tc>
      </w:tr>
      <w:tr w:rsidR="00044E72" w:rsidRPr="006F38BA" w:rsidTr="00E74430">
        <w:tc>
          <w:tcPr>
            <w:tcW w:w="262" w:type="pct"/>
          </w:tcPr>
          <w:p w:rsidR="00044E72" w:rsidRPr="006F38BA" w:rsidRDefault="00044E72" w:rsidP="00F75844">
            <w:pPr>
              <w:spacing w:after="0" w:line="240" w:lineRule="auto"/>
              <w:jc w:val="center"/>
              <w:rPr>
                <w:rFonts w:ascii="Times New Roman" w:hAnsi="Times New Roman" w:cs="Times New Roman"/>
                <w:sz w:val="24"/>
                <w:szCs w:val="24"/>
                <w:shd w:val="clear" w:color="auto" w:fill="FFFFFF"/>
                <w:lang w:val="en-US"/>
              </w:rPr>
            </w:pPr>
            <w:r w:rsidRPr="006F38BA">
              <w:rPr>
                <w:rFonts w:ascii="Times New Roman" w:hAnsi="Times New Roman" w:cs="Times New Roman"/>
                <w:sz w:val="24"/>
                <w:szCs w:val="24"/>
                <w:shd w:val="clear" w:color="auto" w:fill="FFFFFF"/>
                <w:lang w:val="en-US"/>
              </w:rPr>
              <w:t>6</w:t>
            </w:r>
          </w:p>
        </w:tc>
        <w:tc>
          <w:tcPr>
            <w:tcW w:w="2607" w:type="pct"/>
            <w:shd w:val="clear" w:color="auto" w:fill="auto"/>
          </w:tcPr>
          <w:p w:rsidR="00044E72" w:rsidRPr="006F38BA" w:rsidRDefault="00044E72" w:rsidP="00F75844">
            <w:pPr>
              <w:spacing w:after="0" w:line="240" w:lineRule="auto"/>
              <w:jc w:val="both"/>
              <w:rPr>
                <w:rFonts w:ascii="Times New Roman" w:eastAsia="Times New Roman" w:hAnsi="Times New Roman" w:cs="Times New Roman"/>
                <w:sz w:val="24"/>
                <w:szCs w:val="24"/>
              </w:rPr>
            </w:pPr>
            <w:r w:rsidRPr="006F38BA">
              <w:rPr>
                <w:rFonts w:ascii="Times New Roman" w:hAnsi="Times New Roman" w:cs="Times New Roman"/>
                <w:sz w:val="24"/>
                <w:szCs w:val="24"/>
              </w:rPr>
              <w:t xml:space="preserve">Обыкновенная полевка, </w:t>
            </w:r>
            <w:r w:rsidRPr="006F38BA">
              <w:rPr>
                <w:rFonts w:ascii="Times New Roman" w:hAnsi="Times New Roman" w:cs="Times New Roman"/>
                <w:i/>
                <w:sz w:val="24"/>
                <w:szCs w:val="24"/>
                <w:lang w:val="en-GB"/>
              </w:rPr>
              <w:t>M</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arvalis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rPr>
              <w:t>., 1779</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0,104</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0,07</w:t>
            </w:r>
          </w:p>
        </w:tc>
      </w:tr>
      <w:tr w:rsidR="00044E72" w:rsidRPr="006F38BA" w:rsidTr="00E74430">
        <w:tc>
          <w:tcPr>
            <w:tcW w:w="262" w:type="pct"/>
          </w:tcPr>
          <w:p w:rsidR="00044E72" w:rsidRPr="006F38BA" w:rsidRDefault="00044E72" w:rsidP="00F75844">
            <w:pPr>
              <w:spacing w:after="0" w:line="240" w:lineRule="auto"/>
              <w:jc w:val="center"/>
              <w:rPr>
                <w:rFonts w:ascii="Times New Roman" w:hAnsi="Times New Roman" w:cs="Times New Roman"/>
                <w:sz w:val="24"/>
                <w:szCs w:val="24"/>
                <w:shd w:val="clear" w:color="auto" w:fill="FFFFFF"/>
                <w:lang w:val="en-US"/>
              </w:rPr>
            </w:pPr>
            <w:r w:rsidRPr="006F38BA">
              <w:rPr>
                <w:rFonts w:ascii="Times New Roman" w:hAnsi="Times New Roman" w:cs="Times New Roman"/>
                <w:sz w:val="24"/>
                <w:szCs w:val="24"/>
                <w:shd w:val="clear" w:color="auto" w:fill="FFFFFF"/>
                <w:lang w:val="en-US"/>
              </w:rPr>
              <w:t>7</w:t>
            </w:r>
          </w:p>
        </w:tc>
        <w:tc>
          <w:tcPr>
            <w:tcW w:w="2607" w:type="pct"/>
            <w:shd w:val="clear" w:color="auto" w:fill="auto"/>
          </w:tcPr>
          <w:p w:rsidR="00044E72" w:rsidRPr="006F38BA" w:rsidRDefault="00044E72" w:rsidP="00F75844">
            <w:pPr>
              <w:spacing w:after="0" w:line="240" w:lineRule="auto"/>
              <w:jc w:val="both"/>
              <w:rPr>
                <w:rFonts w:ascii="Times New Roman" w:eastAsia="Times New Roman" w:hAnsi="Times New Roman" w:cs="Times New Roman"/>
                <w:sz w:val="24"/>
                <w:szCs w:val="24"/>
                <w:lang w:val="en-US"/>
              </w:rPr>
            </w:pPr>
            <w:r w:rsidRPr="006F38BA">
              <w:rPr>
                <w:rFonts w:ascii="Times New Roman" w:hAnsi="Times New Roman" w:cs="Times New Roman"/>
                <w:sz w:val="24"/>
                <w:szCs w:val="24"/>
              </w:rPr>
              <w:t>Степная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мышовка</w:t>
            </w:r>
            <w:r w:rsidRPr="006F38BA">
              <w:rPr>
                <w:rFonts w:ascii="Times New Roman" w:hAnsi="Times New Roman" w:cs="Times New Roman"/>
                <w:sz w:val="24"/>
                <w:szCs w:val="24"/>
                <w:lang w:val="en-GB"/>
              </w:rPr>
              <w:t xml:space="preserve">, </w:t>
            </w:r>
            <w:r w:rsidRPr="006F38BA">
              <w:rPr>
                <w:rFonts w:ascii="Times New Roman" w:hAnsi="Times New Roman" w:cs="Times New Roman"/>
                <w:i/>
                <w:sz w:val="24"/>
                <w:szCs w:val="24"/>
                <w:lang w:val="en-GB"/>
              </w:rPr>
              <w:t>Sicista subtilis</w:t>
            </w:r>
            <w:r w:rsidRPr="006F38BA">
              <w:rPr>
                <w:rFonts w:ascii="Times New Roman" w:hAnsi="Times New Roman" w:cs="Times New Roman"/>
                <w:sz w:val="24"/>
                <w:szCs w:val="24"/>
                <w:lang w:val="en-GB"/>
              </w:rPr>
              <w:t xml:space="preserve"> Pall., 1773</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0,375</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0,189</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0,113</w:t>
            </w:r>
          </w:p>
        </w:tc>
      </w:tr>
      <w:tr w:rsidR="00044E72" w:rsidRPr="006F38BA" w:rsidTr="00E74430">
        <w:tc>
          <w:tcPr>
            <w:tcW w:w="262" w:type="pct"/>
          </w:tcPr>
          <w:p w:rsidR="00044E72" w:rsidRPr="006F38BA" w:rsidRDefault="00044E72" w:rsidP="00F75844">
            <w:pPr>
              <w:spacing w:after="0" w:line="240" w:lineRule="auto"/>
              <w:jc w:val="center"/>
              <w:rPr>
                <w:rFonts w:ascii="Times New Roman" w:hAnsi="Times New Roman" w:cs="Times New Roman"/>
                <w:sz w:val="24"/>
                <w:szCs w:val="24"/>
                <w:shd w:val="clear" w:color="auto" w:fill="FFFFFF"/>
                <w:lang w:val="en-US"/>
              </w:rPr>
            </w:pPr>
            <w:r w:rsidRPr="006F38BA">
              <w:rPr>
                <w:rFonts w:ascii="Times New Roman" w:hAnsi="Times New Roman" w:cs="Times New Roman"/>
                <w:sz w:val="24"/>
                <w:szCs w:val="24"/>
                <w:shd w:val="clear" w:color="auto" w:fill="FFFFFF"/>
                <w:lang w:val="en-US"/>
              </w:rPr>
              <w:t>8</w:t>
            </w:r>
          </w:p>
        </w:tc>
        <w:tc>
          <w:tcPr>
            <w:tcW w:w="2607" w:type="pct"/>
            <w:shd w:val="clear" w:color="auto" w:fill="auto"/>
          </w:tcPr>
          <w:p w:rsidR="00044E72" w:rsidRPr="006F38BA" w:rsidRDefault="00044E72" w:rsidP="00F75844">
            <w:pPr>
              <w:spacing w:after="0" w:line="240" w:lineRule="auto"/>
              <w:jc w:val="both"/>
              <w:rPr>
                <w:rFonts w:ascii="Times New Roman" w:eastAsia="Times New Roman" w:hAnsi="Times New Roman" w:cs="Times New Roman"/>
                <w:sz w:val="24"/>
                <w:szCs w:val="24"/>
                <w:lang w:val="en-US"/>
              </w:rPr>
            </w:pPr>
            <w:r w:rsidRPr="006F38BA">
              <w:rPr>
                <w:rFonts w:ascii="Times New Roman" w:hAnsi="Times New Roman" w:cs="Times New Roman"/>
                <w:sz w:val="24"/>
                <w:szCs w:val="24"/>
              </w:rPr>
              <w:t>Лесная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мышь</w:t>
            </w:r>
            <w:r w:rsidRPr="006F38BA">
              <w:rPr>
                <w:rFonts w:ascii="Times New Roman" w:hAnsi="Times New Roman" w:cs="Times New Roman"/>
                <w:sz w:val="24"/>
                <w:szCs w:val="24"/>
                <w:shd w:val="clear" w:color="auto" w:fill="FFFFFF"/>
                <w:lang w:val="en-US"/>
              </w:rPr>
              <w:t xml:space="preserve">, </w:t>
            </w:r>
            <w:r w:rsidRPr="006F38BA">
              <w:rPr>
                <w:rFonts w:ascii="Times New Roman" w:hAnsi="Times New Roman" w:cs="Times New Roman"/>
                <w:i/>
                <w:sz w:val="24"/>
                <w:szCs w:val="24"/>
                <w:shd w:val="clear" w:color="auto" w:fill="FFFFFF"/>
                <w:lang w:val="en-GB"/>
              </w:rPr>
              <w:t>Apodemus</w:t>
            </w:r>
            <w:r w:rsidRPr="006F38BA">
              <w:rPr>
                <w:rFonts w:ascii="Times New Roman" w:hAnsi="Times New Roman" w:cs="Times New Roman"/>
                <w:i/>
                <w:sz w:val="24"/>
                <w:szCs w:val="24"/>
                <w:shd w:val="clear" w:color="auto" w:fill="FFFFFF"/>
                <w:lang w:val="en-US"/>
              </w:rPr>
              <w:t xml:space="preserve"> </w:t>
            </w:r>
            <w:r w:rsidRPr="006F38BA">
              <w:rPr>
                <w:rFonts w:ascii="Times New Roman" w:hAnsi="Times New Roman" w:cs="Times New Roman"/>
                <w:i/>
                <w:sz w:val="24"/>
                <w:szCs w:val="24"/>
                <w:shd w:val="clear" w:color="auto" w:fill="FFFFFF"/>
                <w:lang w:val="en-GB"/>
              </w:rPr>
              <w:t>uralensis</w:t>
            </w:r>
            <w:r w:rsidRPr="006F38BA">
              <w:rPr>
                <w:rFonts w:ascii="Times New Roman" w:hAnsi="Times New Roman" w:cs="Times New Roman"/>
                <w:sz w:val="24"/>
                <w:szCs w:val="24"/>
                <w:shd w:val="clear" w:color="auto" w:fill="FFFFFF"/>
                <w:lang w:val="en-US"/>
              </w:rPr>
              <w:t xml:space="preserve"> </w:t>
            </w:r>
            <w:r w:rsidRPr="006F38BA">
              <w:rPr>
                <w:rFonts w:ascii="Times New Roman" w:hAnsi="Times New Roman" w:cs="Times New Roman"/>
                <w:sz w:val="24"/>
                <w:szCs w:val="24"/>
                <w:shd w:val="clear" w:color="auto" w:fill="FFFFFF"/>
                <w:lang w:val="en-GB"/>
              </w:rPr>
              <w:t>Pall</w:t>
            </w:r>
            <w:r w:rsidRPr="006F38BA">
              <w:rPr>
                <w:rFonts w:ascii="Times New Roman" w:hAnsi="Times New Roman" w:cs="Times New Roman"/>
                <w:sz w:val="24"/>
                <w:szCs w:val="24"/>
                <w:shd w:val="clear" w:color="auto" w:fill="FFFFFF"/>
                <w:lang w:val="en-US"/>
              </w:rPr>
              <w:t>., 1811</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0,042</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0,028</w:t>
            </w:r>
          </w:p>
        </w:tc>
      </w:tr>
      <w:tr w:rsidR="00044E72" w:rsidRPr="006F38BA" w:rsidTr="00E74430">
        <w:tc>
          <w:tcPr>
            <w:tcW w:w="262"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9</w:t>
            </w:r>
          </w:p>
        </w:tc>
        <w:tc>
          <w:tcPr>
            <w:tcW w:w="2607" w:type="pct"/>
            <w:shd w:val="clear" w:color="auto" w:fill="auto"/>
          </w:tcPr>
          <w:p w:rsidR="00044E72" w:rsidRPr="006F38BA" w:rsidRDefault="00044E72" w:rsidP="00190812">
            <w:pPr>
              <w:spacing w:after="0" w:line="240" w:lineRule="auto"/>
              <w:jc w:val="both"/>
              <w:rPr>
                <w:rFonts w:ascii="Times New Roman" w:eastAsia="Times New Roman" w:hAnsi="Times New Roman" w:cs="Times New Roman"/>
                <w:sz w:val="24"/>
                <w:szCs w:val="24"/>
                <w:lang w:val="en-US"/>
              </w:rPr>
            </w:pPr>
            <w:r w:rsidRPr="006F38BA">
              <w:rPr>
                <w:rFonts w:ascii="Times New Roman" w:hAnsi="Times New Roman" w:cs="Times New Roman"/>
                <w:sz w:val="24"/>
                <w:szCs w:val="24"/>
              </w:rPr>
              <w:t>Мышь</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малютка</w:t>
            </w:r>
            <w:r w:rsidRPr="006F38BA">
              <w:rPr>
                <w:rFonts w:ascii="Times New Roman" w:hAnsi="Times New Roman" w:cs="Times New Roman"/>
                <w:sz w:val="24"/>
                <w:szCs w:val="24"/>
                <w:lang w:val="en-GB"/>
              </w:rPr>
              <w:t xml:space="preserve">, </w:t>
            </w:r>
            <w:r w:rsidR="00190812" w:rsidRPr="006F38BA">
              <w:rPr>
                <w:rFonts w:ascii="Times New Roman" w:hAnsi="Times New Roman" w:cs="Times New Roman"/>
                <w:i/>
                <w:sz w:val="24"/>
                <w:szCs w:val="24"/>
                <w:lang w:val="en-GB"/>
              </w:rPr>
              <w:t>M</w:t>
            </w:r>
            <w:r w:rsidR="00190812" w:rsidRPr="006F38BA">
              <w:rPr>
                <w:rFonts w:ascii="Times New Roman" w:hAnsi="Times New Roman" w:cs="Times New Roman"/>
                <w:i/>
                <w:sz w:val="24"/>
                <w:szCs w:val="24"/>
                <w:lang w:val="en-US"/>
              </w:rPr>
              <w:t>.</w:t>
            </w:r>
            <w:r w:rsidRPr="006F38BA">
              <w:rPr>
                <w:rFonts w:ascii="Times New Roman" w:hAnsi="Times New Roman" w:cs="Times New Roman"/>
                <w:i/>
                <w:sz w:val="24"/>
                <w:szCs w:val="24"/>
                <w:lang w:val="en-GB"/>
              </w:rPr>
              <w:t xml:space="preserve"> minutus</w:t>
            </w:r>
            <w:r w:rsidRPr="006F38BA">
              <w:rPr>
                <w:rFonts w:ascii="Times New Roman" w:hAnsi="Times New Roman" w:cs="Times New Roman"/>
                <w:sz w:val="24"/>
                <w:szCs w:val="24"/>
                <w:lang w:val="en-GB"/>
              </w:rPr>
              <w:t xml:space="preserve"> Pall., 1771</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0</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0,019</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0,042</w:t>
            </w:r>
          </w:p>
        </w:tc>
      </w:tr>
      <w:tr w:rsidR="00044E72" w:rsidRPr="006F38BA" w:rsidTr="00E74430">
        <w:tc>
          <w:tcPr>
            <w:tcW w:w="262"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10</w:t>
            </w:r>
          </w:p>
        </w:tc>
        <w:tc>
          <w:tcPr>
            <w:tcW w:w="2607" w:type="pct"/>
            <w:shd w:val="clear" w:color="auto" w:fill="auto"/>
          </w:tcPr>
          <w:p w:rsidR="00044E72" w:rsidRPr="006F38BA" w:rsidRDefault="00044E72" w:rsidP="00F75844">
            <w:pPr>
              <w:spacing w:after="0" w:line="240" w:lineRule="auto"/>
              <w:jc w:val="both"/>
              <w:rPr>
                <w:rFonts w:ascii="Times New Roman" w:eastAsia="Times New Roman" w:hAnsi="Times New Roman" w:cs="Times New Roman"/>
                <w:sz w:val="24"/>
                <w:szCs w:val="24"/>
              </w:rPr>
            </w:pPr>
            <w:r w:rsidRPr="006F38BA">
              <w:rPr>
                <w:rFonts w:ascii="Times New Roman" w:hAnsi="Times New Roman" w:cs="Times New Roman"/>
                <w:sz w:val="24"/>
                <w:szCs w:val="24"/>
              </w:rPr>
              <w:t xml:space="preserve">Полевая мышь, </w:t>
            </w:r>
            <w:r w:rsidR="00190812" w:rsidRPr="006F38BA">
              <w:rPr>
                <w:rFonts w:ascii="Times New Roman" w:hAnsi="Times New Roman" w:cs="Times New Roman"/>
                <w:i/>
                <w:sz w:val="24"/>
                <w:szCs w:val="24"/>
              </w:rPr>
              <w:t xml:space="preserve">А. </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agrarius</w:t>
            </w:r>
            <w:r w:rsidRPr="006F38BA">
              <w:rPr>
                <w:rFonts w:ascii="Times New Roman" w:hAnsi="Times New Roman" w:cs="Times New Roman"/>
                <w:i/>
                <w:sz w:val="24"/>
                <w:szCs w:val="24"/>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rPr>
              <w:t>., 1771</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0,062</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0,038</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0,07</w:t>
            </w:r>
          </w:p>
        </w:tc>
      </w:tr>
      <w:tr w:rsidR="00044E72" w:rsidRPr="006F38BA" w:rsidTr="00E74430">
        <w:tc>
          <w:tcPr>
            <w:tcW w:w="262"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11</w:t>
            </w:r>
          </w:p>
        </w:tc>
        <w:tc>
          <w:tcPr>
            <w:tcW w:w="2607" w:type="pct"/>
            <w:shd w:val="clear" w:color="auto" w:fill="auto"/>
          </w:tcPr>
          <w:p w:rsidR="00044E72" w:rsidRPr="006F38BA" w:rsidRDefault="00044E72" w:rsidP="00F75844">
            <w:pPr>
              <w:spacing w:after="0" w:line="240" w:lineRule="auto"/>
              <w:jc w:val="both"/>
              <w:rPr>
                <w:rFonts w:ascii="Times New Roman" w:eastAsia="Times New Roman" w:hAnsi="Times New Roman" w:cs="Times New Roman"/>
                <w:sz w:val="24"/>
                <w:szCs w:val="24"/>
                <w:lang w:val="en-US"/>
              </w:rPr>
            </w:pPr>
            <w:r w:rsidRPr="006F38BA">
              <w:rPr>
                <w:rFonts w:ascii="Times New Roman" w:hAnsi="Times New Roman" w:cs="Times New Roman"/>
                <w:sz w:val="24"/>
                <w:szCs w:val="24"/>
              </w:rPr>
              <w:t>Песчанка</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когтистая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Монгольская</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US"/>
              </w:rPr>
              <w:t xml:space="preserve">Meriones unguiculatus </w:t>
            </w:r>
            <w:r w:rsidRPr="006F38BA">
              <w:rPr>
                <w:rFonts w:ascii="Times New Roman" w:hAnsi="Times New Roman" w:cs="Times New Roman"/>
                <w:sz w:val="24"/>
                <w:szCs w:val="24"/>
                <w:lang w:val="en-US"/>
              </w:rPr>
              <w:t xml:space="preserve">Milne-Edwards., 1867 </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0,038</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0,056</w:t>
            </w:r>
          </w:p>
        </w:tc>
      </w:tr>
      <w:tr w:rsidR="00044E72" w:rsidRPr="006F38BA" w:rsidTr="00E74430">
        <w:tc>
          <w:tcPr>
            <w:tcW w:w="3580" w:type="pct"/>
            <w:gridSpan w:val="3"/>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color w:val="000000" w:themeColor="text1"/>
                <w:sz w:val="24"/>
                <w:szCs w:val="28"/>
              </w:rPr>
              <w:t>Отряд Насекомоядные (</w:t>
            </w:r>
            <w:r w:rsidRPr="006F38BA">
              <w:rPr>
                <w:rFonts w:ascii="Times New Roman" w:hAnsi="Times New Roman" w:cs="Times New Roman"/>
                <w:i/>
                <w:color w:val="000000" w:themeColor="text1"/>
                <w:sz w:val="24"/>
                <w:szCs w:val="28"/>
                <w:shd w:val="clear" w:color="auto" w:fill="FFFFFF"/>
              </w:rPr>
              <w:t>Insectivora</w:t>
            </w:r>
            <w:r w:rsidRPr="006F38BA">
              <w:rPr>
                <w:rFonts w:ascii="Times New Roman" w:hAnsi="Times New Roman" w:cs="Times New Roman"/>
                <w:color w:val="000000" w:themeColor="text1"/>
                <w:sz w:val="24"/>
                <w:szCs w:val="28"/>
              </w:rPr>
              <w:t>)</w:t>
            </w:r>
          </w:p>
        </w:tc>
        <w:tc>
          <w:tcPr>
            <w:tcW w:w="710" w:type="pct"/>
          </w:tcPr>
          <w:p w:rsidR="00044E72" w:rsidRPr="006F38BA" w:rsidRDefault="00044E72" w:rsidP="00F75844">
            <w:pPr>
              <w:spacing w:after="0" w:line="240" w:lineRule="auto"/>
              <w:jc w:val="center"/>
              <w:rPr>
                <w:rFonts w:ascii="Times New Roman" w:hAnsi="Times New Roman" w:cs="Times New Roman"/>
                <w:color w:val="000000" w:themeColor="text1"/>
                <w:sz w:val="24"/>
                <w:szCs w:val="28"/>
              </w:rPr>
            </w:pPr>
          </w:p>
        </w:tc>
        <w:tc>
          <w:tcPr>
            <w:tcW w:w="710" w:type="pct"/>
          </w:tcPr>
          <w:p w:rsidR="00044E72" w:rsidRPr="006F38BA" w:rsidRDefault="00044E72" w:rsidP="00F75844">
            <w:pPr>
              <w:spacing w:after="0" w:line="240" w:lineRule="auto"/>
              <w:jc w:val="center"/>
              <w:rPr>
                <w:rFonts w:ascii="Times New Roman" w:hAnsi="Times New Roman" w:cs="Times New Roman"/>
                <w:color w:val="000000" w:themeColor="text1"/>
                <w:sz w:val="24"/>
                <w:szCs w:val="28"/>
              </w:rPr>
            </w:pPr>
          </w:p>
        </w:tc>
      </w:tr>
      <w:tr w:rsidR="00044E72" w:rsidRPr="006F38BA" w:rsidTr="00E74430">
        <w:trPr>
          <w:trHeight w:val="70"/>
        </w:trPr>
        <w:tc>
          <w:tcPr>
            <w:tcW w:w="262"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1</w:t>
            </w:r>
            <w:r w:rsidRPr="006F38BA">
              <w:rPr>
                <w:rFonts w:ascii="Times New Roman" w:hAnsi="Times New Roman" w:cs="Times New Roman"/>
                <w:sz w:val="24"/>
                <w:szCs w:val="24"/>
                <w:lang w:val="en-US"/>
              </w:rPr>
              <w:t>2</w:t>
            </w:r>
          </w:p>
        </w:tc>
        <w:tc>
          <w:tcPr>
            <w:tcW w:w="2607" w:type="pct"/>
            <w:shd w:val="clear" w:color="auto" w:fill="auto"/>
          </w:tcPr>
          <w:p w:rsidR="00044E72" w:rsidRPr="006F38BA" w:rsidRDefault="00044E72"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Малая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белозубка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Crocidura</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suaveolens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Pall</w:t>
            </w:r>
            <w:r w:rsidRPr="006F38BA">
              <w:rPr>
                <w:rFonts w:ascii="Times New Roman" w:hAnsi="Times New Roman" w:cs="Times New Roman"/>
                <w:sz w:val="24"/>
                <w:szCs w:val="24"/>
                <w:lang w:val="en-US"/>
              </w:rPr>
              <w:t>., 1811</w:t>
            </w:r>
          </w:p>
        </w:tc>
        <w:tc>
          <w:tcPr>
            <w:tcW w:w="711" w:type="pct"/>
            <w:shd w:val="clear" w:color="auto" w:fill="auto"/>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rPr>
              <w:t>0</w:t>
            </w:r>
          </w:p>
        </w:tc>
        <w:tc>
          <w:tcPr>
            <w:tcW w:w="710" w:type="pct"/>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rPr>
              <w:t>0</w:t>
            </w:r>
          </w:p>
        </w:tc>
        <w:tc>
          <w:tcPr>
            <w:tcW w:w="710" w:type="pct"/>
          </w:tcPr>
          <w:p w:rsidR="00044E72" w:rsidRPr="006F38BA" w:rsidRDefault="00044E72" w:rsidP="00F75844">
            <w:pPr>
              <w:spacing w:after="0" w:line="240" w:lineRule="auto"/>
              <w:jc w:val="center"/>
              <w:rPr>
                <w:rFonts w:ascii="Times New Roman" w:eastAsia="Times New Roman" w:hAnsi="Times New Roman" w:cs="Times New Roman"/>
                <w:sz w:val="24"/>
                <w:szCs w:val="24"/>
              </w:rPr>
            </w:pPr>
            <w:r w:rsidRPr="006F38BA">
              <w:rPr>
                <w:rFonts w:ascii="Times New Roman" w:eastAsia="Times New Roman" w:hAnsi="Times New Roman" w:cs="Times New Roman"/>
                <w:sz w:val="24"/>
                <w:szCs w:val="24"/>
              </w:rPr>
              <w:t>0,042</w:t>
            </w:r>
          </w:p>
        </w:tc>
      </w:tr>
      <w:tr w:rsidR="00044E72" w:rsidRPr="006F38BA" w:rsidTr="00E74430">
        <w:trPr>
          <w:trHeight w:val="426"/>
        </w:trPr>
        <w:tc>
          <w:tcPr>
            <w:tcW w:w="262"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1</w:t>
            </w:r>
            <w:r w:rsidRPr="006F38BA">
              <w:rPr>
                <w:rFonts w:ascii="Times New Roman" w:hAnsi="Times New Roman" w:cs="Times New Roman"/>
                <w:sz w:val="24"/>
                <w:szCs w:val="24"/>
                <w:lang w:val="en-US"/>
              </w:rPr>
              <w:t>3</w:t>
            </w:r>
          </w:p>
        </w:tc>
        <w:tc>
          <w:tcPr>
            <w:tcW w:w="2607" w:type="pct"/>
            <w:shd w:val="clear" w:color="auto" w:fill="auto"/>
          </w:tcPr>
          <w:p w:rsidR="00044E72" w:rsidRPr="006F38BA" w:rsidRDefault="00044E72"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Малая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бурозубка</w:t>
            </w:r>
            <w:r w:rsidRPr="006F38BA">
              <w:rPr>
                <w:rFonts w:ascii="Times New Roman" w:hAnsi="Times New Roman" w:cs="Times New Roman"/>
                <w:sz w:val="24"/>
                <w:szCs w:val="24"/>
                <w:lang w:val="en-US"/>
              </w:rPr>
              <w:t xml:space="preserve">, </w:t>
            </w:r>
            <w:r w:rsidRPr="006F38BA">
              <w:rPr>
                <w:rFonts w:ascii="Times New Roman" w:hAnsi="Times New Roman" w:cs="Times New Roman"/>
                <w:i/>
                <w:sz w:val="24"/>
                <w:szCs w:val="24"/>
                <w:lang w:val="en-GB"/>
              </w:rPr>
              <w:t>Sorex</w:t>
            </w:r>
            <w:r w:rsidRPr="006F38BA">
              <w:rPr>
                <w:rFonts w:ascii="Times New Roman" w:hAnsi="Times New Roman" w:cs="Times New Roman"/>
                <w:i/>
                <w:sz w:val="24"/>
                <w:szCs w:val="24"/>
                <w:lang w:val="en-US"/>
              </w:rPr>
              <w:t xml:space="preserve"> </w:t>
            </w:r>
            <w:r w:rsidRPr="006F38BA">
              <w:rPr>
                <w:rFonts w:ascii="Times New Roman" w:hAnsi="Times New Roman" w:cs="Times New Roman"/>
                <w:i/>
                <w:sz w:val="24"/>
                <w:szCs w:val="24"/>
                <w:lang w:val="en-GB"/>
              </w:rPr>
              <w:t>Minitus</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lang w:val="en-GB"/>
              </w:rPr>
              <w:t>L</w:t>
            </w:r>
            <w:r w:rsidRPr="006F38BA">
              <w:rPr>
                <w:rFonts w:ascii="Times New Roman" w:hAnsi="Times New Roman" w:cs="Times New Roman"/>
                <w:sz w:val="24"/>
                <w:szCs w:val="24"/>
                <w:lang w:val="en-US"/>
              </w:rPr>
              <w:t>., 1766</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0,021</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0,098</w:t>
            </w:r>
          </w:p>
        </w:tc>
      </w:tr>
      <w:tr w:rsidR="00044E72" w:rsidRPr="006F38BA" w:rsidTr="00E74430">
        <w:trPr>
          <w:trHeight w:val="403"/>
        </w:trPr>
        <w:tc>
          <w:tcPr>
            <w:tcW w:w="262"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rPr>
              <w:t>1</w:t>
            </w:r>
            <w:r w:rsidRPr="006F38BA">
              <w:rPr>
                <w:rFonts w:ascii="Times New Roman" w:hAnsi="Times New Roman" w:cs="Times New Roman"/>
                <w:sz w:val="24"/>
                <w:szCs w:val="24"/>
                <w:lang w:val="en-US"/>
              </w:rPr>
              <w:t>4</w:t>
            </w:r>
          </w:p>
        </w:tc>
        <w:tc>
          <w:tcPr>
            <w:tcW w:w="2607" w:type="pct"/>
            <w:shd w:val="clear" w:color="auto" w:fill="auto"/>
          </w:tcPr>
          <w:p w:rsidR="00044E72" w:rsidRPr="006F38BA" w:rsidRDefault="00044E72" w:rsidP="00F75844">
            <w:pPr>
              <w:spacing w:after="0" w:line="240" w:lineRule="auto"/>
              <w:jc w:val="both"/>
              <w:rPr>
                <w:rFonts w:ascii="Times New Roman" w:hAnsi="Times New Roman" w:cs="Times New Roman"/>
                <w:sz w:val="24"/>
                <w:szCs w:val="24"/>
              </w:rPr>
            </w:pPr>
            <w:r w:rsidRPr="006F38BA">
              <w:rPr>
                <w:rFonts w:ascii="Times New Roman" w:hAnsi="Times New Roman" w:cs="Times New Roman"/>
                <w:sz w:val="24"/>
                <w:szCs w:val="24"/>
              </w:rPr>
              <w:t xml:space="preserve">Обыкновенная бурозубка, </w:t>
            </w:r>
            <w:r w:rsidRPr="006F38BA">
              <w:rPr>
                <w:rFonts w:ascii="Times New Roman" w:hAnsi="Times New Roman" w:cs="Times New Roman"/>
                <w:i/>
                <w:sz w:val="24"/>
                <w:szCs w:val="24"/>
                <w:lang w:val="en-GB"/>
              </w:rPr>
              <w:t>S</w:t>
            </w:r>
            <w:r w:rsidRPr="006F38BA">
              <w:rPr>
                <w:rFonts w:ascii="Times New Roman" w:hAnsi="Times New Roman" w:cs="Times New Roman"/>
                <w:i/>
                <w:sz w:val="24"/>
                <w:szCs w:val="24"/>
              </w:rPr>
              <w:t xml:space="preserve">. </w:t>
            </w:r>
            <w:r w:rsidRPr="006F38BA">
              <w:rPr>
                <w:rFonts w:ascii="Times New Roman" w:hAnsi="Times New Roman" w:cs="Times New Roman"/>
                <w:i/>
                <w:sz w:val="24"/>
                <w:szCs w:val="24"/>
                <w:lang w:val="en-GB"/>
              </w:rPr>
              <w:t>araneus</w:t>
            </w:r>
            <w:r w:rsidRPr="006F38BA">
              <w:rPr>
                <w:rFonts w:ascii="Times New Roman" w:hAnsi="Times New Roman" w:cs="Times New Roman"/>
                <w:sz w:val="24"/>
                <w:szCs w:val="24"/>
              </w:rPr>
              <w:t xml:space="preserve"> </w:t>
            </w:r>
            <w:r w:rsidRPr="006F38BA">
              <w:rPr>
                <w:rFonts w:ascii="Times New Roman" w:hAnsi="Times New Roman" w:cs="Times New Roman"/>
                <w:sz w:val="24"/>
                <w:szCs w:val="24"/>
                <w:lang w:val="en-GB"/>
              </w:rPr>
              <w:t>L</w:t>
            </w:r>
            <w:r w:rsidRPr="006F38BA">
              <w:rPr>
                <w:rFonts w:ascii="Times New Roman" w:hAnsi="Times New Roman" w:cs="Times New Roman"/>
                <w:sz w:val="24"/>
                <w:szCs w:val="24"/>
              </w:rPr>
              <w:t>., 1758</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0,094</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0,169</w:t>
            </w:r>
          </w:p>
        </w:tc>
      </w:tr>
      <w:tr w:rsidR="00044E72" w:rsidRPr="006F38BA" w:rsidTr="00E74430">
        <w:tc>
          <w:tcPr>
            <w:tcW w:w="262" w:type="pct"/>
          </w:tcPr>
          <w:p w:rsidR="00044E72" w:rsidRPr="006F38BA" w:rsidRDefault="00044E72" w:rsidP="00F75844">
            <w:pPr>
              <w:spacing w:after="0" w:line="240" w:lineRule="auto"/>
              <w:jc w:val="center"/>
              <w:rPr>
                <w:rFonts w:ascii="Times New Roman" w:hAnsi="Times New Roman" w:cs="Times New Roman"/>
                <w:sz w:val="24"/>
                <w:szCs w:val="24"/>
                <w:lang w:val="en-US"/>
              </w:rPr>
            </w:pPr>
            <w:r w:rsidRPr="006F38BA">
              <w:rPr>
                <w:rFonts w:ascii="Times New Roman" w:hAnsi="Times New Roman" w:cs="Times New Roman"/>
                <w:sz w:val="24"/>
                <w:szCs w:val="24"/>
                <w:lang w:val="en-US"/>
              </w:rPr>
              <w:t>15</w:t>
            </w:r>
          </w:p>
        </w:tc>
        <w:tc>
          <w:tcPr>
            <w:tcW w:w="2607" w:type="pct"/>
            <w:shd w:val="clear" w:color="auto" w:fill="auto"/>
          </w:tcPr>
          <w:p w:rsidR="00044E72" w:rsidRPr="006F38BA" w:rsidRDefault="00044E72" w:rsidP="00F75844">
            <w:pPr>
              <w:spacing w:after="0" w:line="240" w:lineRule="auto"/>
              <w:jc w:val="both"/>
              <w:rPr>
                <w:rFonts w:ascii="Times New Roman" w:hAnsi="Times New Roman" w:cs="Times New Roman"/>
                <w:sz w:val="24"/>
                <w:szCs w:val="24"/>
                <w:lang w:val="en-US"/>
              </w:rPr>
            </w:pPr>
            <w:r w:rsidRPr="006F38BA">
              <w:rPr>
                <w:rFonts w:ascii="Times New Roman" w:hAnsi="Times New Roman" w:cs="Times New Roman"/>
                <w:sz w:val="24"/>
                <w:szCs w:val="24"/>
              </w:rPr>
              <w:t>Тундровая</w:t>
            </w:r>
            <w:r w:rsidRPr="006F38BA">
              <w:rPr>
                <w:rFonts w:ascii="Times New Roman" w:hAnsi="Times New Roman" w:cs="Times New Roman"/>
                <w:sz w:val="24"/>
                <w:szCs w:val="24"/>
                <w:lang w:val="en-US"/>
              </w:rPr>
              <w:t xml:space="preserve"> </w:t>
            </w:r>
            <w:r w:rsidRPr="006F38BA">
              <w:rPr>
                <w:rFonts w:ascii="Times New Roman" w:hAnsi="Times New Roman" w:cs="Times New Roman"/>
                <w:sz w:val="24"/>
                <w:szCs w:val="24"/>
              </w:rPr>
              <w:t>бурозубка</w:t>
            </w:r>
            <w:r w:rsidRPr="006F38BA">
              <w:rPr>
                <w:rFonts w:ascii="Times New Roman" w:hAnsi="Times New Roman" w:cs="Times New Roman"/>
                <w:sz w:val="24"/>
                <w:szCs w:val="24"/>
                <w:lang w:val="en-GB"/>
              </w:rPr>
              <w:t xml:space="preserve">, </w:t>
            </w:r>
            <w:r w:rsidRPr="006F38BA">
              <w:rPr>
                <w:rFonts w:ascii="Times New Roman" w:hAnsi="Times New Roman" w:cs="Times New Roman"/>
                <w:i/>
                <w:sz w:val="24"/>
                <w:szCs w:val="24"/>
                <w:lang w:val="en-GB"/>
              </w:rPr>
              <w:t>S. tundrensis</w:t>
            </w:r>
            <w:r w:rsidRPr="006F38BA">
              <w:rPr>
                <w:rFonts w:ascii="Times New Roman" w:hAnsi="Times New Roman" w:cs="Times New Roman"/>
                <w:sz w:val="24"/>
                <w:szCs w:val="24"/>
                <w:lang w:val="en-GB"/>
              </w:rPr>
              <w:t xml:space="preserve"> Merriam., 1900</w:t>
            </w:r>
          </w:p>
        </w:tc>
        <w:tc>
          <w:tcPr>
            <w:tcW w:w="711" w:type="pct"/>
            <w:shd w:val="clear" w:color="auto" w:fill="auto"/>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0,038</w:t>
            </w:r>
          </w:p>
        </w:tc>
        <w:tc>
          <w:tcPr>
            <w:tcW w:w="710" w:type="pct"/>
          </w:tcPr>
          <w:p w:rsidR="00044E72" w:rsidRPr="006F38BA" w:rsidRDefault="00044E72" w:rsidP="00F75844">
            <w:pPr>
              <w:spacing w:after="0" w:line="240" w:lineRule="auto"/>
              <w:jc w:val="center"/>
              <w:rPr>
                <w:rFonts w:ascii="Times New Roman" w:hAnsi="Times New Roman" w:cs="Times New Roman"/>
                <w:sz w:val="24"/>
                <w:szCs w:val="24"/>
              </w:rPr>
            </w:pPr>
            <w:r w:rsidRPr="006F38BA">
              <w:rPr>
                <w:rFonts w:ascii="Times New Roman" w:hAnsi="Times New Roman" w:cs="Times New Roman"/>
                <w:sz w:val="24"/>
                <w:szCs w:val="24"/>
              </w:rPr>
              <w:t>0,07</w:t>
            </w:r>
          </w:p>
        </w:tc>
      </w:tr>
    </w:tbl>
    <w:p w:rsidR="00044E72" w:rsidRPr="006F38BA" w:rsidRDefault="00044E72" w:rsidP="00F75844">
      <w:pPr>
        <w:spacing w:after="0" w:line="240" w:lineRule="auto"/>
        <w:ind w:firstLine="708"/>
        <w:jc w:val="both"/>
        <w:rPr>
          <w:rFonts w:ascii="Times New Roman" w:hAnsi="Times New Roman" w:cs="Times New Roman"/>
          <w:color w:val="000000" w:themeColor="text1"/>
          <w:sz w:val="28"/>
          <w:szCs w:val="24"/>
        </w:rPr>
      </w:pPr>
    </w:p>
    <w:p w:rsidR="00044E72" w:rsidRPr="006F38BA" w:rsidRDefault="00044E72" w:rsidP="00F75844">
      <w:pPr>
        <w:spacing w:after="0" w:line="240" w:lineRule="auto"/>
        <w:ind w:firstLine="708"/>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 xml:space="preserve">На прилегающей территории к заводу было идентифицировано 8 видов и зарегистрировано 48 организмов. Доминантами (&gt;10) являются степная мышовка и узкочерепная полевка. В качестве субдоминанта на этой территории была отмечена обыкновенная полевка (10,5%). </w:t>
      </w:r>
    </w:p>
    <w:p w:rsidR="00044E72" w:rsidRPr="006F38BA" w:rsidRDefault="00044E72" w:rsidP="00F75844">
      <w:pPr>
        <w:spacing w:after="0" w:line="240" w:lineRule="auto"/>
        <w:ind w:firstLine="708"/>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На расстоянии 3-5 км от заводов располагались буферные участки. Всего было определено 8 видов и 53 организма. Абсолютным доминантом остается узкочерепная полевка (56,6%). Число организмов этого вида растет по мере удаления от завода. На данном расстоянии сохраняется пространственная и экологическая структура населения антропогенных территорий: наличие доминантов, низкая численность, мозаичность внутрипопуляционных группировок.</w:t>
      </w:r>
    </w:p>
    <w:p w:rsidR="00044E72" w:rsidRPr="006F38BA" w:rsidRDefault="00044E72" w:rsidP="00F75844">
      <w:pPr>
        <w:spacing w:after="0" w:line="240" w:lineRule="auto"/>
        <w:ind w:firstLine="708"/>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На фоновой территории определено самое большое количество видов среди антропогенных участков: 15, количество животных являлось 71. Наблюдается увеличение зарегистрированной численности, отсутствие абсолютных доминантов: обыкновенная бурозубка и узкочерепная полевка присутствуют в примерно равном количестве 16,9% и 15,5% соответственно  от общего числа. Отличительной особенностью является наличие землероек, которые питаются насекомыми.</w:t>
      </w:r>
    </w:p>
    <w:p w:rsidR="00044E72" w:rsidRPr="006F38BA" w:rsidRDefault="00044E72" w:rsidP="00F75844">
      <w:pPr>
        <w:tabs>
          <w:tab w:val="left" w:pos="304"/>
        </w:tabs>
        <w:spacing w:after="0" w:line="240" w:lineRule="auto"/>
        <w:rPr>
          <w:rFonts w:ascii="Times New Roman" w:eastAsia="Times New Roman" w:hAnsi="Times New Roman" w:cs="Times New Roman"/>
          <w:color w:val="000000"/>
          <w:sz w:val="28"/>
          <w:szCs w:val="24"/>
          <w:lang w:eastAsia="ru-RU"/>
        </w:rPr>
      </w:pPr>
    </w:p>
    <w:p w:rsidR="00572650" w:rsidRPr="006F38BA" w:rsidRDefault="00044E72" w:rsidP="00F75844">
      <w:pPr>
        <w:tabs>
          <w:tab w:val="left" w:pos="304"/>
        </w:tabs>
        <w:spacing w:after="0" w:line="240" w:lineRule="auto"/>
        <w:ind w:firstLine="709"/>
        <w:rPr>
          <w:rFonts w:ascii="Times New Roman" w:eastAsia="Times New Roman" w:hAnsi="Times New Roman" w:cs="Times New Roman"/>
          <w:b/>
          <w:color w:val="000000" w:themeColor="text1"/>
          <w:sz w:val="28"/>
          <w:szCs w:val="24"/>
          <w:lang w:eastAsia="ru-RU"/>
        </w:rPr>
      </w:pPr>
      <w:r w:rsidRPr="006F38BA">
        <w:rPr>
          <w:rFonts w:ascii="Times New Roman" w:eastAsia="Times New Roman" w:hAnsi="Times New Roman" w:cs="Times New Roman"/>
          <w:b/>
          <w:color w:val="000000"/>
          <w:sz w:val="28"/>
          <w:szCs w:val="24"/>
          <w:lang w:eastAsia="ru-RU"/>
        </w:rPr>
        <w:t xml:space="preserve">5.7.3 </w:t>
      </w:r>
      <w:r w:rsidRPr="006F38BA">
        <w:rPr>
          <w:rFonts w:ascii="Times New Roman" w:eastAsia="Times New Roman" w:hAnsi="Times New Roman" w:cs="Times New Roman"/>
          <w:b/>
          <w:color w:val="000000" w:themeColor="text1"/>
          <w:sz w:val="28"/>
          <w:szCs w:val="24"/>
          <w:lang w:eastAsia="ru-RU"/>
        </w:rPr>
        <w:t>Информационные индексы</w:t>
      </w:r>
    </w:p>
    <w:p w:rsidR="00044E72" w:rsidRPr="006F38BA" w:rsidRDefault="00044E72" w:rsidP="00F75844">
      <w:pPr>
        <w:tabs>
          <w:tab w:val="left" w:pos="304"/>
        </w:tabs>
        <w:spacing w:after="0" w:line="240" w:lineRule="auto"/>
        <w:ind w:firstLine="709"/>
        <w:jc w:val="both"/>
        <w:rPr>
          <w:rFonts w:ascii="Times New Roman" w:eastAsia="Times New Roman" w:hAnsi="Times New Roman" w:cs="Times New Roman"/>
          <w:b/>
          <w:color w:val="000000" w:themeColor="text1"/>
          <w:sz w:val="28"/>
          <w:szCs w:val="24"/>
          <w:lang w:eastAsia="ru-RU"/>
        </w:rPr>
      </w:pPr>
      <w:r w:rsidRPr="006F38BA">
        <w:rPr>
          <w:rFonts w:ascii="Times New Roman" w:eastAsia="Times New Roman" w:hAnsi="Times New Roman" w:cs="Times New Roman"/>
          <w:color w:val="000000" w:themeColor="text1"/>
          <w:sz w:val="28"/>
          <w:szCs w:val="24"/>
          <w:lang w:eastAsia="ru-RU"/>
        </w:rPr>
        <w:t>Информационные индексы</w:t>
      </w:r>
      <w:r w:rsidRPr="006F38BA">
        <w:rPr>
          <w:rFonts w:ascii="Times New Roman" w:eastAsia="Times New Roman" w:hAnsi="Times New Roman" w:cs="Times New Roman"/>
          <w:b/>
          <w:color w:val="000000" w:themeColor="text1"/>
          <w:sz w:val="28"/>
          <w:szCs w:val="24"/>
          <w:lang w:eastAsia="ru-RU"/>
        </w:rPr>
        <w:t xml:space="preserve"> </w:t>
      </w:r>
      <w:r w:rsidRPr="006F38BA">
        <w:rPr>
          <w:rFonts w:ascii="Times New Roman" w:eastAsia="Times New Roman" w:hAnsi="Times New Roman" w:cs="Times New Roman"/>
          <w:color w:val="000000" w:themeColor="text1"/>
          <w:sz w:val="28"/>
          <w:szCs w:val="24"/>
          <w:lang w:eastAsia="ru-RU"/>
        </w:rPr>
        <w:t xml:space="preserve">разнообразия и выравненности могут предоставить достоверную оценку  сообществ микромаммалий на исследуемых территориях. Результаты расчетов представлены на рисунке </w:t>
      </w:r>
      <w:r w:rsidR="005C66D6" w:rsidRPr="006F38BA">
        <w:rPr>
          <w:rFonts w:ascii="Times New Roman" w:eastAsia="Times New Roman" w:hAnsi="Times New Roman" w:cs="Times New Roman"/>
          <w:color w:val="000000" w:themeColor="text1"/>
          <w:sz w:val="28"/>
          <w:szCs w:val="24"/>
          <w:lang w:eastAsia="ru-RU"/>
        </w:rPr>
        <w:t>5.7.3.1</w:t>
      </w:r>
      <w:r w:rsidRPr="006F38BA">
        <w:rPr>
          <w:rFonts w:ascii="Times New Roman" w:eastAsia="Times New Roman" w:hAnsi="Times New Roman" w:cs="Times New Roman"/>
          <w:color w:val="000000" w:themeColor="text1"/>
          <w:sz w:val="28"/>
          <w:szCs w:val="24"/>
          <w:lang w:eastAsia="ru-RU"/>
        </w:rPr>
        <w:t>.</w:t>
      </w:r>
    </w:p>
    <w:p w:rsidR="00044E72" w:rsidRPr="006F38BA" w:rsidRDefault="00044E72" w:rsidP="00F75844">
      <w:pPr>
        <w:spacing w:after="0" w:line="240" w:lineRule="auto"/>
        <w:ind w:firstLine="454"/>
        <w:jc w:val="both"/>
        <w:rPr>
          <w:rFonts w:ascii="Times New Roman" w:eastAsia="Times New Roman" w:hAnsi="Times New Roman" w:cs="Times New Roman"/>
          <w:color w:val="000000" w:themeColor="text1"/>
          <w:sz w:val="24"/>
          <w:szCs w:val="24"/>
          <w:lang w:eastAsia="ru-RU"/>
        </w:rPr>
      </w:pPr>
    </w:p>
    <w:p w:rsidR="00044E72" w:rsidRPr="006F38BA" w:rsidRDefault="00044E72" w:rsidP="00F75844">
      <w:pPr>
        <w:spacing w:after="0" w:line="240" w:lineRule="auto"/>
        <w:ind w:firstLine="454"/>
        <w:jc w:val="both"/>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noProof/>
          <w:color w:val="000000" w:themeColor="text1"/>
          <w:sz w:val="24"/>
          <w:szCs w:val="24"/>
          <w:lang w:eastAsia="ru-RU"/>
        </w:rPr>
        <w:drawing>
          <wp:inline distT="0" distB="0" distL="0" distR="0" wp14:anchorId="0F44DF0A" wp14:editId="602D34D6">
            <wp:extent cx="5773003" cy="3725839"/>
            <wp:effectExtent l="0" t="0" r="0" b="825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044E72" w:rsidRPr="006F38BA" w:rsidRDefault="00044E72" w:rsidP="00F75844">
      <w:pPr>
        <w:spacing w:after="0" w:line="240" w:lineRule="auto"/>
        <w:jc w:val="both"/>
        <w:rPr>
          <w:rFonts w:ascii="Times New Roman" w:hAnsi="Times New Roman" w:cs="Times New Roman"/>
          <w:color w:val="000000" w:themeColor="text1"/>
          <w:sz w:val="24"/>
          <w:szCs w:val="24"/>
        </w:rPr>
      </w:pPr>
    </w:p>
    <w:p w:rsidR="00044E72" w:rsidRPr="006F38BA" w:rsidRDefault="00044E72" w:rsidP="005C66D6">
      <w:pPr>
        <w:spacing w:after="0" w:line="240" w:lineRule="auto"/>
        <w:jc w:val="center"/>
        <w:rPr>
          <w:rFonts w:ascii="Times New Roman" w:eastAsia="Times New Roman" w:hAnsi="Times New Roman" w:cs="Times New Roman"/>
          <w:b/>
          <w:sz w:val="28"/>
          <w:szCs w:val="24"/>
          <w:lang w:eastAsia="ru-RU"/>
        </w:rPr>
      </w:pPr>
      <w:r w:rsidRPr="006F38BA">
        <w:rPr>
          <w:rFonts w:ascii="Times New Roman" w:eastAsia="Times New Roman" w:hAnsi="Times New Roman" w:cs="Times New Roman"/>
          <w:sz w:val="28"/>
          <w:szCs w:val="24"/>
          <w:lang w:eastAsia="ru-RU"/>
        </w:rPr>
        <w:t xml:space="preserve">Рисунок </w:t>
      </w:r>
      <w:r w:rsidR="005C66D6" w:rsidRPr="006F38BA">
        <w:rPr>
          <w:rFonts w:ascii="Times New Roman" w:eastAsia="Times New Roman" w:hAnsi="Times New Roman" w:cs="Times New Roman"/>
          <w:sz w:val="28"/>
          <w:szCs w:val="24"/>
          <w:lang w:eastAsia="ru-RU"/>
        </w:rPr>
        <w:t>5.7.3.1</w:t>
      </w:r>
      <w:r w:rsidR="005C66D6" w:rsidRPr="006F38BA">
        <w:rPr>
          <w:rFonts w:ascii="Times New Roman" w:eastAsia="Times New Roman" w:hAnsi="Times New Roman" w:cs="Times New Roman"/>
          <w:b/>
          <w:sz w:val="28"/>
          <w:szCs w:val="24"/>
          <w:lang w:eastAsia="ru-RU"/>
        </w:rPr>
        <w:t xml:space="preserve"> –</w:t>
      </w:r>
      <w:r w:rsidRPr="006F38BA">
        <w:rPr>
          <w:rFonts w:ascii="Times New Roman" w:eastAsia="Times New Roman" w:hAnsi="Times New Roman" w:cs="Times New Roman"/>
          <w:sz w:val="28"/>
          <w:szCs w:val="24"/>
          <w:lang w:eastAsia="ru-RU"/>
        </w:rPr>
        <w:t xml:space="preserve"> Информационные индексы сообществ мелких млекопитающих, проживающих на техногенной и контрольной территориях</w:t>
      </w:r>
    </w:p>
    <w:p w:rsidR="00044E72" w:rsidRPr="006F38BA" w:rsidRDefault="00044E72" w:rsidP="00F75844">
      <w:pPr>
        <w:spacing w:after="0" w:line="240" w:lineRule="auto"/>
        <w:jc w:val="both"/>
        <w:rPr>
          <w:rFonts w:ascii="Times New Roman" w:eastAsia="Times New Roman" w:hAnsi="Times New Roman" w:cs="Times New Roman"/>
          <w:sz w:val="24"/>
          <w:szCs w:val="24"/>
          <w:lang w:eastAsia="ru-RU"/>
        </w:rPr>
      </w:pPr>
    </w:p>
    <w:p w:rsidR="00044E72" w:rsidRPr="006F38BA" w:rsidRDefault="00044E72"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Сравнивая значения индексов доминирования и выровненности Симпсона и Шеннона, мы наблюдаем увеличение количества видового разнообразия (</w:t>
      </w:r>
      <w:r w:rsidRPr="006F38BA">
        <w:rPr>
          <w:rFonts w:ascii="Times New Roman" w:hAnsi="Times New Roman" w:cs="Times New Roman"/>
          <w:color w:val="000000" w:themeColor="text1"/>
          <w:sz w:val="28"/>
          <w:szCs w:val="24"/>
          <w:lang w:val="en-US"/>
        </w:rPr>
        <w:t>S</w:t>
      </w:r>
      <w:r w:rsidRPr="006F38BA">
        <w:rPr>
          <w:rFonts w:ascii="Times New Roman" w:hAnsi="Times New Roman" w:cs="Times New Roman"/>
          <w:color w:val="000000" w:themeColor="text1"/>
          <w:sz w:val="28"/>
          <w:szCs w:val="24"/>
        </w:rPr>
        <w:t xml:space="preserve">) по мере удаления от заводов. </w:t>
      </w:r>
      <w:r w:rsidRPr="006F38BA">
        <w:rPr>
          <w:rFonts w:ascii="Times New Roman" w:hAnsi="Times New Roman" w:cs="Times New Roman"/>
          <w:color w:val="000000" w:themeColor="text1"/>
          <w:sz w:val="28"/>
          <w:szCs w:val="24"/>
          <w:lang w:val="en-US"/>
        </w:rPr>
        <w:t>S</w:t>
      </w:r>
      <w:r w:rsidRPr="006F38BA">
        <w:rPr>
          <w:rFonts w:ascii="Times New Roman" w:hAnsi="Times New Roman" w:cs="Times New Roman"/>
          <w:color w:val="000000" w:themeColor="text1"/>
          <w:sz w:val="28"/>
          <w:szCs w:val="24"/>
          <w:vertAlign w:val="subscript"/>
          <w:lang w:val="en-US"/>
        </w:rPr>
        <w:t>max</w:t>
      </w:r>
      <w:r w:rsidRPr="006F38BA">
        <w:rPr>
          <w:rFonts w:ascii="Times New Roman" w:hAnsi="Times New Roman" w:cs="Times New Roman"/>
          <w:color w:val="000000" w:themeColor="text1"/>
          <w:sz w:val="28"/>
          <w:szCs w:val="24"/>
        </w:rPr>
        <w:t xml:space="preserve">=16 в контрольной зоне и </w:t>
      </w:r>
      <w:r w:rsidRPr="006F38BA">
        <w:rPr>
          <w:rFonts w:ascii="Times New Roman" w:hAnsi="Times New Roman" w:cs="Times New Roman"/>
          <w:color w:val="000000" w:themeColor="text1"/>
          <w:sz w:val="28"/>
          <w:szCs w:val="24"/>
          <w:lang w:val="en-US"/>
        </w:rPr>
        <w:t>S</w:t>
      </w:r>
      <w:r w:rsidRPr="006F38BA">
        <w:rPr>
          <w:rFonts w:ascii="Times New Roman" w:hAnsi="Times New Roman" w:cs="Times New Roman"/>
          <w:color w:val="000000" w:themeColor="text1"/>
          <w:sz w:val="28"/>
          <w:szCs w:val="24"/>
          <w:vertAlign w:val="subscript"/>
          <w:lang w:val="en-US"/>
        </w:rPr>
        <w:t>min</w:t>
      </w:r>
      <w:r w:rsidRPr="006F38BA">
        <w:rPr>
          <w:rFonts w:ascii="Times New Roman" w:hAnsi="Times New Roman" w:cs="Times New Roman"/>
          <w:color w:val="000000" w:themeColor="text1"/>
          <w:sz w:val="28"/>
          <w:szCs w:val="24"/>
        </w:rPr>
        <w:t xml:space="preserve">=8 в импактной и буферной зонах. </w:t>
      </w:r>
    </w:p>
    <w:p w:rsidR="00044E72" w:rsidRPr="006F38BA" w:rsidRDefault="00044E72"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Индекс доминирования Симпсона оценивает степень доминирования одного или нескольких видов в экосистеме. В импактной и буферной зонах происходит увеличение индекса доминирования Симпсона (0,28 и 0,37 соответственно), минимальное значение данного индекса регистрируется в фоновой и контрольной зонах (0,1 и 0,15 соответственно). Это свидетельствует о том, что на близком расстоянии от промышленных объектов определенные виды могут стать доминирующими, в то время как на контрольной территории видовое разнообразие распределено более равномерно.</w:t>
      </w:r>
    </w:p>
    <w:p w:rsidR="00044E72" w:rsidRPr="006F38BA" w:rsidRDefault="00044E72"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Индекс разнообразия Шеннона измеряет общее разнообразие видов и равномерность их распределения в экосистеме. Индекс разнообразия Шеннона увеличивается на фоновых и контрольных участках (2,47 и 2,28), самое низкое значение наблюдается в буферной территории (1,38), слегка повышается в импактной зоне (1,52). Это указывает на то, что близкое воздействие промышленных объектов может снижать как общее разнообразие видов, так и равномерность их распределения.</w:t>
      </w:r>
    </w:p>
    <w:p w:rsidR="00044E72" w:rsidRPr="006F38BA" w:rsidRDefault="00044E72"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Индекс выравненности Симпсона имеет примерно одинаковое значение во всех территориях: минимальное значение в буферной территории (0,63) и максимальное в фоновой территории (0,9). Это свидетельствует о том, что, несмотря на изменения в общем разнообразии и доминировании видов, равномерность распределения видов в экосистеме остается относительно стабильной.</w:t>
      </w:r>
    </w:p>
    <w:p w:rsidR="00044E72" w:rsidRPr="006F38BA" w:rsidRDefault="00044E72"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Индекс выравненности Шеннона достигает максимальное значение в фоновом участке (0,79) и минимальное в буферной (0,5). Это подтверждает, что природные сообщества в близкой буферной зоне промышленных объектов сталкиваются с нарушением равномерности распределения видов.</w:t>
      </w:r>
    </w:p>
    <w:p w:rsidR="00044E72" w:rsidRPr="006F38BA" w:rsidRDefault="00044E72" w:rsidP="00F75844">
      <w:pPr>
        <w:spacing w:after="0" w:line="240" w:lineRule="auto"/>
        <w:ind w:firstLine="709"/>
        <w:jc w:val="both"/>
        <w:rPr>
          <w:rFonts w:ascii="Times New Roman" w:hAnsi="Times New Roman" w:cs="Times New Roman"/>
          <w:color w:val="000000" w:themeColor="text1"/>
          <w:sz w:val="28"/>
          <w:szCs w:val="24"/>
        </w:rPr>
      </w:pPr>
      <w:r w:rsidRPr="006F38BA">
        <w:rPr>
          <w:rFonts w:ascii="Times New Roman" w:hAnsi="Times New Roman" w:cs="Times New Roman"/>
          <w:color w:val="000000" w:themeColor="text1"/>
          <w:sz w:val="28"/>
          <w:szCs w:val="24"/>
        </w:rPr>
        <w:t>Анализ данных показывает, что промышленные объекты влияют на разнообразие видов в экосистемах. Увеличение расстояния от заводов связано с увеличением общего числа видов, но также с изменениями в индексах доминирования и равномерности распределения видов. Эти результаты подчеркивают важность устойчивого управления промышленными экосистемами и охраны природных ресурсов для поддержания биоразнообразия и экологической устойчивости.</w:t>
      </w:r>
    </w:p>
    <w:p w:rsidR="00864A87" w:rsidRPr="006F38BA" w:rsidRDefault="00864A87" w:rsidP="00F75844">
      <w:pPr>
        <w:spacing w:after="0" w:line="240" w:lineRule="auto"/>
        <w:ind w:firstLine="708"/>
        <w:jc w:val="both"/>
        <w:rPr>
          <w:rFonts w:ascii="Times New Roman" w:hAnsi="Times New Roman" w:cs="Times New Roman"/>
          <w:sz w:val="28"/>
          <w:szCs w:val="28"/>
        </w:rPr>
      </w:pPr>
    </w:p>
    <w:p w:rsidR="00397363" w:rsidRPr="006F38BA" w:rsidRDefault="00397363" w:rsidP="00F75844">
      <w:pPr>
        <w:spacing w:line="240" w:lineRule="auto"/>
        <w:rPr>
          <w:rFonts w:ascii="Times New Roman" w:hAnsi="Times New Roman" w:cs="Times New Roman"/>
          <w:sz w:val="28"/>
          <w:szCs w:val="28"/>
        </w:rPr>
      </w:pPr>
      <w:r w:rsidRPr="006F38BA">
        <w:rPr>
          <w:rFonts w:ascii="Times New Roman" w:hAnsi="Times New Roman" w:cs="Times New Roman"/>
          <w:sz w:val="28"/>
          <w:szCs w:val="28"/>
        </w:rPr>
        <w:br w:type="page"/>
      </w:r>
    </w:p>
    <w:p w:rsidR="00397363" w:rsidRPr="006F38BA" w:rsidRDefault="00397363" w:rsidP="00F75844">
      <w:pPr>
        <w:spacing w:after="0" w:line="240" w:lineRule="auto"/>
        <w:jc w:val="center"/>
        <w:rPr>
          <w:rFonts w:ascii="Times New Roman" w:hAnsi="Times New Roman" w:cs="Times New Roman"/>
          <w:b/>
          <w:sz w:val="28"/>
          <w:szCs w:val="28"/>
        </w:rPr>
      </w:pPr>
      <w:r w:rsidRPr="006F38BA">
        <w:rPr>
          <w:rFonts w:ascii="Times New Roman" w:hAnsi="Times New Roman" w:cs="Times New Roman"/>
          <w:b/>
          <w:sz w:val="28"/>
          <w:szCs w:val="28"/>
        </w:rPr>
        <w:t>ЗАКЛЮЧЕНИЕ</w:t>
      </w:r>
    </w:p>
    <w:p w:rsidR="00397363" w:rsidRPr="006F38BA" w:rsidRDefault="00397363" w:rsidP="00F75844">
      <w:pPr>
        <w:spacing w:after="0" w:line="240" w:lineRule="auto"/>
        <w:jc w:val="both"/>
        <w:rPr>
          <w:rFonts w:ascii="Times New Roman" w:hAnsi="Times New Roman" w:cs="Times New Roman"/>
          <w:sz w:val="28"/>
          <w:szCs w:val="28"/>
        </w:rPr>
      </w:pPr>
    </w:p>
    <w:p w:rsidR="00397363" w:rsidRPr="006F38BA" w:rsidRDefault="0039736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Изучение фауны и экологии мелких млекопитающих на антропогенных территориях в Северо-Восточном Казахстане является актуальным и важным в наше время по нескольким причинам.  Мелкие млекопитающие являются важной частью биоразнообразия и играют роль в экосистемах как хищники, так и жертвы. Изучение их распространения и численности помогает оценить состояние экосистем и предпринять меры для их сохранения. Изменения в численности или распространении этих видов могут свидетельствовать о влиянии антропогенных факторов, таких как загрязнение, утрата среды обитания и изменения климата. Многие мелкие млекопитающие могут выступать в качестве вредителей. Их изучение помогает выявить такие виды и разработать меры по регулированию их численности.</w:t>
      </w:r>
    </w:p>
    <w:p w:rsidR="00397363" w:rsidRPr="006F38BA" w:rsidRDefault="0039736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В результате исследования фауны и экологии мелких млекопитающих, проводимого с 2020 по 2023 гг. в Северо-Восточном Казахстане на территориях, расположенных на разном удалении от «Павлодарского алюминиевого завода», мы пришли к нескольким выводам.</w:t>
      </w:r>
    </w:p>
    <w:p w:rsidR="00397363" w:rsidRPr="006F38BA" w:rsidRDefault="0039736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1. Основные отряды млекопитающих, доминирующие на изучаемых территориях, это Грызуны (</w:t>
      </w:r>
      <w:r w:rsidRPr="006F38BA">
        <w:rPr>
          <w:rFonts w:ascii="Times New Roman" w:hAnsi="Times New Roman" w:cs="Times New Roman"/>
          <w:i/>
          <w:sz w:val="28"/>
          <w:szCs w:val="28"/>
        </w:rPr>
        <w:t>Rodentia</w:t>
      </w:r>
      <w:r w:rsidRPr="006F38BA">
        <w:rPr>
          <w:rFonts w:ascii="Times New Roman" w:hAnsi="Times New Roman" w:cs="Times New Roman"/>
          <w:sz w:val="28"/>
          <w:szCs w:val="28"/>
        </w:rPr>
        <w:t>) и Насекомоядные (</w:t>
      </w:r>
      <w:r w:rsidRPr="006F38BA">
        <w:rPr>
          <w:rFonts w:ascii="Times New Roman" w:hAnsi="Times New Roman" w:cs="Times New Roman"/>
          <w:i/>
          <w:sz w:val="28"/>
          <w:szCs w:val="28"/>
        </w:rPr>
        <w:t>Insectivora</w:t>
      </w:r>
      <w:r w:rsidRPr="006F38BA">
        <w:rPr>
          <w:rFonts w:ascii="Times New Roman" w:hAnsi="Times New Roman" w:cs="Times New Roman"/>
          <w:sz w:val="28"/>
          <w:szCs w:val="28"/>
        </w:rPr>
        <w:t>). Внутри отряда Грызуны можно выделить несколько встречаемых подсемейств, таких как Полевковые (</w:t>
      </w:r>
      <w:r w:rsidRPr="006F38BA">
        <w:rPr>
          <w:rFonts w:ascii="Times New Roman" w:hAnsi="Times New Roman" w:cs="Times New Roman"/>
          <w:i/>
          <w:sz w:val="28"/>
          <w:szCs w:val="28"/>
        </w:rPr>
        <w:t>Arvicolinae</w:t>
      </w:r>
      <w:r w:rsidRPr="006F38BA">
        <w:rPr>
          <w:rFonts w:ascii="Times New Roman" w:hAnsi="Times New Roman" w:cs="Times New Roman"/>
          <w:sz w:val="28"/>
          <w:szCs w:val="28"/>
        </w:rPr>
        <w:t xml:space="preserve">) с видами </w:t>
      </w:r>
      <w:r w:rsidRPr="006F38BA">
        <w:rPr>
          <w:rFonts w:ascii="Times New Roman" w:hAnsi="Times New Roman" w:cs="Times New Roman"/>
          <w:i/>
          <w:sz w:val="28"/>
          <w:szCs w:val="28"/>
        </w:rPr>
        <w:t>Microtus Arvalis, M. Oeconomus, M. Gregalis, Ellobius talpinus</w:t>
      </w:r>
      <w:r w:rsidRPr="006F38BA">
        <w:rPr>
          <w:rFonts w:ascii="Times New Roman" w:hAnsi="Times New Roman" w:cs="Times New Roman"/>
          <w:sz w:val="28"/>
          <w:szCs w:val="28"/>
        </w:rPr>
        <w:t>; Мышиные (</w:t>
      </w:r>
      <w:r w:rsidRPr="006F38BA">
        <w:rPr>
          <w:rFonts w:ascii="Times New Roman" w:hAnsi="Times New Roman" w:cs="Times New Roman"/>
          <w:i/>
          <w:sz w:val="28"/>
          <w:szCs w:val="28"/>
        </w:rPr>
        <w:t>Murinae</w:t>
      </w:r>
      <w:r w:rsidRPr="006F38BA">
        <w:rPr>
          <w:rFonts w:ascii="Times New Roman" w:hAnsi="Times New Roman" w:cs="Times New Roman"/>
          <w:sz w:val="28"/>
          <w:szCs w:val="28"/>
        </w:rPr>
        <w:t xml:space="preserve">) с видами </w:t>
      </w:r>
      <w:r w:rsidRPr="006F38BA">
        <w:rPr>
          <w:rFonts w:ascii="Times New Roman" w:hAnsi="Times New Roman" w:cs="Times New Roman"/>
          <w:i/>
          <w:sz w:val="28"/>
          <w:szCs w:val="28"/>
        </w:rPr>
        <w:t>Apodemus uralensis, A. Agrarius, Microtus minutus, Meriones unguiculatus</w:t>
      </w:r>
      <w:r w:rsidRPr="006F38BA">
        <w:rPr>
          <w:rFonts w:ascii="Times New Roman" w:hAnsi="Times New Roman" w:cs="Times New Roman"/>
          <w:sz w:val="28"/>
          <w:szCs w:val="28"/>
        </w:rPr>
        <w:t>; Мышовковые (</w:t>
      </w:r>
      <w:r w:rsidRPr="006F38BA">
        <w:rPr>
          <w:rFonts w:ascii="Times New Roman" w:hAnsi="Times New Roman" w:cs="Times New Roman"/>
          <w:i/>
          <w:sz w:val="28"/>
          <w:szCs w:val="28"/>
        </w:rPr>
        <w:t>Sicistidaе</w:t>
      </w:r>
      <w:r w:rsidRPr="006F38BA">
        <w:rPr>
          <w:rFonts w:ascii="Times New Roman" w:hAnsi="Times New Roman" w:cs="Times New Roman"/>
          <w:sz w:val="28"/>
          <w:szCs w:val="28"/>
        </w:rPr>
        <w:t xml:space="preserve">) с видом </w:t>
      </w:r>
      <w:r w:rsidRPr="006F38BA">
        <w:rPr>
          <w:rFonts w:ascii="Times New Roman" w:hAnsi="Times New Roman" w:cs="Times New Roman"/>
          <w:i/>
          <w:sz w:val="28"/>
          <w:szCs w:val="28"/>
        </w:rPr>
        <w:t>Sicista subtilis</w:t>
      </w:r>
      <w:r w:rsidRPr="006F38BA">
        <w:rPr>
          <w:rFonts w:ascii="Times New Roman" w:hAnsi="Times New Roman" w:cs="Times New Roman"/>
          <w:sz w:val="28"/>
          <w:szCs w:val="28"/>
        </w:rPr>
        <w:t>, и Хомяковые (</w:t>
      </w:r>
      <w:r w:rsidRPr="006F38BA">
        <w:rPr>
          <w:rFonts w:ascii="Times New Roman" w:hAnsi="Times New Roman" w:cs="Times New Roman"/>
          <w:i/>
          <w:sz w:val="28"/>
          <w:szCs w:val="28"/>
        </w:rPr>
        <w:t>Cricetidae</w:t>
      </w:r>
      <w:r w:rsidRPr="006F38BA">
        <w:rPr>
          <w:rFonts w:ascii="Times New Roman" w:hAnsi="Times New Roman" w:cs="Times New Roman"/>
          <w:sz w:val="28"/>
          <w:szCs w:val="28"/>
        </w:rPr>
        <w:t xml:space="preserve">) с видами </w:t>
      </w:r>
      <w:r w:rsidRPr="006F38BA">
        <w:rPr>
          <w:rFonts w:ascii="Times New Roman" w:hAnsi="Times New Roman" w:cs="Times New Roman"/>
          <w:i/>
          <w:sz w:val="28"/>
          <w:szCs w:val="28"/>
        </w:rPr>
        <w:t>Lagurus lagurus, Phodopus sungorus.</w:t>
      </w:r>
      <w:r w:rsidRPr="006F38BA">
        <w:rPr>
          <w:rFonts w:ascii="Times New Roman" w:hAnsi="Times New Roman" w:cs="Times New Roman"/>
          <w:sz w:val="28"/>
          <w:szCs w:val="28"/>
        </w:rPr>
        <w:t xml:space="preserve"> Отряд Насекомоядные представлен семейством Землеройковые (</w:t>
      </w:r>
      <w:r w:rsidRPr="006F38BA">
        <w:rPr>
          <w:rFonts w:ascii="Times New Roman" w:hAnsi="Times New Roman" w:cs="Times New Roman"/>
          <w:i/>
          <w:sz w:val="28"/>
          <w:szCs w:val="28"/>
        </w:rPr>
        <w:t>Soricidae</w:t>
      </w:r>
      <w:r w:rsidRPr="006F38BA">
        <w:rPr>
          <w:rFonts w:ascii="Times New Roman" w:hAnsi="Times New Roman" w:cs="Times New Roman"/>
          <w:sz w:val="28"/>
          <w:szCs w:val="28"/>
        </w:rPr>
        <w:t>) с родами Бурозубки (</w:t>
      </w:r>
      <w:r w:rsidRPr="006F38BA">
        <w:rPr>
          <w:rFonts w:ascii="Times New Roman" w:hAnsi="Times New Roman" w:cs="Times New Roman"/>
          <w:i/>
          <w:sz w:val="28"/>
          <w:szCs w:val="28"/>
        </w:rPr>
        <w:t>Sorex</w:t>
      </w:r>
      <w:r w:rsidRPr="006F38BA">
        <w:rPr>
          <w:rFonts w:ascii="Times New Roman" w:hAnsi="Times New Roman" w:cs="Times New Roman"/>
          <w:sz w:val="28"/>
          <w:szCs w:val="28"/>
        </w:rPr>
        <w:t>) и белозубки (</w:t>
      </w:r>
      <w:r w:rsidRPr="006F38BA">
        <w:rPr>
          <w:rFonts w:ascii="Times New Roman" w:hAnsi="Times New Roman" w:cs="Times New Roman"/>
          <w:i/>
          <w:sz w:val="28"/>
          <w:szCs w:val="28"/>
        </w:rPr>
        <w:t>Crocidura</w:t>
      </w:r>
      <w:r w:rsidRPr="006F38BA">
        <w:rPr>
          <w:rFonts w:ascii="Times New Roman" w:hAnsi="Times New Roman" w:cs="Times New Roman"/>
          <w:sz w:val="28"/>
          <w:szCs w:val="28"/>
        </w:rPr>
        <w:t>).</w:t>
      </w:r>
    </w:p>
    <w:p w:rsidR="00397363" w:rsidRPr="006F38BA" w:rsidRDefault="0039736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Заметно доминирование отряда Грызуны, вероятно, из-за более широкой доступной кормовой базы на территориях. Доминантами импактной зоны являются степная мышовка и узкочерепная полевка, обыкновенная полевка выступает как субдоминант. На буферных участках доминирует узкочерепная полевка и количество организмов </w:t>
      </w:r>
      <w:r w:rsidRPr="006F38BA">
        <w:rPr>
          <w:rFonts w:ascii="Times New Roman" w:hAnsi="Times New Roman" w:cs="Times New Roman"/>
          <w:i/>
          <w:sz w:val="28"/>
          <w:szCs w:val="28"/>
        </w:rPr>
        <w:t>Microtus gregalis</w:t>
      </w:r>
      <w:r w:rsidRPr="006F38BA">
        <w:rPr>
          <w:rFonts w:ascii="Times New Roman" w:hAnsi="Times New Roman" w:cs="Times New Roman"/>
          <w:sz w:val="28"/>
          <w:szCs w:val="28"/>
        </w:rPr>
        <w:t xml:space="preserve"> увеличивается с ростом расстояния от завода. На этом расстоянии сохраняется пространственная и экологическая структура населения антропогенных территорий, характеризующаяся наличием доминантов, низкой численностью и мозаичностью внутрипопуляционных группировок. На фоновой, наиболее удаленной техногенной территории, не наблюдается абсолютных доминантов, а обыкновенная бурозубка и узкочерепная полевка составляют приблизительно равную долю. Отличительной особенностью является увеличение числа землероек.</w:t>
      </w:r>
    </w:p>
    <w:p w:rsidR="00B578C5" w:rsidRDefault="00397363" w:rsidP="00B578C5">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sz w:val="28"/>
          <w:szCs w:val="28"/>
        </w:rPr>
        <w:t xml:space="preserve">2. </w:t>
      </w:r>
      <w:r w:rsidRPr="006F38BA">
        <w:rPr>
          <w:rFonts w:ascii="Times New Roman" w:hAnsi="Times New Roman" w:cs="Times New Roman"/>
          <w:color w:val="000000" w:themeColor="text1"/>
          <w:sz w:val="28"/>
          <w:szCs w:val="24"/>
        </w:rPr>
        <w:t>Исследование половой дифференциации мелких млекопитающих выявило, что на территориях, подверженных воздействию человека, преобладают самцы над самками. Например, у узкочерепной полевки соотношение самцов к самкам составляет 67% к 33%. При этом наблюдается увеличение числа самцов по мере приближения к заводу: 75% в зоне воздействия и 58% в фоновой, контрольной зоне.</w:t>
      </w:r>
    </w:p>
    <w:p w:rsidR="00397363" w:rsidRPr="00B578C5" w:rsidRDefault="00397363" w:rsidP="00B578C5">
      <w:pPr>
        <w:spacing w:after="0" w:line="240" w:lineRule="auto"/>
        <w:ind w:firstLine="708"/>
        <w:jc w:val="both"/>
        <w:rPr>
          <w:rFonts w:ascii="Times New Roman" w:hAnsi="Times New Roman" w:cs="Times New Roman"/>
          <w:color w:val="000000" w:themeColor="text1"/>
          <w:sz w:val="28"/>
          <w:szCs w:val="28"/>
        </w:rPr>
      </w:pPr>
      <w:r w:rsidRPr="006F38BA">
        <w:rPr>
          <w:rFonts w:ascii="Times New Roman" w:hAnsi="Times New Roman" w:cs="Times New Roman"/>
          <w:sz w:val="28"/>
          <w:szCs w:val="28"/>
        </w:rPr>
        <w:t xml:space="preserve">По данным исследования, на территориях, на которых оказывает воздействие предприятие, соотношение возрастных групп мелких млекопитающих выглядит следующим образом: 33% составляют juvenis, 48%  subadultus, и 19%  adultus. Эти данные указывают на изменения в структуре популяции млекопитающих в результате воздействия предприятия. Обнаруживается тенденция к увеличению числа взрослых особей и резкому уменьшению числа особей, которые пережили зиму (перезимовавшие организмы), на территориях, близлежащих к предприятиям. Это может свидетельствовать о влиянии антропогенных факторов, возможно, стимулирующих или усложняющих процессы репродукции и выживания особей. </w:t>
      </w:r>
    </w:p>
    <w:p w:rsidR="00397363" w:rsidRPr="006F38BA" w:rsidRDefault="00B578C5" w:rsidP="00F75844">
      <w:pPr>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themeColor="text1"/>
          <w:sz w:val="28"/>
          <w:szCs w:val="24"/>
        </w:rPr>
        <w:t xml:space="preserve">Для изучаемой территории были впервые рассчитаны показатели плодовитости самок мелких млекопитающих. </w:t>
      </w:r>
      <w:r w:rsidR="00397363" w:rsidRPr="006F38BA">
        <w:rPr>
          <w:rFonts w:ascii="Times New Roman" w:hAnsi="Times New Roman" w:cs="Times New Roman"/>
          <w:sz w:val="28"/>
          <w:szCs w:val="28"/>
        </w:rPr>
        <w:t xml:space="preserve">Из предоставленных данных видно, что самки мелких млекопитающих на техногенных территориях имеют </w:t>
      </w:r>
      <w:r>
        <w:rPr>
          <w:rFonts w:ascii="Times New Roman" w:hAnsi="Times New Roman" w:cs="Times New Roman"/>
          <w:sz w:val="28"/>
          <w:szCs w:val="28"/>
        </w:rPr>
        <w:t xml:space="preserve">более </w:t>
      </w:r>
      <w:r w:rsidR="00397363" w:rsidRPr="006F38BA">
        <w:rPr>
          <w:rFonts w:ascii="Times New Roman" w:hAnsi="Times New Roman" w:cs="Times New Roman"/>
          <w:sz w:val="28"/>
          <w:szCs w:val="28"/>
        </w:rPr>
        <w:t>высокие показатели плодовитости, со средним значением ±6,1. Кроме того, высокая доля самок (69,8%) участвует в размножении. В сравнении с контрольным участком, где средняя плодовитость составляет ±5,28, и только 33,6% самок участвуют в размножении. Интересно, что половина сеголеток (50%) также участвует в размножении. Это может указывать на раннюю зрелость и способность молодых особей к успешному размножению на антропогенных участках.</w:t>
      </w:r>
    </w:p>
    <w:p w:rsidR="00397363" w:rsidRPr="006F38BA" w:rsidRDefault="0039736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Заметно увеличение плодовитости у видов-доминантов отряда Грызуны на техногенных территориях. Это может быть связано с физиологическими особенностями этих видов и способностью успешно размножаться на таких территориях. Высокие показатели плодовитости могут в конечном итоге привести к увеличению численности этих видов, что может сказаться на доминировании и возможном вытеснении других видов.</w:t>
      </w:r>
    </w:p>
    <w:p w:rsidR="00397363" w:rsidRPr="006F38BA" w:rsidRDefault="0039736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Сравнивая плодовитость у доминирующей узкочерепной полевки на техногенных территориях среди разных возрастных групп, видно, что самки, перезимовавшие и размножающиеся летом, имеют самые высокие показатели плодовитости (±7,5), в то время как в осенний период плодовитость снижается (±7,1). Аналогичные тенденции наблюдаются и у subadaltus, с наибольшей плодовитостью в летний период (±5,9) и снижением в осенний период (±5,3). Это может указывать на сезонные изменения в размножении этих видов млекопитающих.</w:t>
      </w:r>
    </w:p>
    <w:p w:rsidR="00397363" w:rsidRPr="006F38BA" w:rsidRDefault="000068CF" w:rsidP="00F758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397363" w:rsidRPr="006F38BA">
        <w:rPr>
          <w:rFonts w:ascii="Times New Roman" w:hAnsi="Times New Roman" w:cs="Times New Roman"/>
          <w:sz w:val="28"/>
          <w:szCs w:val="28"/>
        </w:rPr>
        <w:t>. Полученные данные указывают на уменьшение средней массы тела как самцов, так и самок у узкочерепной полевки, степной мышовки и обыкновенной бурозубки, обитающих на техногенных территориях по сравнению с млекопитающими из контрольной группы. В частности, у млекопитающих, находящихся в антропогенных средах, наблюдается уменьшение их длины тела по сравнению с контрольной группой. Уменьшение размеров тела доминирующих представителей отряда Грызуны в техногенных зонах происходит пропорционально уменьшению расстояния от источника эмиссии, что может быть связано с близким воздействием антропогенных факторов. В то время как у представителей отряда Насекомоядные данной тенденции не наблюдается, и нет статистически значимых различий.</w:t>
      </w:r>
    </w:p>
    <w:p w:rsidR="00397363" w:rsidRPr="006F38BA" w:rsidRDefault="0039736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Исследование также показало, что размеры хвоста, стопы и уха не имеют существенных различий между млекопитающими, обитающими на техногенных территориях, и теми, которые находятся в контрольной зоне. Это может указывать на то, что эти органы не несут больших потерь энергии и не подвержены таким сильным изменениям как размер тела.</w:t>
      </w:r>
    </w:p>
    <w:p w:rsidR="00397363" w:rsidRPr="006F38BA" w:rsidRDefault="0039736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Данные указывают на то, что мелкие млекопитающие на техногенных территориях имеют меньший размер и массу тела. Эти изменения в физических характеристиках связаны с ограниченностью пищевых ресурсов и недостаточной разнообразностью растительности, что может влиять на их способность получать все необходимые питательные вещества для нормального роста и развития.</w:t>
      </w:r>
    </w:p>
    <w:p w:rsidR="00397363" w:rsidRPr="006F38BA" w:rsidRDefault="00397363" w:rsidP="00F75844">
      <w:pPr>
        <w:spacing w:after="0" w:line="240" w:lineRule="auto"/>
        <w:ind w:firstLine="708"/>
        <w:jc w:val="both"/>
      </w:pPr>
      <w:r w:rsidRPr="007755A0">
        <w:rPr>
          <w:rFonts w:ascii="Times New Roman" w:hAnsi="Times New Roman" w:cs="Times New Roman"/>
          <w:sz w:val="28"/>
          <w:szCs w:val="28"/>
        </w:rPr>
        <w:t>Ф</w:t>
      </w:r>
      <w:r w:rsidR="000068CF" w:rsidRPr="007755A0">
        <w:rPr>
          <w:rFonts w:ascii="Times New Roman" w:hAnsi="Times New Roman" w:cs="Times New Roman"/>
          <w:color w:val="000000"/>
          <w:sz w:val="28"/>
          <w:szCs w:val="28"/>
        </w:rPr>
        <w:t>изиологические адаптации</w:t>
      </w:r>
      <w:r w:rsidRPr="007755A0">
        <w:rPr>
          <w:rFonts w:ascii="Times New Roman" w:hAnsi="Times New Roman" w:cs="Times New Roman"/>
          <w:color w:val="000000"/>
          <w:sz w:val="28"/>
          <w:szCs w:val="28"/>
        </w:rPr>
        <w:t xml:space="preserve"> мелких млекопитающих к антропогенным территориям могут проявляться через изменения в массе интерьерных органов. </w:t>
      </w:r>
      <w:r w:rsidR="000068CF" w:rsidRPr="007755A0">
        <w:rPr>
          <w:rFonts w:ascii="Times New Roman" w:hAnsi="Times New Roman" w:cs="Times New Roman"/>
          <w:color w:val="000000"/>
          <w:sz w:val="28"/>
          <w:szCs w:val="28"/>
        </w:rPr>
        <w:t xml:space="preserve">Рассчет интерьерных данных указанных зверьков был расчитан впервые в регионе. </w:t>
      </w:r>
      <w:r w:rsidRPr="007755A0">
        <w:rPr>
          <w:rFonts w:ascii="Times New Roman" w:hAnsi="Times New Roman" w:cs="Times New Roman"/>
          <w:color w:val="000000"/>
          <w:sz w:val="28"/>
          <w:szCs w:val="28"/>
        </w:rPr>
        <w:t>Индекс сердца, который является показателем активности и уровня энергозатрат на передвижение, увеличивается у представителей семейства Полевковые (</w:t>
      </w:r>
      <w:r w:rsidRPr="007755A0">
        <w:rPr>
          <w:rFonts w:ascii="Times New Roman" w:hAnsi="Times New Roman" w:cs="Times New Roman"/>
          <w:i/>
          <w:color w:val="000000"/>
          <w:sz w:val="28"/>
          <w:szCs w:val="28"/>
        </w:rPr>
        <w:t>Arvicolinae</w:t>
      </w:r>
      <w:r w:rsidRPr="007755A0">
        <w:rPr>
          <w:rFonts w:ascii="Times New Roman" w:hAnsi="Times New Roman" w:cs="Times New Roman"/>
          <w:color w:val="000000"/>
          <w:sz w:val="28"/>
          <w:szCs w:val="28"/>
        </w:rPr>
        <w:t>) и семейства Землеройковые (</w:t>
      </w:r>
      <w:r w:rsidRPr="007755A0">
        <w:rPr>
          <w:rFonts w:ascii="Times New Roman" w:hAnsi="Times New Roman" w:cs="Times New Roman"/>
          <w:i/>
          <w:color w:val="000000"/>
          <w:sz w:val="28"/>
          <w:szCs w:val="28"/>
        </w:rPr>
        <w:t>Soricidae</w:t>
      </w:r>
      <w:r w:rsidRPr="007755A0">
        <w:rPr>
          <w:rFonts w:ascii="Times New Roman" w:hAnsi="Times New Roman" w:cs="Times New Roman"/>
          <w:color w:val="000000"/>
          <w:sz w:val="28"/>
          <w:szCs w:val="28"/>
        </w:rPr>
        <w:t xml:space="preserve">) на техногенных территориях. Это указывает на интенсивные физические нагрузки и напряжение в сердечной мускулатуре, что может быть связано с изменениями в биотопе, требующими повышенного метаболизма. Увеличение метаболизма, в свою очередь, может привести к уменьшению размеров тела у этих животных. Индекс размера печени, который связан с обменом веществ, увеличивается у представителей семейства </w:t>
      </w:r>
      <w:r w:rsidRPr="007755A0">
        <w:rPr>
          <w:rFonts w:ascii="Times New Roman" w:hAnsi="Times New Roman" w:cs="Times New Roman"/>
          <w:i/>
          <w:color w:val="000000"/>
          <w:sz w:val="28"/>
          <w:szCs w:val="28"/>
        </w:rPr>
        <w:t>Soricidae</w:t>
      </w:r>
      <w:r w:rsidRPr="007755A0">
        <w:rPr>
          <w:rFonts w:ascii="Times New Roman" w:hAnsi="Times New Roman" w:cs="Times New Roman"/>
          <w:color w:val="000000"/>
          <w:sz w:val="28"/>
          <w:szCs w:val="28"/>
        </w:rPr>
        <w:t>, так как им необходимо больше питательных веществ, запасающихся в виде гликогена. Насекомоядные млекопитающие на техногенных территориях имеют более низкий индекс печени по сравнению с контрольной группой, что предположительно связано с ограничением пищевых ресурсов. Индекс массы почек у млекопитающих на антропогенных территориях выше. Повышенный индекс почек в сочетании с понижением индекса печени свидетельствует о более высокой потребности в энергии у этих животных. Данные о массе легких показывают рост показателей у самцов и самок на техногенных территориях. Увеличение этого органа связано с повышенной нагрузкой на организм, так же как и в случае с почками и сердцем. В целом, результаты исследования указывают на адаптации мелких млекопитающих к условиям антропогенных территорий, включая изменения в сердечно-сосудистой системе, обмене веществ и энергетическом обмене. Эти адаптации могут помочь им выживать в условиях, где доступ к ресурсам ограничен, но могут также свидетельствовать о стрессе и нагрузке, вызванных воздействием человеческой деятельности на окружающую среду.</w:t>
      </w:r>
    </w:p>
    <w:p w:rsidR="00397363" w:rsidRPr="006F38BA" w:rsidRDefault="0040682C" w:rsidP="00F75844">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397363" w:rsidRPr="006F38BA">
        <w:rPr>
          <w:rFonts w:ascii="Times New Roman" w:hAnsi="Times New Roman" w:cs="Times New Roman"/>
          <w:color w:val="000000"/>
          <w:sz w:val="28"/>
          <w:szCs w:val="28"/>
        </w:rPr>
        <w:t>. Грызуны, обитающие в антропогенных условиях, имеют меньшие размеры линейных краниометрических промеров по сравнению с особями из контрольной г</w:t>
      </w:r>
      <w:r>
        <w:rPr>
          <w:rFonts w:ascii="Times New Roman" w:hAnsi="Times New Roman" w:cs="Times New Roman"/>
          <w:color w:val="000000"/>
          <w:sz w:val="28"/>
          <w:szCs w:val="28"/>
        </w:rPr>
        <w:t>руппы. И</w:t>
      </w:r>
      <w:r w:rsidR="00397363" w:rsidRPr="006F38BA">
        <w:rPr>
          <w:rFonts w:ascii="Times New Roman" w:hAnsi="Times New Roman" w:cs="Times New Roman"/>
          <w:color w:val="000000"/>
          <w:sz w:val="28"/>
          <w:szCs w:val="28"/>
        </w:rPr>
        <w:t>зменение размеров может быть результатом адаптации к жизни в близкой связи с человеком. Несмотря на уменьшение краниометрических параметров, наблюдается увеличение относительных размеров мозговой части черепа. Это свидетельствует о том, что адаптация к антропогенным условиям может сопровождать</w:t>
      </w:r>
      <w:r>
        <w:rPr>
          <w:rFonts w:ascii="Times New Roman" w:hAnsi="Times New Roman" w:cs="Times New Roman"/>
          <w:color w:val="000000"/>
          <w:sz w:val="28"/>
          <w:szCs w:val="28"/>
        </w:rPr>
        <w:t>ся увеличением размеров мозга. И</w:t>
      </w:r>
      <w:r w:rsidR="00397363" w:rsidRPr="006F38BA">
        <w:rPr>
          <w:rFonts w:ascii="Times New Roman" w:hAnsi="Times New Roman" w:cs="Times New Roman"/>
          <w:color w:val="000000"/>
          <w:sz w:val="28"/>
          <w:szCs w:val="28"/>
        </w:rPr>
        <w:t>зменение, связано с необходимостью быстрого приспособления к новым условиям среды. Жизнь рядом с человеком может оказывать влияни</w:t>
      </w:r>
      <w:r w:rsidR="009113B0" w:rsidRPr="006F38BA">
        <w:rPr>
          <w:rFonts w:ascii="Times New Roman" w:hAnsi="Times New Roman" w:cs="Times New Roman"/>
          <w:color w:val="000000"/>
          <w:sz w:val="28"/>
          <w:szCs w:val="28"/>
        </w:rPr>
        <w:t>е на физиологические адаптации Г</w:t>
      </w:r>
      <w:r w:rsidR="00397363" w:rsidRPr="006F38BA">
        <w:rPr>
          <w:rFonts w:ascii="Times New Roman" w:hAnsi="Times New Roman" w:cs="Times New Roman"/>
          <w:color w:val="000000"/>
          <w:sz w:val="28"/>
          <w:szCs w:val="28"/>
        </w:rPr>
        <w:t>рызунов</w:t>
      </w:r>
      <w:r w:rsidR="009113B0" w:rsidRPr="006F38BA">
        <w:rPr>
          <w:rFonts w:ascii="Times New Roman" w:hAnsi="Times New Roman" w:cs="Times New Roman"/>
          <w:color w:val="000000"/>
          <w:sz w:val="28"/>
          <w:szCs w:val="28"/>
        </w:rPr>
        <w:t xml:space="preserve"> и Н</w:t>
      </w:r>
      <w:r w:rsidR="00397363" w:rsidRPr="006F38BA">
        <w:rPr>
          <w:rFonts w:ascii="Times New Roman" w:hAnsi="Times New Roman" w:cs="Times New Roman"/>
          <w:color w:val="000000"/>
          <w:sz w:val="28"/>
          <w:szCs w:val="28"/>
        </w:rPr>
        <w:t xml:space="preserve">асекомоядных, включая </w:t>
      </w:r>
      <w:r>
        <w:rPr>
          <w:rFonts w:ascii="Times New Roman" w:hAnsi="Times New Roman" w:cs="Times New Roman"/>
          <w:color w:val="000000"/>
          <w:sz w:val="28"/>
          <w:szCs w:val="28"/>
        </w:rPr>
        <w:t>сдвиги</w:t>
      </w:r>
      <w:r w:rsidR="00397363" w:rsidRPr="006F38BA">
        <w:rPr>
          <w:rFonts w:ascii="Times New Roman" w:hAnsi="Times New Roman" w:cs="Times New Roman"/>
          <w:color w:val="000000"/>
          <w:sz w:val="28"/>
          <w:szCs w:val="28"/>
        </w:rPr>
        <w:t xml:space="preserve"> в линейных размерах и мозговой части черепа.</w:t>
      </w:r>
    </w:p>
    <w:p w:rsidR="00397363" w:rsidRPr="006F38BA" w:rsidRDefault="0040682C" w:rsidP="00F758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397363" w:rsidRPr="006F38BA">
        <w:rPr>
          <w:rFonts w:ascii="Times New Roman" w:hAnsi="Times New Roman" w:cs="Times New Roman"/>
          <w:sz w:val="28"/>
          <w:szCs w:val="28"/>
        </w:rPr>
        <w:t>. Расчеты ФА</w:t>
      </w:r>
      <w:r>
        <w:rPr>
          <w:rFonts w:ascii="Times New Roman" w:hAnsi="Times New Roman" w:cs="Times New Roman"/>
          <w:sz w:val="28"/>
          <w:szCs w:val="28"/>
        </w:rPr>
        <w:t xml:space="preserve">, являющиеся новыми для видов доминантов мелких млекопитающих </w:t>
      </w:r>
      <w:r w:rsidR="004436C6">
        <w:rPr>
          <w:rFonts w:ascii="Times New Roman" w:hAnsi="Times New Roman" w:cs="Times New Roman"/>
          <w:sz w:val="28"/>
          <w:szCs w:val="28"/>
        </w:rPr>
        <w:t xml:space="preserve"> </w:t>
      </w:r>
      <w:r>
        <w:rPr>
          <w:rFonts w:ascii="Times New Roman" w:hAnsi="Times New Roman" w:cs="Times New Roman"/>
          <w:sz w:val="28"/>
          <w:szCs w:val="28"/>
        </w:rPr>
        <w:t>Северо-Востока Казахстана</w:t>
      </w:r>
      <w:r w:rsidR="00397363" w:rsidRPr="006F38BA">
        <w:rPr>
          <w:rFonts w:ascii="Times New Roman" w:hAnsi="Times New Roman" w:cs="Times New Roman"/>
          <w:sz w:val="28"/>
          <w:szCs w:val="28"/>
        </w:rPr>
        <w:t xml:space="preserve"> указывают на присутствие асимметрии черепных признаков у узкочерепной полевки в техногенных и контрольных зонах. Различия в проявлении асимметрии между этими двумя типами зон достаточно значительны. Наиболее часто встречающимися соотношениями черепных отверстий у узкочерепной полевки являются соотношение 1-1 или 2-2. Однако в антропогенных зонах чаще встречается асимметрия с соотношением 0-1 или 1-2, чем в контрольных зонах. Асимметрия в различных черепных признаках также различается. Например, признаки, такие как Foramen diastema и Foramen basis processus zigomaticum, проявляют более высокий процент асимметрии в техногенных зонах по сравнению с контрольными зонами. Foramen suprainfraorbitalis и Foramen suprainfraorbitalis anterior также демонстрируют более высокий процент асимметрии в антропогенных зонах.</w:t>
      </w:r>
    </w:p>
    <w:p w:rsidR="00DA1963" w:rsidRDefault="00397363" w:rsidP="00DA1963">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Интересно, что нижняя челюсть у узкочерепной полевки обнаруживает более высокую встречаемость асимметрии по сравнению с верхней челюстью, мозговой и лицевой частью черепа. Нижняя челюсть проявляет более высокую вариабельность в проявлении асимметрии, что может указывать на более высокую чувствительность этой области череп</w:t>
      </w:r>
      <w:r w:rsidR="00DA1963">
        <w:rPr>
          <w:rFonts w:ascii="Times New Roman" w:hAnsi="Times New Roman" w:cs="Times New Roman"/>
          <w:sz w:val="28"/>
          <w:szCs w:val="28"/>
        </w:rPr>
        <w:t>а к антропогенным воздействиям.</w:t>
      </w:r>
    </w:p>
    <w:p w:rsidR="00397363" w:rsidRPr="006F38BA" w:rsidRDefault="00397363" w:rsidP="00DA1963">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Предоставленные данные о показателе стабильности узкочерепной полевки в различных зонах указывают на степень воздействия неблагоприятных факторов среды. Показатель стабильности в импактной зоне обладает средней величиной. Это указывает на наличие некоторых негативных воздействий, но они не слишком значительны. Буферная зона имеет более высокое значение показателя стабильности. Это свидетельствует о наличии умеренных неблагоприятных факторах среды. В этой зоне может потребоваться более активное управление и контроль неблагоприятных воздействий. Фоновая и контрольная зоны также имеет низкое значение показателя стабильности, что указывает на благоприятные условия обитания без значительных негативных факторов. Статистически достоверные различия между интегральным показателем стабильности в импактной и контрольной зонах, а также между буферной и контрольной группами, свидетельствуют о влиянии стрессирующих факторов на узкочерепную полевку. Эти факторы могут включать в себя повышенную антропогенную нагрузку и создание менее благоприятных условий для обитания.</w:t>
      </w:r>
    </w:p>
    <w:p w:rsidR="00397363" w:rsidRPr="006F38BA" w:rsidRDefault="0039736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 xml:space="preserve">10. Мелкие млекопитающие, обитающие в антропогенных районах, демонстрируют типичные характеристики r-стратегов. Однако, они также обладают некоторыми чертами выживания k-стратегии. Данные указывают на то, что мелкие млекопитающие в антропогенных районах стремятся быстро восполнять популяцию путем раннего размножения и увеличения количества потомства в короткий сезон. </w:t>
      </w:r>
      <w:r w:rsidR="00DA1963">
        <w:rPr>
          <w:rFonts w:ascii="Times New Roman" w:hAnsi="Times New Roman" w:cs="Times New Roman"/>
          <w:sz w:val="28"/>
          <w:szCs w:val="28"/>
        </w:rPr>
        <w:t>П</w:t>
      </w:r>
      <w:r w:rsidRPr="006F38BA">
        <w:rPr>
          <w:rFonts w:ascii="Times New Roman" w:hAnsi="Times New Roman" w:cs="Times New Roman"/>
          <w:sz w:val="28"/>
          <w:szCs w:val="28"/>
        </w:rPr>
        <w:t xml:space="preserve">родолжительность жизни </w:t>
      </w:r>
      <w:r w:rsidR="00DA1963">
        <w:rPr>
          <w:rFonts w:ascii="Times New Roman" w:hAnsi="Times New Roman" w:cs="Times New Roman"/>
          <w:sz w:val="28"/>
          <w:szCs w:val="28"/>
        </w:rPr>
        <w:t xml:space="preserve">зверьков </w:t>
      </w:r>
      <w:r w:rsidRPr="006F38BA">
        <w:rPr>
          <w:rFonts w:ascii="Times New Roman" w:hAnsi="Times New Roman" w:cs="Times New Roman"/>
          <w:sz w:val="28"/>
          <w:szCs w:val="28"/>
        </w:rPr>
        <w:t>ограничена, что может быть связано с воздействием факторов, характерных для антропогенных зон, и отличает их от типичных k-стратегов, которые обычно характеризуются долгой продолжительностью жизни и меньшей репродуктивной активностью.</w:t>
      </w:r>
    </w:p>
    <w:p w:rsidR="00397363" w:rsidRPr="006F38BA" w:rsidRDefault="0039736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11. Из предоставленных данных видно, что биоразнообразие в контрольной зоне и на техногенных территориях различается. В частности: в контрольной зоне (D</w:t>
      </w:r>
      <w:r w:rsidRPr="006F38BA">
        <w:rPr>
          <w:rFonts w:ascii="Times New Roman" w:hAnsi="Times New Roman" w:cs="Times New Roman"/>
          <w:sz w:val="28"/>
          <w:szCs w:val="28"/>
          <w:vertAlign w:val="subscript"/>
        </w:rPr>
        <w:t>Mg</w:t>
      </w:r>
      <w:r w:rsidRPr="006F38BA">
        <w:rPr>
          <w:rFonts w:ascii="Times New Roman" w:hAnsi="Times New Roman" w:cs="Times New Roman"/>
          <w:sz w:val="28"/>
          <w:szCs w:val="28"/>
        </w:rPr>
        <w:t xml:space="preserve"> = 1,843) отмечается более высокое видовое богатство по сравнению с техногенными территориями (D</w:t>
      </w:r>
      <w:r w:rsidRPr="006F38BA">
        <w:rPr>
          <w:rFonts w:ascii="Times New Roman" w:hAnsi="Times New Roman" w:cs="Times New Roman"/>
          <w:sz w:val="28"/>
          <w:szCs w:val="28"/>
          <w:vertAlign w:val="subscript"/>
        </w:rPr>
        <w:t>Mg</w:t>
      </w:r>
      <w:r w:rsidRPr="006F38BA">
        <w:rPr>
          <w:rFonts w:ascii="Times New Roman" w:hAnsi="Times New Roman" w:cs="Times New Roman"/>
          <w:sz w:val="28"/>
          <w:szCs w:val="28"/>
        </w:rPr>
        <w:t xml:space="preserve"> = 1,359), высокий D</w:t>
      </w:r>
      <w:r w:rsidRPr="006F38BA">
        <w:rPr>
          <w:rFonts w:ascii="Times New Roman" w:hAnsi="Times New Roman" w:cs="Times New Roman"/>
          <w:sz w:val="28"/>
          <w:szCs w:val="28"/>
          <w:vertAlign w:val="subscript"/>
        </w:rPr>
        <w:t>Mg</w:t>
      </w:r>
      <w:r w:rsidRPr="006F38BA">
        <w:rPr>
          <w:rFonts w:ascii="Times New Roman" w:hAnsi="Times New Roman" w:cs="Times New Roman"/>
          <w:sz w:val="28"/>
          <w:szCs w:val="28"/>
        </w:rPr>
        <w:t xml:space="preserve"> указывает на более разнообразный набор видов, обитающих в контрольной зоне. Распределение и состав видов мелких млекопитающих меняются на различных расстояниях от завода: на прилегающей территории к заводу (0-3 км) пространственная структура населения показывает доминирование некоторых видов и низкую численность остальных. На буферном участке сохраняется пространственная и экологическая структура населения антропогенных территорий. При этом выявляется увеличение численности узкочерепной полевки по мере удаления от завода. Фоновый участок показывает наибольшее разнообразие видов, на территории нет абсолютных доминантов, и узкочерепная полевка и обыкновенная бурозубка присутствуют примерно в равных долях. Землеройки тоже присутствуют, что может указывать на более разнообразную экосистему с наличием насекомых в рационе.</w:t>
      </w:r>
    </w:p>
    <w:p w:rsidR="00397363" w:rsidRPr="006F38BA" w:rsidRDefault="00397363" w:rsidP="00F75844">
      <w:pPr>
        <w:spacing w:after="0" w:line="240" w:lineRule="auto"/>
        <w:ind w:firstLine="708"/>
        <w:jc w:val="both"/>
        <w:rPr>
          <w:rFonts w:ascii="Times New Roman" w:hAnsi="Times New Roman" w:cs="Times New Roman"/>
          <w:sz w:val="28"/>
          <w:szCs w:val="28"/>
        </w:rPr>
      </w:pPr>
      <w:r w:rsidRPr="006F38BA">
        <w:rPr>
          <w:rFonts w:ascii="Times New Roman" w:hAnsi="Times New Roman" w:cs="Times New Roman"/>
          <w:sz w:val="28"/>
          <w:szCs w:val="28"/>
        </w:rPr>
        <w:t>Анализ и</w:t>
      </w:r>
      <w:r w:rsidRPr="006F38BA">
        <w:rPr>
          <w:rFonts w:ascii="Times New Roman" w:eastAsia="Times New Roman" w:hAnsi="Times New Roman" w:cs="Times New Roman"/>
          <w:color w:val="000000" w:themeColor="text1"/>
          <w:sz w:val="28"/>
          <w:szCs w:val="24"/>
          <w:lang w:eastAsia="ru-RU"/>
        </w:rPr>
        <w:t>нформационных индексов</w:t>
      </w:r>
      <w:r w:rsidRPr="006F38BA">
        <w:rPr>
          <w:rFonts w:ascii="Times New Roman" w:eastAsia="Times New Roman" w:hAnsi="Times New Roman" w:cs="Times New Roman"/>
          <w:b/>
          <w:color w:val="000000" w:themeColor="text1"/>
          <w:sz w:val="28"/>
          <w:szCs w:val="24"/>
          <w:lang w:eastAsia="ru-RU"/>
        </w:rPr>
        <w:t xml:space="preserve"> </w:t>
      </w:r>
      <w:r w:rsidRPr="006F38BA">
        <w:rPr>
          <w:rFonts w:ascii="Times New Roman" w:eastAsia="Times New Roman" w:hAnsi="Times New Roman" w:cs="Times New Roman"/>
          <w:color w:val="000000" w:themeColor="text1"/>
          <w:sz w:val="28"/>
          <w:szCs w:val="24"/>
          <w:lang w:eastAsia="ru-RU"/>
        </w:rPr>
        <w:t xml:space="preserve">разнообразия и выравненности </w:t>
      </w:r>
      <w:r w:rsidRPr="006F38BA">
        <w:rPr>
          <w:rFonts w:ascii="Times New Roman" w:hAnsi="Times New Roman" w:cs="Times New Roman"/>
          <w:sz w:val="28"/>
          <w:szCs w:val="28"/>
        </w:rPr>
        <w:t>указывает на то, что промышленные объекты оказывают влияние на разнообразие видов в экосистемах. По мере удаления от этих объектов наблюдается увеличение общего числа видов, более равномерное распределение и снижение доминирования некоторых видов.</w:t>
      </w:r>
    </w:p>
    <w:p w:rsidR="00D543C4" w:rsidRDefault="00D543C4" w:rsidP="00F6295D">
      <w:pPr>
        <w:spacing w:after="0" w:line="240" w:lineRule="auto"/>
        <w:rPr>
          <w:rFonts w:ascii="Times New Roman" w:hAnsi="Times New Roman" w:cs="Times New Roman"/>
          <w:sz w:val="28"/>
          <w:szCs w:val="28"/>
        </w:rPr>
      </w:pPr>
    </w:p>
    <w:p w:rsidR="00D543C4" w:rsidRPr="00D543C4" w:rsidRDefault="00D543C4" w:rsidP="00D543C4">
      <w:pPr>
        <w:spacing w:after="0" w:line="240" w:lineRule="auto"/>
        <w:ind w:firstLine="708"/>
        <w:jc w:val="both"/>
        <w:rPr>
          <w:rFonts w:ascii="Times New Roman" w:hAnsi="Times New Roman" w:cs="Times New Roman"/>
          <w:sz w:val="28"/>
          <w:szCs w:val="28"/>
        </w:rPr>
      </w:pPr>
      <w:r w:rsidRPr="00D543C4">
        <w:rPr>
          <w:rFonts w:ascii="Times New Roman" w:hAnsi="Times New Roman" w:cs="Times New Roman"/>
          <w:sz w:val="28"/>
          <w:szCs w:val="28"/>
        </w:rPr>
        <w:t>Таким образом, мы приходим к выводу, что Северо-Восточный Казахстан подвергается серьезным антропогенным изменениям, которые включают в себя такие процессы, как урбанизация, разработка природных ресурсов и развитие сельского хозяйства. Эти факторы оказывают непосредственное воздействие на окружа</w:t>
      </w:r>
      <w:r>
        <w:rPr>
          <w:rFonts w:ascii="Times New Roman" w:hAnsi="Times New Roman" w:cs="Times New Roman"/>
          <w:sz w:val="28"/>
          <w:szCs w:val="28"/>
        </w:rPr>
        <w:t>ющую среду и местные экосистемы</w:t>
      </w:r>
      <w:r w:rsidRPr="00D543C4">
        <w:rPr>
          <w:rFonts w:ascii="Times New Roman" w:hAnsi="Times New Roman" w:cs="Times New Roman"/>
          <w:sz w:val="28"/>
          <w:szCs w:val="28"/>
        </w:rPr>
        <w:t>.</w:t>
      </w:r>
    </w:p>
    <w:p w:rsidR="00D543C4" w:rsidRPr="00D543C4" w:rsidRDefault="00D543C4" w:rsidP="00D543C4">
      <w:pPr>
        <w:spacing w:after="0" w:line="240" w:lineRule="auto"/>
        <w:ind w:firstLine="708"/>
        <w:jc w:val="both"/>
        <w:rPr>
          <w:rFonts w:ascii="Times New Roman" w:hAnsi="Times New Roman" w:cs="Times New Roman"/>
          <w:sz w:val="28"/>
          <w:szCs w:val="28"/>
        </w:rPr>
      </w:pPr>
      <w:r w:rsidRPr="00D543C4">
        <w:rPr>
          <w:rFonts w:ascii="Times New Roman" w:hAnsi="Times New Roman" w:cs="Times New Roman"/>
          <w:sz w:val="28"/>
          <w:szCs w:val="28"/>
        </w:rPr>
        <w:t>Изучение мелких млекопитающих в данном контексте представляет собой ценное исследование, которое позволяет глуб</w:t>
      </w:r>
      <w:r>
        <w:rPr>
          <w:rFonts w:ascii="Times New Roman" w:hAnsi="Times New Roman" w:cs="Times New Roman"/>
          <w:sz w:val="28"/>
          <w:szCs w:val="28"/>
        </w:rPr>
        <w:t>же</w:t>
      </w:r>
      <w:r w:rsidRPr="00D543C4">
        <w:rPr>
          <w:rFonts w:ascii="Times New Roman" w:hAnsi="Times New Roman" w:cs="Times New Roman"/>
          <w:sz w:val="28"/>
          <w:szCs w:val="28"/>
        </w:rPr>
        <w:t xml:space="preserve"> понять, как антропогенные изменения влияют на биоразнообразие и динамику экосистем. Мелкие млекопитающие часто служат индикаторами здоровья окружающей среды и состояния экосистем, поскольку они могут реагировать на изменения в среде раньше, чем более крупные виды.</w:t>
      </w:r>
    </w:p>
    <w:p w:rsidR="00D543C4" w:rsidRPr="00D543C4" w:rsidRDefault="00D543C4" w:rsidP="00D543C4">
      <w:pPr>
        <w:spacing w:after="0" w:line="240" w:lineRule="auto"/>
        <w:ind w:firstLine="708"/>
        <w:jc w:val="both"/>
        <w:rPr>
          <w:rFonts w:ascii="Times New Roman" w:hAnsi="Times New Roman" w:cs="Times New Roman"/>
          <w:sz w:val="28"/>
          <w:szCs w:val="28"/>
        </w:rPr>
      </w:pPr>
      <w:r w:rsidRPr="00D543C4">
        <w:rPr>
          <w:rFonts w:ascii="Times New Roman" w:hAnsi="Times New Roman" w:cs="Times New Roman"/>
          <w:sz w:val="28"/>
          <w:szCs w:val="28"/>
        </w:rPr>
        <w:t xml:space="preserve">Полученные данные об экологии мелких млекопитающих являются ценным ресурсом для разработки стратегий управления природными ресурсами и охраны окружающей среды. Эта информация помогает принимать обоснованные решения в планировании и регулировании деятельности, которая может оказать воздействие на экологию региона. </w:t>
      </w:r>
    </w:p>
    <w:p w:rsidR="00BD4C1F" w:rsidRPr="006F38BA" w:rsidRDefault="00D543C4" w:rsidP="00D543C4">
      <w:pPr>
        <w:spacing w:line="240" w:lineRule="auto"/>
        <w:ind w:firstLine="708"/>
        <w:jc w:val="both"/>
        <w:rPr>
          <w:rFonts w:ascii="Times New Roman" w:hAnsi="Times New Roman" w:cs="Times New Roman"/>
          <w:sz w:val="28"/>
          <w:szCs w:val="28"/>
        </w:rPr>
      </w:pPr>
      <w:r w:rsidRPr="00D543C4">
        <w:rPr>
          <w:rFonts w:ascii="Times New Roman" w:hAnsi="Times New Roman" w:cs="Times New Roman"/>
          <w:sz w:val="28"/>
          <w:szCs w:val="28"/>
        </w:rPr>
        <w:t xml:space="preserve">В целом, изучение фауны и экологии мелких млекопитающих на антропогенных территориях в Северо-Восточном Казахстане имеет огромное значение для сохранения природы и обеспечения устойчивого развития региона. Это позволяет </w:t>
      </w:r>
      <w:r>
        <w:rPr>
          <w:rFonts w:ascii="Times New Roman" w:hAnsi="Times New Roman" w:cs="Times New Roman"/>
          <w:sz w:val="28"/>
          <w:szCs w:val="28"/>
        </w:rPr>
        <w:t>разрабатывать</w:t>
      </w:r>
      <w:r w:rsidRPr="00D543C4">
        <w:rPr>
          <w:rFonts w:ascii="Times New Roman" w:hAnsi="Times New Roman" w:cs="Times New Roman"/>
          <w:sz w:val="28"/>
          <w:szCs w:val="28"/>
        </w:rPr>
        <w:t xml:space="preserve"> эффективные стратегии сохранения биоразнообразия, поддержания экологической устойчивости и обеспечения благополучия будущих поколений.</w:t>
      </w:r>
      <w:r w:rsidR="00BD4C1F" w:rsidRPr="006F38BA">
        <w:rPr>
          <w:rFonts w:ascii="Times New Roman" w:hAnsi="Times New Roman" w:cs="Times New Roman"/>
          <w:sz w:val="28"/>
          <w:szCs w:val="28"/>
        </w:rPr>
        <w:br w:type="page"/>
      </w:r>
    </w:p>
    <w:p w:rsidR="002E13DC" w:rsidRPr="006F38BA" w:rsidRDefault="002E13DC" w:rsidP="002E13DC">
      <w:pPr>
        <w:pStyle w:val="a9"/>
        <w:spacing w:after="0" w:line="240" w:lineRule="auto"/>
        <w:ind w:left="709"/>
        <w:jc w:val="center"/>
        <w:rPr>
          <w:rFonts w:ascii="Times New Roman" w:hAnsi="Times New Roman" w:cs="Times New Roman"/>
          <w:b/>
          <w:color w:val="000000" w:themeColor="text1"/>
          <w:sz w:val="28"/>
          <w:szCs w:val="28"/>
        </w:rPr>
      </w:pPr>
      <w:r w:rsidRPr="006F38BA">
        <w:rPr>
          <w:rFonts w:ascii="Times New Roman" w:hAnsi="Times New Roman" w:cs="Times New Roman"/>
          <w:b/>
          <w:color w:val="000000" w:themeColor="text1"/>
          <w:sz w:val="28"/>
          <w:szCs w:val="28"/>
        </w:rPr>
        <w:t>СПИСОК ИСПОЛЬЗОВАННЫХ ИСТОЧНИКОВ</w:t>
      </w:r>
    </w:p>
    <w:p w:rsidR="002E13DC" w:rsidRPr="006F38BA" w:rsidRDefault="002E13DC" w:rsidP="002E13DC">
      <w:pPr>
        <w:spacing w:after="0" w:line="240" w:lineRule="auto"/>
        <w:ind w:firstLine="709"/>
        <w:jc w:val="both"/>
        <w:rPr>
          <w:rFonts w:ascii="Times New Roman" w:hAnsi="Times New Roman" w:cs="Times New Roman"/>
          <w:b/>
          <w:color w:val="000000" w:themeColor="text1"/>
          <w:sz w:val="28"/>
          <w:szCs w:val="28"/>
        </w:rPr>
      </w:pP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Fraser E.D.G. The challenge of feeding a diverse and growing population //Physiology &amp; behavior. – 2020. – Vol. 221. – P. 112908.</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Masindi V., Muedi K.L. Environmental contamination by heavy metals //Heavy metals. – 2018. – Vol. 10. – P. 115-132.</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Zaporozhets A. et al. Analysis of the air pollution monitoring system in Ukraine //Systems, Decision and Control in Energy I. – 2020. – P 85-110.</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shd w:val="clear" w:color="auto" w:fill="FFFFFF"/>
        </w:rPr>
        <w:t>Семенюк О. Н. Градостроительные особенности формирования и развития городов северного Казахстана //Актуальные научные исследования в современном мире. – 2017. – № 2-5. – С. 37-44.</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Ахметова З.Б.,  Кайыржан С. Влияние производства на экологию Павлодарской области //Актуальные тренды в экономике и финансах: Материалы международной научно-практической конференции. – Омск,  2019. – С. 258-264.</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Сагинтаев Б. Павлодарская область: на волне перемен //Экономика: стратегия и практика. – 2009. – № 1. – С. 48-50.</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Pearson O.P. Metabolism of small mammals, with remarks on the lower limit of mammalian size //Science. – 1948. – Vol. 108, № 2793. – P. 44-44.</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d'Havé H. et al. Nondestructive pollution exposure assessment in the European hedgehog (</w:t>
      </w:r>
      <w:r w:rsidRPr="006F38BA">
        <w:rPr>
          <w:rFonts w:ascii="Times New Roman" w:hAnsi="Times New Roman" w:cs="Times New Roman"/>
          <w:i/>
          <w:color w:val="000000" w:themeColor="text1"/>
          <w:sz w:val="28"/>
          <w:szCs w:val="28"/>
          <w:shd w:val="clear" w:color="auto" w:fill="FFFFFF"/>
          <w:lang w:val="en-US"/>
        </w:rPr>
        <w:t>Erinaceus europaeus</w:t>
      </w:r>
      <w:r w:rsidRPr="006F38BA">
        <w:rPr>
          <w:rFonts w:ascii="Times New Roman" w:hAnsi="Times New Roman" w:cs="Times New Roman"/>
          <w:color w:val="000000" w:themeColor="text1"/>
          <w:sz w:val="28"/>
          <w:szCs w:val="28"/>
          <w:shd w:val="clear" w:color="auto" w:fill="FFFFFF"/>
          <w:lang w:val="en-US"/>
        </w:rPr>
        <w:t>): relationships between concentrations of metals and arsenic in hair, spines, and soil //Environmental Toxicology and Chemistry. – 2005. – Vol. 24, № 9. – P. 2356-2364.</w:t>
      </w:r>
    </w:p>
    <w:p w:rsidR="002E13DC" w:rsidRPr="006F38BA" w:rsidRDefault="00FB170E"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Sall M.</w:t>
      </w:r>
      <w:r w:rsidR="002E13DC" w:rsidRPr="006F38BA">
        <w:rPr>
          <w:rFonts w:ascii="Times New Roman" w:hAnsi="Times New Roman" w:cs="Times New Roman"/>
          <w:color w:val="000000" w:themeColor="text1"/>
          <w:sz w:val="28"/>
          <w:szCs w:val="28"/>
          <w:shd w:val="clear" w:color="auto" w:fill="FFFFFF"/>
          <w:lang w:val="en-US"/>
        </w:rPr>
        <w:t>L. et al. Toxic heavy metals: impact on the environment and human health, and treatment with conducting organic polymers //Environmental Science and Pollution Research. – 2020. – Vol. 27. – P. 29927-29942.</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Miska-Schramm A., Kapusta J., Kruczek M. The effect of aluminum exposure on reproductive ability in the bank vole (</w:t>
      </w:r>
      <w:r w:rsidRPr="006F38BA">
        <w:rPr>
          <w:rFonts w:ascii="Times New Roman" w:hAnsi="Times New Roman" w:cs="Times New Roman"/>
          <w:i/>
          <w:color w:val="000000" w:themeColor="text1"/>
          <w:sz w:val="28"/>
          <w:szCs w:val="28"/>
          <w:shd w:val="clear" w:color="auto" w:fill="FFFFFF"/>
          <w:lang w:val="en-US"/>
        </w:rPr>
        <w:t>Myodes glareolus</w:t>
      </w:r>
      <w:r w:rsidRPr="006F38BA">
        <w:rPr>
          <w:rFonts w:ascii="Times New Roman" w:hAnsi="Times New Roman" w:cs="Times New Roman"/>
          <w:color w:val="000000" w:themeColor="text1"/>
          <w:sz w:val="28"/>
          <w:szCs w:val="28"/>
          <w:shd w:val="clear" w:color="auto" w:fill="FFFFFF"/>
          <w:lang w:val="en-US"/>
        </w:rPr>
        <w:t>) //Biological trace element research. – 2017. – Vol. 177. – P. 97-106.</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 xml:space="preserve">Zarrintab M., Mirzaei R. Evaluation of some factors influencing on variability in bioaccumulation of heavy metals in rodents species: </w:t>
      </w:r>
      <w:r w:rsidRPr="006F38BA">
        <w:rPr>
          <w:rFonts w:ascii="Times New Roman" w:hAnsi="Times New Roman" w:cs="Times New Roman"/>
          <w:i/>
          <w:color w:val="000000" w:themeColor="text1"/>
          <w:sz w:val="28"/>
          <w:szCs w:val="28"/>
          <w:shd w:val="clear" w:color="auto" w:fill="FFFFFF"/>
          <w:lang w:val="en-US"/>
        </w:rPr>
        <w:t>Rombomys opimus</w:t>
      </w:r>
      <w:r w:rsidRPr="006F38BA">
        <w:rPr>
          <w:rFonts w:ascii="Times New Roman" w:hAnsi="Times New Roman" w:cs="Times New Roman"/>
          <w:color w:val="000000" w:themeColor="text1"/>
          <w:sz w:val="28"/>
          <w:szCs w:val="28"/>
          <w:shd w:val="clear" w:color="auto" w:fill="FFFFFF"/>
          <w:lang w:val="en-US"/>
        </w:rPr>
        <w:t xml:space="preserve"> and </w:t>
      </w:r>
      <w:r w:rsidRPr="006F38BA">
        <w:rPr>
          <w:rFonts w:ascii="Times New Roman" w:hAnsi="Times New Roman" w:cs="Times New Roman"/>
          <w:i/>
          <w:color w:val="000000" w:themeColor="text1"/>
          <w:sz w:val="28"/>
          <w:szCs w:val="28"/>
          <w:shd w:val="clear" w:color="auto" w:fill="FFFFFF"/>
          <w:lang w:val="en-US"/>
        </w:rPr>
        <w:t>Rattus norvegicus</w:t>
      </w:r>
      <w:r w:rsidRPr="006F38BA">
        <w:rPr>
          <w:rFonts w:ascii="Times New Roman" w:hAnsi="Times New Roman" w:cs="Times New Roman"/>
          <w:color w:val="000000" w:themeColor="text1"/>
          <w:sz w:val="28"/>
          <w:szCs w:val="28"/>
          <w:shd w:val="clear" w:color="auto" w:fill="FFFFFF"/>
          <w:lang w:val="en-US"/>
        </w:rPr>
        <w:t xml:space="preserve"> from central Iran //Chemosphere. – 2017. – Vol. 169. – P. 194-203.</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Tovar-Sánchez E. et al. Heavy metal pollution as a biodiversity threat //Heavy Metals. – 2018. – Vol. 383. – P. 383-399.</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Koerner S. E. et al. Vertebrate community composition and diversity declines along a defaunation gradient radiating from rural villages in Gabon //Journal of Applied Ecology. – 2017. – Vol. 54, № 3. – P. 805-814.</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Hamers T. et al. Risk assessment of metals and organic pollutants for herbivorous and carnivorous small mammal food chains in a polluted floodplain (Biesbosch, The Netherlands) //Environmental Pollution. – 2006. – Vol. 144, № 2. – P. 581-595.</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 xml:space="preserve">Veltman K. et al. Cadmium accumulation in herbivorous and carnivorous small mammals: Validation of the bioaccumulation model OMEGA with field data. – 2007. Vol. 26, </w:t>
      </w:r>
      <w:r w:rsidRPr="006F38BA">
        <w:rPr>
          <w:rFonts w:ascii="Times New Roman" w:hAnsi="Times New Roman" w:cs="Times New Roman"/>
          <w:color w:val="000000" w:themeColor="text1"/>
          <w:sz w:val="28"/>
          <w:szCs w:val="28"/>
          <w:shd w:val="clear" w:color="auto" w:fill="FFFFFF"/>
        </w:rPr>
        <w:t>№</w:t>
      </w:r>
      <w:r w:rsidRPr="006F38BA">
        <w:rPr>
          <w:rFonts w:ascii="Times New Roman" w:hAnsi="Times New Roman" w:cs="Times New Roman"/>
          <w:color w:val="000000" w:themeColor="text1"/>
          <w:sz w:val="28"/>
          <w:szCs w:val="28"/>
          <w:shd w:val="clear" w:color="auto" w:fill="FFFFFF"/>
          <w:lang w:val="en-US"/>
        </w:rPr>
        <w:t xml:space="preserve"> 7. P 1488-1496.</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Wijnhoven S. et al. Heavy-metal concentrations in small mammals from a diffusely polluted floodplain: importance of species-and location-specific characteristics //Archives of Environmental Contamination and Toxicology. – 2007. – Vol. 52. – P. 603-613.</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Kar I. et al. Bioaccumulation of selected heavy metals and histopathological and hematobiochemical alterations in backyard chickens reared in an industrial area, India //Environmental Science and Pollution Research. – 2018. – Vol. 25. – P. 3905-3912.</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Tifarouine L. et al. Influence of age on the bioaccumulation of heavy metals in Apodemus sylvaticus at Merja Zerga lagoon, Morocco //Saudi Journal of Biological Sciences. – 2019. – Vol. 26, № 7. – P. 1682-1688.</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Lazarus M. et al. Apex predatory mammals as bioindicator species in environmental monitoring of elements in Dinaric Alps (Croatia) //Environmental Science and Pollution Research. – 2017. – Vol. 24. – P. 23977-23991.</w:t>
      </w:r>
    </w:p>
    <w:p w:rsidR="002E13DC" w:rsidRPr="006F38BA" w:rsidRDefault="00FB170E"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color w:val="000000" w:themeColor="text1"/>
          <w:sz w:val="28"/>
          <w:szCs w:val="28"/>
          <w:lang w:eastAsia="ru-RU"/>
        </w:rPr>
        <w:t>Вольперт</w:t>
      </w:r>
      <w:r w:rsidR="002E13DC" w:rsidRPr="006F38BA">
        <w:rPr>
          <w:rFonts w:ascii="Times New Roman" w:eastAsia="Times New Roman" w:hAnsi="Times New Roman" w:cs="Times New Roman"/>
          <w:color w:val="000000" w:themeColor="text1"/>
          <w:sz w:val="28"/>
          <w:szCs w:val="28"/>
          <w:lang w:eastAsia="ru-RU"/>
        </w:rPr>
        <w:t xml:space="preserve"> Я.Л., Шадрина Е.Г. Трансформация населения млекопитающих при техногенном преобразовании природных ландшафтов Арктики и Субарктики //Известия Российской академии наук. Серия</w:t>
      </w:r>
      <w:r w:rsidR="002E13DC" w:rsidRPr="006F38BA">
        <w:rPr>
          <w:rFonts w:ascii="Times New Roman" w:eastAsia="Times New Roman" w:hAnsi="Times New Roman" w:cs="Times New Roman"/>
          <w:color w:val="000000" w:themeColor="text1"/>
          <w:sz w:val="28"/>
          <w:szCs w:val="28"/>
          <w:lang w:val="en-US" w:eastAsia="ru-RU"/>
        </w:rPr>
        <w:t xml:space="preserve"> </w:t>
      </w:r>
      <w:r w:rsidR="002E13DC" w:rsidRPr="006F38BA">
        <w:rPr>
          <w:rFonts w:ascii="Times New Roman" w:eastAsia="Times New Roman" w:hAnsi="Times New Roman" w:cs="Times New Roman"/>
          <w:color w:val="000000" w:themeColor="text1"/>
          <w:sz w:val="28"/>
          <w:szCs w:val="28"/>
          <w:lang w:eastAsia="ru-RU"/>
        </w:rPr>
        <w:t>биологическая</w:t>
      </w:r>
      <w:r w:rsidR="002E13DC" w:rsidRPr="006F38BA">
        <w:rPr>
          <w:rFonts w:ascii="Times New Roman" w:eastAsia="Times New Roman" w:hAnsi="Times New Roman" w:cs="Times New Roman"/>
          <w:color w:val="000000" w:themeColor="text1"/>
          <w:sz w:val="28"/>
          <w:szCs w:val="28"/>
          <w:lang w:val="en-US" w:eastAsia="ru-RU"/>
        </w:rPr>
        <w:t>. – 2020</w:t>
      </w:r>
      <w:r w:rsidR="002E13DC" w:rsidRPr="006F38BA">
        <w:rPr>
          <w:rFonts w:ascii="Times New Roman" w:eastAsia="Times New Roman" w:hAnsi="Times New Roman" w:cs="Times New Roman"/>
          <w:color w:val="000000" w:themeColor="text1"/>
          <w:sz w:val="28"/>
          <w:szCs w:val="28"/>
          <w:lang w:eastAsia="ru-RU"/>
        </w:rPr>
        <w:t>,</w:t>
      </w:r>
      <w:r w:rsidR="002E13DC" w:rsidRPr="006F38BA">
        <w:rPr>
          <w:rFonts w:ascii="Times New Roman" w:eastAsia="Times New Roman" w:hAnsi="Times New Roman" w:cs="Times New Roman"/>
          <w:color w:val="000000" w:themeColor="text1"/>
          <w:sz w:val="28"/>
          <w:szCs w:val="28"/>
          <w:lang w:val="en-US" w:eastAsia="ru-RU"/>
        </w:rPr>
        <w:t xml:space="preserve"> № 2. – </w:t>
      </w:r>
      <w:r w:rsidR="002E13DC" w:rsidRPr="006F38BA">
        <w:rPr>
          <w:rFonts w:ascii="Times New Roman" w:eastAsia="Times New Roman" w:hAnsi="Times New Roman" w:cs="Times New Roman"/>
          <w:color w:val="000000" w:themeColor="text1"/>
          <w:sz w:val="28"/>
          <w:szCs w:val="28"/>
          <w:lang w:eastAsia="ru-RU"/>
        </w:rPr>
        <w:t>С</w:t>
      </w:r>
      <w:r w:rsidR="002E13DC" w:rsidRPr="006F38BA">
        <w:rPr>
          <w:rFonts w:ascii="Times New Roman" w:eastAsia="Times New Roman" w:hAnsi="Times New Roman" w:cs="Times New Roman"/>
          <w:color w:val="000000" w:themeColor="text1"/>
          <w:sz w:val="28"/>
          <w:szCs w:val="28"/>
          <w:lang w:val="en-US" w:eastAsia="ru-RU"/>
        </w:rPr>
        <w:t>. 213-223.</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 xml:space="preserve">Truhaut R. Ecotoxicology: objectives, principles and perspectives //Ecotoxicology and environmental safety. – 1977. – </w:t>
      </w:r>
      <w:r w:rsidRPr="006F38BA">
        <w:rPr>
          <w:rFonts w:ascii="Times New Roman" w:hAnsi="Times New Roman" w:cs="Times New Roman"/>
          <w:color w:val="000000" w:themeColor="text1"/>
          <w:sz w:val="28"/>
          <w:szCs w:val="28"/>
          <w:shd w:val="clear" w:color="auto" w:fill="FFFFFF"/>
        </w:rPr>
        <w:t>Т</w:t>
      </w:r>
      <w:r w:rsidRPr="006F38BA">
        <w:rPr>
          <w:rFonts w:ascii="Times New Roman" w:hAnsi="Times New Roman" w:cs="Times New Roman"/>
          <w:color w:val="000000" w:themeColor="text1"/>
          <w:sz w:val="28"/>
          <w:szCs w:val="28"/>
          <w:shd w:val="clear" w:color="auto" w:fill="FFFFFF"/>
          <w:lang w:val="en-US"/>
        </w:rPr>
        <w:t xml:space="preserve">. 1,  № 2. – </w:t>
      </w:r>
      <w:r w:rsidRPr="006F38BA">
        <w:rPr>
          <w:rFonts w:ascii="Times New Roman" w:hAnsi="Times New Roman" w:cs="Times New Roman"/>
          <w:color w:val="000000" w:themeColor="text1"/>
          <w:sz w:val="28"/>
          <w:szCs w:val="28"/>
          <w:shd w:val="clear" w:color="auto" w:fill="FFFFFF"/>
        </w:rPr>
        <w:t>С</w:t>
      </w:r>
      <w:r w:rsidRPr="006F38BA">
        <w:rPr>
          <w:rFonts w:ascii="Times New Roman" w:hAnsi="Times New Roman" w:cs="Times New Roman"/>
          <w:color w:val="000000" w:themeColor="text1"/>
          <w:sz w:val="28"/>
          <w:szCs w:val="28"/>
          <w:shd w:val="clear" w:color="auto" w:fill="FFFFFF"/>
          <w:lang w:val="en-US"/>
        </w:rPr>
        <w:t>. 151-173.</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6F38BA">
        <w:rPr>
          <w:rFonts w:ascii="Times New Roman" w:eastAsia="Times New Roman" w:hAnsi="Times New Roman" w:cs="Times New Roman"/>
          <w:color w:val="000000" w:themeColor="text1"/>
          <w:sz w:val="28"/>
          <w:szCs w:val="28"/>
          <w:lang w:val="en-US" w:eastAsia="ru-RU"/>
        </w:rPr>
        <w:t>Martiniaková M. et al. Accumulation of Lead, Cadmium, Nickel, Iron, Copper, and Zinc in Bones of Small Mammals from Polluted Areas in Slovakia //Polish Journal of Environmental Studies. – 2012. – Vol. 21, № 1. – P. 153-158.</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6F38BA">
        <w:rPr>
          <w:rFonts w:ascii="Times New Roman" w:eastAsia="Times New Roman" w:hAnsi="Times New Roman" w:cs="Times New Roman"/>
          <w:color w:val="000000" w:themeColor="text1"/>
          <w:sz w:val="28"/>
          <w:szCs w:val="28"/>
          <w:lang w:eastAsia="ru-RU"/>
        </w:rPr>
        <w:t>Заканова А.Н., Ержанов Н.Т., Литвинов Ю.Н., Сергазинова З.М. Влияние промышленного загрязнения на структуру популяций животных Северного Казахстана //Вестник ЕНУ имени Л.Н. Гумилева. Серия</w:t>
      </w:r>
      <w:r w:rsidRPr="006F38BA">
        <w:rPr>
          <w:rFonts w:ascii="Times New Roman" w:eastAsia="Times New Roman" w:hAnsi="Times New Roman" w:cs="Times New Roman"/>
          <w:color w:val="000000" w:themeColor="text1"/>
          <w:sz w:val="28"/>
          <w:szCs w:val="28"/>
          <w:lang w:val="en-US" w:eastAsia="ru-RU"/>
        </w:rPr>
        <w:t xml:space="preserve"> </w:t>
      </w:r>
      <w:r w:rsidRPr="006F38BA">
        <w:rPr>
          <w:rFonts w:ascii="Times New Roman" w:eastAsia="Times New Roman" w:hAnsi="Times New Roman" w:cs="Times New Roman"/>
          <w:color w:val="000000" w:themeColor="text1"/>
          <w:sz w:val="28"/>
          <w:szCs w:val="28"/>
          <w:lang w:eastAsia="ru-RU"/>
        </w:rPr>
        <w:t>Биологические</w:t>
      </w:r>
      <w:r w:rsidRPr="006F38BA">
        <w:rPr>
          <w:rFonts w:ascii="Times New Roman" w:eastAsia="Times New Roman" w:hAnsi="Times New Roman" w:cs="Times New Roman"/>
          <w:color w:val="000000" w:themeColor="text1"/>
          <w:sz w:val="28"/>
          <w:szCs w:val="28"/>
          <w:lang w:val="en-US" w:eastAsia="ru-RU"/>
        </w:rPr>
        <w:t xml:space="preserve"> </w:t>
      </w:r>
      <w:r w:rsidRPr="006F38BA">
        <w:rPr>
          <w:rFonts w:ascii="Times New Roman" w:eastAsia="Times New Roman" w:hAnsi="Times New Roman" w:cs="Times New Roman"/>
          <w:color w:val="000000" w:themeColor="text1"/>
          <w:sz w:val="28"/>
          <w:szCs w:val="28"/>
          <w:lang w:eastAsia="ru-RU"/>
        </w:rPr>
        <w:t>науки</w:t>
      </w:r>
      <w:r w:rsidRPr="006F38BA">
        <w:rPr>
          <w:rFonts w:ascii="Times New Roman" w:eastAsia="Times New Roman" w:hAnsi="Times New Roman" w:cs="Times New Roman"/>
          <w:color w:val="000000" w:themeColor="text1"/>
          <w:sz w:val="28"/>
          <w:szCs w:val="28"/>
          <w:lang w:val="en-US" w:eastAsia="ru-RU"/>
        </w:rPr>
        <w:t xml:space="preserve">. – </w:t>
      </w:r>
      <w:r w:rsidRPr="006F38BA">
        <w:rPr>
          <w:rFonts w:ascii="Times New Roman" w:eastAsia="Times New Roman" w:hAnsi="Times New Roman" w:cs="Times New Roman"/>
          <w:color w:val="000000" w:themeColor="text1"/>
          <w:sz w:val="28"/>
          <w:szCs w:val="28"/>
          <w:lang w:eastAsia="ru-RU"/>
        </w:rPr>
        <w:t>Нур</w:t>
      </w:r>
      <w:r w:rsidRPr="006F38BA">
        <w:rPr>
          <w:rFonts w:ascii="Times New Roman" w:eastAsia="Times New Roman" w:hAnsi="Times New Roman" w:cs="Times New Roman"/>
          <w:color w:val="000000" w:themeColor="text1"/>
          <w:sz w:val="28"/>
          <w:szCs w:val="28"/>
          <w:lang w:val="en-US" w:eastAsia="ru-RU"/>
        </w:rPr>
        <w:t>-</w:t>
      </w:r>
      <w:r w:rsidRPr="006F38BA">
        <w:rPr>
          <w:rFonts w:ascii="Times New Roman" w:eastAsia="Times New Roman" w:hAnsi="Times New Roman" w:cs="Times New Roman"/>
          <w:color w:val="000000" w:themeColor="text1"/>
          <w:sz w:val="28"/>
          <w:szCs w:val="28"/>
          <w:lang w:eastAsia="ru-RU"/>
        </w:rPr>
        <w:t>султан</w:t>
      </w:r>
      <w:r w:rsidRPr="006F38BA">
        <w:rPr>
          <w:rFonts w:ascii="Times New Roman" w:eastAsia="Times New Roman" w:hAnsi="Times New Roman" w:cs="Times New Roman"/>
          <w:color w:val="000000" w:themeColor="text1"/>
          <w:sz w:val="28"/>
          <w:szCs w:val="28"/>
          <w:lang w:val="en-US" w:eastAsia="ru-RU"/>
        </w:rPr>
        <w:t xml:space="preserve">. – 2022 – № 2. – </w:t>
      </w:r>
      <w:r w:rsidRPr="006F38BA">
        <w:rPr>
          <w:rFonts w:ascii="Times New Roman" w:eastAsia="Times New Roman" w:hAnsi="Times New Roman" w:cs="Times New Roman"/>
          <w:color w:val="000000" w:themeColor="text1"/>
          <w:sz w:val="28"/>
          <w:szCs w:val="28"/>
          <w:lang w:eastAsia="ru-RU"/>
        </w:rPr>
        <w:t>С</w:t>
      </w:r>
      <w:r w:rsidRPr="006F38BA">
        <w:rPr>
          <w:rFonts w:ascii="Times New Roman" w:eastAsia="Times New Roman" w:hAnsi="Times New Roman" w:cs="Times New Roman"/>
          <w:color w:val="000000" w:themeColor="text1"/>
          <w:sz w:val="28"/>
          <w:szCs w:val="28"/>
          <w:lang w:val="en-US" w:eastAsia="ru-RU"/>
        </w:rPr>
        <w:t>. 15-28.</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Moriarty F. et al. The study of pollutants in ecosystems //Ecotoxicolgy Academic Pres. – 1983. – Vol. 289. – P. 233-340.</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shd w:val="clear" w:color="auto" w:fill="FFFFFF"/>
          <w:lang w:val="en-US"/>
        </w:rPr>
      </w:pPr>
      <w:r w:rsidRPr="006F38BA">
        <w:rPr>
          <w:rFonts w:ascii="Times New Roman" w:hAnsi="Times New Roman" w:cs="Times New Roman"/>
          <w:color w:val="000000" w:themeColor="text1"/>
          <w:sz w:val="28"/>
          <w:szCs w:val="28"/>
          <w:shd w:val="clear" w:color="auto" w:fill="FFFFFF"/>
          <w:lang w:val="en-US"/>
        </w:rPr>
        <w:t>Forbes V.E., Forbes T.L. Ecotoxicology in Theory and Practice. Ecotoxicology Series. – London, Glasgow, N. Y. – 1994. – 221 p.</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6F38BA">
        <w:rPr>
          <w:rFonts w:ascii="Times New Roman" w:eastAsia="Times New Roman" w:hAnsi="Times New Roman" w:cs="Times New Roman"/>
          <w:color w:val="000000" w:themeColor="text1"/>
          <w:sz w:val="28"/>
          <w:szCs w:val="28"/>
          <w:lang w:eastAsia="ru-RU"/>
        </w:rPr>
        <w:t>Моисеенко Т.И., Шалабодов А.Д., Гашев С.Н., Соромотин А.В. Экотоксикология: история становления и значение в решении практических задач нормирования загрязнения //Вестник Тюменского государственного университета. Экология и природопользование. – 2011. – № 12. – С. 6-16.</w:t>
      </w:r>
    </w:p>
    <w:p w:rsidR="002E13DC" w:rsidRPr="006F38BA" w:rsidRDefault="00FB170E"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Безель В.</w:t>
      </w:r>
      <w:r w:rsidR="002E13DC" w:rsidRPr="006F38BA">
        <w:rPr>
          <w:rFonts w:ascii="Times New Roman" w:eastAsia="Times New Roman" w:hAnsi="Times New Roman" w:cs="Times New Roman"/>
          <w:color w:val="000000" w:themeColor="text1"/>
          <w:sz w:val="28"/>
          <w:szCs w:val="28"/>
          <w:lang w:eastAsia="ru-RU"/>
        </w:rPr>
        <w:t xml:space="preserve">С. Популяционная экотоксикология млекопитающих. – Наука, 1987. – 127 </w:t>
      </w:r>
      <w:r w:rsidR="002E13DC" w:rsidRPr="006F38BA">
        <w:rPr>
          <w:rFonts w:ascii="Times New Roman" w:eastAsia="Times New Roman" w:hAnsi="Times New Roman" w:cs="Times New Roman"/>
          <w:color w:val="000000" w:themeColor="text1"/>
          <w:sz w:val="28"/>
          <w:szCs w:val="28"/>
          <w:lang w:val="en-US" w:eastAsia="ru-RU"/>
        </w:rPr>
        <w:t>c</w:t>
      </w:r>
      <w:r w:rsidR="002E13DC" w:rsidRPr="006F38BA">
        <w:rPr>
          <w:rFonts w:ascii="Times New Roman" w:eastAsia="Times New Roman" w:hAnsi="Times New Roman" w:cs="Times New Roman"/>
          <w:color w:val="000000" w:themeColor="text1"/>
          <w:sz w:val="28"/>
          <w:szCs w:val="28"/>
          <w:lang w:eastAsia="ru-RU"/>
        </w:rPr>
        <w:t>.</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Шварц С.С. Популяционная структура вида //Зоологический журнал, 1967. – Т. 46, № 10. – С. 1456-1469.</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Шварц С.С. Экологические закономерности эволюции. – Наука, 1980. – 280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Безель В.С., Большаков В.Н., Воробейчик Е.Л. Популяционная экотоксикология. – Наука, 1994. – 80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6F38BA">
        <w:rPr>
          <w:rFonts w:ascii="Times New Roman" w:eastAsia="Times New Roman" w:hAnsi="Times New Roman" w:cs="Times New Roman"/>
          <w:color w:val="000000" w:themeColor="text1"/>
          <w:sz w:val="28"/>
          <w:szCs w:val="28"/>
          <w:lang w:val="en-US" w:eastAsia="ru-RU"/>
        </w:rPr>
        <w:t xml:space="preserve">Hopkin S.P., Martin M.H. Assimilation of zink, cadmium, lead and cooper by the Centipede Lithobins Variegatus (Chilopoda) // </w:t>
      </w:r>
      <w:r w:rsidRPr="006F38BA">
        <w:rPr>
          <w:rFonts w:ascii="Times New Roman" w:hAnsi="Times New Roman" w:cs="Times New Roman"/>
          <w:color w:val="000000" w:themeColor="text1"/>
          <w:sz w:val="28"/>
          <w:szCs w:val="28"/>
          <w:shd w:val="clear" w:color="auto" w:fill="FFFFFF"/>
          <w:lang w:val="en-US"/>
        </w:rPr>
        <w:t>Journal of Applied Ecology</w:t>
      </w:r>
      <w:r w:rsidRPr="006F38BA">
        <w:rPr>
          <w:rFonts w:ascii="Times New Roman" w:eastAsia="Times New Roman" w:hAnsi="Times New Roman" w:cs="Times New Roman"/>
          <w:color w:val="000000" w:themeColor="text1"/>
          <w:sz w:val="28"/>
          <w:szCs w:val="28"/>
          <w:lang w:val="en-US" w:eastAsia="ru-RU"/>
        </w:rPr>
        <w:t xml:space="preserve">. – 1984. </w:t>
      </w:r>
      <w:r w:rsidRPr="006F38BA">
        <w:rPr>
          <w:rFonts w:ascii="Times New Roman" w:eastAsia="Times New Roman" w:hAnsi="Times New Roman" w:cs="Times New Roman"/>
          <w:color w:val="000000" w:themeColor="text1"/>
          <w:sz w:val="28"/>
          <w:szCs w:val="28"/>
          <w:lang w:eastAsia="ru-RU"/>
        </w:rPr>
        <w:t>Vol. 21. – P. 535-546.</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Коросов А.В., Павлов Б.К. Изменение генотипической структуры популяций при продолжительном давлении антропогенных факторов //Долгосрочное прогнозирование состояния экосистем. – Новосибирск, 1988. – С. 220-225.</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Шаффер М. Жизнеспособность популяций: Природоохранные аспекты. – М.: Мир, 1989. – 223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Катаев Г.Д. Мониторинг населения мелких млекопитающих северной тайги Фенноскандии //Бюллетень Московского общества испытателей природы. Отдел биологический. – 2015. – Т. 120, №. 3. – С. 3-13.</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Мухачева С.В., Давыдова Ю.А., Кшнясев И.А. Реакция населения мелких млекопитающих на загрязнение среды выбросами медеплавильного производства //Экология. – 2010. – № 6. – С. 452-458.</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Мухачева С.В., Безель В.С. Уровни токсических элементов и функциональная структура популяций мелких млекопитающих в условиях техногенного загрязнения (на примере рыжей полевки) //Экология. – 1995. – №. 3. – С. 237-240.</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Мухачева С.В., Бердюгин К.И., Давыдова Ю.А. Опыт использования мелких млекопитающих для экспертной оценки состояния природных экосистем //Аграрный вестник Урала. – 2009. – № 3. – С. 65-68.</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Воробейчик Е.Л., Садыков О.Ф., Фарафонтов М.Г. Эко логическое нормирование техногенных загрязнений наземных экосистем. –Екатеринбург: УИФ Наука, 1994. 280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Катаев Г.Д. Мониторинговые исследования фауны мелких млекопитающих Micromammalia на Кольском полуострове (Лапландский заповедник) //Экологические проблемы северных регионов и пути их решения. – 2014. – С. 153-157.</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6F38BA">
        <w:rPr>
          <w:rFonts w:ascii="Times New Roman" w:eastAsia="Times New Roman" w:hAnsi="Times New Roman" w:cs="Times New Roman"/>
          <w:color w:val="000000" w:themeColor="text1"/>
          <w:sz w:val="28"/>
          <w:szCs w:val="28"/>
          <w:lang w:eastAsia="ru-RU"/>
        </w:rPr>
        <w:t>Катаев Г.Д. Воздействие выбросов медно-никелевого предприятия на состояние популяций и сообществ мелких млекопитающих Кольского полуострова //Nature Conservation Research. Заповедная</w:t>
      </w:r>
      <w:r w:rsidRPr="006F38BA">
        <w:rPr>
          <w:rFonts w:ascii="Times New Roman" w:eastAsia="Times New Roman" w:hAnsi="Times New Roman" w:cs="Times New Roman"/>
          <w:color w:val="000000" w:themeColor="text1"/>
          <w:sz w:val="28"/>
          <w:szCs w:val="28"/>
          <w:lang w:val="en-US" w:eastAsia="ru-RU"/>
        </w:rPr>
        <w:t xml:space="preserve"> </w:t>
      </w:r>
      <w:r w:rsidRPr="006F38BA">
        <w:rPr>
          <w:rFonts w:ascii="Times New Roman" w:eastAsia="Times New Roman" w:hAnsi="Times New Roman" w:cs="Times New Roman"/>
          <w:color w:val="000000" w:themeColor="text1"/>
          <w:sz w:val="28"/>
          <w:szCs w:val="28"/>
          <w:lang w:eastAsia="ru-RU"/>
        </w:rPr>
        <w:t>наука</w:t>
      </w:r>
      <w:r w:rsidRPr="006F38BA">
        <w:rPr>
          <w:rFonts w:ascii="Times New Roman" w:eastAsia="Times New Roman" w:hAnsi="Times New Roman" w:cs="Times New Roman"/>
          <w:color w:val="000000" w:themeColor="text1"/>
          <w:sz w:val="28"/>
          <w:szCs w:val="28"/>
          <w:lang w:val="en-US" w:eastAsia="ru-RU"/>
        </w:rPr>
        <w:t xml:space="preserve">. – 2017. – </w:t>
      </w:r>
      <w:r w:rsidRPr="006F38BA">
        <w:rPr>
          <w:rFonts w:ascii="Times New Roman" w:eastAsia="Times New Roman" w:hAnsi="Times New Roman" w:cs="Times New Roman"/>
          <w:color w:val="000000" w:themeColor="text1"/>
          <w:sz w:val="28"/>
          <w:szCs w:val="28"/>
          <w:lang w:eastAsia="ru-RU"/>
        </w:rPr>
        <w:t>Т</w:t>
      </w:r>
      <w:r w:rsidRPr="006F38BA">
        <w:rPr>
          <w:rFonts w:ascii="Times New Roman" w:eastAsia="Times New Roman" w:hAnsi="Times New Roman" w:cs="Times New Roman"/>
          <w:color w:val="000000" w:themeColor="text1"/>
          <w:sz w:val="28"/>
          <w:szCs w:val="28"/>
          <w:lang w:val="en-US" w:eastAsia="ru-RU"/>
        </w:rPr>
        <w:t>. 2</w:t>
      </w:r>
      <w:r w:rsidRPr="006F38BA">
        <w:rPr>
          <w:rFonts w:ascii="Times New Roman" w:eastAsia="Times New Roman" w:hAnsi="Times New Roman" w:cs="Times New Roman"/>
          <w:color w:val="000000" w:themeColor="text1"/>
          <w:sz w:val="28"/>
          <w:szCs w:val="28"/>
          <w:lang w:eastAsia="ru-RU"/>
        </w:rPr>
        <w:t>,</w:t>
      </w:r>
      <w:r w:rsidRPr="006F38BA">
        <w:rPr>
          <w:rFonts w:ascii="Times New Roman" w:eastAsia="Times New Roman" w:hAnsi="Times New Roman" w:cs="Times New Roman"/>
          <w:color w:val="000000" w:themeColor="text1"/>
          <w:sz w:val="28"/>
          <w:szCs w:val="28"/>
          <w:lang w:val="en-US" w:eastAsia="ru-RU"/>
        </w:rPr>
        <w:t xml:space="preserve"> № 2. – </w:t>
      </w:r>
      <w:r w:rsidRPr="006F38BA">
        <w:rPr>
          <w:rFonts w:ascii="Times New Roman" w:eastAsia="Times New Roman" w:hAnsi="Times New Roman" w:cs="Times New Roman"/>
          <w:color w:val="000000" w:themeColor="text1"/>
          <w:sz w:val="28"/>
          <w:szCs w:val="28"/>
          <w:lang w:eastAsia="ru-RU"/>
        </w:rPr>
        <w:t>С</w:t>
      </w:r>
      <w:r w:rsidRPr="006F38BA">
        <w:rPr>
          <w:rFonts w:ascii="Times New Roman" w:eastAsia="Times New Roman" w:hAnsi="Times New Roman" w:cs="Times New Roman"/>
          <w:color w:val="000000" w:themeColor="text1"/>
          <w:sz w:val="28"/>
          <w:szCs w:val="28"/>
          <w:lang w:val="en-US" w:eastAsia="ru-RU"/>
        </w:rPr>
        <w:t>. 19-27.</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6F38BA">
        <w:rPr>
          <w:rFonts w:ascii="Times New Roman" w:hAnsi="Times New Roman" w:cs="Times New Roman"/>
          <w:color w:val="000000" w:themeColor="text1"/>
          <w:sz w:val="28"/>
          <w:szCs w:val="28"/>
          <w:shd w:val="clear" w:color="auto" w:fill="FFFFFF"/>
          <w:lang w:val="en-US"/>
        </w:rPr>
        <w:t xml:space="preserve">Kataev G.D. The state of the mammal community of boreal forest ecosystems in the vicinity of a nickel-smelting plant //Russian Journal of Ecology. – 2005. – </w:t>
      </w:r>
      <w:r w:rsidRPr="006F38BA">
        <w:rPr>
          <w:rFonts w:ascii="Times New Roman" w:hAnsi="Times New Roman" w:cs="Times New Roman"/>
          <w:color w:val="000000" w:themeColor="text1"/>
          <w:sz w:val="28"/>
          <w:szCs w:val="28"/>
          <w:shd w:val="clear" w:color="auto" w:fill="FFFFFF"/>
        </w:rPr>
        <w:t>Т</w:t>
      </w:r>
      <w:r w:rsidRPr="006F38BA">
        <w:rPr>
          <w:rFonts w:ascii="Times New Roman" w:hAnsi="Times New Roman" w:cs="Times New Roman"/>
          <w:color w:val="000000" w:themeColor="text1"/>
          <w:sz w:val="28"/>
          <w:szCs w:val="28"/>
          <w:shd w:val="clear" w:color="auto" w:fill="FFFFFF"/>
          <w:lang w:val="en-US"/>
        </w:rPr>
        <w:t xml:space="preserve">. 36, № 6. – </w:t>
      </w:r>
      <w:r w:rsidRPr="006F38BA">
        <w:rPr>
          <w:rFonts w:ascii="Times New Roman" w:hAnsi="Times New Roman" w:cs="Times New Roman"/>
          <w:color w:val="000000" w:themeColor="text1"/>
          <w:sz w:val="28"/>
          <w:szCs w:val="28"/>
          <w:shd w:val="clear" w:color="auto" w:fill="FFFFFF"/>
        </w:rPr>
        <w:t>С</w:t>
      </w:r>
      <w:r w:rsidRPr="006F38BA">
        <w:rPr>
          <w:rFonts w:ascii="Times New Roman" w:hAnsi="Times New Roman" w:cs="Times New Roman"/>
          <w:color w:val="000000" w:themeColor="text1"/>
          <w:sz w:val="28"/>
          <w:szCs w:val="28"/>
          <w:shd w:val="clear" w:color="auto" w:fill="FFFFFF"/>
          <w:lang w:val="en-US"/>
        </w:rPr>
        <w:t>. 421-426.</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val="en-US" w:eastAsia="ru-RU"/>
        </w:rPr>
        <w:t>Palmer A.R., Strobeck C. Fluctuating asymmetry analyses revisited //Developmental instability: causes and consequences. Ne</w:t>
      </w:r>
      <w:r w:rsidRPr="006F38BA">
        <w:rPr>
          <w:rFonts w:ascii="Times New Roman" w:eastAsia="Times New Roman" w:hAnsi="Times New Roman" w:cs="Times New Roman"/>
          <w:color w:val="000000" w:themeColor="text1"/>
          <w:sz w:val="28"/>
          <w:szCs w:val="28"/>
          <w:lang w:eastAsia="ru-RU"/>
        </w:rPr>
        <w:t>w York: Oxford Univ. Press., 2003. P. 279–319.</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Захаров В.М. Асимметрия животных: популяционно феногенетический подход. М.: Наука, 1987. 216 с.</w:t>
      </w:r>
    </w:p>
    <w:p w:rsidR="002E13DC" w:rsidRPr="006F38BA" w:rsidRDefault="008749F5"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Ялковская Л.</w:t>
      </w:r>
      <w:r w:rsidR="002E13DC" w:rsidRPr="006F38BA">
        <w:rPr>
          <w:rFonts w:ascii="Times New Roman" w:eastAsia="Times New Roman" w:hAnsi="Times New Roman" w:cs="Times New Roman"/>
          <w:color w:val="000000" w:themeColor="text1"/>
          <w:sz w:val="28"/>
          <w:szCs w:val="28"/>
          <w:lang w:eastAsia="ru-RU"/>
        </w:rPr>
        <w:t>Э. и др. Флуктуирующая асимметрия краниальных структур грызунов в градиенте промышленного загрязнения //Экология. – 2016. – № 3. – С. 213-220.</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6F38BA">
        <w:rPr>
          <w:rFonts w:ascii="Times New Roman" w:eastAsia="Times New Roman" w:hAnsi="Times New Roman" w:cs="Times New Roman"/>
          <w:color w:val="000000" w:themeColor="text1"/>
          <w:sz w:val="28"/>
          <w:szCs w:val="28"/>
          <w:lang w:val="en-US" w:eastAsia="ru-RU"/>
        </w:rPr>
        <w:t>Coda J.A. et al. Fluctuating asymmetry as an indicator of environmental stress in small mammals //</w:t>
      </w:r>
      <w:r w:rsidRPr="006F38BA">
        <w:rPr>
          <w:rFonts w:ascii="Helvetica" w:hAnsi="Helvetica"/>
          <w:color w:val="000000" w:themeColor="text1"/>
          <w:shd w:val="clear" w:color="auto" w:fill="F9F9F9"/>
          <w:lang w:val="en-US"/>
        </w:rPr>
        <w:t xml:space="preserve"> </w:t>
      </w:r>
      <w:r w:rsidRPr="006F38BA">
        <w:rPr>
          <w:rFonts w:ascii="Times New Roman" w:hAnsi="Times New Roman" w:cs="Times New Roman"/>
          <w:color w:val="000000" w:themeColor="text1"/>
          <w:sz w:val="28"/>
          <w:szCs w:val="28"/>
          <w:lang w:val="en-US"/>
        </w:rPr>
        <w:t>Mastozoología Neotropical</w:t>
      </w:r>
      <w:r w:rsidRPr="006F38BA">
        <w:rPr>
          <w:rFonts w:ascii="Times New Roman" w:eastAsia="Times New Roman" w:hAnsi="Times New Roman" w:cs="Times New Roman"/>
          <w:color w:val="000000" w:themeColor="text1"/>
          <w:sz w:val="28"/>
          <w:szCs w:val="28"/>
          <w:lang w:val="en-US" w:eastAsia="ru-RU"/>
        </w:rPr>
        <w:t>. – 2017. P. 313-321.</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6F38BA">
        <w:rPr>
          <w:rFonts w:ascii="Times New Roman" w:hAnsi="Times New Roman" w:cs="Times New Roman"/>
          <w:color w:val="000000" w:themeColor="text1"/>
          <w:sz w:val="28"/>
          <w:szCs w:val="28"/>
          <w:shd w:val="clear" w:color="auto" w:fill="FFFFFF"/>
          <w:lang w:val="en-US"/>
        </w:rPr>
        <w:t>Wauters L.A. et al. Fluctuating asymmetry and body size as indicators of stress in red squirrel populations in woodland fragments //Journal of applied ecology. – 1996. – P. 735-740.</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6F38BA">
        <w:rPr>
          <w:rFonts w:ascii="Times New Roman" w:hAnsi="Times New Roman" w:cs="Times New Roman"/>
          <w:color w:val="000000" w:themeColor="text1"/>
          <w:sz w:val="28"/>
          <w:szCs w:val="28"/>
          <w:shd w:val="clear" w:color="auto" w:fill="FFFFFF"/>
          <w:lang w:val="en-US"/>
        </w:rPr>
        <w:t>Coda J.A. et al. The use of fluctuating asymmetry as a measure of farming practice effects in rodents: A species-specific response //Ecological Indicators. – 2016. – Vol. 70. – P. 269-275.</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6F38BA">
        <w:rPr>
          <w:rFonts w:ascii="Times New Roman" w:eastAsia="Times New Roman" w:hAnsi="Times New Roman" w:cs="Times New Roman"/>
          <w:color w:val="000000" w:themeColor="text1"/>
          <w:sz w:val="28"/>
          <w:szCs w:val="28"/>
          <w:lang w:val="en-US" w:eastAsia="ru-RU"/>
        </w:rPr>
        <w:t>Sánchez-Chardi A., García-Pando M., López-Fuster M.J. Chronic exposure to environmental stressors induces fluctuating asymmetry in shrews inhabiting protected Mediterranean sites //Chemosphere. – 2013. – Vol. 93, № 6. – P. 916-923.</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6F38BA">
        <w:rPr>
          <w:rFonts w:ascii="Times New Roman" w:eastAsia="Times New Roman" w:hAnsi="Times New Roman" w:cs="Times New Roman"/>
          <w:color w:val="000000" w:themeColor="text1"/>
          <w:sz w:val="28"/>
          <w:szCs w:val="28"/>
          <w:lang w:val="en-US" w:eastAsia="ru-RU"/>
        </w:rPr>
        <w:t>Cordier S. Evidence for a role of paternal exposures in developmental toxicity //Basic &amp; clinical pharmacology &amp; toxicology. – 2008. – Vol. 102, № 2. – P. 176-181.</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6F38BA">
        <w:rPr>
          <w:rFonts w:ascii="Times New Roman" w:eastAsia="Times New Roman" w:hAnsi="Times New Roman" w:cs="Times New Roman"/>
          <w:color w:val="000000" w:themeColor="text1"/>
          <w:sz w:val="28"/>
          <w:szCs w:val="28"/>
          <w:lang w:val="en-US" w:eastAsia="ru-RU"/>
        </w:rPr>
        <w:t>Zakharov V.M., Shadrina E.G., Trofimov I.E. Fluctuating asymmetry, developmental noise and developmental stability: future prospects for the population developmental biology approach //Symmetry. – 2020. – Vol. 12, № 8. – P. 1376.</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val="en-US" w:eastAsia="ru-RU"/>
        </w:rPr>
      </w:pPr>
      <w:r w:rsidRPr="006F38BA">
        <w:rPr>
          <w:rFonts w:ascii="Times New Roman" w:hAnsi="Times New Roman" w:cs="Times New Roman"/>
          <w:color w:val="000000" w:themeColor="text1"/>
          <w:sz w:val="28"/>
          <w:szCs w:val="28"/>
          <w:shd w:val="clear" w:color="auto" w:fill="FFFFFF"/>
          <w:lang w:val="en-US"/>
        </w:rPr>
        <w:t>Soule M. Phenetics of natural populations. Asymmetry and evolution in a lizard //The American Naturalist. – 1967. – Vol. 101, № 918. – P. 141-160.</w:t>
      </w:r>
      <w:r w:rsidRPr="006F38BA">
        <w:rPr>
          <w:rFonts w:ascii="Times New Roman" w:eastAsia="Times New Roman" w:hAnsi="Times New Roman" w:cs="Times New Roman"/>
          <w:color w:val="000000" w:themeColor="text1"/>
          <w:sz w:val="28"/>
          <w:szCs w:val="28"/>
          <w:lang w:val="en-US" w:eastAsia="ru-RU"/>
        </w:rPr>
        <w:t xml:space="preserve"> </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val="en-US" w:eastAsia="ru-RU"/>
        </w:rPr>
        <w:t>Borisov V.I., Baranov A.S., Valetsky A.V., Zakharov V.M. Developmental stability of the mink Mustela vison under the impact of PCB. </w:t>
      </w:r>
      <w:r w:rsidRPr="006F38BA">
        <w:rPr>
          <w:rFonts w:ascii="Times New Roman" w:eastAsia="Times New Roman" w:hAnsi="Times New Roman" w:cs="Times New Roman"/>
          <w:color w:val="000000" w:themeColor="text1"/>
          <w:sz w:val="28"/>
          <w:szCs w:val="28"/>
          <w:lang w:eastAsia="ru-RU"/>
        </w:rPr>
        <w:t xml:space="preserve">Acta Theriol. – 1997. </w:t>
      </w:r>
      <w:r w:rsidRPr="006F38BA">
        <w:rPr>
          <w:rFonts w:ascii="Times New Roman" w:eastAsia="Times New Roman" w:hAnsi="Times New Roman" w:cs="Times New Roman"/>
          <w:color w:val="000000" w:themeColor="text1"/>
          <w:sz w:val="28"/>
          <w:szCs w:val="28"/>
          <w:lang w:val="en-US" w:eastAsia="ru-RU"/>
        </w:rPr>
        <w:t>Vol</w:t>
      </w:r>
      <w:r w:rsidRPr="006F38BA">
        <w:rPr>
          <w:rFonts w:ascii="Times New Roman" w:eastAsia="Times New Roman" w:hAnsi="Times New Roman" w:cs="Times New Roman"/>
          <w:color w:val="000000" w:themeColor="text1"/>
          <w:sz w:val="28"/>
          <w:szCs w:val="28"/>
          <w:lang w:eastAsia="ru-RU"/>
        </w:rPr>
        <w:t xml:space="preserve">. 4. – </w:t>
      </w:r>
      <w:r w:rsidRPr="006F38BA">
        <w:rPr>
          <w:rFonts w:ascii="Times New Roman" w:eastAsia="Times New Roman" w:hAnsi="Times New Roman" w:cs="Times New Roman"/>
          <w:color w:val="000000" w:themeColor="text1"/>
          <w:sz w:val="28"/>
          <w:szCs w:val="28"/>
          <w:lang w:val="en-US" w:eastAsia="ru-RU"/>
        </w:rPr>
        <w:t>P</w:t>
      </w:r>
      <w:r w:rsidRPr="006F38BA">
        <w:rPr>
          <w:rFonts w:ascii="Times New Roman" w:eastAsia="Times New Roman" w:hAnsi="Times New Roman" w:cs="Times New Roman"/>
          <w:color w:val="000000" w:themeColor="text1"/>
          <w:sz w:val="28"/>
          <w:szCs w:val="28"/>
          <w:lang w:eastAsia="ru-RU"/>
        </w:rPr>
        <w:t>. 17–26.</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Мисюра А.Н., Сподарец Д.А. Влияние отходов химической промышленности на эколого-физиологические показатели бесхвостых амфибий из различных мест обитания //Biosystems Diversity. – 2005. – Т. 2,  № 13. – С. 23.</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Пескова Т.Ю. Адаптационная изменчивость земноводных в антропогенно загрязненной среде //Известия высших учебных заведений. Северо-Кавказский регион. Естественные науки. – 2005. – № 3. – С. 66-70.</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Белова Я.В. Взаимосвязь явления полиморфизма в популяциях озерной лягушки с трансформацией среды обитания //Журнал фундаментальных и прикладных исследований. – 2009. – № 4. – С. 29.</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Шевлюк Н.Н. и др. Сравнительная морфофункциональная характеристика органов репродуктивной системы мелких млекопитающих в условиях антропогенной трансформации степных экосистем Южного Урала //Морфология. – 2013. – Т. 144, № 5. – С. 40-45.</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Большаков В.Н., Моисеенко Т.И. Антропогенная эволюция животных: факты и их интерпретация //Экология. – 2009. – № 5. – С. 323-332.</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Шилова С.А., Шатуновский М.И. Эколого-физиологические критерии популяций животных при действии повреждающих факторов //Экология. – 2005. № 1. С.</w:t>
      </w:r>
      <w:r w:rsidRPr="006F38BA">
        <w:rPr>
          <w:rFonts w:ascii="Times New Roman" w:eastAsia="Times New Roman" w:hAnsi="Times New Roman" w:cs="Times New Roman"/>
          <w:color w:val="000000" w:themeColor="text1"/>
          <w:sz w:val="28"/>
          <w:szCs w:val="28"/>
          <w:lang w:val="en-US" w:eastAsia="ru-RU"/>
        </w:rPr>
        <w:t xml:space="preserve"> </w:t>
      </w:r>
      <w:r w:rsidRPr="006F38BA">
        <w:rPr>
          <w:rFonts w:ascii="Times New Roman" w:eastAsia="Times New Roman" w:hAnsi="Times New Roman" w:cs="Times New Roman"/>
          <w:color w:val="000000" w:themeColor="text1"/>
          <w:sz w:val="28"/>
          <w:szCs w:val="28"/>
          <w:lang w:eastAsia="ru-RU"/>
        </w:rPr>
        <w:t>1–7.</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Земляной А.А. Влияние степени трансформации экосистем на возрастную структуру популяций Apodemys Sylvaticus //Biosystems Diversity. – 2005. – Т. 13, № 1. – С. 103-107.</w:t>
      </w:r>
    </w:p>
    <w:p w:rsidR="00484443" w:rsidRPr="006F38BA" w:rsidRDefault="00484443" w:rsidP="00484443">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hAnsi="Times New Roman" w:cs="Times New Roman"/>
          <w:color w:val="000000" w:themeColor="text1"/>
          <w:sz w:val="28"/>
          <w:szCs w:val="28"/>
        </w:rPr>
        <w:t xml:space="preserve">Официальный сайт акимата Павлодарской области [Электронный ресурс] - Режим доступа: </w:t>
      </w:r>
      <w:hyperlink r:id="rId224" w:tgtFrame="_new" w:history="1">
        <w:r w:rsidRPr="006F38BA">
          <w:rPr>
            <w:rStyle w:val="aa"/>
            <w:rFonts w:ascii="Times New Roman" w:hAnsi="Times New Roman" w:cs="Times New Roman"/>
            <w:color w:val="000000" w:themeColor="text1"/>
            <w:sz w:val="28"/>
            <w:szCs w:val="28"/>
          </w:rPr>
          <w:t>https://www.gov.kz/memleket/entities/pavlodar?lang=ru</w:t>
        </w:r>
      </w:hyperlink>
      <w:r w:rsidRPr="006F38BA">
        <w:rPr>
          <w:rFonts w:ascii="Times New Roman" w:hAnsi="Times New Roman" w:cs="Times New Roman"/>
          <w:color w:val="000000" w:themeColor="text1"/>
          <w:sz w:val="28"/>
          <w:szCs w:val="28"/>
        </w:rPr>
        <w:t xml:space="preserve"> (дата обращения: 25.05.2023).</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Заканова А.Н., Ержанов Н.Т., Литвинов Ю.Н. Антропогенное влияние на сообщества мелких млекопитающих степей Северо-Востока Казахстана //Вестник ТоУ. Химико-биологическая серия. – Павлодар, 2022 – № 2. С. 37-47.</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hAnsi="Times New Roman" w:cs="Times New Roman"/>
          <w:color w:val="000000" w:themeColor="text1"/>
          <w:sz w:val="28"/>
          <w:szCs w:val="28"/>
          <w:shd w:val="clear" w:color="auto" w:fill="FFFFFF"/>
        </w:rPr>
        <w:t>Смайлов С.Ш.А. Геоэкологические последствия природопользования в степном регионе (на примере Павлодарской области) //Региональные исследования. – 2013. – № 3. – С. 121-127.</w:t>
      </w:r>
      <w:r w:rsidRPr="006F38BA">
        <w:rPr>
          <w:rFonts w:ascii="Times New Roman" w:eastAsia="Times New Roman" w:hAnsi="Times New Roman" w:cs="Times New Roman"/>
          <w:color w:val="000000" w:themeColor="text1"/>
          <w:sz w:val="28"/>
          <w:szCs w:val="28"/>
          <w:lang w:eastAsia="ru-RU"/>
        </w:rPr>
        <w:t xml:space="preserve"> </w:t>
      </w:r>
    </w:p>
    <w:p w:rsidR="00484443" w:rsidRPr="006F38BA" w:rsidRDefault="00484443" w:rsidP="00484443">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hAnsi="Times New Roman" w:cs="Times New Roman"/>
          <w:color w:val="000000" w:themeColor="text1"/>
          <w:sz w:val="28"/>
          <w:szCs w:val="28"/>
        </w:rPr>
        <w:t>Атлас, Казахской ССР. «Природные условия и ресурсы» / ГУ геодезии и картографии СССР. – М., 1982.</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 xml:space="preserve">Гельдыева Г.В., Веселова Л.К. Ландшафты Казахстана. – Алматы: </w:t>
      </w:r>
      <w:r w:rsidRPr="006F38BA">
        <w:rPr>
          <w:rFonts w:ascii="Times New Roman" w:eastAsia="Times New Roman" w:hAnsi="Times New Roman" w:cs="Times New Roman"/>
          <w:color w:val="000000" w:themeColor="text1"/>
          <w:sz w:val="28"/>
          <w:szCs w:val="28"/>
          <w:lang w:val="kk-KZ" w:eastAsia="ru-RU"/>
        </w:rPr>
        <w:t>Ғ</w:t>
      </w:r>
      <w:r w:rsidRPr="006F38BA">
        <w:rPr>
          <w:rFonts w:ascii="Times New Roman" w:eastAsia="Times New Roman" w:hAnsi="Times New Roman" w:cs="Times New Roman"/>
          <w:color w:val="000000" w:themeColor="text1"/>
          <w:sz w:val="28"/>
          <w:szCs w:val="28"/>
          <w:lang w:eastAsia="ru-RU"/>
        </w:rPr>
        <w:t>ылым, 1992. – С. 74-82.</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Могилюк С.В., Поух М.М. Экология Павлодарской области. – Павлодар: ЭКО, 2019. – 84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bCs/>
          <w:color w:val="000000" w:themeColor="text1"/>
          <w:sz w:val="28"/>
          <w:szCs w:val="28"/>
          <w:lang w:eastAsia="ru-RU"/>
        </w:rPr>
      </w:pPr>
      <w:r w:rsidRPr="006F38BA">
        <w:rPr>
          <w:rFonts w:ascii="Times New Roman" w:eastAsia="Times New Roman" w:hAnsi="Times New Roman" w:cs="Times New Roman"/>
          <w:bCs/>
          <w:color w:val="000000" w:themeColor="text1"/>
          <w:sz w:val="28"/>
          <w:szCs w:val="28"/>
          <w:lang w:eastAsia="ru-RU"/>
        </w:rPr>
        <w:t>Джембетова В. Моя река Иртыш //Бірлік. – Павлодар, 2015 – № 8.</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Царегородцева А.Г., Алькеев М.А. Ландшафты Павлодарской области. – Павлодар: Кереку, 2015. – 184 с.</w:t>
      </w:r>
    </w:p>
    <w:p w:rsidR="00484443" w:rsidRPr="006F38BA" w:rsidRDefault="00484443" w:rsidP="00484443">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hAnsi="Times New Roman" w:cs="Times New Roman"/>
          <w:color w:val="000000" w:themeColor="text1"/>
          <w:sz w:val="28"/>
          <w:szCs w:val="28"/>
        </w:rPr>
        <w:t xml:space="preserve">Сайт Управления сельского хозяйства Павлодарской области [Электронный ресурс] - Режим доступа: </w:t>
      </w:r>
      <w:hyperlink r:id="rId225" w:tgtFrame="_new" w:history="1">
        <w:r w:rsidRPr="006F38BA">
          <w:rPr>
            <w:rStyle w:val="aa"/>
            <w:rFonts w:ascii="Times New Roman" w:hAnsi="Times New Roman" w:cs="Times New Roman"/>
            <w:color w:val="000000" w:themeColor="text1"/>
            <w:sz w:val="28"/>
            <w:szCs w:val="28"/>
          </w:rPr>
          <w:t>https://www.gov.kz/memleket/entities/pavlodar-depagri/activities/6643?lang=ru</w:t>
        </w:r>
      </w:hyperlink>
      <w:r w:rsidRPr="006F38BA">
        <w:rPr>
          <w:rFonts w:ascii="Times New Roman" w:hAnsi="Times New Roman" w:cs="Times New Roman"/>
          <w:color w:val="000000" w:themeColor="text1"/>
          <w:sz w:val="28"/>
          <w:szCs w:val="28"/>
        </w:rPr>
        <w:t xml:space="preserve"> (дата обращения: 25.05.2023).</w:t>
      </w:r>
    </w:p>
    <w:p w:rsidR="00484443" w:rsidRPr="006F38BA" w:rsidRDefault="00484443" w:rsidP="00484443">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hAnsi="Times New Roman" w:cs="Times New Roman"/>
          <w:color w:val="000000" w:themeColor="text1"/>
          <w:sz w:val="28"/>
          <w:szCs w:val="28"/>
        </w:rPr>
        <w:t xml:space="preserve">Сайт Казгидромет [Электронный ресурс] - Режим доступа: </w:t>
      </w:r>
      <w:hyperlink r:id="rId226" w:tgtFrame="_new" w:history="1">
        <w:r w:rsidRPr="006F38BA">
          <w:rPr>
            <w:rStyle w:val="aa"/>
            <w:rFonts w:ascii="Times New Roman" w:hAnsi="Times New Roman" w:cs="Times New Roman"/>
            <w:color w:val="000000" w:themeColor="text1"/>
            <w:sz w:val="28"/>
            <w:szCs w:val="28"/>
          </w:rPr>
          <w:t>https://www.kazhydromet.kz/uploads/files/70/file/5ec145756cc25-oblast.pdf</w:t>
        </w:r>
      </w:hyperlink>
      <w:r w:rsidRPr="006F38BA">
        <w:rPr>
          <w:rFonts w:ascii="Times New Roman" w:hAnsi="Times New Roman" w:cs="Times New Roman"/>
          <w:color w:val="000000" w:themeColor="text1"/>
          <w:sz w:val="28"/>
          <w:szCs w:val="28"/>
        </w:rPr>
        <w:t xml:space="preserve"> (дата обращения: 25.05.2023).</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Жакупов А., Джаналеева Г., Берденов Ж. Географические аспекты регионального развития города Павлодар и Павлодарской области //Естественные и математические науки в современном мире. – 2014. – № 16. – С. 208-219.</w:t>
      </w:r>
    </w:p>
    <w:p w:rsidR="00484443" w:rsidRPr="006F38BA" w:rsidRDefault="00484443" w:rsidP="00484443">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hAnsi="Times New Roman" w:cs="Times New Roman"/>
          <w:color w:val="000000" w:themeColor="text1"/>
          <w:sz w:val="28"/>
          <w:szCs w:val="28"/>
        </w:rPr>
        <w:t xml:space="preserve">Сайт акимата Павлодарской области [Электронный ресурс] - Режим доступа: </w:t>
      </w:r>
      <w:hyperlink r:id="rId227" w:tgtFrame="_new" w:history="1">
        <w:r w:rsidRPr="006F38BA">
          <w:rPr>
            <w:rStyle w:val="aa"/>
            <w:rFonts w:ascii="Times New Roman" w:hAnsi="Times New Roman" w:cs="Times New Roman"/>
            <w:color w:val="000000" w:themeColor="text1"/>
            <w:sz w:val="28"/>
            <w:szCs w:val="28"/>
          </w:rPr>
          <w:t>https://www.gov.kz</w:t>
        </w:r>
      </w:hyperlink>
      <w:r w:rsidRPr="006F38BA">
        <w:rPr>
          <w:rFonts w:ascii="Times New Roman" w:hAnsi="Times New Roman" w:cs="Times New Roman"/>
          <w:color w:val="000000" w:themeColor="text1"/>
          <w:sz w:val="28"/>
          <w:szCs w:val="28"/>
        </w:rPr>
        <w:t xml:space="preserve"> (дата обращения: 30.05.2023).</w:t>
      </w:r>
    </w:p>
    <w:p w:rsidR="00484443" w:rsidRPr="006F38BA" w:rsidRDefault="00484443" w:rsidP="00484443">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hAnsi="Times New Roman" w:cs="Times New Roman"/>
          <w:color w:val="000000" w:themeColor="text1"/>
          <w:sz w:val="28"/>
          <w:szCs w:val="28"/>
        </w:rPr>
        <w:t>Информационно-технический справочник по наилучшим доступным технологиям. Производство алюминия / Федеральное агентство по техническому регулированию и метрологии. - Москва, 2016. - 155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Сергазинова З.М., Абылхасанов Т.Ж., Ержанов Н.Т. Экология мелких млекопитающих Павлодарской области //Вестник ИрГСХА. – 2017. – № 83. – С. 152-158.</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Капи</w:t>
      </w:r>
      <w:r w:rsidR="008749F5">
        <w:rPr>
          <w:rFonts w:ascii="Times New Roman" w:eastAsia="Times New Roman" w:hAnsi="Times New Roman" w:cs="Times New Roman"/>
          <w:color w:val="000000" w:themeColor="text1"/>
          <w:sz w:val="28"/>
          <w:szCs w:val="28"/>
          <w:lang w:eastAsia="ru-RU"/>
        </w:rPr>
        <w:t>тонов В.</w:t>
      </w:r>
      <w:r w:rsidRPr="006F38BA">
        <w:rPr>
          <w:rFonts w:ascii="Times New Roman" w:eastAsia="Times New Roman" w:hAnsi="Times New Roman" w:cs="Times New Roman"/>
          <w:color w:val="000000" w:themeColor="text1"/>
          <w:sz w:val="28"/>
          <w:szCs w:val="28"/>
          <w:lang w:eastAsia="ru-RU"/>
        </w:rPr>
        <w:t>И. Архар //Красная книга Казахской ССР. – Алма-Ата, 1978. – Т. 4. – С. 78-81.</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Патрина Е.П., Ержанов Н.Т. Учет и анализ численности архара на территории Баянаульского государственного национального природного парка и в заказнике Кызылтау //ПМУ Хабаршысы. – 2015. – № 4. – С. 52-57.</w:t>
      </w:r>
    </w:p>
    <w:p w:rsidR="002E13DC" w:rsidRPr="006F38BA" w:rsidRDefault="008749F5"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Ержанов Н.</w:t>
      </w:r>
      <w:r w:rsidR="002E13DC" w:rsidRPr="006F38BA">
        <w:rPr>
          <w:rFonts w:ascii="Times New Roman" w:eastAsia="Times New Roman" w:hAnsi="Times New Roman" w:cs="Times New Roman"/>
          <w:color w:val="000000" w:themeColor="text1"/>
          <w:sz w:val="28"/>
          <w:szCs w:val="28"/>
          <w:lang w:eastAsia="ru-RU"/>
        </w:rPr>
        <w:t>Т. и др. Биологическое разнообразие растительного и животного мира природного резервата «Ертыс орманы» и его рациональное использование //ПМУ Хабаршысы. – 2008. - № 4. – С. 85-89.</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Заканова А.Н., Ержанов Н.Т., Литвинов Ю.Н., Сергазинова З.М. Оценка эффективности относительных методов учета микроммамалий в условиях техногенной нагрузки северного Казахстана //Вестник КарГУ. Биология. Медицина. География. – 2022. – № 1. – С. 49-55.</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Бергман И.Е. Влияние выбросов медеплавильного завода на форму ствола Ели сибирской (</w:t>
      </w:r>
      <w:r w:rsidRPr="006F38BA">
        <w:rPr>
          <w:rFonts w:ascii="Times New Roman" w:eastAsia="Times New Roman" w:hAnsi="Times New Roman" w:cs="Times New Roman"/>
          <w:i/>
          <w:color w:val="000000" w:themeColor="text1"/>
          <w:sz w:val="28"/>
          <w:szCs w:val="28"/>
          <w:lang w:val="en-US" w:eastAsia="ru-RU"/>
        </w:rPr>
        <w:t>P</w:t>
      </w:r>
      <w:r w:rsidRPr="006F38BA">
        <w:rPr>
          <w:rFonts w:ascii="Times New Roman" w:eastAsia="Times New Roman" w:hAnsi="Times New Roman" w:cs="Times New Roman"/>
          <w:i/>
          <w:color w:val="000000" w:themeColor="text1"/>
          <w:sz w:val="28"/>
          <w:szCs w:val="28"/>
          <w:lang w:eastAsia="ru-RU"/>
        </w:rPr>
        <w:t>icea obovata ledeb</w:t>
      </w:r>
      <w:r w:rsidRPr="006F38BA">
        <w:rPr>
          <w:rFonts w:ascii="Times New Roman" w:eastAsia="Times New Roman" w:hAnsi="Times New Roman" w:cs="Times New Roman"/>
          <w:color w:val="000000" w:themeColor="text1"/>
          <w:sz w:val="28"/>
          <w:szCs w:val="28"/>
          <w:lang w:eastAsia="ru-RU"/>
        </w:rPr>
        <w:t>.) и пихты сибирской (</w:t>
      </w:r>
      <w:r w:rsidRPr="006F38BA">
        <w:rPr>
          <w:rFonts w:ascii="Times New Roman" w:eastAsia="Times New Roman" w:hAnsi="Times New Roman" w:cs="Times New Roman"/>
          <w:i/>
          <w:color w:val="000000" w:themeColor="text1"/>
          <w:sz w:val="28"/>
          <w:szCs w:val="28"/>
          <w:lang w:val="en-US" w:eastAsia="ru-RU"/>
        </w:rPr>
        <w:t>A</w:t>
      </w:r>
      <w:r w:rsidRPr="006F38BA">
        <w:rPr>
          <w:rFonts w:ascii="Times New Roman" w:eastAsia="Times New Roman" w:hAnsi="Times New Roman" w:cs="Times New Roman"/>
          <w:i/>
          <w:color w:val="000000" w:themeColor="text1"/>
          <w:sz w:val="28"/>
          <w:szCs w:val="28"/>
          <w:lang w:eastAsia="ru-RU"/>
        </w:rPr>
        <w:t>bies sibirica ledeb.</w:t>
      </w:r>
      <w:r w:rsidRPr="006F38BA">
        <w:rPr>
          <w:rFonts w:ascii="Times New Roman" w:eastAsia="Times New Roman" w:hAnsi="Times New Roman" w:cs="Times New Roman"/>
          <w:color w:val="000000" w:themeColor="text1"/>
          <w:sz w:val="28"/>
          <w:szCs w:val="28"/>
          <w:lang w:eastAsia="ru-RU"/>
        </w:rPr>
        <w:t>)(</w:t>
      </w:r>
      <w:r w:rsidRPr="006F38BA">
        <w:rPr>
          <w:rFonts w:ascii="Times New Roman" w:eastAsia="Times New Roman" w:hAnsi="Times New Roman" w:cs="Times New Roman"/>
          <w:i/>
          <w:color w:val="000000" w:themeColor="text1"/>
          <w:sz w:val="28"/>
          <w:szCs w:val="28"/>
          <w:lang w:val="en-US" w:eastAsia="ru-RU"/>
        </w:rPr>
        <w:t>P</w:t>
      </w:r>
      <w:r w:rsidRPr="006F38BA">
        <w:rPr>
          <w:rFonts w:ascii="Times New Roman" w:eastAsia="Times New Roman" w:hAnsi="Times New Roman" w:cs="Times New Roman"/>
          <w:i/>
          <w:color w:val="000000" w:themeColor="text1"/>
          <w:sz w:val="28"/>
          <w:szCs w:val="28"/>
          <w:lang w:eastAsia="ru-RU"/>
        </w:rPr>
        <w:t>ináceae, pinopsida</w:t>
      </w:r>
      <w:r w:rsidRPr="006F38BA">
        <w:rPr>
          <w:rFonts w:ascii="Times New Roman" w:eastAsia="Times New Roman" w:hAnsi="Times New Roman" w:cs="Times New Roman"/>
          <w:color w:val="000000" w:themeColor="text1"/>
          <w:sz w:val="28"/>
          <w:szCs w:val="28"/>
          <w:lang w:eastAsia="ru-RU"/>
        </w:rPr>
        <w:t>) //Поволжский экологический журнал. – 2016. – № 1. – С. 17-28.</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Шефтель Б.И. Методы учета численности мелких млекопитающих //Russian Journal of Ecosystem. Ecology. – 2018. – №3. – С. 1-21.</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Новиков Г.А. Полевые исследования экологии наземных позвоночных животных. – 1949. – 502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Наумов Н.П. Изучение подвижности и численности мелких млекопитающих с помощью ловчих канавок //Вопросы краевой, общей и экспериментальной паразитологии и медицинской зоологии. – М.: Наука, 1955. – С. 179-202.</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Юдин Б.С., Галкина Л.И., Потапкина А.Ф. Млекопитающие Алтае-Саянской горной страны. – Новосибирск: Наука, 1979. – 296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Большаков В.Н. и др. Влияние локального истребления на население и структуру популяции грызунов лесных биоценозов //Экология. – 1973. – № 6. – C. 57–65.</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Шварц С.С. Метод морфофизиологических индикаторов в экологии наземных (млекопитающих) позвоночных животных //Зоологический журнал. – 1956. – Т. 35, № З. – С. 804-820.</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Веремеев Б.Н., Жук Е.Ю., Толмачев В.И. Таксидермия. Методические указания к курсу «Большой практикум». Гомель, 1996. – 16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Шварц С.С., Смирнов В.С., Добринский Л.Н.. Метод морфофизиологических индикаторов в экологии наземных позвоночных.  Труды Института экологии растений и животных. – Свердловск, 1968. – 387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Емлин Э.Ф. и др. Методы экологического мониторинга: Большой специальный практикум. – 2019. – 324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Тупикова Н.В. Изучение размножения и возрастного состава популяций мелких млекопитающих //Методы изучения природных очагов болезней человека. М.: Медицина. – 1964. – С. 154-191.</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Москвитина Н.С., Сучкова Н.Г. Млекопитающие Томского Приобья и способы их изучения. – 1988. – 184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Карасева Е.В., Тощигин Ю.В. Грызуны России //М.: ИЭМЭЖ им. НА Северцова. – 1993.</w:t>
      </w:r>
      <w:r w:rsidR="00BA4F38" w:rsidRPr="006F38BA">
        <w:rPr>
          <w:rFonts w:ascii="Times New Roman" w:eastAsia="Times New Roman" w:hAnsi="Times New Roman" w:cs="Times New Roman"/>
          <w:color w:val="000000" w:themeColor="text1"/>
          <w:sz w:val="28"/>
          <w:szCs w:val="28"/>
          <w:lang w:eastAsia="ru-RU"/>
        </w:rPr>
        <w:t xml:space="preserve"> – 167</w:t>
      </w:r>
      <w:r w:rsidRPr="006F38BA">
        <w:rPr>
          <w:rFonts w:ascii="Times New Roman" w:eastAsia="Times New Roman" w:hAnsi="Times New Roman" w:cs="Times New Roman"/>
          <w:color w:val="000000" w:themeColor="text1"/>
          <w:sz w:val="28"/>
          <w:szCs w:val="28"/>
          <w:lang w:eastAsia="ru-RU"/>
        </w:rPr>
        <w:t xml:space="preserve">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Чуева А.В. и др. Комплексный краниологический анализ географически удаленных популяций ондатры (</w:t>
      </w:r>
      <w:r w:rsidRPr="006F38BA">
        <w:rPr>
          <w:rFonts w:ascii="Times New Roman" w:eastAsia="Times New Roman" w:hAnsi="Times New Roman" w:cs="Times New Roman"/>
          <w:i/>
          <w:color w:val="000000" w:themeColor="text1"/>
          <w:sz w:val="28"/>
          <w:szCs w:val="28"/>
          <w:lang w:eastAsia="ru-RU"/>
        </w:rPr>
        <w:t>Ondatra zibethicus</w:t>
      </w:r>
      <w:r w:rsidRPr="006F38BA">
        <w:rPr>
          <w:rFonts w:ascii="Times New Roman" w:eastAsia="Times New Roman" w:hAnsi="Times New Roman" w:cs="Times New Roman"/>
          <w:color w:val="000000" w:themeColor="text1"/>
          <w:sz w:val="28"/>
          <w:szCs w:val="28"/>
          <w:lang w:eastAsia="ru-RU"/>
        </w:rPr>
        <w:t xml:space="preserve"> Linnaeus, 1766) //Принципы экологии. – 2020. – № 1. – С. 121-135.</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Амшокова А.Х. Изменчивость краниометрических признаков малой лесной мыши (</w:t>
      </w:r>
      <w:r w:rsidRPr="006F38BA">
        <w:rPr>
          <w:rFonts w:ascii="Times New Roman" w:eastAsia="Times New Roman" w:hAnsi="Times New Roman" w:cs="Times New Roman"/>
          <w:i/>
          <w:color w:val="000000" w:themeColor="text1"/>
          <w:sz w:val="28"/>
          <w:szCs w:val="28"/>
          <w:lang w:eastAsia="ru-RU"/>
        </w:rPr>
        <w:t>Sylvaemus uralensis</w:t>
      </w:r>
      <w:r w:rsidRPr="006F38BA">
        <w:rPr>
          <w:rFonts w:ascii="Times New Roman" w:eastAsia="Times New Roman" w:hAnsi="Times New Roman" w:cs="Times New Roman"/>
          <w:color w:val="000000" w:themeColor="text1"/>
          <w:sz w:val="28"/>
          <w:szCs w:val="28"/>
          <w:lang w:eastAsia="ru-RU"/>
        </w:rPr>
        <w:t xml:space="preserve"> Pall.) на разных высотных уровнях в условиях Центрального Кавказа //Вестник Нижегородского университета им. НИ Лобачевского. – 2010. – № 3. – С. 126-133.</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Плохинский Н.А. Биометрия. – Изд-во СО АН ССР, 1970. – 367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Каштальян А. Оценка состояния природных популяций мелких млекопитающих на территориях с различной степенью средового и антропогенного воздействия //Научный вестник Ужгородского университета. Серия биология. – 2005. – № 17. – С. 50.</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Сергеев А.А., Ширяев В.В., Машкин В.И., Скуматов Д.В. Флуктуирующая асимметрия мелких млекопитающих в зоне влияния объекта уничтожения химического оружия //Вестник Удмуртского университета. Биология. Науки о Земле. – 2013. – № 1. – С. 99-105.</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Васильев А.Г., Васильева И.А., Большаков В.Н. Феногенетическая изменчивость и методы ее изучения. Учебное пособие. Екатеринбург: Изд-во Уральского университета, 2007. – 279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Большаков В.Н., Васильев А.Г., Васильева И.А. Учебно-методический комплекс дисциплины «Феногенетический анализ популяций». – 2007.</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Яблоков А.В., Ларина Н.И. Введение в фенетику популя</w:t>
      </w:r>
      <w:r w:rsidRPr="006F38BA">
        <w:rPr>
          <w:rFonts w:ascii="Times New Roman" w:eastAsia="Times New Roman" w:hAnsi="Times New Roman" w:cs="Times New Roman"/>
          <w:color w:val="000000" w:themeColor="text1"/>
          <w:sz w:val="28"/>
          <w:szCs w:val="28"/>
          <w:lang w:eastAsia="ru-RU"/>
        </w:rPr>
        <w:softHyphen/>
        <w:t>ций: новый подход к изучению природных популяций. - М.: Изд-во «Высшая школа», 1985. – 159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Васильева И.А., и др. Феногенетический анализ популяций малой лесной мыши (</w:t>
      </w:r>
      <w:r w:rsidRPr="006F38BA">
        <w:rPr>
          <w:rFonts w:ascii="Times New Roman" w:eastAsia="Times New Roman" w:hAnsi="Times New Roman" w:cs="Times New Roman"/>
          <w:i/>
          <w:color w:val="000000" w:themeColor="text1"/>
          <w:sz w:val="28"/>
          <w:szCs w:val="28"/>
          <w:lang w:eastAsia="ru-RU"/>
        </w:rPr>
        <w:t>Apodemus uralensis</w:t>
      </w:r>
      <w:r w:rsidRPr="006F38BA">
        <w:rPr>
          <w:rFonts w:ascii="Times New Roman" w:eastAsia="Times New Roman" w:hAnsi="Times New Roman" w:cs="Times New Roman"/>
          <w:color w:val="000000" w:themeColor="text1"/>
          <w:sz w:val="28"/>
          <w:szCs w:val="28"/>
          <w:lang w:eastAsia="ru-RU"/>
        </w:rPr>
        <w:t xml:space="preserve"> Pall.) в зоне влияния Восточно-Уральского радиоактивного следа //Экология. – 2003. – № 6. – С. 445-453.</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Васильев А.Г., Васильева И.А., Большаков В.Н. Эволюци</w:t>
      </w:r>
      <w:r w:rsidRPr="006F38BA">
        <w:rPr>
          <w:rFonts w:ascii="Times New Roman" w:eastAsia="Times New Roman" w:hAnsi="Times New Roman" w:cs="Times New Roman"/>
          <w:color w:val="000000" w:themeColor="text1"/>
          <w:sz w:val="28"/>
          <w:szCs w:val="28"/>
          <w:lang w:eastAsia="ru-RU"/>
        </w:rPr>
        <w:softHyphen/>
        <w:t>онно-экологический анализ устойчивости популяционной структуры вида (хроно-географический подход). – Екатери</w:t>
      </w:r>
      <w:r w:rsidRPr="006F38BA">
        <w:rPr>
          <w:rFonts w:ascii="Times New Roman" w:eastAsia="Times New Roman" w:hAnsi="Times New Roman" w:cs="Times New Roman"/>
          <w:color w:val="000000" w:themeColor="text1"/>
          <w:sz w:val="28"/>
          <w:szCs w:val="28"/>
          <w:lang w:eastAsia="ru-RU"/>
        </w:rPr>
        <w:softHyphen/>
        <w:t>нбург, 2000. – 131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Долгов В.А. Бурозубки Старого Света. – М.: Издательство Московского, университета, 1985. – 221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Котляров О.Н. Морфологические признаки черепа, используемые в фенетике популяций грызунов. – Киев, 1985. – 19 с.</w:t>
      </w:r>
    </w:p>
    <w:p w:rsidR="002E13DC" w:rsidRPr="006F38BA" w:rsidRDefault="002E13DC" w:rsidP="002E13DC">
      <w:pPr>
        <w:pStyle w:val="a9"/>
        <w:numPr>
          <w:ilvl w:val="0"/>
          <w:numId w:val="6"/>
        </w:numPr>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6F38BA">
        <w:rPr>
          <w:rFonts w:ascii="Times New Roman" w:eastAsia="Times New Roman" w:hAnsi="Times New Roman" w:cs="Times New Roman"/>
          <w:color w:val="000000" w:themeColor="text1"/>
          <w:sz w:val="28"/>
          <w:szCs w:val="28"/>
          <w:lang w:eastAsia="ru-RU"/>
        </w:rPr>
        <w:t>Пермитин Д.В., Сергеев В.Е. Каталог фенов черепа буро</w:t>
      </w:r>
      <w:r w:rsidRPr="006F38BA">
        <w:rPr>
          <w:rFonts w:ascii="Times New Roman" w:eastAsia="Times New Roman" w:hAnsi="Times New Roman" w:cs="Times New Roman"/>
          <w:color w:val="000000" w:themeColor="text1"/>
          <w:sz w:val="28"/>
          <w:szCs w:val="28"/>
          <w:lang w:eastAsia="ru-RU"/>
        </w:rPr>
        <w:softHyphen/>
        <w:t xml:space="preserve">зубок (род </w:t>
      </w:r>
      <w:r w:rsidRPr="006F38BA">
        <w:rPr>
          <w:rFonts w:ascii="Times New Roman" w:eastAsia="Times New Roman" w:hAnsi="Times New Roman" w:cs="Times New Roman"/>
          <w:i/>
          <w:color w:val="000000" w:themeColor="text1"/>
          <w:sz w:val="28"/>
          <w:szCs w:val="28"/>
          <w:lang w:eastAsia="ru-RU"/>
        </w:rPr>
        <w:t>Sorex</w:t>
      </w:r>
      <w:r w:rsidRPr="006F38BA">
        <w:rPr>
          <w:rFonts w:ascii="Times New Roman" w:eastAsia="Times New Roman" w:hAnsi="Times New Roman" w:cs="Times New Roman"/>
          <w:color w:val="000000" w:themeColor="text1"/>
          <w:sz w:val="28"/>
          <w:szCs w:val="28"/>
          <w:lang w:eastAsia="ru-RU"/>
        </w:rPr>
        <w:t>) Западной Сибири. – Кемерово: Издательство Кемеровского государственного университета, 1993. – 14 с.</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lang w:val="en-US"/>
        </w:rPr>
        <w:t>Berry R.J., Searle A.G. Epigenetic polymorphism of the rodent skeleton //Proceedings of the Zoological Society of London. – 1963. – Vol. 140. – P. 557-615.</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eastAsia="Times New Roman" w:hAnsi="Times New Roman" w:cs="Times New Roman"/>
          <w:color w:val="000000" w:themeColor="text1"/>
          <w:sz w:val="28"/>
          <w:szCs w:val="28"/>
          <w:lang w:val="en-US" w:eastAsia="ru-RU"/>
        </w:rPr>
        <w:t>Sikorski M.D., Bernshtein A.D. Geographical and intra</w:t>
      </w:r>
      <w:r w:rsidRPr="006F38BA">
        <w:rPr>
          <w:rFonts w:ascii="Times New Roman" w:eastAsia="Times New Roman" w:hAnsi="Times New Roman" w:cs="Times New Roman"/>
          <w:color w:val="000000" w:themeColor="text1"/>
          <w:sz w:val="28"/>
          <w:szCs w:val="28"/>
          <w:lang w:val="en-US" w:eastAsia="ru-RU"/>
        </w:rPr>
        <w:softHyphen/>
        <w:t>population divergence in Clethrionomys glareolus H Acta The- riol. – 1984. – Vol. 29, № 17. – P. 219-230.</w:t>
      </w:r>
    </w:p>
    <w:p w:rsidR="00484443" w:rsidRPr="006F38BA" w:rsidRDefault="00484443" w:rsidP="00484443">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w:t>
      </w:r>
      <w:r w:rsidRPr="006F38BA">
        <w:rPr>
          <w:rFonts w:ascii="Times New Roman" w:hAnsi="Times New Roman" w:cs="Times New Roman"/>
          <w:color w:val="000000" w:themeColor="text1"/>
          <w:sz w:val="28"/>
          <w:szCs w:val="28"/>
        </w:rPr>
        <w:t>Здоровье среды: методика оценки» / В.М. Захаров [и др.]. - М.: Центр экологической политики России, 2000. - 65 с.</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Баранов А.</w:t>
      </w:r>
      <w:r w:rsidR="008749F5">
        <w:rPr>
          <w:rFonts w:ascii="Times New Roman" w:eastAsia="Times New Roman" w:hAnsi="Times New Roman" w:cs="Times New Roman"/>
          <w:color w:val="000000" w:themeColor="text1"/>
          <w:sz w:val="28"/>
          <w:szCs w:val="28"/>
          <w:lang w:eastAsia="ru-RU"/>
        </w:rPr>
        <w:t>С., Борисов В.И., Валецкий А.В.,</w:t>
      </w:r>
      <w:r w:rsidRPr="006F38BA">
        <w:rPr>
          <w:rFonts w:ascii="Times New Roman" w:eastAsia="Times New Roman" w:hAnsi="Times New Roman" w:cs="Times New Roman"/>
          <w:color w:val="000000" w:themeColor="text1"/>
          <w:sz w:val="28"/>
          <w:szCs w:val="28"/>
          <w:lang w:eastAsia="ru-RU"/>
        </w:rPr>
        <w:t xml:space="preserve"> Захаров В.М. Мониторинг состояния популяций млекопитающих по го</w:t>
      </w:r>
      <w:r w:rsidRPr="006F38BA">
        <w:rPr>
          <w:rFonts w:ascii="Times New Roman" w:eastAsia="Times New Roman" w:hAnsi="Times New Roman" w:cs="Times New Roman"/>
          <w:color w:val="000000" w:themeColor="text1"/>
          <w:sz w:val="28"/>
          <w:szCs w:val="28"/>
          <w:lang w:eastAsia="ru-RU"/>
        </w:rPr>
        <w:softHyphen/>
        <w:t>меостазу развития. – М., 1995. – 10 с.</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Hazen E.L. et al. Marine top predators as climate and ecosystem sentinels //Frontiers in Ecology and the Environment. – 2019. – Vol. 17, № 10. – P. 565-574.</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eastAsia="Times New Roman" w:hAnsi="Times New Roman" w:cs="Times New Roman"/>
          <w:color w:val="000000" w:themeColor="text1"/>
          <w:sz w:val="28"/>
          <w:szCs w:val="28"/>
          <w:lang w:eastAsia="ru-RU"/>
        </w:rPr>
        <w:t xml:space="preserve">Литвинов Ю.Н., Сенотрусова М.М., Демидович П.А. Общие параметры организации лесостепных сообществ грызунов //Зоологический журнал. – 2006. – Т. 85. – №. </w:t>
      </w:r>
      <w:r w:rsidRPr="006F38BA">
        <w:rPr>
          <w:rFonts w:ascii="Times New Roman" w:eastAsia="Times New Roman" w:hAnsi="Times New Roman" w:cs="Times New Roman"/>
          <w:color w:val="000000" w:themeColor="text1"/>
          <w:sz w:val="28"/>
          <w:szCs w:val="28"/>
          <w:lang w:val="en-US" w:eastAsia="ru-RU"/>
        </w:rPr>
        <w:t xml:space="preserve">11. – </w:t>
      </w:r>
      <w:r w:rsidRPr="006F38BA">
        <w:rPr>
          <w:rFonts w:ascii="Times New Roman" w:eastAsia="Times New Roman" w:hAnsi="Times New Roman" w:cs="Times New Roman"/>
          <w:color w:val="000000" w:themeColor="text1"/>
          <w:sz w:val="28"/>
          <w:szCs w:val="28"/>
          <w:lang w:eastAsia="ru-RU"/>
        </w:rPr>
        <w:t>С</w:t>
      </w:r>
      <w:r w:rsidRPr="006F38BA">
        <w:rPr>
          <w:rFonts w:ascii="Times New Roman" w:eastAsia="Times New Roman" w:hAnsi="Times New Roman" w:cs="Times New Roman"/>
          <w:color w:val="000000" w:themeColor="text1"/>
          <w:sz w:val="28"/>
          <w:szCs w:val="28"/>
          <w:lang w:val="en-US" w:eastAsia="ru-RU"/>
        </w:rPr>
        <w:t>. 1362-1370.</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Engemann K. et al. Limited sampling hampers «big data» estimation of species richness in a tropical biodiversity hotspot //Ecology and Evolution. – 2015. – Vol. 5, № 3. – P. 807-820.</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eastAsia="Times New Roman" w:hAnsi="Times New Roman" w:cs="Times New Roman"/>
          <w:color w:val="000000" w:themeColor="text1"/>
          <w:sz w:val="28"/>
          <w:szCs w:val="28"/>
          <w:lang w:eastAsia="ru-RU"/>
        </w:rPr>
        <w:t xml:space="preserve">Одум Ю. Экология. – Рипол Классик, 1986. </w:t>
      </w:r>
      <w:r w:rsidRPr="006F38BA">
        <w:rPr>
          <w:rFonts w:ascii="Times New Roman" w:eastAsia="Times New Roman" w:hAnsi="Times New Roman" w:cs="Times New Roman"/>
          <w:color w:val="000000" w:themeColor="text1"/>
          <w:sz w:val="28"/>
          <w:szCs w:val="28"/>
          <w:lang w:val="en-US" w:eastAsia="ru-RU"/>
        </w:rPr>
        <w:t>Vol. 2. – 376 c.</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Hillebrand H. et al. Biodiversity change is uncoupled from species richness trends: Consequences for conservation and monitoring //Journal of Applied Ecology. – 2018. – Vol. 55, № 1. – P. 169-184.</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eastAsia="Times New Roman" w:hAnsi="Times New Roman" w:cs="Times New Roman"/>
          <w:color w:val="000000" w:themeColor="text1"/>
          <w:sz w:val="28"/>
          <w:szCs w:val="28"/>
          <w:lang w:val="en-US" w:eastAsia="ru-RU"/>
        </w:rPr>
        <w:t>Dupal T.A. et al. Preliminary assessment of changes in the structure of small mammal communities caused by industrial pollution in the North Kazakhstan Region //Contemporary Problems of Ecology. –  2017. – Vol. 10. – P. 700-706.</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 xml:space="preserve">Залепухин В.В. Теоретические аспекты биоразнообразия. –Волгоград: Изд-во Волгогр. гос. ун-та. – 2003. – 192 </w:t>
      </w:r>
      <w:r w:rsidRPr="006F38BA">
        <w:rPr>
          <w:rFonts w:ascii="Times New Roman" w:eastAsia="Times New Roman" w:hAnsi="Times New Roman" w:cs="Times New Roman"/>
          <w:color w:val="000000" w:themeColor="text1"/>
          <w:sz w:val="28"/>
          <w:szCs w:val="28"/>
          <w:lang w:val="en-US" w:eastAsia="ru-RU"/>
        </w:rPr>
        <w:t>c</w:t>
      </w:r>
      <w:r w:rsidRPr="006F38BA">
        <w:rPr>
          <w:rFonts w:ascii="Times New Roman" w:eastAsia="Times New Roman" w:hAnsi="Times New Roman" w:cs="Times New Roman"/>
          <w:color w:val="000000" w:themeColor="text1"/>
          <w:sz w:val="28"/>
          <w:szCs w:val="28"/>
          <w:lang w:eastAsia="ru-RU"/>
        </w:rPr>
        <w:t>.</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eastAsia="Times New Roman" w:hAnsi="Times New Roman" w:cs="Times New Roman"/>
          <w:color w:val="000000" w:themeColor="text1"/>
          <w:sz w:val="28"/>
          <w:szCs w:val="28"/>
          <w:lang w:val="en-US" w:eastAsia="ru-RU"/>
        </w:rPr>
        <w:t>Chernov Y.I. Species diversity and compensatory phenomena in communities and biotic systems //</w:t>
      </w:r>
      <w:r w:rsidRPr="006F38BA">
        <w:rPr>
          <w:rFonts w:ascii="Times New Roman" w:eastAsia="Times New Roman" w:hAnsi="Times New Roman" w:cs="Times New Roman"/>
          <w:color w:val="000000" w:themeColor="text1"/>
          <w:sz w:val="28"/>
          <w:szCs w:val="28"/>
          <w:shd w:val="clear" w:color="auto" w:fill="FFFFFF"/>
          <w:lang w:val="en-US" w:eastAsia="ru-RU"/>
        </w:rPr>
        <w:t>Zoologicheskii Zhurnal</w:t>
      </w:r>
      <w:r w:rsidRPr="006F38BA">
        <w:rPr>
          <w:rFonts w:ascii="Times New Roman" w:hAnsi="Times New Roman" w:cs="Times New Roman"/>
          <w:color w:val="000000" w:themeColor="text1"/>
          <w:sz w:val="28"/>
          <w:szCs w:val="28"/>
          <w:lang w:val="en-US" w:eastAsia="ru-RU"/>
        </w:rPr>
        <w:t>. – 2005. – Vol. 84, № 10. – P. 1221-1238.</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Hillebrand H., Bennett D.M., Cadotte M.W. Consequences of dominance: a review of evenness effects on local and regional ecosystem processes //Ecology. – 2008. – Vol. 89, № 6. – P. 1510-1520.</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Clavel J., Julliard R., Devictor V. Worldwide decline of specialist species: toward a global functional homogenization? //Frontiers in Ecology and the Environment. – 2011. – Vol. 9, № 4. – P. 222-228.</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Wilsey B.J. et al. Relationships among indices suggest that richness is an incomplete surrogate for grassland biodiversity //Ecology. – 2005. – Vol. 86, № 5. – P. 1178-1184.</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Автандилов Г.Г. Медицинская морфометрия: Руководство. М.: Медицина, 1990. – 384 с.</w:t>
      </w:r>
    </w:p>
    <w:p w:rsidR="00484443" w:rsidRPr="006F38BA" w:rsidRDefault="00484443" w:rsidP="00484443">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Официальный сайт АО «Алюминий Казахстана» [Электронный ресурс] - Режим доступа: </w:t>
      </w:r>
      <w:hyperlink r:id="rId228" w:tgtFrame="_new" w:history="1">
        <w:r w:rsidRPr="006F38BA">
          <w:rPr>
            <w:rStyle w:val="aa"/>
            <w:rFonts w:ascii="Times New Roman" w:hAnsi="Times New Roman" w:cs="Times New Roman"/>
            <w:color w:val="000000" w:themeColor="text1"/>
            <w:sz w:val="28"/>
            <w:szCs w:val="28"/>
          </w:rPr>
          <w:t>https://www.erg.kz/ru/content/deyatel-nost/ao-alyuminiy-kazahstana</w:t>
        </w:r>
      </w:hyperlink>
      <w:r w:rsidRPr="006F38BA">
        <w:rPr>
          <w:rFonts w:ascii="Times New Roman" w:hAnsi="Times New Roman" w:cs="Times New Roman"/>
          <w:color w:val="000000" w:themeColor="text1"/>
          <w:sz w:val="28"/>
          <w:szCs w:val="28"/>
        </w:rPr>
        <w:t xml:space="preserve"> (дата обращения: 30.05.2023).</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Zhang Y. et al. Environmental footprint of aluminum production in China //Journal of Cleaner Production. – 2016. – Vol. 133. – P. 1242-1251.</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Farjana S.H., Huda N., Mahmud M.A.P. Impacts of aluminum production: A cradle to gate investigation using life-cycle assessment //Science of the Total Environment. – 2019. – Vol. 663. – P. 958-970.</w:t>
      </w:r>
    </w:p>
    <w:p w:rsidR="00AA7571" w:rsidRPr="006F38BA" w:rsidRDefault="00AA7571" w:rsidP="00AA7571">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lang w:val="en-US"/>
        </w:rPr>
        <w:t>Ober J.A. Mineral commodity summaries 2018. – US Geological Survey, 2018.</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Awuah-Offei K., Adekpedjou A. Application of life cycle assessment in the mining industry //The International Journal of Life Cycle Assessment. – 2011. – Vol. 16. – P. 82-89.</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Milovanoff A., Posen I.D., MacLean H.L. Quantifying environmental impacts of primary aluminum ingot production and consumption: A trade</w:t>
      </w:r>
      <w:r w:rsidRPr="006F38BA">
        <w:rPr>
          <w:rFonts w:ascii="Cambria Math" w:hAnsi="Cambria Math" w:cs="Cambria Math"/>
          <w:color w:val="000000" w:themeColor="text1"/>
          <w:sz w:val="28"/>
          <w:szCs w:val="28"/>
          <w:shd w:val="clear" w:color="auto" w:fill="FFFFFF"/>
          <w:lang w:val="en-US"/>
        </w:rPr>
        <w:t>‐</w:t>
      </w:r>
      <w:r w:rsidRPr="006F38BA">
        <w:rPr>
          <w:rFonts w:ascii="Times New Roman" w:hAnsi="Times New Roman" w:cs="Times New Roman"/>
          <w:color w:val="000000" w:themeColor="text1"/>
          <w:sz w:val="28"/>
          <w:szCs w:val="28"/>
          <w:shd w:val="clear" w:color="auto" w:fill="FFFFFF"/>
          <w:lang w:val="en-US"/>
        </w:rPr>
        <w:t>linked multilevel life cycle assessment //Journal of Industrial Ecology. – 2021. – Vol. 25, № 1. – P. 67-78.</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Norgate T.E., Jahanshahi S., Rankin W.J. Assessing the environmental impact of metal production processes //Journal of cleaner production. – 2007. – Vol. 15, № 8. – P. 838-848.</w:t>
      </w:r>
    </w:p>
    <w:p w:rsidR="002E13DC" w:rsidRPr="006F38BA" w:rsidRDefault="008749F5"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shd w:val="clear" w:color="auto" w:fill="FFFFFF"/>
          <w:lang w:val="en-US"/>
        </w:rPr>
        <w:t>Murthy A., Patia H.</w:t>
      </w:r>
      <w:r w:rsidR="002E13DC" w:rsidRPr="006F38BA">
        <w:rPr>
          <w:rFonts w:ascii="Times New Roman" w:hAnsi="Times New Roman" w:cs="Times New Roman"/>
          <w:color w:val="000000" w:themeColor="text1"/>
          <w:sz w:val="28"/>
          <w:szCs w:val="28"/>
          <w:shd w:val="clear" w:color="auto" w:fill="FFFFFF"/>
          <w:lang w:val="en-US"/>
        </w:rPr>
        <w:t>S. Ecological, socio-economic and health impact assessment due to aluminum smelters: a case study of Hindalco in Orissa //Bhubaneswar: Vasundhara. – 2006. – 59 p.</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Yu H. Environmental carcinogenic polycyclic aromatic hydrocarbons: photochemistry and phototoxicity //Journal of Environmental Science and Health, Part C. – 2002. – Vol. 20, № 2. – P. 149-183.</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Gautam M., Pandey B., Agrawal M. Carbon footprint of aluminum production: emissions and mitigation //Environmental carbon footprints. – Butterworth-Heinemann, 2018. – P. 197-228.</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eastAsia="Times New Roman" w:hAnsi="Times New Roman" w:cs="Times New Roman"/>
          <w:color w:val="000000" w:themeColor="text1"/>
          <w:sz w:val="28"/>
          <w:szCs w:val="28"/>
          <w:lang w:val="en-US" w:eastAsia="ru-RU"/>
        </w:rPr>
        <w:t>Azhayev G., Esimova D., Sonko S.M., Safarov R., Shomanova Z., Sambou A. Geoecological environmental evaluation of Pavlodar region of the Republic of Kazakhstan as a factor of perspectives for touristic activity //Geojournal of Tourism and Geosites. – 2020. – Vol. 28, № 1. – P. 104-113.</w:t>
      </w:r>
    </w:p>
    <w:p w:rsidR="00AA7571" w:rsidRPr="006F38BA" w:rsidRDefault="00AA7571" w:rsidP="00AA7571">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Управление предпринимательства и индустриально-инновационного развития Павлодарской области. Промышленность региона [Электронный ресурс] - Режим доступа: </w:t>
      </w:r>
      <w:hyperlink r:id="rId229" w:tgtFrame="_new" w:history="1">
        <w:r w:rsidRPr="006F38BA">
          <w:rPr>
            <w:rStyle w:val="aa"/>
            <w:rFonts w:ascii="Times New Roman" w:hAnsi="Times New Roman" w:cs="Times New Roman"/>
            <w:color w:val="000000" w:themeColor="text1"/>
            <w:sz w:val="28"/>
            <w:szCs w:val="28"/>
          </w:rPr>
          <w:t>https://www.gov.kz/memleket/entities/pavlodar-uiir/activities/6149?lang=ru</w:t>
        </w:r>
      </w:hyperlink>
      <w:r w:rsidRPr="006F38BA">
        <w:rPr>
          <w:rFonts w:ascii="Times New Roman" w:hAnsi="Times New Roman" w:cs="Times New Roman"/>
          <w:color w:val="000000" w:themeColor="text1"/>
          <w:sz w:val="28"/>
          <w:szCs w:val="28"/>
        </w:rPr>
        <w:t xml:space="preserve"> (дата обращения: 20.05.2023).</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Имашева Б.С. и др. Оценка риска здоровью населения, проживающего в регионе расположения объектов Павлодарского алюминиевого завода АО «Алюминий Казахстана» //Science. – 2022. – Т. 24. – С. 3.</w:t>
      </w:r>
    </w:p>
    <w:p w:rsidR="00AA7571" w:rsidRPr="006F38BA" w:rsidRDefault="00AA7571" w:rsidP="00AA7571">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«Гигиенический норматив к атмосферному воздуху в городских и сельских населенных пунктах» (СанПин №168 от 28 февраля 2015 года)</w:t>
      </w:r>
    </w:p>
    <w:p w:rsidR="00AA7571" w:rsidRPr="006F38BA" w:rsidRDefault="00AA7571" w:rsidP="00AA7571">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Официальный сайт Казгидромет [Электронный ресурс] - Режим доступа: </w:t>
      </w:r>
      <w:hyperlink r:id="rId230" w:tgtFrame="_new" w:history="1">
        <w:r w:rsidRPr="006F38BA">
          <w:rPr>
            <w:rStyle w:val="aa"/>
            <w:rFonts w:ascii="Times New Roman" w:hAnsi="Times New Roman" w:cs="Times New Roman"/>
            <w:color w:val="000000" w:themeColor="text1"/>
            <w:sz w:val="28"/>
            <w:szCs w:val="28"/>
          </w:rPr>
          <w:t>https://www.kazhydromet.kz/ru/ecology/ezhemesyachnyy-informacionnyy-byulleten-o-sostoyanii-okruzhayuschey-sredy</w:t>
        </w:r>
      </w:hyperlink>
      <w:r w:rsidRPr="006F38BA">
        <w:rPr>
          <w:rFonts w:ascii="Times New Roman" w:hAnsi="Times New Roman" w:cs="Times New Roman"/>
          <w:color w:val="000000" w:themeColor="text1"/>
          <w:sz w:val="28"/>
          <w:szCs w:val="28"/>
        </w:rPr>
        <w:t xml:space="preserve"> (дата обращения: 25.05.2023).</w:t>
      </w:r>
    </w:p>
    <w:p w:rsidR="00AA7571" w:rsidRPr="006F38BA" w:rsidRDefault="00AA7571" w:rsidP="00AA7571">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rPr>
        <w:t xml:space="preserve">Официальный сайт Северо-Западного управления по гидрометеорологии и мониторингу окружающей среды [Электронный ресурс] - Режим доступа: </w:t>
      </w:r>
      <w:hyperlink r:id="rId231" w:tgtFrame="_new" w:history="1">
        <w:r w:rsidRPr="006F38BA">
          <w:rPr>
            <w:rStyle w:val="aa"/>
            <w:rFonts w:ascii="Times New Roman" w:hAnsi="Times New Roman" w:cs="Times New Roman"/>
            <w:color w:val="000000" w:themeColor="text1"/>
            <w:sz w:val="28"/>
            <w:szCs w:val="28"/>
          </w:rPr>
          <w:t>http://www.meteo.nw.ru/articles/index.php?id=1010</w:t>
        </w:r>
      </w:hyperlink>
      <w:r w:rsidRPr="006F38BA">
        <w:rPr>
          <w:rFonts w:ascii="Times New Roman" w:hAnsi="Times New Roman" w:cs="Times New Roman"/>
          <w:color w:val="000000" w:themeColor="text1"/>
          <w:sz w:val="28"/>
          <w:szCs w:val="28"/>
        </w:rPr>
        <w:t xml:space="preserve"> (дата обращения: 20.05.2023).</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eastAsia="Times New Roman" w:hAnsi="Times New Roman" w:cs="Times New Roman"/>
          <w:color w:val="000000" w:themeColor="text1"/>
          <w:sz w:val="28"/>
          <w:szCs w:val="28"/>
          <w:lang w:val="en-US" w:eastAsia="ru-RU"/>
        </w:rPr>
        <w:t>Zakanova A., Yerzhanov N., Litvinov Y. The impact of industrial pollution on the populations of small mammals in Northern Kazakhstan //Environmental Science and Pollution Research. – 2023. – P. 1-12.</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Садыков О.Ф., Любашевский Н.М., Богачева И.А. и др. Некоторые экологические последствия техногенных выбросов фтора //Проблемы антропогенного воздействия на окружающую среду. – М., 1985, -  С. 43-53.</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Смирнов Н.Г. и др. Узкочерепная полевка (</w:t>
      </w:r>
      <w:r w:rsidRPr="006F38BA">
        <w:rPr>
          <w:rFonts w:ascii="Times New Roman" w:eastAsia="Times New Roman" w:hAnsi="Times New Roman" w:cs="Times New Roman"/>
          <w:i/>
          <w:color w:val="000000" w:themeColor="text1"/>
          <w:sz w:val="28"/>
          <w:szCs w:val="28"/>
          <w:lang w:eastAsia="ru-RU"/>
        </w:rPr>
        <w:t>Microtus gregalis</w:t>
      </w:r>
      <w:r w:rsidRPr="006F38BA">
        <w:rPr>
          <w:rFonts w:ascii="Times New Roman" w:eastAsia="Times New Roman" w:hAnsi="Times New Roman" w:cs="Times New Roman"/>
          <w:color w:val="000000" w:themeColor="text1"/>
          <w:sz w:val="28"/>
          <w:szCs w:val="28"/>
          <w:lang w:eastAsia="ru-RU"/>
        </w:rPr>
        <w:t xml:space="preserve"> Pall.) в динамике зональных сообществ грызунов Северной Евразии //Экология. – 2007. – № 2. – С. 117-123.</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Левенец Я.В., Пантелеева С.Н., Резникова Ж.И. Экспериментальное исследование питания насекомыми у грызунов //Евразиатский энтомологический журнал. – 2016. – Т. 15, № 6. – С. 550-554.</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Рамазанов Х.М., Абдулаева Ф.М. Размножение и динамика численности у обыкновенной полевки в горном Дагестане //Вестник Дагестанского государственного университета. Серия 1: Естественные науки. – 2005. – № 1. – С. 54-58.</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Литвинов Ю.Н. Элементы территориального поведения степных пеструшек, осваивающих новые стации в эксперименте // Поведение животных в сообществах. – М.: Наука, 1983. – С. 101–103.</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Цветкова А.А., Опарин М.Л. Степная пеструшка (</w:t>
      </w:r>
      <w:r w:rsidRPr="006F38BA">
        <w:rPr>
          <w:rFonts w:ascii="Times New Roman" w:eastAsia="Times New Roman" w:hAnsi="Times New Roman" w:cs="Times New Roman"/>
          <w:i/>
          <w:color w:val="000000" w:themeColor="text1"/>
          <w:sz w:val="28"/>
          <w:szCs w:val="28"/>
          <w:lang w:eastAsia="ru-RU"/>
        </w:rPr>
        <w:t>Lagurus lagurus</w:t>
      </w:r>
      <w:r w:rsidRPr="006F38BA">
        <w:rPr>
          <w:rFonts w:ascii="Times New Roman" w:eastAsia="Times New Roman" w:hAnsi="Times New Roman" w:cs="Times New Roman"/>
          <w:color w:val="000000" w:themeColor="text1"/>
          <w:sz w:val="28"/>
          <w:szCs w:val="28"/>
          <w:lang w:eastAsia="ru-RU"/>
        </w:rPr>
        <w:t xml:space="preserve"> Pallas, 1778) в степях Саратовской области. – 2013. – № 2. – С. 231-236.</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 xml:space="preserve">Евдокимов Н.Г. Популяционная экология обыкновенной слепушонки. – Издательство «Екатеринбург», 2001. – 144 </w:t>
      </w:r>
      <w:r w:rsidRPr="006F38BA">
        <w:rPr>
          <w:rFonts w:ascii="Times New Roman" w:eastAsia="Times New Roman" w:hAnsi="Times New Roman" w:cs="Times New Roman"/>
          <w:color w:val="000000" w:themeColor="text1"/>
          <w:sz w:val="28"/>
          <w:szCs w:val="28"/>
          <w:lang w:val="en-US" w:eastAsia="ru-RU"/>
        </w:rPr>
        <w:t>c</w:t>
      </w:r>
      <w:r w:rsidRPr="006F38BA">
        <w:rPr>
          <w:rFonts w:ascii="Times New Roman" w:eastAsia="Times New Roman" w:hAnsi="Times New Roman" w:cs="Times New Roman"/>
          <w:color w:val="000000" w:themeColor="text1"/>
          <w:sz w:val="28"/>
          <w:szCs w:val="28"/>
          <w:lang w:eastAsia="ru-RU"/>
        </w:rPr>
        <w:t>.</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Феоктистова Н.Ю., Найденко С.В. Гормональный ответ джунгарских хомячков (</w:t>
      </w:r>
      <w:r w:rsidRPr="006F38BA">
        <w:rPr>
          <w:rFonts w:ascii="Times New Roman" w:eastAsia="Times New Roman" w:hAnsi="Times New Roman" w:cs="Times New Roman"/>
          <w:i/>
          <w:color w:val="000000" w:themeColor="text1"/>
          <w:sz w:val="28"/>
          <w:szCs w:val="28"/>
          <w:lang w:eastAsia="ru-RU"/>
        </w:rPr>
        <w:t>Phodopus sungorus</w:t>
      </w:r>
      <w:r w:rsidRPr="006F38BA">
        <w:rPr>
          <w:rFonts w:ascii="Times New Roman" w:eastAsia="Times New Roman" w:hAnsi="Times New Roman" w:cs="Times New Roman"/>
          <w:color w:val="000000" w:themeColor="text1"/>
          <w:sz w:val="28"/>
          <w:szCs w:val="28"/>
          <w:lang w:eastAsia="ru-RU"/>
        </w:rPr>
        <w:t>) на химические сигналы конспецификов как показатель сезонной динамики размножения //Сенсорные системы. – 2007. – Т. 21, № 3. – С. 256-262.</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Быков А.В., Ржезникова Н.Ю. Воздействие лесных мышей на среду обитания в глинистой полупустыне Заволжья //Экология. – 1991. – № 4. – С. 50-56.</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Наглов В., Ткач Г. Мышь-малютка (</w:t>
      </w:r>
      <w:r w:rsidRPr="006F38BA">
        <w:rPr>
          <w:rFonts w:ascii="Times New Roman" w:eastAsia="Times New Roman" w:hAnsi="Times New Roman" w:cs="Times New Roman"/>
          <w:i/>
          <w:color w:val="000000" w:themeColor="text1"/>
          <w:sz w:val="28"/>
          <w:szCs w:val="28"/>
          <w:lang w:eastAsia="ru-RU"/>
        </w:rPr>
        <w:t>Micromys minutus</w:t>
      </w:r>
      <w:r w:rsidRPr="006F38BA">
        <w:rPr>
          <w:rFonts w:ascii="Times New Roman" w:eastAsia="Times New Roman" w:hAnsi="Times New Roman" w:cs="Times New Roman"/>
          <w:color w:val="000000" w:themeColor="text1"/>
          <w:sz w:val="28"/>
          <w:szCs w:val="28"/>
          <w:lang w:eastAsia="ru-RU"/>
        </w:rPr>
        <w:t>) в Харьковской области //Раритетна теріофауна та її охорона. – Луганськ, 2008. – С. 232-238.</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Климов А.С. К биологии мыши-малютки Среднего Подонья //Состояние и проблемы экосистем Среднего Подонья. – 1995. – С. 31-36.</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Окулова Н. М. и др. К экологии полевой мыши (</w:t>
      </w:r>
      <w:r w:rsidRPr="006F38BA">
        <w:rPr>
          <w:rFonts w:ascii="Times New Roman" w:eastAsia="Times New Roman" w:hAnsi="Times New Roman" w:cs="Times New Roman"/>
          <w:i/>
          <w:color w:val="000000" w:themeColor="text1"/>
          <w:sz w:val="28"/>
          <w:szCs w:val="28"/>
          <w:lang w:eastAsia="ru-RU"/>
        </w:rPr>
        <w:t>Apodemus agrariu</w:t>
      </w:r>
      <w:r w:rsidRPr="006F38BA">
        <w:rPr>
          <w:rFonts w:ascii="Times New Roman" w:eastAsia="Times New Roman" w:hAnsi="Times New Roman" w:cs="Times New Roman"/>
          <w:color w:val="000000" w:themeColor="text1"/>
          <w:sz w:val="28"/>
          <w:szCs w:val="28"/>
          <w:lang w:eastAsia="ru-RU"/>
        </w:rPr>
        <w:t>s Pall.) в лесостепном Черноземье. I. Численность //Поволжский экологический журнал. – 2011. – № 2. – С. 174-184.</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Кудяшева А.Г., Таскаев А.И. Адаптивные реакции процессов дегидрирования у полевки-экономки при дополнительных воздействиях физической природы //Радиационная биология. Радиоэкология. – 2011. – Т. 51</w:t>
      </w:r>
      <w:r w:rsidRPr="006F38BA">
        <w:rPr>
          <w:rFonts w:ascii="Times New Roman" w:eastAsia="Times New Roman" w:hAnsi="Times New Roman" w:cs="Times New Roman"/>
          <w:color w:val="000000" w:themeColor="text1"/>
          <w:sz w:val="28"/>
          <w:szCs w:val="28"/>
          <w:lang w:val="en-US" w:eastAsia="ru-RU"/>
        </w:rPr>
        <w:t>,</w:t>
      </w:r>
      <w:r w:rsidRPr="006F38BA">
        <w:rPr>
          <w:rFonts w:ascii="Times New Roman" w:eastAsia="Times New Roman" w:hAnsi="Times New Roman" w:cs="Times New Roman"/>
          <w:color w:val="000000" w:themeColor="text1"/>
          <w:sz w:val="28"/>
          <w:szCs w:val="28"/>
          <w:lang w:eastAsia="ru-RU"/>
        </w:rPr>
        <w:t xml:space="preserve"> № 5. – С. 549-558.</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Башлыкова Л.А., Раскоша О.В., Ермакова О.В. Изменение процесса размножения мышевидных грызунов, обитающих в условиях радиоактивного загрязнения //Вестник института биологии Коми научного центра Уральского отделения РАН. – 2005. – № 9. – С. 22-24.</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Неронов В.М. и др. Хорологическая структура ареала и генетическая изменчивость полуденной песчанки (</w:t>
      </w:r>
      <w:r w:rsidRPr="006F38BA">
        <w:rPr>
          <w:rFonts w:ascii="Times New Roman" w:eastAsia="Times New Roman" w:hAnsi="Times New Roman" w:cs="Times New Roman"/>
          <w:i/>
          <w:color w:val="000000" w:themeColor="text1"/>
          <w:sz w:val="28"/>
          <w:szCs w:val="28"/>
          <w:lang w:eastAsia="ru-RU"/>
        </w:rPr>
        <w:t>Meriones meridianus</w:t>
      </w:r>
      <w:r w:rsidRPr="006F38BA">
        <w:rPr>
          <w:rFonts w:ascii="Times New Roman" w:eastAsia="Times New Roman" w:hAnsi="Times New Roman" w:cs="Times New Roman"/>
          <w:color w:val="000000" w:themeColor="text1"/>
          <w:sz w:val="28"/>
          <w:szCs w:val="28"/>
          <w:lang w:eastAsia="ru-RU"/>
        </w:rPr>
        <w:t xml:space="preserve"> Pallas, 1773) //Доклады Академии наук. – 2009. – Т. 425, № 2. – С. 273-275.</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Сергазинова З.</w:t>
      </w:r>
      <w:r w:rsidRPr="006F38BA">
        <w:rPr>
          <w:rFonts w:ascii="Times New Roman" w:eastAsia="Times New Roman" w:hAnsi="Times New Roman" w:cs="Times New Roman"/>
          <w:color w:val="000000" w:themeColor="text1"/>
          <w:sz w:val="28"/>
          <w:szCs w:val="28"/>
          <w:lang w:val="en-US" w:eastAsia="ru-RU"/>
        </w:rPr>
        <w:t>M</w:t>
      </w:r>
      <w:r w:rsidRPr="006F38BA">
        <w:rPr>
          <w:rFonts w:ascii="Times New Roman" w:eastAsia="Times New Roman" w:hAnsi="Times New Roman" w:cs="Times New Roman"/>
          <w:color w:val="000000" w:themeColor="text1"/>
          <w:sz w:val="28"/>
          <w:szCs w:val="28"/>
          <w:lang w:eastAsia="ru-RU"/>
        </w:rPr>
        <w:t>. и др. Население мелких млекопитающих в условиях техногенного загрязнения Северного Казахстана (на примере г. Павлодар) //Вестник КазНУ. Серия биологическая. – 2017. – Т. 73, № 4. – С. 20-30.</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 xml:space="preserve">Саварин А.А. Об экологии и морфологической изменчивости </w:t>
      </w:r>
      <w:r w:rsidRPr="006F38BA">
        <w:rPr>
          <w:rFonts w:ascii="Times New Roman" w:eastAsia="Times New Roman" w:hAnsi="Times New Roman" w:cs="Times New Roman"/>
          <w:i/>
          <w:color w:val="000000" w:themeColor="text1"/>
          <w:sz w:val="28"/>
          <w:szCs w:val="28"/>
          <w:lang w:eastAsia="ru-RU"/>
        </w:rPr>
        <w:t>Crocidura suaveolens</w:t>
      </w:r>
      <w:r w:rsidRPr="006F38BA">
        <w:rPr>
          <w:rFonts w:ascii="Times New Roman" w:eastAsia="Times New Roman" w:hAnsi="Times New Roman" w:cs="Times New Roman"/>
          <w:color w:val="000000" w:themeColor="text1"/>
          <w:sz w:val="28"/>
          <w:szCs w:val="28"/>
          <w:lang w:eastAsia="ru-RU"/>
        </w:rPr>
        <w:t xml:space="preserve"> (Pallas, 1811) на юго-востоке Беларуси. – 2013. - № 5. – С. 143-149.</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Бородин Л.П. Материалы к фауне и экологии бурозубок северо-запада Мордовии //Труды Мордовского государственного природного заповедника им. П.Г. Смидовича. – 1974. – № 6. – С. 5-22.</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shd w:val="clear" w:color="auto" w:fill="FFFFFF"/>
        </w:rPr>
        <w:t>Куприянова И.</w:t>
      </w:r>
      <w:r w:rsidR="008749F5">
        <w:rPr>
          <w:rFonts w:ascii="Times New Roman" w:hAnsi="Times New Roman" w:cs="Times New Roman"/>
          <w:color w:val="000000" w:themeColor="text1"/>
          <w:sz w:val="28"/>
          <w:szCs w:val="28"/>
          <w:shd w:val="clear" w:color="auto" w:fill="FFFFFF"/>
        </w:rPr>
        <w:t>Ф., Пузаченко А.Ю., Агаджанян А.</w:t>
      </w:r>
      <w:r w:rsidRPr="006F38BA">
        <w:rPr>
          <w:rFonts w:ascii="Times New Roman" w:hAnsi="Times New Roman" w:cs="Times New Roman"/>
          <w:color w:val="000000" w:themeColor="text1"/>
          <w:sz w:val="28"/>
          <w:szCs w:val="28"/>
          <w:shd w:val="clear" w:color="auto" w:fill="FFFFFF"/>
        </w:rPr>
        <w:t xml:space="preserve">К. </w:t>
      </w:r>
      <w:r w:rsidRPr="006F38BA">
        <w:rPr>
          <w:rFonts w:ascii="Times New Roman" w:eastAsia="Times New Roman" w:hAnsi="Times New Roman" w:cs="Times New Roman"/>
          <w:color w:val="000000" w:themeColor="text1"/>
          <w:sz w:val="28"/>
          <w:szCs w:val="28"/>
          <w:lang w:eastAsia="ru-RU"/>
        </w:rPr>
        <w:t>Временные и пространственные компоненты изменчивости черепа обыкновенной бурозубки, Sorex Araneus (Insectivora) //Зоологический журнал. – 2003. – № 7. – С. 839-851.</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Бобрецов А.В. и др. Европейская лесная форма тундряной бурозубки (</w:t>
      </w:r>
      <w:r w:rsidRPr="006F38BA">
        <w:rPr>
          <w:rFonts w:ascii="Times New Roman" w:eastAsia="Times New Roman" w:hAnsi="Times New Roman" w:cs="Times New Roman"/>
          <w:i/>
          <w:color w:val="000000" w:themeColor="text1"/>
          <w:sz w:val="28"/>
          <w:szCs w:val="28"/>
          <w:lang w:eastAsia="ru-RU"/>
        </w:rPr>
        <w:t>Sorex tundrensis</w:t>
      </w:r>
      <w:r w:rsidRPr="006F38BA">
        <w:rPr>
          <w:rFonts w:ascii="Times New Roman" w:eastAsia="Times New Roman" w:hAnsi="Times New Roman" w:cs="Times New Roman"/>
          <w:color w:val="000000" w:themeColor="text1"/>
          <w:sz w:val="28"/>
          <w:szCs w:val="28"/>
          <w:lang w:eastAsia="ru-RU"/>
        </w:rPr>
        <w:t>) //Зоологический журнал. – 2008. – Т. 87, № 7. – С. 841-849.</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Оленев Г.В., Григоркина Е.Б. Эволюционно-экологический анализ стратегий адаптации популяций грызунов в экстремальных условиях //Экология. – 2016. – № 5. – С. 375-381.</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Суходольская Р.А., Бегичева, Е.В. Роль репродуктивных параметров популяции в биоиндикации антропогенных воздействий // Современные проблемы биомониторинга и биоиндикации. – 2010. – С. 104.</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Демина Л.Л., Боков Д.А. Оценка эколого-морфологических параметров мелких млекопитающих в условиях техногенного воздействия //Вестник Оренбургского государственного университета. – 2007. – № 12. – С. 21-26.</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Макаров А.В., Шапетько Е.В. Демографическая и морфометрическая характеристика фоновых видов мелких млекопитающих окрестностей Бийска //Известия Алтайского государственного университета. – 2010. – № 3. – С. 38-43.</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 xml:space="preserve">Тимохина Н.И. и др. Влияние радиоактивного загрязнения природной среды на структуру популяций и генетические изменения у мышевидных грызунов //Радиобиология: Вызовы </w:t>
      </w:r>
      <w:r w:rsidRPr="006F38BA">
        <w:rPr>
          <w:rFonts w:ascii="Times New Roman" w:eastAsia="Times New Roman" w:hAnsi="Times New Roman" w:cs="Times New Roman"/>
          <w:color w:val="000000" w:themeColor="text1"/>
          <w:sz w:val="28"/>
          <w:szCs w:val="28"/>
          <w:lang w:val="en-US" w:eastAsia="ru-RU"/>
        </w:rPr>
        <w:t>XXI</w:t>
      </w:r>
      <w:r w:rsidRPr="006F38BA">
        <w:rPr>
          <w:rFonts w:ascii="Times New Roman" w:eastAsia="Times New Roman" w:hAnsi="Times New Roman" w:cs="Times New Roman"/>
          <w:color w:val="000000" w:themeColor="text1"/>
          <w:sz w:val="28"/>
          <w:szCs w:val="28"/>
          <w:lang w:eastAsia="ru-RU"/>
        </w:rPr>
        <w:t xml:space="preserve"> века. – 2017. – С. 165-167</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Сергазинова З.М. и др. Воздействие выбросов алюминиевого производства в Северном Казахстане на видовую структуру и характер накопления фтора у мелких млекопитающих //Принципы экологии. – 2018. – № 3 (28). – С. 60-74.</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Колодезников В.Е. Использование мелких млекопитающих в качестве индикаторов состояния среды в Якутии //Вестник Северо-Восточного федерального университета им. МК Аммосова. – 2017. – № 3 (59). – С. 13-24.</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Литвинов Ю.Н. и др. Адаптивные стратегии размножения полёвок открытых пространств в горах юга Сибири и Северного Казахстана //Известия Иркутского государственного университета. Серия: Биология. Экология. – 2013. – Т. 6, № 2. – С. 74-78.</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Шадрина Е.Г., Вольперт Я.Л. Мелкие млекопитающие как модельная группа при оценке трансформации ландшафтов Севера (на примере Запад</w:t>
      </w:r>
      <w:r w:rsidRPr="006F38BA">
        <w:rPr>
          <w:rFonts w:ascii="Times New Roman" w:eastAsia="Times New Roman" w:hAnsi="Times New Roman" w:cs="Times New Roman"/>
          <w:color w:val="000000" w:themeColor="text1"/>
          <w:sz w:val="28"/>
          <w:szCs w:val="28"/>
          <w:lang w:eastAsia="ru-RU"/>
        </w:rPr>
        <w:softHyphen/>
        <w:t>ной Якутии) //Зоологические исследования регионов России и сопредель</w:t>
      </w:r>
      <w:r w:rsidRPr="006F38BA">
        <w:rPr>
          <w:rFonts w:ascii="Times New Roman" w:eastAsia="Times New Roman" w:hAnsi="Times New Roman" w:cs="Times New Roman"/>
          <w:color w:val="000000" w:themeColor="text1"/>
          <w:sz w:val="28"/>
          <w:szCs w:val="28"/>
          <w:lang w:eastAsia="ru-RU"/>
        </w:rPr>
        <w:softHyphen/>
        <w:t>ных территорий. – Нижний Новгород, 2014. – С. 342-349.</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hAnsi="Times New Roman" w:cs="Times New Roman"/>
          <w:color w:val="000000" w:themeColor="text1"/>
          <w:sz w:val="28"/>
          <w:szCs w:val="28"/>
          <w:shd w:val="clear" w:color="auto" w:fill="FFFFFF"/>
        </w:rPr>
        <w:t>Саварин А.А., Молош А.Н. К экологии и видовой диагностике белозубок (Crocidura, Soricidae), обитающих на территории Белорусского Полесья //Известия Гомельского государственного университета имени Ф. Скорины. Сер.: Естественные науки. - 2015. - № 6 (93). - С. 29-33.</w:t>
      </w:r>
      <w:r w:rsidRPr="006F38BA">
        <w:rPr>
          <w:rFonts w:ascii="Times New Roman" w:eastAsia="Times New Roman" w:hAnsi="Times New Roman" w:cs="Times New Roman"/>
          <w:color w:val="000000" w:themeColor="text1"/>
          <w:sz w:val="28"/>
          <w:szCs w:val="28"/>
          <w:lang w:eastAsia="ru-RU"/>
        </w:rPr>
        <w:t xml:space="preserve"> </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Минчит-оол М.С. Морфофизиологическая изменчивость мелких млекопитающих юго-западной Тувы //Актуальные проблемы исследования этноэкологических и этнокультурных традиций народов Саяно-Алтая. – 2020. – С. 123-124.</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Юодвиршис С.В., Стариков В.П. Некоторые аспекты экологии мелких млекопитающих урбанизированных территорий в снежный период года //Вестник Камчатского государственного технического университета. – 2021. – № 57. – С. 70-81.</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Ивантер E.В. Опыт экологического анализа морфофизиологических особенностей мелких млекопитающих. Сообщение I. Общая характеристика интерьерных признаков //Ученые записки Петрозаводского государственного университета. – 2018. – № 3 (172). – С. 7-19.</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 xml:space="preserve">Земляной А.А., Шульман М.В. Морфофизиологические и биохимические адаптации </w:t>
      </w:r>
      <w:r w:rsidRPr="006F38BA">
        <w:rPr>
          <w:rFonts w:ascii="Times New Roman" w:eastAsia="Times New Roman" w:hAnsi="Times New Roman" w:cs="Times New Roman"/>
          <w:i/>
          <w:color w:val="000000" w:themeColor="text1"/>
          <w:sz w:val="28"/>
          <w:szCs w:val="28"/>
          <w:lang w:eastAsia="ru-RU"/>
        </w:rPr>
        <w:t>Apodemus sylvaticus</w:t>
      </w:r>
      <w:r w:rsidRPr="006F38BA">
        <w:rPr>
          <w:rFonts w:ascii="Times New Roman" w:eastAsia="Times New Roman" w:hAnsi="Times New Roman" w:cs="Times New Roman"/>
          <w:color w:val="000000" w:themeColor="text1"/>
          <w:sz w:val="28"/>
          <w:szCs w:val="28"/>
          <w:lang w:eastAsia="ru-RU"/>
        </w:rPr>
        <w:t xml:space="preserve"> (Mammalia, Rodentia) к техногенной трансформации среды //Biosystems Diversity. – 2003. – Т. 1, № 11. – С. 35.</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Кубатбеков Т.С. Факторы, обусловливающие рост и развитие животных //Вестник Российского университета дружбы народов. Серия: Агрономия и животноводство. – 2006. – № 1. – С. 103-106</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Шадрина Е.Г., Сыроватская Л.А. Изменения размерных характеристик ондатры (</w:t>
      </w:r>
      <w:r w:rsidRPr="006F38BA">
        <w:rPr>
          <w:rFonts w:ascii="Times New Roman" w:eastAsia="Times New Roman" w:hAnsi="Times New Roman" w:cs="Times New Roman"/>
          <w:i/>
          <w:color w:val="000000" w:themeColor="text1"/>
          <w:sz w:val="28"/>
          <w:szCs w:val="28"/>
          <w:lang w:eastAsia="ru-RU"/>
        </w:rPr>
        <w:t>Ondatra zibethicus</w:t>
      </w:r>
      <w:r w:rsidRPr="006F38BA">
        <w:rPr>
          <w:rFonts w:ascii="Times New Roman" w:eastAsia="Times New Roman" w:hAnsi="Times New Roman" w:cs="Times New Roman"/>
          <w:color w:val="000000" w:themeColor="text1"/>
          <w:sz w:val="28"/>
          <w:szCs w:val="28"/>
          <w:lang w:eastAsia="ru-RU"/>
        </w:rPr>
        <w:t xml:space="preserve"> L., 1766) на территории Якутии //Современные проблемы природопользования, охотоведения и звероводства. – 2007. – № 1. – С. 470-471.</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Башенина Н.В. Интерьерные показатели мелких грызунов и их связь с уровнем энергетического обмена //Уче</w:t>
      </w:r>
      <w:r w:rsidRPr="006F38BA">
        <w:rPr>
          <w:rFonts w:ascii="Times New Roman" w:eastAsia="Times New Roman" w:hAnsi="Times New Roman" w:cs="Times New Roman"/>
          <w:color w:val="000000" w:themeColor="text1"/>
          <w:sz w:val="28"/>
          <w:szCs w:val="28"/>
          <w:lang w:eastAsia="ru-RU"/>
        </w:rPr>
        <w:softHyphen/>
        <w:t xml:space="preserve">ные записки Пермского педагогического института. 1969. Т. 79. С. 75–116. </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 xml:space="preserve">Машковцев А.А. Влияние горного климата на конституцию млекопитающих //Труды Лаборатории эволюционной морфологии. – М., 1935. Т. 2, № 3. – С. 5–30. </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 xml:space="preserve">Добринский Л.Н. Динамика морфофизиологических особенностей птиц. – М., 1981. – 124 с. </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Дёмина Л.Л. Мелкие млекопитающие как объект экологического мониторинга //Вестник Оренбургского государственного педагогического университета. – 2005. – №  3. – С. 102-105.</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Пантелеев П.А. Проблема динамики численности животных: история, парадигма, эффект Читти //Проблемы динамики численности мелких млекопитающих. – Киев, 1990. – С. 3–11.</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Быкова Е.А. Содержание токсичных элементов и тяжелых металлов в костной ткани домовой мыши, обитающей на территории г. Ташкента, Узбекистан //Вестник ТюмГУ. – 2010. – № 3. – С. 52-59.</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eastAsia="Times New Roman" w:hAnsi="Times New Roman" w:cs="Times New Roman"/>
          <w:color w:val="000000" w:themeColor="text1"/>
          <w:sz w:val="28"/>
          <w:szCs w:val="28"/>
          <w:lang w:val="en-US" w:eastAsia="ru-RU"/>
        </w:rPr>
        <w:t xml:space="preserve">Zakharov V.M. et al. Developmental stability and population dynamics of shrew Sorex in Central Siberia //Acta theriologica. – 1997. – </w:t>
      </w:r>
      <w:r w:rsidRPr="006F38BA">
        <w:rPr>
          <w:rFonts w:ascii="Times New Roman" w:eastAsia="Times New Roman" w:hAnsi="Times New Roman" w:cs="Times New Roman"/>
          <w:color w:val="000000" w:themeColor="text1"/>
          <w:sz w:val="28"/>
          <w:szCs w:val="28"/>
          <w:lang w:eastAsia="ru-RU"/>
        </w:rPr>
        <w:t>Т</w:t>
      </w:r>
      <w:r w:rsidRPr="006F38BA">
        <w:rPr>
          <w:rFonts w:ascii="Times New Roman" w:eastAsia="Times New Roman" w:hAnsi="Times New Roman" w:cs="Times New Roman"/>
          <w:color w:val="000000" w:themeColor="text1"/>
          <w:sz w:val="28"/>
          <w:szCs w:val="28"/>
          <w:lang w:val="en-US" w:eastAsia="ru-RU"/>
        </w:rPr>
        <w:t xml:space="preserve">. 42, № 4. – </w:t>
      </w:r>
      <w:r w:rsidRPr="006F38BA">
        <w:rPr>
          <w:rFonts w:ascii="Times New Roman" w:eastAsia="Times New Roman" w:hAnsi="Times New Roman" w:cs="Times New Roman"/>
          <w:color w:val="000000" w:themeColor="text1"/>
          <w:sz w:val="28"/>
          <w:szCs w:val="28"/>
          <w:lang w:eastAsia="ru-RU"/>
        </w:rPr>
        <w:t>С</w:t>
      </w:r>
      <w:r w:rsidRPr="006F38BA">
        <w:rPr>
          <w:rFonts w:ascii="Times New Roman" w:eastAsia="Times New Roman" w:hAnsi="Times New Roman" w:cs="Times New Roman"/>
          <w:color w:val="000000" w:themeColor="text1"/>
          <w:sz w:val="28"/>
          <w:szCs w:val="28"/>
          <w:lang w:val="en-US" w:eastAsia="ru-RU"/>
        </w:rPr>
        <w:t>. 41-48</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Ильяшенко В.Б., Онищенко С.С., Сергеев В.Е. Летний скачок роста у бурозубок //Кемеровский государственный университет. – Кемерово,  1995. –9 с.</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 xml:space="preserve">Christian J.J. Endocrine adaptive mechanisms and the physiologic regulation of population growth. – Bethesda, Maryland : Naval Medical Research Institute, 1960. – </w:t>
      </w:r>
      <w:r w:rsidRPr="006F38BA">
        <w:rPr>
          <w:rFonts w:ascii="Times New Roman" w:hAnsi="Times New Roman" w:cs="Times New Roman"/>
          <w:color w:val="000000" w:themeColor="text1"/>
          <w:sz w:val="28"/>
          <w:szCs w:val="28"/>
          <w:shd w:val="clear" w:color="auto" w:fill="FFFFFF"/>
        </w:rPr>
        <w:t>С</w:t>
      </w:r>
      <w:r w:rsidRPr="006F38BA">
        <w:rPr>
          <w:rFonts w:ascii="Times New Roman" w:hAnsi="Times New Roman" w:cs="Times New Roman"/>
          <w:color w:val="000000" w:themeColor="text1"/>
          <w:sz w:val="28"/>
          <w:szCs w:val="28"/>
          <w:shd w:val="clear" w:color="auto" w:fill="FFFFFF"/>
          <w:lang w:val="en-US"/>
        </w:rPr>
        <w:t>. 51-150.</w:t>
      </w:r>
      <w:r w:rsidRPr="006F38BA">
        <w:rPr>
          <w:rFonts w:ascii="Times New Roman" w:eastAsia="Times New Roman" w:hAnsi="Times New Roman" w:cs="Times New Roman"/>
          <w:color w:val="000000" w:themeColor="text1"/>
          <w:sz w:val="28"/>
          <w:szCs w:val="28"/>
          <w:lang w:val="en-US" w:eastAsia="ru-RU"/>
        </w:rPr>
        <w:t xml:space="preserve"> </w:t>
      </w:r>
    </w:p>
    <w:p w:rsidR="002E13DC" w:rsidRPr="008749F5"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 xml:space="preserve">Куприянова И.Ф., Пузаченко А.Ю., Агаджанян А.К. Временные и пространственные компоненты изменчивости черепа обыкновенной бурозубки, </w:t>
      </w:r>
      <w:r w:rsidRPr="008749F5">
        <w:rPr>
          <w:rFonts w:ascii="Times New Roman" w:eastAsia="Times New Roman" w:hAnsi="Times New Roman" w:cs="Times New Roman"/>
          <w:i/>
          <w:color w:val="000000" w:themeColor="text1"/>
          <w:sz w:val="28"/>
          <w:szCs w:val="28"/>
          <w:lang w:eastAsia="ru-RU"/>
        </w:rPr>
        <w:t>Sorex Araneus</w:t>
      </w:r>
      <w:r w:rsidRPr="008749F5">
        <w:rPr>
          <w:rFonts w:ascii="Times New Roman" w:eastAsia="Times New Roman" w:hAnsi="Times New Roman" w:cs="Times New Roman"/>
          <w:color w:val="000000" w:themeColor="text1"/>
          <w:sz w:val="28"/>
          <w:szCs w:val="28"/>
          <w:lang w:eastAsia="ru-RU"/>
        </w:rPr>
        <w:t xml:space="preserve"> (Insectivora) //Зоологический журнал. – 2002. – № 7. – С. 839-851.</w:t>
      </w:r>
    </w:p>
    <w:p w:rsidR="002E13DC" w:rsidRPr="008749F5"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8749F5">
        <w:rPr>
          <w:rFonts w:ascii="Times New Roman" w:eastAsia="Times New Roman" w:hAnsi="Times New Roman" w:cs="Times New Roman"/>
          <w:color w:val="000000" w:themeColor="text1"/>
          <w:sz w:val="28"/>
          <w:szCs w:val="28"/>
          <w:lang w:eastAsia="ru-RU"/>
        </w:rPr>
        <w:t>Лохмиллер Р.Л., Мошкин М.П. Экологические факторы и адаптивная значимость изменчивости иммунитета мелких млекопитающих //Сибирский экологический журнал. – 1999. – Т. 1, № 37. – С. 58.</w:t>
      </w:r>
    </w:p>
    <w:p w:rsidR="002E13DC" w:rsidRPr="008749F5"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8749F5">
        <w:rPr>
          <w:rFonts w:ascii="Times New Roman" w:hAnsi="Times New Roman" w:cs="Times New Roman"/>
          <w:color w:val="000000" w:themeColor="text1"/>
          <w:sz w:val="28"/>
          <w:szCs w:val="28"/>
          <w:shd w:val="clear" w:color="auto" w:fill="FFFFFF"/>
          <w:lang w:val="en-US"/>
        </w:rPr>
        <w:t>Hartman S.E. Geographic variation analysis of Dipodomys ordii using nonmetric cranial traits //Journal of Mammalogy. – 1980. – Vol. 61, № 3. – P. 436-448.</w:t>
      </w:r>
      <w:r w:rsidRPr="008749F5">
        <w:rPr>
          <w:rFonts w:ascii="Times New Roman" w:eastAsia="Times New Roman" w:hAnsi="Times New Roman" w:cs="Times New Roman"/>
          <w:color w:val="000000" w:themeColor="text1"/>
          <w:sz w:val="28"/>
          <w:szCs w:val="28"/>
          <w:lang w:val="en-US" w:eastAsia="ru-RU"/>
        </w:rPr>
        <w:t xml:space="preserve"> </w:t>
      </w:r>
    </w:p>
    <w:p w:rsidR="002E13DC" w:rsidRPr="008749F5"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8749F5">
        <w:rPr>
          <w:rFonts w:ascii="Times New Roman" w:eastAsia="Times New Roman" w:hAnsi="Times New Roman" w:cs="Times New Roman"/>
          <w:color w:val="000000" w:themeColor="text1"/>
          <w:sz w:val="28"/>
          <w:szCs w:val="28"/>
          <w:lang w:eastAsia="ru-RU"/>
        </w:rPr>
        <w:t xml:space="preserve">Животовский Л.А. Популяционная биометрия. </w:t>
      </w:r>
      <w:r w:rsidRPr="008749F5">
        <w:rPr>
          <w:rFonts w:ascii="Times New Roman" w:hAnsi="Times New Roman" w:cs="Times New Roman"/>
          <w:color w:val="000000" w:themeColor="text1"/>
          <w:sz w:val="28"/>
          <w:szCs w:val="28"/>
          <w:shd w:val="clear" w:color="auto" w:fill="FFFFFF"/>
        </w:rPr>
        <w:t xml:space="preserve">– </w:t>
      </w:r>
      <w:r w:rsidRPr="008749F5">
        <w:rPr>
          <w:rFonts w:ascii="Times New Roman" w:eastAsia="Times New Roman" w:hAnsi="Times New Roman" w:cs="Times New Roman"/>
          <w:color w:val="000000" w:themeColor="text1"/>
          <w:sz w:val="28"/>
          <w:szCs w:val="28"/>
          <w:lang w:eastAsia="ru-RU"/>
        </w:rPr>
        <w:t>М.: Нау</w:t>
      </w:r>
      <w:r w:rsidRPr="008749F5">
        <w:rPr>
          <w:rFonts w:ascii="Times New Roman" w:eastAsia="Times New Roman" w:hAnsi="Times New Roman" w:cs="Times New Roman"/>
          <w:color w:val="000000" w:themeColor="text1"/>
          <w:sz w:val="28"/>
          <w:szCs w:val="28"/>
          <w:lang w:eastAsia="ru-RU"/>
        </w:rPr>
        <w:softHyphen/>
        <w:t xml:space="preserve">ка, 1991. </w:t>
      </w:r>
      <w:r w:rsidRPr="008749F5">
        <w:rPr>
          <w:rFonts w:ascii="Times New Roman" w:hAnsi="Times New Roman" w:cs="Times New Roman"/>
          <w:color w:val="000000" w:themeColor="text1"/>
          <w:sz w:val="28"/>
          <w:szCs w:val="28"/>
          <w:shd w:val="clear" w:color="auto" w:fill="FFFFFF"/>
        </w:rPr>
        <w:t xml:space="preserve">– </w:t>
      </w:r>
      <w:r w:rsidRPr="008749F5">
        <w:rPr>
          <w:rFonts w:ascii="Times New Roman" w:eastAsia="Times New Roman" w:hAnsi="Times New Roman" w:cs="Times New Roman"/>
          <w:color w:val="000000" w:themeColor="text1"/>
          <w:sz w:val="28"/>
          <w:szCs w:val="28"/>
          <w:lang w:eastAsia="ru-RU"/>
        </w:rPr>
        <w:t>271 с.</w:t>
      </w:r>
    </w:p>
    <w:p w:rsidR="002E13DC" w:rsidRPr="008749F5"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8749F5">
        <w:rPr>
          <w:rFonts w:ascii="Times New Roman" w:hAnsi="Times New Roman" w:cs="Times New Roman"/>
          <w:color w:val="000000" w:themeColor="text1"/>
          <w:sz w:val="28"/>
          <w:szCs w:val="28"/>
          <w:shd w:val="clear" w:color="auto" w:fill="FFFFFF"/>
          <w:lang w:val="en-US"/>
        </w:rPr>
        <w:t xml:space="preserve">Soule M., Baker B. Phenetics of natural populations IV. The population asymmetry parameter in the butterfly </w:t>
      </w:r>
      <w:r w:rsidRPr="008749F5">
        <w:rPr>
          <w:rFonts w:ascii="Times New Roman" w:hAnsi="Times New Roman" w:cs="Times New Roman"/>
          <w:i/>
          <w:color w:val="000000" w:themeColor="text1"/>
          <w:sz w:val="28"/>
          <w:szCs w:val="28"/>
          <w:shd w:val="clear" w:color="auto" w:fill="FFFFFF"/>
          <w:lang w:val="en-US"/>
        </w:rPr>
        <w:t>Coenonympha tullia</w:t>
      </w:r>
      <w:r w:rsidRPr="008749F5">
        <w:rPr>
          <w:rFonts w:ascii="Times New Roman" w:hAnsi="Times New Roman" w:cs="Times New Roman"/>
          <w:color w:val="000000" w:themeColor="text1"/>
          <w:sz w:val="28"/>
          <w:szCs w:val="28"/>
          <w:shd w:val="clear" w:color="auto" w:fill="FFFFFF"/>
          <w:lang w:val="en-US"/>
        </w:rPr>
        <w:t xml:space="preserve"> //Heredity. – 1968. – </w:t>
      </w:r>
      <w:r w:rsidRPr="008749F5">
        <w:rPr>
          <w:rFonts w:ascii="Times New Roman" w:hAnsi="Times New Roman" w:cs="Times New Roman"/>
          <w:color w:val="000000" w:themeColor="text1"/>
          <w:sz w:val="28"/>
          <w:szCs w:val="28"/>
          <w:shd w:val="clear" w:color="auto" w:fill="FFFFFF"/>
        </w:rPr>
        <w:t>Т</w:t>
      </w:r>
      <w:r w:rsidRPr="008749F5">
        <w:rPr>
          <w:rFonts w:ascii="Times New Roman" w:hAnsi="Times New Roman" w:cs="Times New Roman"/>
          <w:color w:val="000000" w:themeColor="text1"/>
          <w:sz w:val="28"/>
          <w:szCs w:val="28"/>
          <w:shd w:val="clear" w:color="auto" w:fill="FFFFFF"/>
          <w:lang w:val="en-US"/>
        </w:rPr>
        <w:t xml:space="preserve">. 23, № 4. – </w:t>
      </w:r>
      <w:r w:rsidRPr="008749F5">
        <w:rPr>
          <w:rFonts w:ascii="Times New Roman" w:hAnsi="Times New Roman" w:cs="Times New Roman"/>
          <w:color w:val="000000" w:themeColor="text1"/>
          <w:sz w:val="28"/>
          <w:szCs w:val="28"/>
          <w:shd w:val="clear" w:color="auto" w:fill="FFFFFF"/>
        </w:rPr>
        <w:t>С</w:t>
      </w:r>
      <w:r w:rsidRPr="008749F5">
        <w:rPr>
          <w:rFonts w:ascii="Times New Roman" w:hAnsi="Times New Roman" w:cs="Times New Roman"/>
          <w:color w:val="000000" w:themeColor="text1"/>
          <w:sz w:val="28"/>
          <w:szCs w:val="28"/>
          <w:shd w:val="clear" w:color="auto" w:fill="FFFFFF"/>
          <w:lang w:val="en-US"/>
        </w:rPr>
        <w:t>. 611-614.</w:t>
      </w:r>
      <w:r w:rsidRPr="008749F5">
        <w:rPr>
          <w:rFonts w:ascii="Times New Roman" w:eastAsia="Times New Roman" w:hAnsi="Times New Roman" w:cs="Times New Roman"/>
          <w:color w:val="000000" w:themeColor="text1"/>
          <w:sz w:val="28"/>
          <w:szCs w:val="28"/>
          <w:lang w:val="en-US" w:eastAsia="ru-RU"/>
        </w:rPr>
        <w:t xml:space="preserve"> </w:t>
      </w:r>
    </w:p>
    <w:p w:rsidR="002E13DC" w:rsidRPr="008749F5"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8749F5">
        <w:rPr>
          <w:rFonts w:ascii="Times New Roman" w:eastAsia="Times New Roman" w:hAnsi="Times New Roman" w:cs="Times New Roman"/>
          <w:color w:val="000000" w:themeColor="text1"/>
          <w:sz w:val="28"/>
          <w:szCs w:val="28"/>
          <w:lang w:val="en-US" w:eastAsia="ru-RU"/>
        </w:rPr>
        <w:t xml:space="preserve">Vrijenhoek R.C., Lerman S. Heterozygosity and developmental stability under sexual breeding system //Evolution. </w:t>
      </w:r>
      <w:r w:rsidRPr="008749F5">
        <w:rPr>
          <w:rFonts w:ascii="Times New Roman" w:hAnsi="Times New Roman" w:cs="Times New Roman"/>
          <w:color w:val="000000" w:themeColor="text1"/>
          <w:sz w:val="28"/>
          <w:szCs w:val="28"/>
          <w:shd w:val="clear" w:color="auto" w:fill="FFFFFF"/>
          <w:lang w:val="en-US"/>
        </w:rPr>
        <w:t xml:space="preserve">– </w:t>
      </w:r>
      <w:r w:rsidRPr="008749F5">
        <w:rPr>
          <w:rFonts w:ascii="Times New Roman" w:eastAsia="Times New Roman" w:hAnsi="Times New Roman" w:cs="Times New Roman"/>
          <w:color w:val="000000" w:themeColor="text1"/>
          <w:sz w:val="28"/>
          <w:szCs w:val="28"/>
          <w:lang w:val="en-US" w:eastAsia="ru-RU"/>
        </w:rPr>
        <w:t xml:space="preserve">1982. </w:t>
      </w:r>
      <w:r w:rsidRPr="008749F5">
        <w:rPr>
          <w:rFonts w:ascii="Times New Roman" w:hAnsi="Times New Roman" w:cs="Times New Roman"/>
          <w:color w:val="000000" w:themeColor="text1"/>
          <w:sz w:val="28"/>
          <w:szCs w:val="28"/>
          <w:shd w:val="clear" w:color="auto" w:fill="FFFFFF"/>
          <w:lang w:val="en-US"/>
        </w:rPr>
        <w:t xml:space="preserve">– </w:t>
      </w:r>
      <w:r w:rsidRPr="008749F5">
        <w:rPr>
          <w:rFonts w:ascii="Times New Roman" w:eastAsia="Times New Roman" w:hAnsi="Times New Roman" w:cs="Times New Roman"/>
          <w:color w:val="000000" w:themeColor="text1"/>
          <w:sz w:val="28"/>
          <w:szCs w:val="28"/>
          <w:lang w:val="en-US" w:eastAsia="ru-RU"/>
        </w:rPr>
        <w:t xml:space="preserve">Vol. 36, № 4. </w:t>
      </w:r>
      <w:r w:rsidRPr="008749F5">
        <w:rPr>
          <w:rFonts w:ascii="Times New Roman" w:hAnsi="Times New Roman" w:cs="Times New Roman"/>
          <w:color w:val="000000" w:themeColor="text1"/>
          <w:sz w:val="28"/>
          <w:szCs w:val="28"/>
          <w:shd w:val="clear" w:color="auto" w:fill="FFFFFF"/>
          <w:lang w:val="en-US"/>
        </w:rPr>
        <w:t xml:space="preserve">– </w:t>
      </w:r>
      <w:r w:rsidRPr="008749F5">
        <w:rPr>
          <w:rFonts w:ascii="Times New Roman" w:eastAsia="Times New Roman" w:hAnsi="Times New Roman" w:cs="Times New Roman"/>
          <w:color w:val="000000" w:themeColor="text1"/>
          <w:sz w:val="28"/>
          <w:szCs w:val="28"/>
          <w:lang w:val="en-US" w:eastAsia="ru-RU"/>
        </w:rPr>
        <w:t>P. 348-360.</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8749F5">
        <w:rPr>
          <w:rFonts w:ascii="Times New Roman" w:eastAsia="Times New Roman" w:hAnsi="Times New Roman" w:cs="Times New Roman"/>
          <w:color w:val="000000" w:themeColor="text1"/>
          <w:sz w:val="28"/>
          <w:szCs w:val="28"/>
          <w:lang w:eastAsia="ru-RU"/>
        </w:rPr>
        <w:t>Пучковский С.В. K и r-стратегии выживания: признаки, критерии, мозаичность //Вестник Удмуртского университета</w:t>
      </w:r>
      <w:r w:rsidRPr="006F38BA">
        <w:rPr>
          <w:rFonts w:ascii="Times New Roman" w:eastAsia="Times New Roman" w:hAnsi="Times New Roman" w:cs="Times New Roman"/>
          <w:color w:val="000000" w:themeColor="text1"/>
          <w:sz w:val="28"/>
          <w:szCs w:val="28"/>
          <w:lang w:eastAsia="ru-RU"/>
        </w:rPr>
        <w:t>. Серия «Биология. Науки о Земле». – 2005. – № 1. – С. 17-40.</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Олейниченко В.Ю. и др. Заметки о репродуктивном поведении обыкновенной бурозубки (</w:t>
      </w:r>
      <w:r w:rsidRPr="006F38BA">
        <w:rPr>
          <w:rFonts w:ascii="Times New Roman" w:eastAsia="Times New Roman" w:hAnsi="Times New Roman" w:cs="Times New Roman"/>
          <w:i/>
          <w:color w:val="000000" w:themeColor="text1"/>
          <w:sz w:val="28"/>
          <w:szCs w:val="28"/>
          <w:lang w:eastAsia="ru-RU"/>
        </w:rPr>
        <w:t>Sorex araneus</w:t>
      </w:r>
      <w:r w:rsidRPr="006F38BA">
        <w:rPr>
          <w:rFonts w:ascii="Times New Roman" w:eastAsia="Times New Roman" w:hAnsi="Times New Roman" w:cs="Times New Roman"/>
          <w:color w:val="000000" w:themeColor="text1"/>
          <w:sz w:val="28"/>
          <w:szCs w:val="28"/>
          <w:lang w:eastAsia="ru-RU"/>
        </w:rPr>
        <w:t>) в неволе //Зоологический журнал. – 2011. – Т. 90, № 2. – С. 199-205.</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Ивантер Э.В., Курхинен Ю.П., Моисеева Е.А. Обыкновенная бурозубка (</w:t>
      </w:r>
      <w:r w:rsidRPr="006F38BA">
        <w:rPr>
          <w:rFonts w:ascii="Times New Roman" w:eastAsia="Times New Roman" w:hAnsi="Times New Roman" w:cs="Times New Roman"/>
          <w:i/>
          <w:color w:val="000000" w:themeColor="text1"/>
          <w:sz w:val="28"/>
          <w:szCs w:val="28"/>
          <w:lang w:eastAsia="ru-RU"/>
        </w:rPr>
        <w:t>Sorex araneus</w:t>
      </w:r>
      <w:r w:rsidRPr="006F38BA">
        <w:rPr>
          <w:rFonts w:ascii="Times New Roman" w:eastAsia="Times New Roman" w:hAnsi="Times New Roman" w:cs="Times New Roman"/>
          <w:color w:val="000000" w:themeColor="text1"/>
          <w:sz w:val="28"/>
          <w:szCs w:val="28"/>
          <w:lang w:eastAsia="ru-RU"/>
        </w:rPr>
        <w:t xml:space="preserve"> L.) в условиях антропогенной трансформации таежных лесов Восточной Фенноскандии //Ученые записки Петрозаводского государственного университета. – 2014. – Т. 2, № 8 (145). – С. 7-12.</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Котенкова Е. и др. Экологические аспекты формирования фауны мелких млекопитающих урбанистических территорий Cредней полосы России. – Москва, 2012. – 373 с.</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eastAsia="Times New Roman" w:hAnsi="Times New Roman" w:cs="Times New Roman"/>
          <w:color w:val="000000" w:themeColor="text1"/>
          <w:sz w:val="28"/>
          <w:szCs w:val="28"/>
          <w:lang w:val="en-US" w:eastAsia="ru-RU"/>
        </w:rPr>
        <w:t>Michielsen N.C. Intraspecific and interspecific competition in the shrews Sorex araneus L. and S. minutus L. //</w:t>
      </w:r>
      <w:r w:rsidRPr="006F38BA">
        <w:rPr>
          <w:color w:val="000000" w:themeColor="text1"/>
          <w:lang w:val="en-US"/>
        </w:rPr>
        <w:t xml:space="preserve"> </w:t>
      </w:r>
      <w:hyperlink r:id="rId232" w:history="1">
        <w:r w:rsidRPr="006F38BA">
          <w:rPr>
            <w:rFonts w:ascii="Times New Roman" w:eastAsia="Times New Roman" w:hAnsi="Times New Roman" w:cs="Times New Roman"/>
            <w:color w:val="000000" w:themeColor="text1"/>
            <w:sz w:val="28"/>
            <w:szCs w:val="28"/>
            <w:shd w:val="clear" w:color="auto" w:fill="FFFFFF"/>
            <w:lang w:val="en-US" w:eastAsia="ru-RU"/>
          </w:rPr>
          <w:t>Netherlands Journal of Zoology</w:t>
        </w:r>
      </w:hyperlink>
      <w:r w:rsidRPr="006F38BA">
        <w:rPr>
          <w:rFonts w:ascii="Times New Roman" w:hAnsi="Times New Roman" w:cs="Times New Roman"/>
          <w:color w:val="000000" w:themeColor="text1"/>
          <w:sz w:val="28"/>
          <w:szCs w:val="28"/>
          <w:lang w:val="en-US" w:eastAsia="ru-RU"/>
        </w:rPr>
        <w:t>. – 1966. Vol. 17, № 1. P. 73- 174.</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eastAsia="Times New Roman" w:hAnsi="Times New Roman" w:cs="Times New Roman"/>
          <w:color w:val="000000" w:themeColor="text1"/>
          <w:sz w:val="28"/>
          <w:szCs w:val="28"/>
          <w:lang w:val="en-US" w:eastAsia="ru-RU"/>
        </w:rPr>
        <w:t>Sheftel B.I. Long-term and seasonal dynamics of shrews in Central Siberia //</w:t>
      </w:r>
      <w:r w:rsidRPr="006F38BA">
        <w:rPr>
          <w:rStyle w:val="ac"/>
          <w:rFonts w:ascii="Times New Roman" w:hAnsi="Times New Roman" w:cs="Times New Roman"/>
          <w:bCs/>
          <w:i w:val="0"/>
          <w:iCs w:val="0"/>
          <w:color w:val="000000" w:themeColor="text1"/>
          <w:sz w:val="28"/>
          <w:szCs w:val="28"/>
          <w:shd w:val="clear" w:color="auto" w:fill="FFFFFF"/>
          <w:lang w:val="en-US"/>
        </w:rPr>
        <w:t>Annales</w:t>
      </w:r>
      <w:r w:rsidRPr="006F38BA">
        <w:rPr>
          <w:rFonts w:ascii="Times New Roman" w:hAnsi="Times New Roman" w:cs="Times New Roman"/>
          <w:color w:val="000000" w:themeColor="text1"/>
          <w:sz w:val="28"/>
          <w:szCs w:val="28"/>
          <w:shd w:val="clear" w:color="auto" w:fill="FFFFFF"/>
          <w:lang w:val="en-US"/>
        </w:rPr>
        <w:t> Zoologici </w:t>
      </w:r>
      <w:r w:rsidRPr="006F38BA">
        <w:rPr>
          <w:rStyle w:val="ac"/>
          <w:rFonts w:ascii="Times New Roman" w:hAnsi="Times New Roman" w:cs="Times New Roman"/>
          <w:bCs/>
          <w:i w:val="0"/>
          <w:iCs w:val="0"/>
          <w:color w:val="000000" w:themeColor="text1"/>
          <w:sz w:val="28"/>
          <w:szCs w:val="28"/>
          <w:shd w:val="clear" w:color="auto" w:fill="FFFFFF"/>
          <w:lang w:val="en-US"/>
        </w:rPr>
        <w:t>Fennici</w:t>
      </w:r>
      <w:r w:rsidRPr="006F38BA">
        <w:rPr>
          <w:rFonts w:ascii="Times New Roman" w:eastAsia="Times New Roman" w:hAnsi="Times New Roman" w:cs="Times New Roman"/>
          <w:color w:val="000000" w:themeColor="text1"/>
          <w:sz w:val="28"/>
          <w:szCs w:val="28"/>
          <w:lang w:val="en-US" w:eastAsia="ru-RU"/>
        </w:rPr>
        <w:t xml:space="preserve">. </w:t>
      </w:r>
      <w:r w:rsidRPr="006F38BA">
        <w:rPr>
          <w:rFonts w:ascii="Times New Roman" w:hAnsi="Times New Roman" w:cs="Times New Roman"/>
          <w:color w:val="000000" w:themeColor="text1"/>
          <w:sz w:val="28"/>
          <w:szCs w:val="28"/>
          <w:lang w:val="en-US" w:eastAsia="ru-RU"/>
        </w:rPr>
        <w:t xml:space="preserve">– </w:t>
      </w:r>
      <w:r w:rsidRPr="006F38BA">
        <w:rPr>
          <w:rFonts w:ascii="Times New Roman" w:eastAsia="Times New Roman" w:hAnsi="Times New Roman" w:cs="Times New Roman"/>
          <w:color w:val="000000" w:themeColor="text1"/>
          <w:sz w:val="28"/>
          <w:szCs w:val="28"/>
          <w:lang w:val="en-US" w:eastAsia="ru-RU"/>
        </w:rPr>
        <w:t xml:space="preserve">1989. </w:t>
      </w:r>
      <w:r w:rsidRPr="006F38BA">
        <w:rPr>
          <w:rFonts w:ascii="Times New Roman" w:eastAsia="Times New Roman" w:hAnsi="Times New Roman" w:cs="Times New Roman"/>
          <w:color w:val="000000" w:themeColor="text1"/>
          <w:sz w:val="28"/>
          <w:szCs w:val="28"/>
          <w:lang w:eastAsia="ru-RU"/>
        </w:rPr>
        <w:t>Vol. 26, № 4. P. 357-369.</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Мамина В.П., Жигальский О.А. Репродуктивные потери у мелких млекопитающих: роль самок и самцов //Доклады академии наук. – Федеральное государственное бюджетное учреждение «Российская академия наук», 2009. – Т. 425, № 4. – С. 571-573.</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rPr>
      </w:pPr>
      <w:r w:rsidRPr="006F38BA">
        <w:rPr>
          <w:rFonts w:ascii="Times New Roman" w:eastAsia="Times New Roman" w:hAnsi="Times New Roman" w:cs="Times New Roman"/>
          <w:color w:val="000000" w:themeColor="text1"/>
          <w:sz w:val="28"/>
          <w:szCs w:val="28"/>
          <w:lang w:eastAsia="ru-RU"/>
        </w:rPr>
        <w:t xml:space="preserve">Докучаев Н.Е. Экология бурозубок Северо-Восточной Азии. – М.: Наука, 1990. </w:t>
      </w:r>
      <w:r w:rsidRPr="006F38BA">
        <w:rPr>
          <w:rFonts w:ascii="Times New Roman" w:eastAsia="Times New Roman" w:hAnsi="Times New Roman" w:cs="Times New Roman"/>
          <w:color w:val="000000" w:themeColor="text1"/>
          <w:sz w:val="28"/>
          <w:szCs w:val="28"/>
          <w:lang w:val="en-US" w:eastAsia="ru-RU"/>
        </w:rPr>
        <w:t xml:space="preserve">160 </w:t>
      </w:r>
      <w:r w:rsidRPr="006F38BA">
        <w:rPr>
          <w:rFonts w:ascii="Times New Roman" w:eastAsia="Times New Roman" w:hAnsi="Times New Roman" w:cs="Times New Roman"/>
          <w:color w:val="000000" w:themeColor="text1"/>
          <w:sz w:val="28"/>
          <w:szCs w:val="28"/>
          <w:lang w:eastAsia="ru-RU"/>
        </w:rPr>
        <w:t>с.</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 xml:space="preserve">Verde Arregoitia L.D., D’Elía G. Classifying rodent diets for comparative research //Mammal Review. – 2021. – </w:t>
      </w:r>
      <w:r w:rsidRPr="006F38BA">
        <w:rPr>
          <w:rFonts w:ascii="Times New Roman" w:hAnsi="Times New Roman" w:cs="Times New Roman"/>
          <w:color w:val="000000" w:themeColor="text1"/>
          <w:sz w:val="28"/>
          <w:szCs w:val="28"/>
          <w:shd w:val="clear" w:color="auto" w:fill="FFFFFF"/>
        </w:rPr>
        <w:t>Т</w:t>
      </w:r>
      <w:r w:rsidRPr="006F38BA">
        <w:rPr>
          <w:rFonts w:ascii="Times New Roman" w:hAnsi="Times New Roman" w:cs="Times New Roman"/>
          <w:color w:val="000000" w:themeColor="text1"/>
          <w:sz w:val="28"/>
          <w:szCs w:val="28"/>
          <w:shd w:val="clear" w:color="auto" w:fill="FFFFFF"/>
          <w:lang w:val="en-US"/>
        </w:rPr>
        <w:t xml:space="preserve">. 51, № 1. – </w:t>
      </w:r>
      <w:r w:rsidRPr="006F38BA">
        <w:rPr>
          <w:rFonts w:ascii="Times New Roman" w:hAnsi="Times New Roman" w:cs="Times New Roman"/>
          <w:color w:val="000000" w:themeColor="text1"/>
          <w:sz w:val="28"/>
          <w:szCs w:val="28"/>
          <w:shd w:val="clear" w:color="auto" w:fill="FFFFFF"/>
        </w:rPr>
        <w:t>С</w:t>
      </w:r>
      <w:r w:rsidRPr="006F38BA">
        <w:rPr>
          <w:rFonts w:ascii="Times New Roman" w:hAnsi="Times New Roman" w:cs="Times New Roman"/>
          <w:color w:val="000000" w:themeColor="text1"/>
          <w:sz w:val="28"/>
          <w:szCs w:val="28"/>
          <w:shd w:val="clear" w:color="auto" w:fill="FFFFFF"/>
          <w:lang w:val="en-US"/>
        </w:rPr>
        <w:t>. 51-65.</w:t>
      </w:r>
    </w:p>
    <w:p w:rsidR="002E13DC" w:rsidRPr="006F38BA" w:rsidRDefault="002E13DC" w:rsidP="002E13DC">
      <w:pPr>
        <w:pStyle w:val="a9"/>
        <w:numPr>
          <w:ilvl w:val="0"/>
          <w:numId w:val="6"/>
        </w:numPr>
        <w:spacing w:after="0" w:line="240" w:lineRule="auto"/>
        <w:ind w:left="0"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 xml:space="preserve">van Loon W.M.G. M. et al. A regional benthic fauna assessment method for the Southern North Sea using Margalef diversity and reference value modelling //Ecological Indicators. – 2018. – </w:t>
      </w:r>
      <w:r w:rsidRPr="006F38BA">
        <w:rPr>
          <w:rFonts w:ascii="Times New Roman" w:hAnsi="Times New Roman" w:cs="Times New Roman"/>
          <w:color w:val="000000" w:themeColor="text1"/>
          <w:sz w:val="28"/>
          <w:szCs w:val="28"/>
          <w:shd w:val="clear" w:color="auto" w:fill="FFFFFF"/>
        </w:rPr>
        <w:t>Т</w:t>
      </w:r>
      <w:r w:rsidRPr="006F38BA">
        <w:rPr>
          <w:rFonts w:ascii="Times New Roman" w:hAnsi="Times New Roman" w:cs="Times New Roman"/>
          <w:color w:val="000000" w:themeColor="text1"/>
          <w:sz w:val="28"/>
          <w:szCs w:val="28"/>
          <w:shd w:val="clear" w:color="auto" w:fill="FFFFFF"/>
          <w:lang w:val="en-US"/>
        </w:rPr>
        <w:t xml:space="preserve">. 89. – </w:t>
      </w:r>
      <w:r w:rsidRPr="006F38BA">
        <w:rPr>
          <w:rFonts w:ascii="Times New Roman" w:hAnsi="Times New Roman" w:cs="Times New Roman"/>
          <w:color w:val="000000" w:themeColor="text1"/>
          <w:sz w:val="28"/>
          <w:szCs w:val="28"/>
          <w:shd w:val="clear" w:color="auto" w:fill="FFFFFF"/>
        </w:rPr>
        <w:t>С</w:t>
      </w:r>
      <w:r w:rsidRPr="006F38BA">
        <w:rPr>
          <w:rFonts w:ascii="Times New Roman" w:hAnsi="Times New Roman" w:cs="Times New Roman"/>
          <w:color w:val="000000" w:themeColor="text1"/>
          <w:sz w:val="28"/>
          <w:szCs w:val="28"/>
          <w:shd w:val="clear" w:color="auto" w:fill="FFFFFF"/>
          <w:lang w:val="en-US"/>
        </w:rPr>
        <w:t>. 667-679.</w:t>
      </w:r>
    </w:p>
    <w:p w:rsidR="002E13DC" w:rsidRPr="006F38BA" w:rsidRDefault="002E13DC" w:rsidP="002E13DC">
      <w:pPr>
        <w:spacing w:after="0" w:line="240" w:lineRule="auto"/>
        <w:ind w:firstLine="709"/>
        <w:jc w:val="both"/>
        <w:rPr>
          <w:rFonts w:ascii="Times New Roman" w:hAnsi="Times New Roman" w:cs="Times New Roman"/>
          <w:color w:val="000000" w:themeColor="text1"/>
          <w:sz w:val="28"/>
          <w:szCs w:val="28"/>
          <w:lang w:val="en-US"/>
        </w:rPr>
      </w:pPr>
      <w:r w:rsidRPr="006F38BA">
        <w:rPr>
          <w:rFonts w:ascii="Times New Roman" w:hAnsi="Times New Roman" w:cs="Times New Roman"/>
          <w:color w:val="000000" w:themeColor="text1"/>
          <w:sz w:val="28"/>
          <w:szCs w:val="28"/>
          <w:shd w:val="clear" w:color="auto" w:fill="FFFFFF"/>
          <w:lang w:val="en-US"/>
        </w:rPr>
        <w:t xml:space="preserve">198. Engemann K. et al. Limited sampling hampers «big data» estimation of species richness in a tropical biodiversity hotspot //Ecology and Evolution. – 2015. – </w:t>
      </w:r>
      <w:r w:rsidRPr="006F38BA">
        <w:rPr>
          <w:rFonts w:ascii="Times New Roman" w:hAnsi="Times New Roman" w:cs="Times New Roman"/>
          <w:color w:val="000000" w:themeColor="text1"/>
          <w:sz w:val="28"/>
          <w:szCs w:val="28"/>
          <w:shd w:val="clear" w:color="auto" w:fill="FFFFFF"/>
        </w:rPr>
        <w:t>Т</w:t>
      </w:r>
      <w:r w:rsidRPr="006F38BA">
        <w:rPr>
          <w:rFonts w:ascii="Times New Roman" w:hAnsi="Times New Roman" w:cs="Times New Roman"/>
          <w:color w:val="000000" w:themeColor="text1"/>
          <w:sz w:val="28"/>
          <w:szCs w:val="28"/>
          <w:shd w:val="clear" w:color="auto" w:fill="FFFFFF"/>
          <w:lang w:val="en-US"/>
        </w:rPr>
        <w:t xml:space="preserve">. 5, № 3. – </w:t>
      </w:r>
      <w:r w:rsidRPr="006F38BA">
        <w:rPr>
          <w:rFonts w:ascii="Times New Roman" w:hAnsi="Times New Roman" w:cs="Times New Roman"/>
          <w:color w:val="000000" w:themeColor="text1"/>
          <w:sz w:val="28"/>
          <w:szCs w:val="28"/>
          <w:shd w:val="clear" w:color="auto" w:fill="FFFFFF"/>
        </w:rPr>
        <w:t>С</w:t>
      </w:r>
      <w:r w:rsidRPr="006F38BA">
        <w:rPr>
          <w:rFonts w:ascii="Times New Roman" w:hAnsi="Times New Roman" w:cs="Times New Roman"/>
          <w:color w:val="000000" w:themeColor="text1"/>
          <w:sz w:val="28"/>
          <w:szCs w:val="28"/>
          <w:shd w:val="clear" w:color="auto" w:fill="FFFFFF"/>
          <w:lang w:val="en-US"/>
        </w:rPr>
        <w:t>. 807-820.</w:t>
      </w:r>
    </w:p>
    <w:p w:rsidR="00F41ABF" w:rsidRPr="006F38BA" w:rsidRDefault="00F41ABF">
      <w:pPr>
        <w:rPr>
          <w:rFonts w:ascii="Times New Roman" w:hAnsi="Times New Roman" w:cs="Times New Roman"/>
          <w:b/>
          <w:color w:val="000000" w:themeColor="text1"/>
          <w:sz w:val="28"/>
          <w:szCs w:val="28"/>
          <w:shd w:val="clear" w:color="auto" w:fill="FFFFFF"/>
          <w:lang w:val="en-US"/>
        </w:rPr>
      </w:pPr>
    </w:p>
    <w:p w:rsidR="002E13DC" w:rsidRPr="006F38BA" w:rsidRDefault="002E13DC">
      <w:pPr>
        <w:rPr>
          <w:rFonts w:ascii="Times New Roman" w:hAnsi="Times New Roman" w:cs="Times New Roman"/>
          <w:b/>
          <w:color w:val="000000" w:themeColor="text1"/>
          <w:sz w:val="28"/>
          <w:szCs w:val="28"/>
          <w:shd w:val="clear" w:color="auto" w:fill="FFFFFF"/>
          <w:lang w:val="en-US"/>
        </w:rPr>
      </w:pPr>
      <w:r w:rsidRPr="006F38BA">
        <w:rPr>
          <w:rFonts w:ascii="Times New Roman" w:hAnsi="Times New Roman" w:cs="Times New Roman"/>
          <w:b/>
          <w:color w:val="000000" w:themeColor="text1"/>
          <w:sz w:val="28"/>
          <w:szCs w:val="28"/>
          <w:shd w:val="clear" w:color="auto" w:fill="FFFFFF"/>
          <w:lang w:val="en-US"/>
        </w:rPr>
        <w:br w:type="page"/>
      </w:r>
    </w:p>
    <w:p w:rsidR="00397363" w:rsidRPr="006F38BA" w:rsidRDefault="00F41ABF" w:rsidP="00F75844">
      <w:pPr>
        <w:tabs>
          <w:tab w:val="left" w:pos="1608"/>
        </w:tabs>
        <w:spacing w:after="0" w:line="240" w:lineRule="auto"/>
        <w:jc w:val="center"/>
        <w:rPr>
          <w:rFonts w:ascii="Times New Roman" w:hAnsi="Times New Roman" w:cs="Times New Roman"/>
          <w:b/>
          <w:color w:val="000000" w:themeColor="text1"/>
          <w:sz w:val="28"/>
          <w:szCs w:val="28"/>
          <w:shd w:val="clear" w:color="auto" w:fill="FFFFFF"/>
        </w:rPr>
      </w:pPr>
      <w:r w:rsidRPr="006F38BA">
        <w:rPr>
          <w:rFonts w:ascii="Times New Roman" w:hAnsi="Times New Roman" w:cs="Times New Roman"/>
          <w:b/>
          <w:color w:val="000000" w:themeColor="text1"/>
          <w:sz w:val="28"/>
          <w:szCs w:val="28"/>
          <w:shd w:val="clear" w:color="auto" w:fill="FFFFFF"/>
        </w:rPr>
        <w:t>ПРИЛОЖЕНИЕ А</w:t>
      </w:r>
    </w:p>
    <w:p w:rsidR="00AE15B2" w:rsidRPr="006F38BA" w:rsidRDefault="00AE15B2" w:rsidP="00F75844">
      <w:pPr>
        <w:tabs>
          <w:tab w:val="left" w:pos="1608"/>
        </w:tabs>
        <w:spacing w:after="0" w:line="240" w:lineRule="auto"/>
        <w:jc w:val="center"/>
        <w:rPr>
          <w:rFonts w:ascii="Times New Roman" w:hAnsi="Times New Roman" w:cs="Times New Roman"/>
          <w:b/>
          <w:color w:val="000000" w:themeColor="text1"/>
          <w:sz w:val="28"/>
          <w:szCs w:val="28"/>
          <w:shd w:val="clear" w:color="auto" w:fill="FFFFFF"/>
        </w:rPr>
      </w:pPr>
    </w:p>
    <w:p w:rsidR="00AE15B2" w:rsidRPr="006F38BA" w:rsidRDefault="00AE15B2" w:rsidP="00F75844">
      <w:pPr>
        <w:tabs>
          <w:tab w:val="left" w:pos="1608"/>
        </w:tabs>
        <w:spacing w:after="0" w:line="240" w:lineRule="auto"/>
        <w:jc w:val="center"/>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shd w:val="clear" w:color="auto" w:fill="FFFFFF"/>
        </w:rPr>
        <w:t>Загрязняющие вещества в воздухе населенных мест</w:t>
      </w:r>
    </w:p>
    <w:p w:rsidR="00F41ABF" w:rsidRPr="006F38BA" w:rsidRDefault="00F41ABF" w:rsidP="00F75844">
      <w:pPr>
        <w:tabs>
          <w:tab w:val="left" w:pos="1608"/>
        </w:tabs>
        <w:spacing w:after="0" w:line="240" w:lineRule="auto"/>
        <w:jc w:val="center"/>
        <w:rPr>
          <w:rFonts w:ascii="Times New Roman" w:hAnsi="Times New Roman" w:cs="Times New Roman"/>
          <w:b/>
          <w:color w:val="000000" w:themeColor="text1"/>
          <w:sz w:val="28"/>
          <w:szCs w:val="28"/>
          <w:shd w:val="clear" w:color="auto" w:fill="FFFFFF"/>
        </w:rPr>
      </w:pPr>
    </w:p>
    <w:p w:rsidR="00C64313" w:rsidRPr="006F38BA" w:rsidRDefault="00A91676" w:rsidP="00A91676">
      <w:pPr>
        <w:tabs>
          <w:tab w:val="left" w:pos="1608"/>
        </w:tabs>
        <w:spacing w:after="0" w:line="240" w:lineRule="auto"/>
        <w:jc w:val="both"/>
        <w:rPr>
          <w:rFonts w:ascii="Times New Roman" w:hAnsi="Times New Roman" w:cs="Times New Roman"/>
          <w:bCs/>
          <w:sz w:val="28"/>
          <w:szCs w:val="28"/>
        </w:rPr>
      </w:pPr>
      <w:r w:rsidRPr="006F38BA">
        <w:rPr>
          <w:rFonts w:ascii="Times New Roman" w:hAnsi="Times New Roman" w:cs="Times New Roman"/>
          <w:bCs/>
          <w:sz w:val="28"/>
          <w:szCs w:val="28"/>
        </w:rPr>
        <w:t xml:space="preserve">Таблица А.1 – </w:t>
      </w:r>
      <w:r w:rsidR="00C64313" w:rsidRPr="006F38BA">
        <w:rPr>
          <w:rFonts w:ascii="Times New Roman" w:hAnsi="Times New Roman" w:cs="Times New Roman"/>
          <w:bCs/>
          <w:sz w:val="28"/>
          <w:szCs w:val="28"/>
        </w:rPr>
        <w:t>Предельно-допустимые концентр</w:t>
      </w:r>
      <w:r w:rsidRPr="006F38BA">
        <w:rPr>
          <w:rFonts w:ascii="Times New Roman" w:hAnsi="Times New Roman" w:cs="Times New Roman"/>
          <w:bCs/>
          <w:sz w:val="28"/>
          <w:szCs w:val="28"/>
        </w:rPr>
        <w:t>ации (ПДК) загрязняющих веществ в</w:t>
      </w:r>
      <w:r w:rsidR="00C64313" w:rsidRPr="006F38BA">
        <w:rPr>
          <w:rFonts w:ascii="Times New Roman" w:hAnsi="Times New Roman" w:cs="Times New Roman"/>
          <w:bCs/>
          <w:sz w:val="28"/>
          <w:szCs w:val="28"/>
        </w:rPr>
        <w:t xml:space="preserve"> воздухе населенных мест</w:t>
      </w:r>
    </w:p>
    <w:p w:rsidR="00C64313" w:rsidRPr="006F38BA" w:rsidRDefault="00C64313" w:rsidP="00F75844">
      <w:pPr>
        <w:tabs>
          <w:tab w:val="left" w:pos="1608"/>
        </w:tabs>
        <w:spacing w:after="0" w:line="240" w:lineRule="auto"/>
        <w:jc w:val="center"/>
        <w:rPr>
          <w:rFonts w:ascii="Times New Roman" w:hAnsi="Times New Roman" w:cs="Times New Roman"/>
          <w:color w:val="000000" w:themeColor="text1"/>
          <w:sz w:val="28"/>
          <w:szCs w:val="28"/>
          <w:shd w:val="clear" w:color="auto" w:fill="FFFFFF"/>
        </w:rPr>
      </w:pPr>
    </w:p>
    <w:tbl>
      <w:tblPr>
        <w:tblStyle w:val="a7"/>
        <w:tblW w:w="5000" w:type="pct"/>
        <w:tblLook w:val="0000" w:firstRow="0" w:lastRow="0" w:firstColumn="0" w:lastColumn="0" w:noHBand="0" w:noVBand="0"/>
      </w:tblPr>
      <w:tblGrid>
        <w:gridCol w:w="3657"/>
        <w:gridCol w:w="2270"/>
        <w:gridCol w:w="2268"/>
        <w:gridCol w:w="1659"/>
      </w:tblGrid>
      <w:tr w:rsidR="00A91676" w:rsidRPr="006F38BA" w:rsidTr="00A91676">
        <w:trPr>
          <w:trHeight w:val="304"/>
        </w:trPr>
        <w:tc>
          <w:tcPr>
            <w:tcW w:w="1855" w:type="pct"/>
            <w:vMerge w:val="restar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bCs/>
                <w:color w:val="000000"/>
                <w:sz w:val="24"/>
                <w:szCs w:val="24"/>
              </w:rPr>
              <w:t>Наименование</w:t>
            </w:r>
          </w:p>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bCs/>
                <w:color w:val="000000"/>
                <w:sz w:val="24"/>
                <w:szCs w:val="24"/>
              </w:rPr>
              <w:t>примесей</w:t>
            </w:r>
          </w:p>
        </w:tc>
        <w:tc>
          <w:tcPr>
            <w:tcW w:w="2303" w:type="pct"/>
            <w:gridSpan w:val="2"/>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bCs/>
                <w:color w:val="000000"/>
                <w:sz w:val="24"/>
                <w:szCs w:val="24"/>
              </w:rPr>
              <w:t>Значения ПДК, мг/м3</w:t>
            </w:r>
          </w:p>
        </w:tc>
        <w:tc>
          <w:tcPr>
            <w:tcW w:w="843" w:type="pct"/>
            <w:vMerge w:val="restar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bCs/>
                <w:color w:val="000000"/>
                <w:sz w:val="24"/>
                <w:szCs w:val="24"/>
              </w:rPr>
              <w:t>Класс</w:t>
            </w:r>
          </w:p>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bCs/>
                <w:color w:val="000000"/>
                <w:sz w:val="24"/>
                <w:szCs w:val="24"/>
              </w:rPr>
              <w:t>опасности</w:t>
            </w:r>
          </w:p>
        </w:tc>
      </w:tr>
      <w:tr w:rsidR="00A91676" w:rsidRPr="006F38BA" w:rsidTr="00A91676">
        <w:trPr>
          <w:trHeight w:val="234"/>
        </w:trPr>
        <w:tc>
          <w:tcPr>
            <w:tcW w:w="1855" w:type="pct"/>
            <w:vMerge/>
          </w:tcPr>
          <w:p w:rsidR="00A91676" w:rsidRPr="006F38BA" w:rsidRDefault="00A91676" w:rsidP="00C64313">
            <w:pPr>
              <w:autoSpaceDE w:val="0"/>
              <w:autoSpaceDN w:val="0"/>
              <w:adjustRightInd w:val="0"/>
              <w:rPr>
                <w:rFonts w:ascii="Times New Roman" w:hAnsi="Times New Roman" w:cs="Times New Roman"/>
                <w:color w:val="000000"/>
                <w:sz w:val="24"/>
                <w:szCs w:val="24"/>
              </w:rPr>
            </w:pP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bCs/>
                <w:color w:val="000000"/>
                <w:sz w:val="24"/>
                <w:szCs w:val="24"/>
              </w:rPr>
              <w:t>максимально разовая</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bCs/>
                <w:color w:val="000000"/>
                <w:sz w:val="24"/>
                <w:szCs w:val="24"/>
              </w:rPr>
              <w:t>средне-суточная</w:t>
            </w:r>
          </w:p>
        </w:tc>
        <w:tc>
          <w:tcPr>
            <w:tcW w:w="843" w:type="pct"/>
            <w:vMerge/>
          </w:tcPr>
          <w:p w:rsidR="00A91676" w:rsidRPr="006F38BA" w:rsidRDefault="00A91676" w:rsidP="00C64313">
            <w:pPr>
              <w:autoSpaceDE w:val="0"/>
              <w:autoSpaceDN w:val="0"/>
              <w:adjustRightInd w:val="0"/>
              <w:rPr>
                <w:rFonts w:ascii="Times New Roman" w:hAnsi="Times New Roman" w:cs="Times New Roman"/>
                <w:color w:val="000000"/>
                <w:sz w:val="24"/>
                <w:szCs w:val="24"/>
              </w:rPr>
            </w:pPr>
          </w:p>
        </w:tc>
      </w:tr>
      <w:tr w:rsidR="00A91676" w:rsidRPr="006F38BA" w:rsidTr="00A91676">
        <w:trPr>
          <w:trHeight w:val="85"/>
        </w:trPr>
        <w:tc>
          <w:tcPr>
            <w:tcW w:w="1855" w:type="pct"/>
          </w:tcPr>
          <w:p w:rsidR="00C64313" w:rsidRPr="006F38BA" w:rsidRDefault="00C64313" w:rsidP="00C64313">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Азота диоксид </w:t>
            </w:r>
          </w:p>
        </w:tc>
        <w:tc>
          <w:tcPr>
            <w:tcW w:w="1152"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0,2</w:t>
            </w:r>
          </w:p>
        </w:tc>
        <w:tc>
          <w:tcPr>
            <w:tcW w:w="1151"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0,04</w:t>
            </w:r>
          </w:p>
        </w:tc>
        <w:tc>
          <w:tcPr>
            <w:tcW w:w="843"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w:t>
            </w:r>
          </w:p>
        </w:tc>
      </w:tr>
      <w:tr w:rsidR="00A91676" w:rsidRPr="006F38BA" w:rsidTr="00A91676">
        <w:trPr>
          <w:trHeight w:val="104"/>
        </w:trPr>
        <w:tc>
          <w:tcPr>
            <w:tcW w:w="1855" w:type="pct"/>
          </w:tcPr>
          <w:p w:rsidR="00C64313" w:rsidRPr="006F38BA" w:rsidRDefault="00C64313" w:rsidP="00C64313">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Азота оксид </w:t>
            </w:r>
          </w:p>
        </w:tc>
        <w:tc>
          <w:tcPr>
            <w:tcW w:w="1152"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0,4</w:t>
            </w:r>
          </w:p>
        </w:tc>
        <w:tc>
          <w:tcPr>
            <w:tcW w:w="1151"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0,06</w:t>
            </w:r>
          </w:p>
        </w:tc>
        <w:tc>
          <w:tcPr>
            <w:tcW w:w="843"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3</w:t>
            </w:r>
          </w:p>
        </w:tc>
      </w:tr>
      <w:tr w:rsidR="00A91676" w:rsidRPr="006F38BA" w:rsidTr="00A91676">
        <w:trPr>
          <w:trHeight w:val="104"/>
        </w:trPr>
        <w:tc>
          <w:tcPr>
            <w:tcW w:w="1855" w:type="pct"/>
          </w:tcPr>
          <w:p w:rsidR="00C64313" w:rsidRPr="006F38BA" w:rsidRDefault="00C64313" w:rsidP="00C64313">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Аммиак </w:t>
            </w:r>
          </w:p>
        </w:tc>
        <w:tc>
          <w:tcPr>
            <w:tcW w:w="1152"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0,2</w:t>
            </w:r>
          </w:p>
        </w:tc>
        <w:tc>
          <w:tcPr>
            <w:tcW w:w="1151"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0,04</w:t>
            </w:r>
          </w:p>
        </w:tc>
        <w:tc>
          <w:tcPr>
            <w:tcW w:w="843"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4</w:t>
            </w:r>
          </w:p>
        </w:tc>
      </w:tr>
      <w:tr w:rsidR="00A91676" w:rsidRPr="006F38BA" w:rsidTr="00A91676">
        <w:trPr>
          <w:trHeight w:val="122"/>
        </w:trPr>
        <w:tc>
          <w:tcPr>
            <w:tcW w:w="1855" w:type="pct"/>
          </w:tcPr>
          <w:p w:rsidR="00C64313"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Бенз(</w:t>
            </w:r>
            <w:r w:rsidR="00C64313" w:rsidRPr="006F38BA">
              <w:rPr>
                <w:rFonts w:ascii="Times New Roman" w:hAnsi="Times New Roman" w:cs="Times New Roman"/>
                <w:color w:val="000000"/>
                <w:sz w:val="24"/>
                <w:szCs w:val="24"/>
              </w:rPr>
              <w:t>а</w:t>
            </w:r>
            <w:r w:rsidRPr="006F38BA">
              <w:rPr>
                <w:rFonts w:ascii="Times New Roman" w:hAnsi="Times New Roman" w:cs="Times New Roman"/>
                <w:color w:val="000000"/>
                <w:sz w:val="24"/>
                <w:szCs w:val="24"/>
              </w:rPr>
              <w:t>)</w:t>
            </w:r>
            <w:r w:rsidR="00C64313" w:rsidRPr="006F38BA">
              <w:rPr>
                <w:rFonts w:ascii="Times New Roman" w:hAnsi="Times New Roman" w:cs="Times New Roman"/>
                <w:color w:val="000000"/>
                <w:sz w:val="24"/>
                <w:szCs w:val="24"/>
              </w:rPr>
              <w:t xml:space="preserve">пирен </w:t>
            </w:r>
          </w:p>
        </w:tc>
        <w:tc>
          <w:tcPr>
            <w:tcW w:w="1152"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w:t>
            </w:r>
          </w:p>
        </w:tc>
        <w:tc>
          <w:tcPr>
            <w:tcW w:w="1151"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0,1 мкг/100 м</w:t>
            </w:r>
            <w:r w:rsidRPr="006F38BA">
              <w:rPr>
                <w:rFonts w:ascii="Times New Roman" w:hAnsi="Times New Roman" w:cs="Times New Roman"/>
                <w:color w:val="000000"/>
                <w:sz w:val="24"/>
                <w:szCs w:val="24"/>
                <w:vertAlign w:val="superscript"/>
              </w:rPr>
              <w:t>3</w:t>
            </w:r>
          </w:p>
        </w:tc>
        <w:tc>
          <w:tcPr>
            <w:tcW w:w="843"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1</w:t>
            </w:r>
          </w:p>
        </w:tc>
      </w:tr>
      <w:tr w:rsidR="00A91676" w:rsidRPr="006F38BA" w:rsidTr="00A91676">
        <w:trPr>
          <w:trHeight w:val="104"/>
        </w:trPr>
        <w:tc>
          <w:tcPr>
            <w:tcW w:w="1855" w:type="pct"/>
          </w:tcPr>
          <w:p w:rsidR="00C64313" w:rsidRPr="006F38BA" w:rsidRDefault="00C64313" w:rsidP="00C64313">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Бензол </w:t>
            </w:r>
          </w:p>
        </w:tc>
        <w:tc>
          <w:tcPr>
            <w:tcW w:w="1152"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0,3</w:t>
            </w:r>
          </w:p>
        </w:tc>
        <w:tc>
          <w:tcPr>
            <w:tcW w:w="1151"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0,1</w:t>
            </w:r>
          </w:p>
        </w:tc>
        <w:tc>
          <w:tcPr>
            <w:tcW w:w="843"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w:t>
            </w:r>
          </w:p>
        </w:tc>
      </w:tr>
      <w:tr w:rsidR="00A91676" w:rsidRPr="006F38BA" w:rsidTr="00A91676">
        <w:trPr>
          <w:trHeight w:val="104"/>
        </w:trPr>
        <w:tc>
          <w:tcPr>
            <w:tcW w:w="1855" w:type="pct"/>
          </w:tcPr>
          <w:p w:rsidR="00C64313" w:rsidRPr="006F38BA" w:rsidRDefault="00C64313" w:rsidP="00C64313">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Бериллий </w:t>
            </w:r>
          </w:p>
        </w:tc>
        <w:tc>
          <w:tcPr>
            <w:tcW w:w="1152"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0,09</w:t>
            </w:r>
          </w:p>
        </w:tc>
        <w:tc>
          <w:tcPr>
            <w:tcW w:w="1151"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0,00001</w:t>
            </w:r>
          </w:p>
        </w:tc>
        <w:tc>
          <w:tcPr>
            <w:tcW w:w="843"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1</w:t>
            </w:r>
          </w:p>
        </w:tc>
      </w:tr>
      <w:tr w:rsidR="00A91676" w:rsidRPr="006F38BA" w:rsidTr="00A91676">
        <w:trPr>
          <w:trHeight w:val="104"/>
        </w:trPr>
        <w:tc>
          <w:tcPr>
            <w:tcW w:w="1855" w:type="pct"/>
          </w:tcPr>
          <w:p w:rsidR="00C64313" w:rsidRPr="006F38BA" w:rsidRDefault="00C64313" w:rsidP="00C64313">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Взвешенные вещества (частицы) </w:t>
            </w:r>
          </w:p>
        </w:tc>
        <w:tc>
          <w:tcPr>
            <w:tcW w:w="1152"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0,5</w:t>
            </w:r>
          </w:p>
        </w:tc>
        <w:tc>
          <w:tcPr>
            <w:tcW w:w="1151"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0,15</w:t>
            </w:r>
          </w:p>
        </w:tc>
        <w:tc>
          <w:tcPr>
            <w:tcW w:w="843" w:type="pct"/>
          </w:tcPr>
          <w:p w:rsidR="00C64313" w:rsidRPr="006F38BA" w:rsidRDefault="00C64313"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3</w:t>
            </w:r>
          </w:p>
        </w:tc>
      </w:tr>
      <w:tr w:rsidR="00A91676" w:rsidRPr="006F38BA" w:rsidTr="00A91676">
        <w:trPr>
          <w:trHeight w:val="104"/>
        </w:trPr>
        <w:tc>
          <w:tcPr>
            <w:tcW w:w="1855" w:type="pct"/>
          </w:tcPr>
          <w:p w:rsidR="00A91676" w:rsidRPr="006F38BA" w:rsidRDefault="00A91676" w:rsidP="00C64313">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Взвешенные частицы РМ 10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0,3</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0,06</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p>
        </w:tc>
      </w:tr>
      <w:tr w:rsidR="00A91676" w:rsidRPr="006F38BA" w:rsidTr="00A91676">
        <w:trPr>
          <w:trHeight w:val="104"/>
        </w:trPr>
        <w:tc>
          <w:tcPr>
            <w:tcW w:w="1855" w:type="pct"/>
          </w:tcPr>
          <w:p w:rsidR="00A91676" w:rsidRPr="006F38BA" w:rsidRDefault="00A91676" w:rsidP="00C64313">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Взвешенные частицы РМ 2,5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0,16</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0,035</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Хлористый водород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0,2</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0,1</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Кадмий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0,0003</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1</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Кобальт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0,001</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Марганец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0,01</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0,001</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Медь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0,002</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Мышьяк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0,0003</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Озон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0,16</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0,03</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1</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Свинец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0,001</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0,0003</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1</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Диоксид серы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0,5</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0,05</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3</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Серная кислота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0,3</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0,1</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Сероводород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0,008</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Оксид углерода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5,0</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3</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4</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Фенол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0,01</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0,003</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Формальдегид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0,05</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0,01</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Фтористый водород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0,02</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0,005</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Хлор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0,1</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0,03</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Хром (VI)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0,0015</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1</w:t>
            </w:r>
          </w:p>
        </w:tc>
      </w:tr>
      <w:tr w:rsidR="00A91676" w:rsidRPr="006F38BA" w:rsidTr="00A91676">
        <w:trPr>
          <w:trHeight w:val="104"/>
        </w:trPr>
        <w:tc>
          <w:tcPr>
            <w:tcW w:w="1855" w:type="pct"/>
          </w:tcPr>
          <w:p w:rsidR="00A91676" w:rsidRPr="006F38BA" w:rsidRDefault="00A91676" w:rsidP="00A91676">
            <w:pPr>
              <w:autoSpaceDE w:val="0"/>
              <w:autoSpaceDN w:val="0"/>
              <w:adjustRightInd w:val="0"/>
              <w:rPr>
                <w:rFonts w:ascii="Times New Roman" w:hAnsi="Times New Roman" w:cs="Times New Roman"/>
                <w:color w:val="000000"/>
                <w:sz w:val="24"/>
                <w:szCs w:val="24"/>
              </w:rPr>
            </w:pPr>
            <w:r w:rsidRPr="006F38BA">
              <w:rPr>
                <w:rFonts w:ascii="Times New Roman" w:hAnsi="Times New Roman" w:cs="Times New Roman"/>
                <w:color w:val="000000"/>
                <w:sz w:val="24"/>
                <w:szCs w:val="24"/>
              </w:rPr>
              <w:t xml:space="preserve">Цинк </w:t>
            </w:r>
          </w:p>
        </w:tc>
        <w:tc>
          <w:tcPr>
            <w:tcW w:w="1152"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w:t>
            </w:r>
          </w:p>
        </w:tc>
        <w:tc>
          <w:tcPr>
            <w:tcW w:w="115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0,05</w:t>
            </w:r>
          </w:p>
        </w:tc>
        <w:tc>
          <w:tcPr>
            <w:tcW w:w="84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3</w:t>
            </w:r>
          </w:p>
        </w:tc>
      </w:tr>
    </w:tbl>
    <w:p w:rsidR="00C64313" w:rsidRPr="006F38BA" w:rsidRDefault="00C64313" w:rsidP="00F75844">
      <w:pPr>
        <w:tabs>
          <w:tab w:val="left" w:pos="1608"/>
        </w:tabs>
        <w:spacing w:after="0" w:line="240" w:lineRule="auto"/>
        <w:jc w:val="center"/>
        <w:rPr>
          <w:rFonts w:ascii="Times New Roman" w:hAnsi="Times New Roman" w:cs="Times New Roman"/>
          <w:color w:val="000000" w:themeColor="text1"/>
          <w:sz w:val="28"/>
          <w:szCs w:val="28"/>
          <w:shd w:val="clear" w:color="auto" w:fill="FFFFFF"/>
        </w:rPr>
      </w:pPr>
    </w:p>
    <w:p w:rsidR="00A91676" w:rsidRPr="006F38BA" w:rsidRDefault="00A91676" w:rsidP="00A91676">
      <w:pPr>
        <w:tabs>
          <w:tab w:val="left" w:pos="1608"/>
        </w:tabs>
        <w:spacing w:after="0" w:line="240" w:lineRule="auto"/>
        <w:jc w:val="both"/>
        <w:rPr>
          <w:rFonts w:ascii="Times New Roman" w:hAnsi="Times New Roman" w:cs="Times New Roman"/>
          <w:bCs/>
          <w:sz w:val="28"/>
          <w:szCs w:val="28"/>
        </w:rPr>
      </w:pPr>
      <w:r w:rsidRPr="006F38BA">
        <w:rPr>
          <w:rFonts w:ascii="Times New Roman" w:hAnsi="Times New Roman" w:cs="Times New Roman"/>
          <w:color w:val="000000" w:themeColor="text1"/>
          <w:sz w:val="28"/>
          <w:szCs w:val="28"/>
          <w:shd w:val="clear" w:color="auto" w:fill="FFFFFF"/>
        </w:rPr>
        <w:t xml:space="preserve">Таблица А.2 – </w:t>
      </w:r>
      <w:r w:rsidRPr="006F38BA">
        <w:rPr>
          <w:rFonts w:ascii="Times New Roman" w:hAnsi="Times New Roman" w:cs="Times New Roman"/>
          <w:bCs/>
          <w:sz w:val="28"/>
          <w:szCs w:val="28"/>
        </w:rPr>
        <w:t>Оценка степени индекса загрязнения атмосферы</w:t>
      </w:r>
    </w:p>
    <w:p w:rsidR="00A91676" w:rsidRPr="006F38BA" w:rsidRDefault="00A91676" w:rsidP="00A91676">
      <w:pPr>
        <w:tabs>
          <w:tab w:val="left" w:pos="1608"/>
        </w:tabs>
        <w:spacing w:after="0" w:line="240" w:lineRule="auto"/>
        <w:jc w:val="both"/>
        <w:rPr>
          <w:rFonts w:ascii="Times New Roman" w:hAnsi="Times New Roman" w:cs="Times New Roman"/>
          <w:color w:val="000000" w:themeColor="text1"/>
          <w:sz w:val="28"/>
          <w:szCs w:val="28"/>
          <w:shd w:val="clear" w:color="auto" w:fill="FFFFFF"/>
        </w:rPr>
      </w:pPr>
    </w:p>
    <w:tbl>
      <w:tblPr>
        <w:tblStyle w:val="a7"/>
        <w:tblW w:w="5000" w:type="pct"/>
        <w:tblLook w:val="0000" w:firstRow="0" w:lastRow="0" w:firstColumn="0" w:lastColumn="0" w:noHBand="0" w:noVBand="0"/>
      </w:tblPr>
      <w:tblGrid>
        <w:gridCol w:w="1386"/>
        <w:gridCol w:w="3825"/>
        <w:gridCol w:w="2410"/>
        <w:gridCol w:w="2233"/>
      </w:tblGrid>
      <w:tr w:rsidR="00A91676" w:rsidRPr="006F38BA" w:rsidTr="00AE15B2">
        <w:trPr>
          <w:trHeight w:val="234"/>
        </w:trPr>
        <w:tc>
          <w:tcPr>
            <w:tcW w:w="70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bCs/>
                <w:color w:val="000000"/>
                <w:sz w:val="24"/>
                <w:szCs w:val="24"/>
              </w:rPr>
              <w:t>Градация</w:t>
            </w:r>
          </w:p>
        </w:tc>
        <w:tc>
          <w:tcPr>
            <w:tcW w:w="194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bCs/>
                <w:color w:val="000000"/>
                <w:sz w:val="24"/>
                <w:szCs w:val="24"/>
              </w:rPr>
              <w:t>Загрязнение атмосферного воздуха</w:t>
            </w:r>
          </w:p>
        </w:tc>
        <w:tc>
          <w:tcPr>
            <w:tcW w:w="122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bCs/>
                <w:color w:val="000000"/>
                <w:sz w:val="24"/>
                <w:szCs w:val="24"/>
              </w:rPr>
              <w:t>Показатели</w:t>
            </w:r>
          </w:p>
        </w:tc>
        <w:tc>
          <w:tcPr>
            <w:tcW w:w="113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bCs/>
                <w:color w:val="000000"/>
                <w:sz w:val="24"/>
                <w:szCs w:val="24"/>
              </w:rPr>
              <w:t>Оценка за месяц</w:t>
            </w:r>
          </w:p>
        </w:tc>
      </w:tr>
      <w:tr w:rsidR="00A91676" w:rsidRPr="006F38BA" w:rsidTr="00AE15B2">
        <w:trPr>
          <w:trHeight w:val="236"/>
        </w:trPr>
        <w:tc>
          <w:tcPr>
            <w:tcW w:w="70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I</w:t>
            </w:r>
          </w:p>
        </w:tc>
        <w:tc>
          <w:tcPr>
            <w:tcW w:w="194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Низкое</w:t>
            </w:r>
          </w:p>
        </w:tc>
        <w:tc>
          <w:tcPr>
            <w:tcW w:w="122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СИ</w:t>
            </w:r>
          </w:p>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НП, %</w:t>
            </w:r>
          </w:p>
        </w:tc>
        <w:tc>
          <w:tcPr>
            <w:tcW w:w="113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0-1</w:t>
            </w:r>
          </w:p>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0</w:t>
            </w:r>
          </w:p>
        </w:tc>
      </w:tr>
      <w:tr w:rsidR="00A91676" w:rsidRPr="006F38BA" w:rsidTr="00AE15B2">
        <w:trPr>
          <w:trHeight w:val="236"/>
        </w:trPr>
        <w:tc>
          <w:tcPr>
            <w:tcW w:w="70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II</w:t>
            </w:r>
          </w:p>
        </w:tc>
        <w:tc>
          <w:tcPr>
            <w:tcW w:w="194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Повышенное</w:t>
            </w:r>
          </w:p>
        </w:tc>
        <w:tc>
          <w:tcPr>
            <w:tcW w:w="122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СИ</w:t>
            </w:r>
          </w:p>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НП, %</w:t>
            </w:r>
          </w:p>
        </w:tc>
        <w:tc>
          <w:tcPr>
            <w:tcW w:w="113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2-4</w:t>
            </w:r>
          </w:p>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1-19</w:t>
            </w:r>
          </w:p>
        </w:tc>
      </w:tr>
      <w:tr w:rsidR="00A91676" w:rsidRPr="006F38BA" w:rsidTr="00AE15B2">
        <w:trPr>
          <w:trHeight w:val="236"/>
        </w:trPr>
        <w:tc>
          <w:tcPr>
            <w:tcW w:w="70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III</w:t>
            </w:r>
          </w:p>
        </w:tc>
        <w:tc>
          <w:tcPr>
            <w:tcW w:w="194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Высокое</w:t>
            </w:r>
          </w:p>
        </w:tc>
        <w:tc>
          <w:tcPr>
            <w:tcW w:w="122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СИ</w:t>
            </w:r>
          </w:p>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НП, %</w:t>
            </w:r>
          </w:p>
        </w:tc>
        <w:tc>
          <w:tcPr>
            <w:tcW w:w="113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5-10</w:t>
            </w:r>
          </w:p>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20-49</w:t>
            </w:r>
          </w:p>
        </w:tc>
      </w:tr>
      <w:tr w:rsidR="00A91676" w:rsidRPr="006F38BA" w:rsidTr="00AE15B2">
        <w:trPr>
          <w:trHeight w:val="236"/>
        </w:trPr>
        <w:tc>
          <w:tcPr>
            <w:tcW w:w="70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IV</w:t>
            </w:r>
          </w:p>
        </w:tc>
        <w:tc>
          <w:tcPr>
            <w:tcW w:w="1941"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Очень высокое</w:t>
            </w:r>
          </w:p>
        </w:tc>
        <w:tc>
          <w:tcPr>
            <w:tcW w:w="122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СИ</w:t>
            </w:r>
          </w:p>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НП, %</w:t>
            </w:r>
          </w:p>
        </w:tc>
        <w:tc>
          <w:tcPr>
            <w:tcW w:w="1133" w:type="pct"/>
          </w:tcPr>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›10</w:t>
            </w:r>
          </w:p>
          <w:p w:rsidR="00A91676" w:rsidRPr="006F38BA" w:rsidRDefault="00A91676" w:rsidP="00A91676">
            <w:pPr>
              <w:autoSpaceDE w:val="0"/>
              <w:autoSpaceDN w:val="0"/>
              <w:adjustRightInd w:val="0"/>
              <w:jc w:val="center"/>
              <w:rPr>
                <w:rFonts w:ascii="Times New Roman" w:hAnsi="Times New Roman" w:cs="Times New Roman"/>
                <w:color w:val="000000"/>
                <w:sz w:val="24"/>
                <w:szCs w:val="24"/>
              </w:rPr>
            </w:pPr>
            <w:r w:rsidRPr="006F38BA">
              <w:rPr>
                <w:rFonts w:ascii="Times New Roman" w:hAnsi="Times New Roman" w:cs="Times New Roman"/>
                <w:color w:val="000000"/>
                <w:sz w:val="24"/>
                <w:szCs w:val="24"/>
              </w:rPr>
              <w:t>›50</w:t>
            </w:r>
          </w:p>
        </w:tc>
      </w:tr>
    </w:tbl>
    <w:p w:rsidR="00A91676" w:rsidRPr="006F38BA" w:rsidRDefault="00AE15B2" w:rsidP="00F75844">
      <w:pPr>
        <w:tabs>
          <w:tab w:val="left" w:pos="1608"/>
        </w:tabs>
        <w:spacing w:after="0" w:line="240" w:lineRule="auto"/>
        <w:jc w:val="center"/>
        <w:rPr>
          <w:rFonts w:ascii="Times New Roman" w:hAnsi="Times New Roman" w:cs="Times New Roman"/>
          <w:b/>
          <w:color w:val="000000" w:themeColor="text1"/>
          <w:sz w:val="28"/>
          <w:szCs w:val="28"/>
          <w:shd w:val="clear" w:color="auto" w:fill="FFFFFF"/>
        </w:rPr>
      </w:pPr>
      <w:r w:rsidRPr="006F38BA">
        <w:rPr>
          <w:rFonts w:ascii="Times New Roman" w:hAnsi="Times New Roman" w:cs="Times New Roman"/>
          <w:b/>
          <w:color w:val="000000" w:themeColor="text1"/>
          <w:sz w:val="28"/>
          <w:szCs w:val="28"/>
          <w:shd w:val="clear" w:color="auto" w:fill="FFFFFF"/>
        </w:rPr>
        <w:t>Приложение Б</w:t>
      </w:r>
    </w:p>
    <w:p w:rsidR="00AE15B2" w:rsidRPr="006F38BA" w:rsidRDefault="00AE15B2" w:rsidP="00F75844">
      <w:pPr>
        <w:tabs>
          <w:tab w:val="left" w:pos="1608"/>
        </w:tabs>
        <w:spacing w:after="0" w:line="240" w:lineRule="auto"/>
        <w:jc w:val="center"/>
        <w:rPr>
          <w:rFonts w:ascii="Times New Roman" w:hAnsi="Times New Roman" w:cs="Times New Roman"/>
          <w:color w:val="000000" w:themeColor="text1"/>
          <w:sz w:val="28"/>
          <w:szCs w:val="28"/>
          <w:shd w:val="clear" w:color="auto" w:fill="FFFFFF"/>
        </w:rPr>
      </w:pPr>
    </w:p>
    <w:p w:rsidR="00AE15B2" w:rsidRPr="006F38BA" w:rsidRDefault="00AE15B2" w:rsidP="00F75844">
      <w:pPr>
        <w:tabs>
          <w:tab w:val="left" w:pos="1608"/>
        </w:tabs>
        <w:spacing w:after="0" w:line="240" w:lineRule="auto"/>
        <w:jc w:val="center"/>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shd w:val="clear" w:color="auto" w:fill="FFFFFF"/>
        </w:rPr>
        <w:t>Печень узкочерепной полевки техногенной зоны</w:t>
      </w:r>
    </w:p>
    <w:p w:rsidR="00AE15B2" w:rsidRPr="006F38BA" w:rsidRDefault="00AE15B2" w:rsidP="00F75844">
      <w:pPr>
        <w:tabs>
          <w:tab w:val="left" w:pos="1608"/>
        </w:tabs>
        <w:spacing w:after="0" w:line="240" w:lineRule="auto"/>
        <w:jc w:val="center"/>
        <w:rPr>
          <w:rFonts w:ascii="Times New Roman" w:hAnsi="Times New Roman" w:cs="Times New Roman"/>
          <w:color w:val="000000" w:themeColor="text1"/>
          <w:sz w:val="28"/>
          <w:szCs w:val="28"/>
          <w:shd w:val="clear" w:color="auto" w:fill="FFFFFF"/>
        </w:rPr>
      </w:pPr>
    </w:p>
    <w:p w:rsidR="00DB05C4" w:rsidRPr="006F38BA" w:rsidRDefault="00DB05C4" w:rsidP="00AE15B2">
      <w:pPr>
        <w:tabs>
          <w:tab w:val="left" w:pos="1608"/>
        </w:tabs>
        <w:spacing w:after="0" w:line="240" w:lineRule="auto"/>
        <w:jc w:val="center"/>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150D269" wp14:editId="54A4DBF0">
                <wp:simplePos x="0" y="0"/>
                <wp:positionH relativeFrom="column">
                  <wp:posOffset>2039232</wp:posOffset>
                </wp:positionH>
                <wp:positionV relativeFrom="paragraph">
                  <wp:posOffset>377495</wp:posOffset>
                </wp:positionV>
                <wp:extent cx="1605280" cy="786765"/>
                <wp:effectExtent l="0" t="0" r="13970" b="13335"/>
                <wp:wrapNone/>
                <wp:docPr id="23" name="Овал 23"/>
                <wp:cNvGraphicFramePr/>
                <a:graphic xmlns:a="http://schemas.openxmlformats.org/drawingml/2006/main">
                  <a:graphicData uri="http://schemas.microsoft.com/office/word/2010/wordprocessingShape">
                    <wps:wsp>
                      <wps:cNvSpPr/>
                      <wps:spPr>
                        <a:xfrm>
                          <a:off x="0" y="0"/>
                          <a:ext cx="1605280" cy="78676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AA12D7" id="Овал 23" o:spid="_x0000_s1026" style="position:absolute;margin-left:160.55pt;margin-top:29.7pt;width:126.4pt;height:6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" filled="f" strokecolor="white [3212]" strokeweight="2pt"/>
            </w:pict>
          </mc:Fallback>
        </mc:AlternateContent>
      </w:r>
      <w:r w:rsidRPr="006F38BA">
        <w:rPr>
          <w:rFonts w:ascii="Times New Roman" w:hAnsi="Times New Roman" w:cs="Times New Roman"/>
          <w:noProof/>
          <w:sz w:val="28"/>
          <w:szCs w:val="28"/>
          <w:lang w:eastAsia="ru-RU"/>
        </w:rPr>
        <w:t xml:space="preserve"> </w:t>
      </w:r>
      <w:r w:rsidRPr="006F38BA">
        <w:rPr>
          <w:rFonts w:ascii="Times New Roman" w:hAnsi="Times New Roman" w:cs="Times New Roman"/>
          <w:noProof/>
          <w:sz w:val="28"/>
          <w:szCs w:val="28"/>
          <w:lang w:eastAsia="ru-RU"/>
        </w:rPr>
        <w:drawing>
          <wp:inline distT="0" distB="0" distL="0" distR="0" wp14:anchorId="53965F34" wp14:editId="4ACF1FA3">
            <wp:extent cx="3657600" cy="4251365"/>
            <wp:effectExtent l="0" t="0" r="0" b="0"/>
            <wp:docPr id="21" name="Рисунок 21" descr="C:\Users\Lenovo\Desktop\Диссер лето\Диссер\Фото 2022\34 узко аллюмин\20220710_13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Диссер лето\Диссер\Фото 2022\34 узко аллюмин\20220710_130925.jpg"/>
                    <pic:cNvPicPr>
                      <a:picLocks noChangeAspect="1" noChangeArrowheads="1"/>
                    </pic:cNvPicPr>
                  </pic:nvPicPr>
                  <pic:blipFill rotWithShape="1">
                    <a:blip r:embed="rId233" cstate="print">
                      <a:extLst>
                        <a:ext uri="{28A0092B-C50C-407E-A947-70E740481C1C}">
                          <a14:useLocalDpi xmlns:a14="http://schemas.microsoft.com/office/drawing/2010/main" val="0"/>
                        </a:ext>
                      </a:extLst>
                    </a:blip>
                    <a:srcRect l="32380" t="30311" r="40070" b="26969"/>
                    <a:stretch/>
                  </pic:blipFill>
                  <pic:spPr bwMode="auto">
                    <a:xfrm>
                      <a:off x="0" y="0"/>
                      <a:ext cx="3665557" cy="4260614"/>
                    </a:xfrm>
                    <a:prstGeom prst="rect">
                      <a:avLst/>
                    </a:prstGeom>
                    <a:noFill/>
                    <a:ln>
                      <a:noFill/>
                    </a:ln>
                    <a:extLst>
                      <a:ext uri="{53640926-AAD7-44D8-BBD7-CCE9431645EC}">
                        <a14:shadowObscured xmlns:a14="http://schemas.microsoft.com/office/drawing/2010/main"/>
                      </a:ext>
                    </a:extLst>
                  </pic:spPr>
                </pic:pic>
              </a:graphicData>
            </a:graphic>
          </wp:inline>
        </w:drawing>
      </w:r>
    </w:p>
    <w:p w:rsidR="00DB05C4" w:rsidRPr="006F38BA" w:rsidRDefault="00DB05C4" w:rsidP="00DB05C4">
      <w:pPr>
        <w:spacing w:after="0" w:line="240" w:lineRule="auto"/>
        <w:jc w:val="center"/>
        <w:rPr>
          <w:rFonts w:ascii="Times New Roman" w:hAnsi="Times New Roman" w:cs="Times New Roman"/>
          <w:color w:val="000000" w:themeColor="text1"/>
          <w:sz w:val="28"/>
          <w:szCs w:val="28"/>
          <w:shd w:val="clear" w:color="auto" w:fill="FFFFFF"/>
        </w:rPr>
      </w:pPr>
    </w:p>
    <w:p w:rsidR="00DB05C4" w:rsidRPr="006F38BA" w:rsidRDefault="00DB05C4" w:rsidP="00DB05C4">
      <w:pPr>
        <w:jc w:val="center"/>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shd w:val="clear" w:color="auto" w:fill="FFFFFF"/>
        </w:rPr>
        <w:t>Рисунок Б.1 – Печень узкочерепной полевки техногенной зоны</w:t>
      </w:r>
    </w:p>
    <w:p w:rsidR="00DB05C4" w:rsidRPr="006F38BA" w:rsidRDefault="00DB05C4">
      <w:pPr>
        <w:rPr>
          <w:rFonts w:ascii="Times New Roman" w:hAnsi="Times New Roman" w:cs="Times New Roman"/>
          <w:color w:val="000000" w:themeColor="text1"/>
          <w:sz w:val="28"/>
          <w:szCs w:val="28"/>
          <w:shd w:val="clear" w:color="auto" w:fill="FFFFFF"/>
        </w:rPr>
      </w:pPr>
      <w:r w:rsidRPr="006F38BA">
        <w:rPr>
          <w:rFonts w:ascii="Times New Roman" w:hAnsi="Times New Roman" w:cs="Times New Roman"/>
          <w:color w:val="000000" w:themeColor="text1"/>
          <w:sz w:val="28"/>
          <w:szCs w:val="28"/>
          <w:shd w:val="clear" w:color="auto" w:fill="FFFFFF"/>
        </w:rPr>
        <w:br w:type="page"/>
      </w:r>
    </w:p>
    <w:p w:rsidR="00AE15B2" w:rsidRPr="006F38BA" w:rsidRDefault="00DB05C4" w:rsidP="00DB05C4">
      <w:pPr>
        <w:spacing w:after="0" w:line="240" w:lineRule="auto"/>
        <w:jc w:val="center"/>
        <w:rPr>
          <w:rFonts w:ascii="Times New Roman" w:hAnsi="Times New Roman" w:cs="Times New Roman"/>
          <w:b/>
          <w:sz w:val="28"/>
          <w:szCs w:val="28"/>
        </w:rPr>
      </w:pPr>
      <w:r w:rsidRPr="006F38BA">
        <w:rPr>
          <w:rFonts w:ascii="Times New Roman" w:hAnsi="Times New Roman" w:cs="Times New Roman"/>
          <w:b/>
          <w:sz w:val="28"/>
          <w:szCs w:val="28"/>
        </w:rPr>
        <w:t>ПРИЛОЖЕНИЕ В</w:t>
      </w:r>
    </w:p>
    <w:p w:rsidR="00DB05C4" w:rsidRPr="006F38BA" w:rsidRDefault="00DB05C4" w:rsidP="00DB05C4">
      <w:pPr>
        <w:spacing w:after="0" w:line="240" w:lineRule="auto"/>
        <w:jc w:val="center"/>
        <w:rPr>
          <w:rFonts w:ascii="Times New Roman" w:hAnsi="Times New Roman" w:cs="Times New Roman"/>
          <w:b/>
          <w:sz w:val="28"/>
          <w:szCs w:val="28"/>
        </w:rPr>
      </w:pPr>
    </w:p>
    <w:p w:rsidR="00DB05C4" w:rsidRPr="006F38BA" w:rsidRDefault="00DB05C4" w:rsidP="00DB05C4">
      <w:pPr>
        <w:spacing w:after="0" w:line="240" w:lineRule="auto"/>
        <w:jc w:val="center"/>
        <w:rPr>
          <w:rFonts w:ascii="Times New Roman" w:hAnsi="Times New Roman" w:cs="Times New Roman"/>
          <w:sz w:val="28"/>
          <w:szCs w:val="28"/>
        </w:rPr>
      </w:pPr>
      <w:r w:rsidRPr="006F38BA">
        <w:rPr>
          <w:rFonts w:ascii="Times New Roman" w:hAnsi="Times New Roman" w:cs="Times New Roman"/>
          <w:sz w:val="28"/>
          <w:szCs w:val="28"/>
        </w:rPr>
        <w:t>Краниумы мелких млекопитающих, обитающих на техногенных территориях</w:t>
      </w:r>
    </w:p>
    <w:p w:rsidR="00DB05C4" w:rsidRPr="006F38BA" w:rsidRDefault="00DB05C4" w:rsidP="00DB05C4">
      <w:pPr>
        <w:spacing w:after="0" w:line="240" w:lineRule="auto"/>
        <w:jc w:val="center"/>
        <w:rPr>
          <w:rFonts w:ascii="Times New Roman" w:hAnsi="Times New Roman" w:cs="Times New Roman"/>
          <w:sz w:val="28"/>
          <w:szCs w:val="28"/>
        </w:rPr>
      </w:pPr>
    </w:p>
    <w:p w:rsidR="00DB05C4" w:rsidRPr="006F38BA" w:rsidRDefault="00DB05C4" w:rsidP="00DB05C4">
      <w:pPr>
        <w:spacing w:after="0" w:line="240" w:lineRule="auto"/>
        <w:jc w:val="center"/>
        <w:rPr>
          <w:rFonts w:ascii="Times New Roman" w:hAnsi="Times New Roman" w:cs="Times New Roman"/>
          <w:b/>
          <w:sz w:val="28"/>
          <w:szCs w:val="28"/>
        </w:rPr>
      </w:pPr>
      <w:r w:rsidRPr="006F38BA">
        <w:rPr>
          <w:rFonts w:ascii="Times New Roman" w:hAnsi="Times New Roman" w:cs="Times New Roman"/>
          <w:noProof/>
          <w:sz w:val="28"/>
          <w:szCs w:val="28"/>
          <w:lang w:eastAsia="ru-RU"/>
        </w:rPr>
        <w:drawing>
          <wp:inline distT="0" distB="0" distL="0" distR="0" wp14:anchorId="06FD9094" wp14:editId="48A02182">
            <wp:extent cx="3190588" cy="3600000"/>
            <wp:effectExtent l="4762" t="0" r="0" b="0"/>
            <wp:docPr id="24" name="Рисунок 24" descr="C:\Users\Lenovo\Desktop\Диссер лето\Диссер\Фото 2022\Череп\WhatsApp Image 2023-05-01 at 20.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Диссер лето\Диссер\Фото 2022\Череп\WhatsApp Image 2023-05-01 at 20.00.48.jpeg"/>
                    <pic:cNvPicPr>
                      <a:picLocks noChangeAspect="1" noChangeArrowheads="1"/>
                    </pic:cNvPicPr>
                  </pic:nvPicPr>
                  <pic:blipFill rotWithShape="1">
                    <a:blip r:embed="rId234" cstate="print">
                      <a:extLst>
                        <a:ext uri="{28A0092B-C50C-407E-A947-70E740481C1C}">
                          <a14:useLocalDpi xmlns:a14="http://schemas.microsoft.com/office/drawing/2010/main" val="0"/>
                        </a:ext>
                      </a:extLst>
                    </a:blip>
                    <a:srcRect l="-1" t="19518" r="27448" b="19036"/>
                    <a:stretch/>
                  </pic:blipFill>
                  <pic:spPr bwMode="auto">
                    <a:xfrm rot="5400000">
                      <a:off x="0" y="0"/>
                      <a:ext cx="3190588"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DB05C4" w:rsidRPr="006F38BA" w:rsidRDefault="00DB05C4" w:rsidP="00DB05C4">
      <w:pPr>
        <w:spacing w:after="0" w:line="240" w:lineRule="auto"/>
        <w:jc w:val="center"/>
        <w:rPr>
          <w:rFonts w:ascii="Times New Roman" w:hAnsi="Times New Roman" w:cs="Times New Roman"/>
          <w:b/>
          <w:sz w:val="28"/>
          <w:szCs w:val="28"/>
        </w:rPr>
      </w:pPr>
    </w:p>
    <w:p w:rsidR="00DB05C4" w:rsidRPr="006F38BA" w:rsidRDefault="00DB05C4" w:rsidP="00DB05C4">
      <w:pPr>
        <w:spacing w:after="0" w:line="240" w:lineRule="auto"/>
        <w:jc w:val="center"/>
        <w:rPr>
          <w:rFonts w:ascii="Times New Roman" w:hAnsi="Times New Roman" w:cs="Times New Roman"/>
          <w:sz w:val="28"/>
          <w:szCs w:val="28"/>
        </w:rPr>
      </w:pPr>
      <w:r w:rsidRPr="006F38BA">
        <w:rPr>
          <w:rFonts w:ascii="Times New Roman" w:hAnsi="Times New Roman" w:cs="Times New Roman"/>
          <w:sz w:val="28"/>
          <w:szCs w:val="28"/>
        </w:rPr>
        <w:t>Рисунок В.1 – Череп узкочерепной полевки техногенной территории</w:t>
      </w:r>
    </w:p>
    <w:p w:rsidR="00DB05C4" w:rsidRPr="006F38BA" w:rsidRDefault="00DB05C4" w:rsidP="00DB05C4">
      <w:pPr>
        <w:spacing w:after="0" w:line="240" w:lineRule="auto"/>
        <w:jc w:val="center"/>
        <w:rPr>
          <w:rFonts w:ascii="Times New Roman" w:hAnsi="Times New Roman" w:cs="Times New Roman"/>
          <w:sz w:val="28"/>
          <w:szCs w:val="28"/>
        </w:rPr>
      </w:pPr>
    </w:p>
    <w:p w:rsidR="00DB05C4" w:rsidRPr="006F38BA" w:rsidRDefault="00520082" w:rsidP="00DB05C4">
      <w:pPr>
        <w:spacing w:after="0" w:line="240" w:lineRule="auto"/>
        <w:jc w:val="center"/>
        <w:rPr>
          <w:rFonts w:ascii="Times New Roman" w:hAnsi="Times New Roman" w:cs="Times New Roman"/>
          <w:sz w:val="28"/>
          <w:szCs w:val="28"/>
        </w:rPr>
      </w:pPr>
      <w:r w:rsidRPr="006F38BA">
        <w:rPr>
          <w:rFonts w:ascii="Times New Roman" w:hAnsi="Times New Roman" w:cs="Times New Roman"/>
          <w:noProof/>
          <w:sz w:val="28"/>
          <w:szCs w:val="28"/>
          <w:lang w:eastAsia="ru-RU"/>
        </w:rPr>
        <w:drawing>
          <wp:inline distT="0" distB="0" distL="0" distR="0" wp14:anchorId="4232445B" wp14:editId="1D751F84">
            <wp:extent cx="3600000" cy="3313187"/>
            <wp:effectExtent l="0" t="0" r="635" b="1905"/>
            <wp:docPr id="25" name="Рисунок 25" descr="C:\Users\Lenovo\Desktop\Диссер лето\Диссер\Фото 2022\фото новосиб 2022\20221115_09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Диссер лето\Диссер\Фото 2022\фото новосиб 2022\20221115_094535.jpg"/>
                    <pic:cNvPicPr>
                      <a:picLocks noChangeAspect="1" noChangeArrowheads="1"/>
                    </pic:cNvPicPr>
                  </pic:nvPicPr>
                  <pic:blipFill rotWithShape="1">
                    <a:blip r:embed="rId235" cstate="print">
                      <a:extLst>
                        <a:ext uri="{28A0092B-C50C-407E-A947-70E740481C1C}">
                          <a14:useLocalDpi xmlns:a14="http://schemas.microsoft.com/office/drawing/2010/main" val="0"/>
                        </a:ext>
                      </a:extLst>
                    </a:blip>
                    <a:srcRect l="20389" t="8026" r="8931" b="5242"/>
                    <a:stretch/>
                  </pic:blipFill>
                  <pic:spPr bwMode="auto">
                    <a:xfrm>
                      <a:off x="0" y="0"/>
                      <a:ext cx="3600000" cy="3313187"/>
                    </a:xfrm>
                    <a:prstGeom prst="rect">
                      <a:avLst/>
                    </a:prstGeom>
                    <a:noFill/>
                    <a:ln>
                      <a:noFill/>
                    </a:ln>
                    <a:extLst>
                      <a:ext uri="{53640926-AAD7-44D8-BBD7-CCE9431645EC}">
                        <a14:shadowObscured xmlns:a14="http://schemas.microsoft.com/office/drawing/2010/main"/>
                      </a:ext>
                    </a:extLst>
                  </pic:spPr>
                </pic:pic>
              </a:graphicData>
            </a:graphic>
          </wp:inline>
        </w:drawing>
      </w:r>
    </w:p>
    <w:p w:rsidR="00520082" w:rsidRPr="006F38BA" w:rsidRDefault="00520082" w:rsidP="00DB05C4">
      <w:pPr>
        <w:spacing w:after="0" w:line="240" w:lineRule="auto"/>
        <w:jc w:val="center"/>
        <w:rPr>
          <w:rFonts w:ascii="Times New Roman" w:hAnsi="Times New Roman" w:cs="Times New Roman"/>
          <w:sz w:val="28"/>
          <w:szCs w:val="28"/>
        </w:rPr>
      </w:pPr>
    </w:p>
    <w:p w:rsidR="00520082" w:rsidRPr="006F38BA" w:rsidRDefault="00520082" w:rsidP="00520082">
      <w:pPr>
        <w:spacing w:after="0" w:line="240" w:lineRule="auto"/>
        <w:jc w:val="center"/>
        <w:rPr>
          <w:rFonts w:ascii="Times New Roman" w:hAnsi="Times New Roman" w:cs="Times New Roman"/>
          <w:sz w:val="28"/>
          <w:szCs w:val="28"/>
        </w:rPr>
      </w:pPr>
      <w:r w:rsidRPr="006F38BA">
        <w:rPr>
          <w:rFonts w:ascii="Times New Roman" w:hAnsi="Times New Roman" w:cs="Times New Roman"/>
          <w:sz w:val="28"/>
          <w:szCs w:val="28"/>
        </w:rPr>
        <w:t>Рисунок В.2 – Череп узкочерепной полевки техногенной территории</w:t>
      </w:r>
    </w:p>
    <w:p w:rsidR="00520082" w:rsidRPr="006F38BA" w:rsidRDefault="00520082" w:rsidP="00520082">
      <w:pPr>
        <w:spacing w:after="0" w:line="240" w:lineRule="auto"/>
        <w:jc w:val="center"/>
        <w:rPr>
          <w:rFonts w:ascii="Times New Roman" w:hAnsi="Times New Roman" w:cs="Times New Roman"/>
          <w:sz w:val="28"/>
          <w:szCs w:val="28"/>
        </w:rPr>
      </w:pPr>
    </w:p>
    <w:p w:rsidR="00520082" w:rsidRPr="006F38BA" w:rsidRDefault="009B56EC" w:rsidP="00520082">
      <w:pPr>
        <w:spacing w:after="0" w:line="240" w:lineRule="auto"/>
        <w:jc w:val="center"/>
        <w:rPr>
          <w:rFonts w:ascii="Times New Roman" w:hAnsi="Times New Roman" w:cs="Times New Roman"/>
          <w:sz w:val="28"/>
          <w:szCs w:val="28"/>
        </w:rPr>
      </w:pPr>
      <w:r w:rsidRPr="006F38BA">
        <w:rPr>
          <w:rFonts w:ascii="Times New Roman" w:hAnsi="Times New Roman" w:cs="Times New Roman"/>
          <w:noProof/>
          <w:sz w:val="28"/>
          <w:szCs w:val="28"/>
          <w:lang w:eastAsia="ru-RU"/>
        </w:rPr>
        <w:drawing>
          <wp:inline distT="0" distB="0" distL="0" distR="0" wp14:anchorId="3146D73B" wp14:editId="05BBC8D4">
            <wp:extent cx="3336966" cy="2991762"/>
            <wp:effectExtent l="0" t="0" r="0" b="0"/>
            <wp:docPr id="26" name="Рисунок 26" descr="C:\Users\Lenovo\Desktop\Диссер лето\Диссер\Фото 2022\фото новосиб 2022\20221107_13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Диссер лето\Диссер\Фото 2022\фото новосиб 2022\20221107_131800.jpg"/>
                    <pic:cNvPicPr>
                      <a:picLocks noChangeAspect="1" noChangeArrowheads="1"/>
                    </pic:cNvPicPr>
                  </pic:nvPicPr>
                  <pic:blipFill rotWithShape="1">
                    <a:blip r:embed="rId236" cstate="print">
                      <a:extLst>
                        <a:ext uri="{28A0092B-C50C-407E-A947-70E740481C1C}">
                          <a14:useLocalDpi xmlns:a14="http://schemas.microsoft.com/office/drawing/2010/main" val="0"/>
                        </a:ext>
                      </a:extLst>
                    </a:blip>
                    <a:srcRect l="24272" t="26416" r="30645" b="19691"/>
                    <a:stretch/>
                  </pic:blipFill>
                  <pic:spPr bwMode="auto">
                    <a:xfrm>
                      <a:off x="0" y="0"/>
                      <a:ext cx="3342826" cy="2997016"/>
                    </a:xfrm>
                    <a:prstGeom prst="rect">
                      <a:avLst/>
                    </a:prstGeom>
                    <a:noFill/>
                    <a:ln>
                      <a:noFill/>
                    </a:ln>
                    <a:extLst>
                      <a:ext uri="{53640926-AAD7-44D8-BBD7-CCE9431645EC}">
                        <a14:shadowObscured xmlns:a14="http://schemas.microsoft.com/office/drawing/2010/main"/>
                      </a:ext>
                    </a:extLst>
                  </pic:spPr>
                </pic:pic>
              </a:graphicData>
            </a:graphic>
          </wp:inline>
        </w:drawing>
      </w:r>
    </w:p>
    <w:p w:rsidR="0057133C" w:rsidRPr="006F38BA" w:rsidRDefault="0057133C" w:rsidP="00520082">
      <w:pPr>
        <w:spacing w:after="0" w:line="240" w:lineRule="auto"/>
        <w:jc w:val="center"/>
        <w:rPr>
          <w:rFonts w:ascii="Times New Roman" w:hAnsi="Times New Roman" w:cs="Times New Roman"/>
          <w:sz w:val="28"/>
          <w:szCs w:val="28"/>
        </w:rPr>
      </w:pPr>
    </w:p>
    <w:p w:rsidR="0057133C" w:rsidRPr="006F38BA" w:rsidRDefault="0057133C" w:rsidP="0057133C">
      <w:pPr>
        <w:spacing w:after="0" w:line="240" w:lineRule="auto"/>
        <w:jc w:val="center"/>
        <w:rPr>
          <w:rFonts w:ascii="Times New Roman" w:hAnsi="Times New Roman" w:cs="Times New Roman"/>
          <w:sz w:val="28"/>
          <w:szCs w:val="28"/>
        </w:rPr>
      </w:pPr>
      <w:r w:rsidRPr="006F38BA">
        <w:rPr>
          <w:rFonts w:ascii="Times New Roman" w:hAnsi="Times New Roman" w:cs="Times New Roman"/>
          <w:sz w:val="28"/>
          <w:szCs w:val="28"/>
        </w:rPr>
        <w:t>Рисунок В.3 – Череп бурозубки обыкновенной техногенной территории</w:t>
      </w:r>
    </w:p>
    <w:p w:rsidR="00FC536A" w:rsidRPr="006F38BA" w:rsidRDefault="00FC536A" w:rsidP="00FC536A">
      <w:pPr>
        <w:spacing w:after="0" w:line="240" w:lineRule="auto"/>
        <w:jc w:val="center"/>
        <w:rPr>
          <w:rFonts w:ascii="Times New Roman" w:hAnsi="Times New Roman" w:cs="Times New Roman"/>
          <w:noProof/>
          <w:sz w:val="28"/>
          <w:szCs w:val="28"/>
          <w:lang w:eastAsia="ru-RU"/>
        </w:rPr>
        <w:sectPr w:rsidR="00FC536A" w:rsidRPr="006F38BA" w:rsidSect="00031DDD">
          <w:footerReference w:type="default" r:id="rId237"/>
          <w:pgSz w:w="11906" w:h="16838"/>
          <w:pgMar w:top="1134" w:right="567" w:bottom="1134" w:left="1701" w:header="708" w:footer="708" w:gutter="0"/>
          <w:cols w:space="708"/>
          <w:titlePg/>
          <w:docGrid w:linePitch="360"/>
        </w:sectPr>
      </w:pPr>
    </w:p>
    <w:p w:rsidR="00FC536A" w:rsidRPr="006F38BA" w:rsidRDefault="00FC536A" w:rsidP="00FC536A">
      <w:pPr>
        <w:spacing w:after="0" w:line="240" w:lineRule="auto"/>
        <w:jc w:val="center"/>
        <w:rPr>
          <w:rFonts w:ascii="Times New Roman" w:hAnsi="Times New Roman" w:cs="Times New Roman"/>
          <w:b/>
          <w:noProof/>
          <w:sz w:val="28"/>
          <w:szCs w:val="28"/>
          <w:lang w:eastAsia="ru-RU"/>
        </w:rPr>
      </w:pPr>
      <w:r w:rsidRPr="006F38BA">
        <w:rPr>
          <w:rFonts w:ascii="Times New Roman" w:hAnsi="Times New Roman" w:cs="Times New Roman"/>
          <w:b/>
          <w:noProof/>
          <w:sz w:val="28"/>
          <w:szCs w:val="28"/>
          <w:lang w:eastAsia="ru-RU"/>
        </w:rPr>
        <w:t>ПРИЛОЖЕНИЕ Г</w:t>
      </w:r>
    </w:p>
    <w:p w:rsidR="0057133C" w:rsidRPr="006F38BA" w:rsidRDefault="0057133C" w:rsidP="00520082">
      <w:pPr>
        <w:spacing w:after="0" w:line="240" w:lineRule="auto"/>
        <w:jc w:val="center"/>
        <w:rPr>
          <w:rFonts w:ascii="Times New Roman" w:hAnsi="Times New Roman" w:cs="Times New Roman"/>
          <w:sz w:val="28"/>
          <w:szCs w:val="28"/>
        </w:rPr>
      </w:pPr>
    </w:p>
    <w:p w:rsidR="00B054EC" w:rsidRPr="006F38BA" w:rsidRDefault="00B054EC" w:rsidP="00520082">
      <w:pPr>
        <w:spacing w:after="0" w:line="240" w:lineRule="auto"/>
        <w:jc w:val="center"/>
        <w:rPr>
          <w:rFonts w:ascii="Times New Roman" w:hAnsi="Times New Roman" w:cs="Times New Roman"/>
          <w:sz w:val="28"/>
          <w:szCs w:val="28"/>
        </w:rPr>
      </w:pPr>
      <w:r w:rsidRPr="006F38BA">
        <w:rPr>
          <w:rFonts w:ascii="Times New Roman" w:hAnsi="Times New Roman" w:cs="Times New Roman"/>
          <w:sz w:val="28"/>
          <w:szCs w:val="28"/>
        </w:rPr>
        <w:t>Зависимость степени проявления флуктуирующей асимметрии от местообитания</w:t>
      </w:r>
    </w:p>
    <w:p w:rsidR="00B054EC" w:rsidRPr="006F38BA" w:rsidRDefault="00B054EC" w:rsidP="00520082">
      <w:pPr>
        <w:spacing w:after="0" w:line="240" w:lineRule="auto"/>
        <w:jc w:val="center"/>
        <w:rPr>
          <w:rFonts w:ascii="Times New Roman" w:hAnsi="Times New Roman" w:cs="Times New Roman"/>
          <w:sz w:val="28"/>
          <w:szCs w:val="28"/>
        </w:rPr>
      </w:pPr>
    </w:p>
    <w:p w:rsidR="00B054EC" w:rsidRPr="006F38BA" w:rsidRDefault="00B054EC" w:rsidP="00B054EC">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Таблица Г.1 – Данные для расчета интеграль</w:t>
      </w:r>
      <w:r w:rsidRPr="006F38BA">
        <w:rPr>
          <w:rFonts w:ascii="Times New Roman" w:hAnsi="Times New Roman" w:cs="Times New Roman"/>
          <w:sz w:val="28"/>
          <w:szCs w:val="28"/>
        </w:rPr>
        <w:softHyphen/>
        <w:t>ного показателя флуктуирующей асимметрии в выборке узкочерепной полевки импактной территории</w:t>
      </w:r>
    </w:p>
    <w:p w:rsidR="00B054EC" w:rsidRPr="006F38BA" w:rsidRDefault="00B054EC" w:rsidP="00B054EC">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713"/>
        <w:gridCol w:w="713"/>
        <w:gridCol w:w="713"/>
        <w:gridCol w:w="713"/>
        <w:gridCol w:w="713"/>
        <w:gridCol w:w="713"/>
        <w:gridCol w:w="713"/>
        <w:gridCol w:w="713"/>
        <w:gridCol w:w="713"/>
        <w:gridCol w:w="713"/>
        <w:gridCol w:w="713"/>
        <w:gridCol w:w="713"/>
        <w:gridCol w:w="713"/>
        <w:gridCol w:w="713"/>
        <w:gridCol w:w="713"/>
        <w:gridCol w:w="713"/>
        <w:gridCol w:w="713"/>
      </w:tblGrid>
      <w:tr w:rsidR="00B054EC" w:rsidRPr="006F38BA" w:rsidTr="00B054EC">
        <w:trPr>
          <w:trHeight w:val="361"/>
        </w:trPr>
        <w:tc>
          <w:tcPr>
            <w:tcW w:w="900"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 особи</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13</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14</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15</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16</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17</w:t>
            </w:r>
          </w:p>
        </w:tc>
      </w:tr>
      <w:tr w:rsidR="00B054EC" w:rsidRPr="006F38BA" w:rsidTr="00B054EC">
        <w:trPr>
          <w:trHeight w:val="361"/>
        </w:trPr>
        <w:tc>
          <w:tcPr>
            <w:tcW w:w="900"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1</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13</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14</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15</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16</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17</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18</w:t>
            </w:r>
          </w:p>
        </w:tc>
      </w:tr>
      <w:tr w:rsidR="00B054EC" w:rsidRPr="006F38BA" w:rsidTr="00B054EC">
        <w:trPr>
          <w:trHeight w:val="361"/>
        </w:trPr>
        <w:tc>
          <w:tcPr>
            <w:tcW w:w="900"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diastemа</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B054EC">
        <w:trPr>
          <w:trHeight w:val="267"/>
        </w:trPr>
        <w:tc>
          <w:tcPr>
            <w:tcW w:w="900"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processus zigomaticum</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r>
      <w:tr w:rsidR="00B054EC" w:rsidRPr="006F38BA" w:rsidTr="00B054EC">
        <w:trPr>
          <w:trHeight w:val="385"/>
        </w:trPr>
        <w:tc>
          <w:tcPr>
            <w:tcW w:w="900"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r>
      <w:tr w:rsidR="00B054EC" w:rsidRPr="006F38BA" w:rsidTr="00B054EC">
        <w:trPr>
          <w:trHeight w:val="277"/>
        </w:trPr>
        <w:tc>
          <w:tcPr>
            <w:tcW w:w="900"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anterior</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B054EC">
        <w:trPr>
          <w:trHeight w:val="408"/>
        </w:trPr>
        <w:tc>
          <w:tcPr>
            <w:tcW w:w="900"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posterior</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B054EC">
        <w:trPr>
          <w:trHeight w:val="273"/>
        </w:trPr>
        <w:tc>
          <w:tcPr>
            <w:tcW w:w="900"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ethmoideum</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r>
      <w:tr w:rsidR="00B054EC" w:rsidRPr="006F38BA" w:rsidTr="00B054EC">
        <w:trPr>
          <w:trHeight w:val="391"/>
        </w:trPr>
        <w:tc>
          <w:tcPr>
            <w:tcW w:w="900"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squamosum</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B054EC">
        <w:trPr>
          <w:trHeight w:val="283"/>
        </w:trPr>
        <w:tc>
          <w:tcPr>
            <w:tcW w:w="900"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B054EC">
        <w:trPr>
          <w:trHeight w:val="403"/>
        </w:trPr>
        <w:tc>
          <w:tcPr>
            <w:tcW w:w="900" w:type="pct"/>
            <w:tcBorders>
              <w:bottom w:val="single" w:sz="4" w:space="0" w:color="auto"/>
            </w:tcBorders>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 accessories</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tcBorders>
              <w:bottom w:val="single" w:sz="4" w:space="0" w:color="auto"/>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r>
      <w:tr w:rsidR="00B054EC" w:rsidRPr="006F38BA" w:rsidTr="00B054EC">
        <w:trPr>
          <w:trHeight w:val="422"/>
        </w:trPr>
        <w:tc>
          <w:tcPr>
            <w:tcW w:w="900" w:type="pct"/>
            <w:tcBorders>
              <w:bottom w:val="nil"/>
            </w:tcBorders>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mentale accessories</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tcBorders>
              <w:bottom w:val="nil"/>
            </w:tcBorders>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bl>
    <w:p w:rsidR="00B054EC" w:rsidRPr="006F38BA" w:rsidRDefault="00B054EC"/>
    <w:p w:rsidR="00B054EC" w:rsidRPr="006F38BA" w:rsidRDefault="00B054EC"/>
    <w:p w:rsidR="00B054EC" w:rsidRPr="006F38BA" w:rsidRDefault="00B054EC">
      <w:r w:rsidRPr="006F38BA">
        <w:rPr>
          <w:rFonts w:ascii="Times New Roman" w:hAnsi="Times New Roman" w:cs="Times New Roman"/>
          <w:sz w:val="28"/>
          <w:szCs w:val="28"/>
        </w:rPr>
        <w:t>Продолжение таблицы Г.1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713"/>
        <w:gridCol w:w="713"/>
        <w:gridCol w:w="713"/>
        <w:gridCol w:w="713"/>
        <w:gridCol w:w="713"/>
        <w:gridCol w:w="713"/>
        <w:gridCol w:w="713"/>
        <w:gridCol w:w="713"/>
        <w:gridCol w:w="713"/>
        <w:gridCol w:w="713"/>
        <w:gridCol w:w="713"/>
        <w:gridCol w:w="713"/>
        <w:gridCol w:w="713"/>
        <w:gridCol w:w="713"/>
        <w:gridCol w:w="713"/>
        <w:gridCol w:w="713"/>
        <w:gridCol w:w="713"/>
      </w:tblGrid>
      <w:tr w:rsidR="00B054EC" w:rsidRPr="006F38BA" w:rsidTr="00B054EC">
        <w:trPr>
          <w:trHeight w:val="415"/>
        </w:trPr>
        <w:tc>
          <w:tcPr>
            <w:tcW w:w="900"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1</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13</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14</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15</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16</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17</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18</w:t>
            </w:r>
          </w:p>
        </w:tc>
      </w:tr>
      <w:tr w:rsidR="00B054EC" w:rsidRPr="006F38BA" w:rsidTr="00B054EC">
        <w:trPr>
          <w:trHeight w:val="415"/>
        </w:trPr>
        <w:tc>
          <w:tcPr>
            <w:tcW w:w="900"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pars alveolaris</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1-4</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1-4</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B054EC">
        <w:trPr>
          <w:trHeight w:val="435"/>
        </w:trPr>
        <w:tc>
          <w:tcPr>
            <w:tcW w:w="900"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mandibularis</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3-3</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3-1</w:t>
            </w:r>
          </w:p>
        </w:tc>
      </w:tr>
      <w:tr w:rsidR="00B054EC" w:rsidRPr="006F38BA" w:rsidTr="00B054EC">
        <w:trPr>
          <w:trHeight w:val="413"/>
        </w:trPr>
        <w:tc>
          <w:tcPr>
            <w:tcW w:w="900"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masseterica</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2-3</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1-3</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41" w:type="pct"/>
            <w:shd w:val="clear" w:color="000000" w:fill="FFFFFF"/>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41" w:type="pct"/>
            <w:shd w:val="clear" w:color="auto" w:fill="auto"/>
            <w:noWrap/>
            <w:vAlign w:val="center"/>
            <w:hideMark/>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2-5</w:t>
            </w:r>
          </w:p>
        </w:tc>
      </w:tr>
      <w:tr w:rsidR="00B054EC" w:rsidRPr="006F38BA" w:rsidTr="00B054EC">
        <w:trPr>
          <w:trHeight w:val="413"/>
        </w:trPr>
        <w:tc>
          <w:tcPr>
            <w:tcW w:w="900"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Показатель асимметрии (А)</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r>
      <w:tr w:rsidR="00B054EC" w:rsidRPr="006F38BA" w:rsidTr="00B054EC">
        <w:trPr>
          <w:trHeight w:val="413"/>
        </w:trPr>
        <w:tc>
          <w:tcPr>
            <w:tcW w:w="900"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А/</w:t>
            </w:r>
            <w:r w:rsidRPr="006F38BA">
              <w:rPr>
                <w:rFonts w:ascii="Times New Roman" w:eastAsia="Times New Roman" w:hAnsi="Times New Roman" w:cs="Times New Roman"/>
                <w:iCs/>
                <w:color w:val="000000"/>
                <w:sz w:val="24"/>
                <w:szCs w:val="24"/>
                <w:lang w:val="en-US" w:eastAsia="ru-RU"/>
              </w:rPr>
              <w:t>n</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0,54</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0,54</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0,46</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4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4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r>
    </w:tbl>
    <w:p w:rsidR="00B054EC" w:rsidRPr="006F38BA" w:rsidRDefault="00B054EC" w:rsidP="00B054EC">
      <w:pPr>
        <w:spacing w:after="0" w:line="240" w:lineRule="auto"/>
        <w:rPr>
          <w:rFonts w:ascii="Times New Roman" w:hAnsi="Times New Roman" w:cs="Times New Roman"/>
          <w:b/>
          <w:sz w:val="28"/>
          <w:szCs w:val="28"/>
        </w:rPr>
      </w:pPr>
    </w:p>
    <w:p w:rsidR="0087519B" w:rsidRPr="006F38BA" w:rsidRDefault="0087519B">
      <w:pPr>
        <w:rPr>
          <w:rFonts w:ascii="Times New Roman" w:hAnsi="Times New Roman" w:cs="Times New Roman"/>
          <w:sz w:val="28"/>
          <w:szCs w:val="28"/>
        </w:rPr>
      </w:pPr>
      <w:r w:rsidRPr="006F38BA">
        <w:rPr>
          <w:rFonts w:ascii="Times New Roman" w:hAnsi="Times New Roman" w:cs="Times New Roman"/>
          <w:sz w:val="28"/>
          <w:szCs w:val="28"/>
        </w:rPr>
        <w:br w:type="page"/>
      </w:r>
    </w:p>
    <w:p w:rsidR="00B054EC" w:rsidRPr="006F38BA" w:rsidRDefault="00B054EC" w:rsidP="00B054EC">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Таблица Г.2 – Данные для расчета интеграль</w:t>
      </w:r>
      <w:r w:rsidRPr="006F38BA">
        <w:rPr>
          <w:rFonts w:ascii="Times New Roman" w:hAnsi="Times New Roman" w:cs="Times New Roman"/>
          <w:sz w:val="28"/>
          <w:szCs w:val="28"/>
        </w:rPr>
        <w:softHyphen/>
        <w:t>ного показателя флуктуирующей асимметрии в выборке узкочерепной полевки буферной территории</w:t>
      </w:r>
    </w:p>
    <w:p w:rsidR="00B054EC" w:rsidRPr="006F38BA" w:rsidRDefault="00B054EC" w:rsidP="00B054EC">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636"/>
        <w:gridCol w:w="636"/>
        <w:gridCol w:w="636"/>
        <w:gridCol w:w="636"/>
        <w:gridCol w:w="636"/>
        <w:gridCol w:w="636"/>
        <w:gridCol w:w="636"/>
        <w:gridCol w:w="636"/>
        <w:gridCol w:w="636"/>
        <w:gridCol w:w="636"/>
        <w:gridCol w:w="636"/>
        <w:gridCol w:w="636"/>
        <w:gridCol w:w="636"/>
        <w:gridCol w:w="636"/>
        <w:gridCol w:w="636"/>
      </w:tblGrid>
      <w:tr w:rsidR="00B054EC" w:rsidRPr="006F38BA" w:rsidTr="00B054EC">
        <w:trPr>
          <w:trHeight w:val="361"/>
        </w:trPr>
        <w:tc>
          <w:tcPr>
            <w:tcW w:w="1774"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 особи</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13</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14</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15</w:t>
            </w:r>
          </w:p>
        </w:tc>
      </w:tr>
      <w:tr w:rsidR="00B054EC" w:rsidRPr="006F38BA" w:rsidTr="00B054EC">
        <w:trPr>
          <w:trHeight w:val="361"/>
        </w:trPr>
        <w:tc>
          <w:tcPr>
            <w:tcW w:w="177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diastemа</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r>
      <w:tr w:rsidR="00B054EC" w:rsidRPr="006F38BA" w:rsidTr="00B054EC">
        <w:trPr>
          <w:trHeight w:val="267"/>
        </w:trPr>
        <w:tc>
          <w:tcPr>
            <w:tcW w:w="177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processus zigomaticum</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B054EC">
        <w:trPr>
          <w:trHeight w:val="385"/>
        </w:trPr>
        <w:tc>
          <w:tcPr>
            <w:tcW w:w="177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sz w:val="24"/>
                <w:szCs w:val="24"/>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sz w:val="24"/>
                <w:szCs w:val="24"/>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sz w:val="24"/>
                <w:szCs w:val="24"/>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sz w:val="24"/>
                <w:szCs w:val="24"/>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sz w:val="24"/>
                <w:szCs w:val="24"/>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sz w:val="24"/>
                <w:szCs w:val="24"/>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sz w:val="24"/>
                <w:szCs w:val="24"/>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sz w:val="24"/>
                <w:szCs w:val="24"/>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B054EC">
        <w:trPr>
          <w:trHeight w:val="277"/>
        </w:trPr>
        <w:tc>
          <w:tcPr>
            <w:tcW w:w="177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anterior</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r>
      <w:tr w:rsidR="00B054EC" w:rsidRPr="006F38BA" w:rsidTr="00B054EC">
        <w:trPr>
          <w:trHeight w:val="408"/>
        </w:trPr>
        <w:tc>
          <w:tcPr>
            <w:tcW w:w="177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posterior</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r>
      <w:tr w:rsidR="00B054EC" w:rsidRPr="006F38BA" w:rsidTr="00B054EC">
        <w:trPr>
          <w:trHeight w:val="273"/>
        </w:trPr>
        <w:tc>
          <w:tcPr>
            <w:tcW w:w="177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ethmoideum</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r>
      <w:tr w:rsidR="00B054EC" w:rsidRPr="006F38BA" w:rsidTr="00B054EC">
        <w:trPr>
          <w:trHeight w:val="391"/>
        </w:trPr>
        <w:tc>
          <w:tcPr>
            <w:tcW w:w="177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squamosum</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r>
      <w:tr w:rsidR="00B054EC" w:rsidRPr="006F38BA" w:rsidTr="00B054EC">
        <w:trPr>
          <w:trHeight w:val="283"/>
        </w:trPr>
        <w:tc>
          <w:tcPr>
            <w:tcW w:w="177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6966F3">
        <w:trPr>
          <w:trHeight w:val="403"/>
        </w:trPr>
        <w:tc>
          <w:tcPr>
            <w:tcW w:w="1774" w:type="pct"/>
            <w:tcBorders>
              <w:bottom w:val="single" w:sz="4" w:space="0" w:color="auto"/>
            </w:tcBorders>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 accessories</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tcBorders>
              <w:bottom w:val="single" w:sz="4" w:space="0" w:color="auto"/>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r>
      <w:tr w:rsidR="00B054EC" w:rsidRPr="006F38BA" w:rsidTr="006966F3">
        <w:trPr>
          <w:trHeight w:val="422"/>
        </w:trPr>
        <w:tc>
          <w:tcPr>
            <w:tcW w:w="1774" w:type="pct"/>
            <w:tcBorders>
              <w:bottom w:val="nil"/>
            </w:tcBorders>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mentale accessories</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B054EC">
        <w:trPr>
          <w:trHeight w:val="415"/>
        </w:trPr>
        <w:tc>
          <w:tcPr>
            <w:tcW w:w="1774" w:type="pct"/>
            <w:tcBorders>
              <w:bottom w:val="nil"/>
            </w:tcBorders>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pars alveolaris</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1-2</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2-3</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2-0</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1-2</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2-2</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2-1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0-2</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1-0</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2-3</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15" w:type="pct"/>
            <w:tcBorders>
              <w:bottom w:val="nil"/>
            </w:tcBorders>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r>
      <w:tr w:rsidR="00B054EC" w:rsidRPr="006F38BA" w:rsidTr="00B054EC">
        <w:trPr>
          <w:trHeight w:val="435"/>
        </w:trPr>
        <w:tc>
          <w:tcPr>
            <w:tcW w:w="177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mandibularis</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r>
      <w:tr w:rsidR="00B054EC" w:rsidRPr="006F38BA" w:rsidTr="00B054EC">
        <w:trPr>
          <w:trHeight w:val="413"/>
        </w:trPr>
        <w:tc>
          <w:tcPr>
            <w:tcW w:w="177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masseterica</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3-1</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2-3</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4-2</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r>
      <w:tr w:rsidR="00B054EC" w:rsidRPr="006F38BA" w:rsidTr="00B054EC">
        <w:trPr>
          <w:trHeight w:val="413"/>
        </w:trPr>
        <w:tc>
          <w:tcPr>
            <w:tcW w:w="1774"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Показатель асимметрии (А)</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w:t>
            </w:r>
          </w:p>
        </w:tc>
      </w:tr>
      <w:tr w:rsidR="00B054EC" w:rsidRPr="006F38BA" w:rsidTr="00B054EC">
        <w:trPr>
          <w:trHeight w:val="413"/>
        </w:trPr>
        <w:tc>
          <w:tcPr>
            <w:tcW w:w="1774"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А/</w:t>
            </w:r>
            <w:r w:rsidRPr="006F38BA">
              <w:rPr>
                <w:rFonts w:ascii="Times New Roman" w:eastAsia="Times New Roman" w:hAnsi="Times New Roman" w:cs="Times New Roman"/>
                <w:iCs/>
                <w:color w:val="000000"/>
                <w:sz w:val="24"/>
                <w:szCs w:val="24"/>
                <w:lang w:val="en-US" w:eastAsia="ru-RU"/>
              </w:rPr>
              <w:t>n</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0,54</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0,46</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0,46</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0,46</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1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0,54</w:t>
            </w:r>
          </w:p>
        </w:tc>
      </w:tr>
    </w:tbl>
    <w:p w:rsidR="00B054EC" w:rsidRPr="006F38BA" w:rsidRDefault="00B054EC" w:rsidP="00B054EC">
      <w:pPr>
        <w:spacing w:after="0" w:line="240" w:lineRule="auto"/>
        <w:jc w:val="center"/>
        <w:rPr>
          <w:rFonts w:ascii="Times New Roman" w:hAnsi="Times New Roman" w:cs="Times New Roman"/>
          <w:sz w:val="28"/>
          <w:szCs w:val="28"/>
        </w:rPr>
      </w:pPr>
    </w:p>
    <w:p w:rsidR="0087519B" w:rsidRPr="006F38BA" w:rsidRDefault="0087519B">
      <w:pPr>
        <w:rPr>
          <w:rFonts w:ascii="Times New Roman" w:hAnsi="Times New Roman" w:cs="Times New Roman"/>
          <w:sz w:val="28"/>
          <w:szCs w:val="28"/>
        </w:rPr>
      </w:pPr>
      <w:r w:rsidRPr="006F38BA">
        <w:rPr>
          <w:rFonts w:ascii="Times New Roman" w:hAnsi="Times New Roman" w:cs="Times New Roman"/>
          <w:sz w:val="28"/>
          <w:szCs w:val="28"/>
        </w:rPr>
        <w:br w:type="page"/>
      </w:r>
    </w:p>
    <w:p w:rsidR="00B054EC" w:rsidRPr="006F38BA" w:rsidRDefault="00B054EC" w:rsidP="00B054EC">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 xml:space="preserve">Продолжение таблицы </w:t>
      </w:r>
      <w:r w:rsidR="0087519B" w:rsidRPr="006F38BA">
        <w:rPr>
          <w:rFonts w:ascii="Times New Roman" w:hAnsi="Times New Roman" w:cs="Times New Roman"/>
          <w:sz w:val="28"/>
          <w:szCs w:val="28"/>
        </w:rPr>
        <w:t>Г.2</w:t>
      </w:r>
      <w:r w:rsidRPr="006F38BA">
        <w:rPr>
          <w:rFonts w:ascii="Times New Roman" w:hAnsi="Times New Roman" w:cs="Times New Roman"/>
          <w:sz w:val="28"/>
          <w:szCs w:val="28"/>
        </w:rPr>
        <w:t xml:space="preserve"> </w:t>
      </w:r>
    </w:p>
    <w:p w:rsidR="00B054EC" w:rsidRPr="006F38BA" w:rsidRDefault="00B054EC" w:rsidP="00B054EC">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636"/>
        <w:gridCol w:w="636"/>
        <w:gridCol w:w="636"/>
        <w:gridCol w:w="636"/>
        <w:gridCol w:w="636"/>
        <w:gridCol w:w="636"/>
        <w:gridCol w:w="636"/>
        <w:gridCol w:w="636"/>
        <w:gridCol w:w="636"/>
        <w:gridCol w:w="636"/>
        <w:gridCol w:w="636"/>
        <w:gridCol w:w="636"/>
        <w:gridCol w:w="636"/>
        <w:gridCol w:w="636"/>
        <w:gridCol w:w="636"/>
      </w:tblGrid>
      <w:tr w:rsidR="00B054EC" w:rsidRPr="006F38BA" w:rsidTr="00CE3413">
        <w:trPr>
          <w:trHeight w:val="361"/>
        </w:trPr>
        <w:tc>
          <w:tcPr>
            <w:tcW w:w="1818"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 особи</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16</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17</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18</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19</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23</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24</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25</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26</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27</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28</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29</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30</w:t>
            </w:r>
          </w:p>
        </w:tc>
      </w:tr>
      <w:tr w:rsidR="00B054EC" w:rsidRPr="006F38BA" w:rsidTr="00CE3413">
        <w:trPr>
          <w:trHeight w:val="361"/>
        </w:trPr>
        <w:tc>
          <w:tcPr>
            <w:tcW w:w="1818"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diastemа</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r>
      <w:tr w:rsidR="00B054EC" w:rsidRPr="006F38BA" w:rsidTr="00CE3413">
        <w:trPr>
          <w:trHeight w:val="267"/>
        </w:trPr>
        <w:tc>
          <w:tcPr>
            <w:tcW w:w="1818"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processus zigomaticum</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r>
      <w:tr w:rsidR="00B054EC" w:rsidRPr="006F38BA" w:rsidTr="00CE3413">
        <w:trPr>
          <w:trHeight w:val="385"/>
        </w:trPr>
        <w:tc>
          <w:tcPr>
            <w:tcW w:w="1818"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r>
      <w:tr w:rsidR="00B054EC" w:rsidRPr="006F38BA" w:rsidTr="00CE3413">
        <w:trPr>
          <w:trHeight w:val="277"/>
        </w:trPr>
        <w:tc>
          <w:tcPr>
            <w:tcW w:w="1818"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anterior</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r>
      <w:tr w:rsidR="00B054EC" w:rsidRPr="006F38BA" w:rsidTr="00CE3413">
        <w:trPr>
          <w:trHeight w:val="408"/>
        </w:trPr>
        <w:tc>
          <w:tcPr>
            <w:tcW w:w="1818"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posterior</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r>
      <w:tr w:rsidR="00B054EC" w:rsidRPr="006F38BA" w:rsidTr="00CE3413">
        <w:trPr>
          <w:trHeight w:val="273"/>
        </w:trPr>
        <w:tc>
          <w:tcPr>
            <w:tcW w:w="1818"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ethmoideum</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r>
      <w:tr w:rsidR="00B054EC" w:rsidRPr="006F38BA" w:rsidTr="00CE3413">
        <w:trPr>
          <w:trHeight w:val="391"/>
        </w:trPr>
        <w:tc>
          <w:tcPr>
            <w:tcW w:w="1818"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squamosum</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83"/>
        </w:trPr>
        <w:tc>
          <w:tcPr>
            <w:tcW w:w="1818"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03"/>
        </w:trPr>
        <w:tc>
          <w:tcPr>
            <w:tcW w:w="1818"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 accessories</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r>
      <w:tr w:rsidR="00B054EC" w:rsidRPr="006F38BA" w:rsidTr="00CE3413">
        <w:trPr>
          <w:trHeight w:val="422"/>
        </w:trPr>
        <w:tc>
          <w:tcPr>
            <w:tcW w:w="1818"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mentale accessories</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15"/>
        </w:trPr>
        <w:tc>
          <w:tcPr>
            <w:tcW w:w="1818"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pars alveolaris</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2-1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1-2</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2-2</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2-1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3-3</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0-2</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1-2</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2-1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1-3</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0-2</w:t>
            </w:r>
          </w:p>
        </w:tc>
      </w:tr>
      <w:tr w:rsidR="00B054EC" w:rsidRPr="006F38BA" w:rsidTr="00CE3413">
        <w:trPr>
          <w:trHeight w:val="435"/>
        </w:trPr>
        <w:tc>
          <w:tcPr>
            <w:tcW w:w="1818"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mandibularis</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1-3</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2-4</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3-2</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r>
      <w:tr w:rsidR="00B054EC" w:rsidRPr="006F38BA" w:rsidTr="00CE3413">
        <w:trPr>
          <w:trHeight w:val="413"/>
        </w:trPr>
        <w:tc>
          <w:tcPr>
            <w:tcW w:w="1818"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masseterica</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3-3</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3-2</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r>
      <w:tr w:rsidR="00B054EC" w:rsidRPr="006F38BA" w:rsidTr="00CE3413">
        <w:trPr>
          <w:trHeight w:val="413"/>
        </w:trPr>
        <w:tc>
          <w:tcPr>
            <w:tcW w:w="1818"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Показатель асимметрии (А)</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r>
      <w:tr w:rsidR="00B054EC" w:rsidRPr="006F38BA" w:rsidTr="00CE3413">
        <w:trPr>
          <w:trHeight w:val="413"/>
        </w:trPr>
        <w:tc>
          <w:tcPr>
            <w:tcW w:w="1818"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А/</w:t>
            </w:r>
            <w:r w:rsidRPr="006F38BA">
              <w:rPr>
                <w:rFonts w:ascii="Times New Roman" w:eastAsia="Times New Roman" w:hAnsi="Times New Roman" w:cs="Times New Roman"/>
                <w:iCs/>
                <w:color w:val="000000"/>
                <w:sz w:val="24"/>
                <w:szCs w:val="24"/>
                <w:lang w:val="en-US" w:eastAsia="ru-RU"/>
              </w:rPr>
              <w:t>n</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0,54</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0,46</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0,46</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0,46</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0,54</w:t>
            </w:r>
          </w:p>
        </w:tc>
        <w:tc>
          <w:tcPr>
            <w:tcW w:w="212"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0,46</w:t>
            </w:r>
          </w:p>
        </w:tc>
      </w:tr>
    </w:tbl>
    <w:p w:rsidR="00B054EC" w:rsidRPr="006F38BA" w:rsidRDefault="00B054EC" w:rsidP="00B054EC">
      <w:pPr>
        <w:spacing w:after="0" w:line="240" w:lineRule="auto"/>
        <w:jc w:val="center"/>
        <w:rPr>
          <w:rFonts w:ascii="Times New Roman" w:hAnsi="Times New Roman" w:cs="Times New Roman"/>
          <w:sz w:val="28"/>
          <w:szCs w:val="28"/>
        </w:rPr>
      </w:pPr>
    </w:p>
    <w:p w:rsidR="00B054EC" w:rsidRPr="006F38BA" w:rsidRDefault="00B054EC" w:rsidP="00B054EC">
      <w:pPr>
        <w:rPr>
          <w:rFonts w:ascii="Times New Roman" w:hAnsi="Times New Roman" w:cs="Times New Roman"/>
          <w:sz w:val="28"/>
          <w:szCs w:val="28"/>
        </w:rPr>
      </w:pPr>
      <w:r w:rsidRPr="006F38BA">
        <w:rPr>
          <w:rFonts w:ascii="Times New Roman" w:hAnsi="Times New Roman" w:cs="Times New Roman"/>
          <w:sz w:val="28"/>
          <w:szCs w:val="28"/>
        </w:rPr>
        <w:br w:type="page"/>
      </w:r>
    </w:p>
    <w:p w:rsidR="00B054EC" w:rsidRPr="006F38BA" w:rsidRDefault="0087519B" w:rsidP="0087519B">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Таблица Г.3</w:t>
      </w:r>
      <w:r w:rsidR="00B054EC" w:rsidRPr="006F38BA">
        <w:rPr>
          <w:rFonts w:ascii="Times New Roman" w:hAnsi="Times New Roman" w:cs="Times New Roman"/>
          <w:sz w:val="28"/>
          <w:szCs w:val="28"/>
        </w:rPr>
        <w:t xml:space="preserve"> – Данные для расчета интегрального показателя флуктуирующей асимметрии в выборке узкочерепной полевки фоновой территории</w:t>
      </w:r>
    </w:p>
    <w:p w:rsidR="00B054EC" w:rsidRPr="006F38BA" w:rsidRDefault="00B054EC" w:rsidP="00B054EC">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6"/>
        <w:gridCol w:w="760"/>
        <w:gridCol w:w="754"/>
        <w:gridCol w:w="754"/>
        <w:gridCol w:w="754"/>
        <w:gridCol w:w="754"/>
        <w:gridCol w:w="754"/>
        <w:gridCol w:w="754"/>
        <w:gridCol w:w="754"/>
        <w:gridCol w:w="754"/>
        <w:gridCol w:w="754"/>
        <w:gridCol w:w="754"/>
      </w:tblGrid>
      <w:tr w:rsidR="00B054EC" w:rsidRPr="006F38BA" w:rsidTr="00CE3413">
        <w:trPr>
          <w:trHeight w:val="361"/>
        </w:trPr>
        <w:tc>
          <w:tcPr>
            <w:tcW w:w="2193"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 особи</w:t>
            </w:r>
          </w:p>
        </w:tc>
        <w:tc>
          <w:tcPr>
            <w:tcW w:w="257"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361"/>
        </w:trPr>
        <w:tc>
          <w:tcPr>
            <w:tcW w:w="219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diastemа</w:t>
            </w:r>
          </w:p>
        </w:tc>
        <w:tc>
          <w:tcPr>
            <w:tcW w:w="257"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r>
      <w:tr w:rsidR="00B054EC" w:rsidRPr="006F38BA" w:rsidTr="00CE3413">
        <w:trPr>
          <w:trHeight w:val="267"/>
        </w:trPr>
        <w:tc>
          <w:tcPr>
            <w:tcW w:w="219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processus zigomaticum</w:t>
            </w:r>
          </w:p>
        </w:tc>
        <w:tc>
          <w:tcPr>
            <w:tcW w:w="257"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385"/>
        </w:trPr>
        <w:tc>
          <w:tcPr>
            <w:tcW w:w="219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w:t>
            </w:r>
          </w:p>
        </w:tc>
        <w:tc>
          <w:tcPr>
            <w:tcW w:w="257"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67"/>
        </w:trPr>
        <w:tc>
          <w:tcPr>
            <w:tcW w:w="219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anterior</w:t>
            </w:r>
          </w:p>
        </w:tc>
        <w:tc>
          <w:tcPr>
            <w:tcW w:w="257"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r>
      <w:tr w:rsidR="00B054EC" w:rsidRPr="006F38BA" w:rsidTr="00CE3413">
        <w:trPr>
          <w:trHeight w:val="408"/>
        </w:trPr>
        <w:tc>
          <w:tcPr>
            <w:tcW w:w="219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posterior</w:t>
            </w:r>
          </w:p>
        </w:tc>
        <w:tc>
          <w:tcPr>
            <w:tcW w:w="257"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73"/>
        </w:trPr>
        <w:tc>
          <w:tcPr>
            <w:tcW w:w="219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ethmoideum</w:t>
            </w:r>
          </w:p>
        </w:tc>
        <w:tc>
          <w:tcPr>
            <w:tcW w:w="257"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r>
      <w:tr w:rsidR="00B054EC" w:rsidRPr="006F38BA" w:rsidTr="00CE3413">
        <w:trPr>
          <w:trHeight w:val="391"/>
        </w:trPr>
        <w:tc>
          <w:tcPr>
            <w:tcW w:w="219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squamosum</w:t>
            </w:r>
          </w:p>
        </w:tc>
        <w:tc>
          <w:tcPr>
            <w:tcW w:w="257"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83"/>
        </w:trPr>
        <w:tc>
          <w:tcPr>
            <w:tcW w:w="219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w:t>
            </w:r>
          </w:p>
        </w:tc>
        <w:tc>
          <w:tcPr>
            <w:tcW w:w="257"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03"/>
        </w:trPr>
        <w:tc>
          <w:tcPr>
            <w:tcW w:w="219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 accessories</w:t>
            </w:r>
          </w:p>
        </w:tc>
        <w:tc>
          <w:tcPr>
            <w:tcW w:w="257"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r>
      <w:tr w:rsidR="00B054EC" w:rsidRPr="006F38BA" w:rsidTr="00CE3413">
        <w:trPr>
          <w:trHeight w:val="422"/>
        </w:trPr>
        <w:tc>
          <w:tcPr>
            <w:tcW w:w="219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mentale accessories</w:t>
            </w:r>
          </w:p>
        </w:tc>
        <w:tc>
          <w:tcPr>
            <w:tcW w:w="257"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15"/>
        </w:trPr>
        <w:tc>
          <w:tcPr>
            <w:tcW w:w="219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pars alveolaris</w:t>
            </w:r>
          </w:p>
        </w:tc>
        <w:tc>
          <w:tcPr>
            <w:tcW w:w="257"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0-1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2-0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0-2</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themeColor="text1"/>
                <w:sz w:val="24"/>
                <w:szCs w:val="24"/>
                <w:lang w:eastAsia="ru-RU"/>
              </w:rPr>
            </w:pPr>
            <w:r w:rsidRPr="006F38BA">
              <w:rPr>
                <w:rFonts w:ascii="Times New Roman" w:eastAsia="Times New Roman" w:hAnsi="Times New Roman" w:cs="Times New Roman"/>
                <w:color w:val="000000" w:themeColor="text1"/>
                <w:sz w:val="24"/>
                <w:szCs w:val="24"/>
                <w:lang w:eastAsia="ru-RU"/>
              </w:rPr>
              <w:t>1-2</w:t>
            </w:r>
          </w:p>
        </w:tc>
      </w:tr>
      <w:tr w:rsidR="00B054EC" w:rsidRPr="006F38BA" w:rsidTr="00CE3413">
        <w:trPr>
          <w:trHeight w:val="435"/>
        </w:trPr>
        <w:tc>
          <w:tcPr>
            <w:tcW w:w="219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mandibularis</w:t>
            </w:r>
          </w:p>
        </w:tc>
        <w:tc>
          <w:tcPr>
            <w:tcW w:w="257"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55"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13"/>
        </w:trPr>
        <w:tc>
          <w:tcPr>
            <w:tcW w:w="219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masseterica</w:t>
            </w:r>
          </w:p>
        </w:tc>
        <w:tc>
          <w:tcPr>
            <w:tcW w:w="257"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r>
      <w:tr w:rsidR="00B054EC" w:rsidRPr="006F38BA" w:rsidTr="00CE3413">
        <w:trPr>
          <w:trHeight w:val="413"/>
        </w:trPr>
        <w:tc>
          <w:tcPr>
            <w:tcW w:w="2193"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Показатель асимметрии (А)</w:t>
            </w:r>
          </w:p>
        </w:tc>
        <w:tc>
          <w:tcPr>
            <w:tcW w:w="257"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r>
      <w:tr w:rsidR="00B054EC" w:rsidRPr="006F38BA" w:rsidTr="00CE3413">
        <w:trPr>
          <w:trHeight w:val="413"/>
        </w:trPr>
        <w:tc>
          <w:tcPr>
            <w:tcW w:w="2193"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А/</w:t>
            </w:r>
            <w:r w:rsidRPr="006F38BA">
              <w:rPr>
                <w:rFonts w:ascii="Times New Roman" w:eastAsia="Times New Roman" w:hAnsi="Times New Roman" w:cs="Times New Roman"/>
                <w:iCs/>
                <w:color w:val="000000"/>
                <w:sz w:val="24"/>
                <w:szCs w:val="24"/>
                <w:lang w:val="en-US" w:eastAsia="ru-RU"/>
              </w:rPr>
              <w:t>n</w:t>
            </w:r>
          </w:p>
        </w:tc>
        <w:tc>
          <w:tcPr>
            <w:tcW w:w="257"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255"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r>
    </w:tbl>
    <w:p w:rsidR="00B054EC" w:rsidRPr="006F38BA" w:rsidRDefault="00B054EC" w:rsidP="00B054EC">
      <w:pPr>
        <w:spacing w:after="0" w:line="240" w:lineRule="auto"/>
        <w:jc w:val="center"/>
        <w:rPr>
          <w:rFonts w:ascii="Times New Roman" w:hAnsi="Times New Roman" w:cs="Times New Roman"/>
          <w:sz w:val="28"/>
          <w:szCs w:val="28"/>
        </w:rPr>
      </w:pPr>
    </w:p>
    <w:p w:rsidR="00B054EC" w:rsidRPr="006F38BA" w:rsidRDefault="00B054EC" w:rsidP="00B054EC">
      <w:pPr>
        <w:rPr>
          <w:rFonts w:ascii="Times New Roman" w:hAnsi="Times New Roman" w:cs="Times New Roman"/>
          <w:sz w:val="28"/>
          <w:szCs w:val="28"/>
        </w:rPr>
      </w:pPr>
      <w:r w:rsidRPr="006F38BA">
        <w:rPr>
          <w:rFonts w:ascii="Times New Roman" w:hAnsi="Times New Roman" w:cs="Times New Roman"/>
          <w:sz w:val="28"/>
          <w:szCs w:val="28"/>
        </w:rPr>
        <w:br w:type="page"/>
      </w:r>
    </w:p>
    <w:p w:rsidR="00B054EC" w:rsidRPr="006F38BA" w:rsidRDefault="00B054EC" w:rsidP="0087519B">
      <w:pPr>
        <w:spacing w:after="0" w:line="240" w:lineRule="auto"/>
        <w:jc w:val="both"/>
        <w:rPr>
          <w:rFonts w:ascii="Times New Roman" w:hAnsi="Times New Roman" w:cs="Times New Roman"/>
          <w:sz w:val="28"/>
          <w:szCs w:val="28"/>
        </w:rPr>
      </w:pPr>
      <w:r w:rsidRPr="006F38BA">
        <w:rPr>
          <w:rFonts w:ascii="Times New Roman" w:hAnsi="Times New Roman" w:cs="Times New Roman"/>
          <w:sz w:val="28"/>
          <w:szCs w:val="28"/>
        </w:rPr>
        <w:t>Таблица</w:t>
      </w:r>
      <w:r w:rsidR="0087519B" w:rsidRPr="006F38BA">
        <w:rPr>
          <w:rFonts w:ascii="Times New Roman" w:hAnsi="Times New Roman" w:cs="Times New Roman"/>
          <w:sz w:val="28"/>
          <w:szCs w:val="28"/>
        </w:rPr>
        <w:t xml:space="preserve"> Г.</w:t>
      </w:r>
      <w:r w:rsidRPr="006F38BA">
        <w:rPr>
          <w:rFonts w:ascii="Times New Roman" w:hAnsi="Times New Roman" w:cs="Times New Roman"/>
          <w:sz w:val="28"/>
          <w:szCs w:val="28"/>
        </w:rPr>
        <w:t>4 – Данные для расчета интеграль</w:t>
      </w:r>
      <w:r w:rsidRPr="006F38BA">
        <w:rPr>
          <w:rFonts w:ascii="Times New Roman" w:hAnsi="Times New Roman" w:cs="Times New Roman"/>
          <w:sz w:val="28"/>
          <w:szCs w:val="28"/>
        </w:rPr>
        <w:softHyphen/>
        <w:t>ного показателя флуктуирующей асимметрии в выборке узкочерепной полевки контрольной территории</w:t>
      </w:r>
    </w:p>
    <w:p w:rsidR="00B054EC" w:rsidRPr="006F38BA" w:rsidRDefault="00B054EC" w:rsidP="00B054EC">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3"/>
        <w:gridCol w:w="585"/>
        <w:gridCol w:w="585"/>
        <w:gridCol w:w="585"/>
        <w:gridCol w:w="585"/>
        <w:gridCol w:w="585"/>
        <w:gridCol w:w="585"/>
        <w:gridCol w:w="585"/>
        <w:gridCol w:w="585"/>
        <w:gridCol w:w="586"/>
        <w:gridCol w:w="586"/>
        <w:gridCol w:w="586"/>
        <w:gridCol w:w="586"/>
        <w:gridCol w:w="586"/>
        <w:gridCol w:w="586"/>
        <w:gridCol w:w="586"/>
        <w:gridCol w:w="586"/>
        <w:gridCol w:w="586"/>
        <w:gridCol w:w="586"/>
        <w:gridCol w:w="586"/>
        <w:gridCol w:w="577"/>
      </w:tblGrid>
      <w:tr w:rsidR="00B054EC" w:rsidRPr="006F38BA" w:rsidTr="00CE3413">
        <w:trPr>
          <w:trHeight w:val="361"/>
        </w:trPr>
        <w:tc>
          <w:tcPr>
            <w:tcW w:w="1043"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 особи</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13</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14</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15</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16</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17</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18</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19</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r>
      <w:tr w:rsidR="00B054EC" w:rsidRPr="006F38BA" w:rsidTr="00CE3413">
        <w:trPr>
          <w:trHeight w:val="361"/>
        </w:trPr>
        <w:tc>
          <w:tcPr>
            <w:tcW w:w="104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diastemа</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r>
      <w:tr w:rsidR="00B054EC" w:rsidRPr="006F38BA" w:rsidTr="00CE3413">
        <w:trPr>
          <w:trHeight w:val="267"/>
        </w:trPr>
        <w:tc>
          <w:tcPr>
            <w:tcW w:w="104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processus zigomaticum</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385"/>
        </w:trPr>
        <w:tc>
          <w:tcPr>
            <w:tcW w:w="104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77"/>
        </w:trPr>
        <w:tc>
          <w:tcPr>
            <w:tcW w:w="104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anterior</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08"/>
        </w:trPr>
        <w:tc>
          <w:tcPr>
            <w:tcW w:w="104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posterior</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r>
      <w:tr w:rsidR="00B054EC" w:rsidRPr="006F38BA" w:rsidTr="00CE3413">
        <w:trPr>
          <w:trHeight w:val="273"/>
        </w:trPr>
        <w:tc>
          <w:tcPr>
            <w:tcW w:w="104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ethmoideum</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391"/>
        </w:trPr>
        <w:tc>
          <w:tcPr>
            <w:tcW w:w="104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squamosum</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83"/>
        </w:trPr>
        <w:tc>
          <w:tcPr>
            <w:tcW w:w="104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03"/>
        </w:trPr>
        <w:tc>
          <w:tcPr>
            <w:tcW w:w="104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 accessories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r>
      <w:tr w:rsidR="00B054EC" w:rsidRPr="006F38BA" w:rsidTr="00CE3413">
        <w:trPr>
          <w:trHeight w:val="422"/>
        </w:trPr>
        <w:tc>
          <w:tcPr>
            <w:tcW w:w="104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mentale accessories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15"/>
        </w:trPr>
        <w:tc>
          <w:tcPr>
            <w:tcW w:w="104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pars alveolaris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1-3</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r>
      <w:tr w:rsidR="00B054EC" w:rsidRPr="006F38BA" w:rsidTr="00CE3413">
        <w:trPr>
          <w:trHeight w:val="435"/>
        </w:trPr>
        <w:tc>
          <w:tcPr>
            <w:tcW w:w="104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mandibularis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3-3</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3-4</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1-3</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r>
      <w:tr w:rsidR="00B054EC" w:rsidRPr="006F38BA" w:rsidTr="00CE3413">
        <w:trPr>
          <w:trHeight w:val="413"/>
        </w:trPr>
        <w:tc>
          <w:tcPr>
            <w:tcW w:w="1043"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masseterica</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1-4</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r>
      <w:tr w:rsidR="00B054EC" w:rsidRPr="006F38BA" w:rsidTr="00CE3413">
        <w:trPr>
          <w:trHeight w:val="413"/>
        </w:trPr>
        <w:tc>
          <w:tcPr>
            <w:tcW w:w="1043"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Показатель асимметрии (А)</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r>
      <w:tr w:rsidR="00B054EC" w:rsidRPr="006F38BA" w:rsidTr="00CE3413">
        <w:trPr>
          <w:trHeight w:val="413"/>
        </w:trPr>
        <w:tc>
          <w:tcPr>
            <w:tcW w:w="1043"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А/</w:t>
            </w:r>
            <w:r w:rsidRPr="006F38BA">
              <w:rPr>
                <w:rFonts w:ascii="Times New Roman" w:eastAsia="Times New Roman" w:hAnsi="Times New Roman" w:cs="Times New Roman"/>
                <w:iCs/>
                <w:color w:val="000000"/>
                <w:sz w:val="24"/>
                <w:szCs w:val="24"/>
                <w:lang w:val="en-US" w:eastAsia="ru-RU"/>
              </w:rPr>
              <w:t>n</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r>
    </w:tbl>
    <w:p w:rsidR="00B054EC" w:rsidRPr="006F38BA" w:rsidRDefault="00B054EC" w:rsidP="00B054EC">
      <w:pPr>
        <w:spacing w:after="0" w:line="240" w:lineRule="auto"/>
        <w:jc w:val="center"/>
        <w:rPr>
          <w:rFonts w:ascii="Times New Roman" w:hAnsi="Times New Roman" w:cs="Times New Roman"/>
          <w:sz w:val="28"/>
          <w:szCs w:val="28"/>
        </w:rPr>
      </w:pPr>
    </w:p>
    <w:p w:rsidR="00B054EC" w:rsidRPr="006F38BA" w:rsidRDefault="00B054EC" w:rsidP="00B054EC">
      <w:pPr>
        <w:rPr>
          <w:rFonts w:ascii="Times New Roman" w:hAnsi="Times New Roman" w:cs="Times New Roman"/>
          <w:sz w:val="28"/>
          <w:szCs w:val="28"/>
        </w:rPr>
      </w:pPr>
      <w:r w:rsidRPr="006F38BA">
        <w:rPr>
          <w:rFonts w:ascii="Times New Roman" w:hAnsi="Times New Roman" w:cs="Times New Roman"/>
          <w:sz w:val="28"/>
          <w:szCs w:val="28"/>
        </w:rPr>
        <w:br w:type="page"/>
      </w:r>
    </w:p>
    <w:p w:rsidR="00B054EC" w:rsidRPr="006F38BA" w:rsidRDefault="00B054EC" w:rsidP="00B054EC">
      <w:pPr>
        <w:spacing w:after="0" w:line="240" w:lineRule="auto"/>
        <w:jc w:val="center"/>
        <w:rPr>
          <w:rFonts w:ascii="Times New Roman" w:hAnsi="Times New Roman" w:cs="Times New Roman"/>
          <w:sz w:val="28"/>
          <w:szCs w:val="28"/>
        </w:rPr>
      </w:pPr>
    </w:p>
    <w:p w:rsidR="00B054EC" w:rsidRPr="006F38BA" w:rsidRDefault="00B054EC" w:rsidP="00B054EC">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 xml:space="preserve">Продолжение таблицы </w:t>
      </w:r>
      <w:r w:rsidR="0087519B" w:rsidRPr="006F38BA">
        <w:rPr>
          <w:rFonts w:ascii="Times New Roman" w:hAnsi="Times New Roman" w:cs="Times New Roman"/>
          <w:sz w:val="28"/>
          <w:szCs w:val="28"/>
        </w:rPr>
        <w:t>Г</w:t>
      </w:r>
      <w:r w:rsidRPr="006F38BA">
        <w:rPr>
          <w:rFonts w:ascii="Times New Roman" w:hAnsi="Times New Roman" w:cs="Times New Roman"/>
          <w:sz w:val="28"/>
          <w:szCs w:val="28"/>
        </w:rPr>
        <w:t>.4</w:t>
      </w:r>
    </w:p>
    <w:p w:rsidR="00B054EC" w:rsidRPr="006F38BA" w:rsidRDefault="00B054EC" w:rsidP="00B054EC">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6"/>
        <w:gridCol w:w="585"/>
        <w:gridCol w:w="585"/>
        <w:gridCol w:w="585"/>
        <w:gridCol w:w="585"/>
        <w:gridCol w:w="585"/>
        <w:gridCol w:w="585"/>
        <w:gridCol w:w="585"/>
        <w:gridCol w:w="585"/>
        <w:gridCol w:w="586"/>
        <w:gridCol w:w="586"/>
        <w:gridCol w:w="586"/>
        <w:gridCol w:w="586"/>
        <w:gridCol w:w="586"/>
        <w:gridCol w:w="586"/>
        <w:gridCol w:w="586"/>
        <w:gridCol w:w="586"/>
        <w:gridCol w:w="586"/>
        <w:gridCol w:w="586"/>
        <w:gridCol w:w="586"/>
        <w:gridCol w:w="574"/>
      </w:tblGrid>
      <w:tr w:rsidR="00B054EC" w:rsidRPr="006F38BA" w:rsidTr="00CE3413">
        <w:trPr>
          <w:trHeight w:val="361"/>
        </w:trPr>
        <w:tc>
          <w:tcPr>
            <w:tcW w:w="1044"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 особи</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23</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24</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25</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26</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27</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28</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29</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33</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34</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35</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36</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37</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38</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39</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40</w:t>
            </w:r>
          </w:p>
        </w:tc>
      </w:tr>
      <w:tr w:rsidR="00B054EC" w:rsidRPr="006F38BA" w:rsidTr="00CE3413">
        <w:trPr>
          <w:trHeight w:val="361"/>
        </w:trPr>
        <w:tc>
          <w:tcPr>
            <w:tcW w:w="104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diastemа</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r>
      <w:tr w:rsidR="00B054EC" w:rsidRPr="006F38BA" w:rsidTr="00CE3413">
        <w:trPr>
          <w:trHeight w:val="267"/>
        </w:trPr>
        <w:tc>
          <w:tcPr>
            <w:tcW w:w="104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processus zigomaticum</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385"/>
        </w:trPr>
        <w:tc>
          <w:tcPr>
            <w:tcW w:w="104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77"/>
        </w:trPr>
        <w:tc>
          <w:tcPr>
            <w:tcW w:w="104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anterior</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08"/>
        </w:trPr>
        <w:tc>
          <w:tcPr>
            <w:tcW w:w="104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posterior</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73"/>
        </w:trPr>
        <w:tc>
          <w:tcPr>
            <w:tcW w:w="104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ethmoideum</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r>
      <w:tr w:rsidR="00B054EC" w:rsidRPr="006F38BA" w:rsidTr="00CE3413">
        <w:trPr>
          <w:trHeight w:val="391"/>
        </w:trPr>
        <w:tc>
          <w:tcPr>
            <w:tcW w:w="104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squamosum</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83"/>
        </w:trPr>
        <w:tc>
          <w:tcPr>
            <w:tcW w:w="104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03"/>
        </w:trPr>
        <w:tc>
          <w:tcPr>
            <w:tcW w:w="104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 accessories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r>
      <w:tr w:rsidR="00B054EC" w:rsidRPr="006F38BA" w:rsidTr="00CE3413">
        <w:trPr>
          <w:trHeight w:val="422"/>
        </w:trPr>
        <w:tc>
          <w:tcPr>
            <w:tcW w:w="104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mentale accessories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15"/>
        </w:trPr>
        <w:tc>
          <w:tcPr>
            <w:tcW w:w="104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pars alveolaris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3-3</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2-3</w:t>
            </w:r>
          </w:p>
        </w:tc>
      </w:tr>
      <w:tr w:rsidR="00B054EC" w:rsidRPr="006F38BA" w:rsidTr="00CE3413">
        <w:trPr>
          <w:trHeight w:val="435"/>
        </w:trPr>
        <w:tc>
          <w:tcPr>
            <w:tcW w:w="104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mandibularis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3-3</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r>
      <w:tr w:rsidR="00B054EC" w:rsidRPr="006F38BA" w:rsidTr="00CE3413">
        <w:trPr>
          <w:trHeight w:val="413"/>
        </w:trPr>
        <w:tc>
          <w:tcPr>
            <w:tcW w:w="1044"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masseterica</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3-3</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r>
      <w:tr w:rsidR="00B054EC" w:rsidRPr="006F38BA" w:rsidTr="00CE3413">
        <w:trPr>
          <w:trHeight w:val="413"/>
        </w:trPr>
        <w:tc>
          <w:tcPr>
            <w:tcW w:w="1044"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Показатель асимметрии (А)</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r>
      <w:tr w:rsidR="00B054EC" w:rsidRPr="006F38BA" w:rsidTr="00CE3413">
        <w:trPr>
          <w:trHeight w:val="413"/>
        </w:trPr>
        <w:tc>
          <w:tcPr>
            <w:tcW w:w="1044"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А/</w:t>
            </w:r>
            <w:r w:rsidRPr="006F38BA">
              <w:rPr>
                <w:rFonts w:ascii="Times New Roman" w:eastAsia="Times New Roman" w:hAnsi="Times New Roman" w:cs="Times New Roman"/>
                <w:iCs/>
                <w:color w:val="000000"/>
                <w:sz w:val="24"/>
                <w:szCs w:val="24"/>
                <w:lang w:val="en-US" w:eastAsia="ru-RU"/>
              </w:rPr>
              <w:t>n</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198"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r>
    </w:tbl>
    <w:p w:rsidR="00B054EC" w:rsidRPr="006F38BA" w:rsidRDefault="00B054EC" w:rsidP="00B054EC">
      <w:pPr>
        <w:spacing w:after="0" w:line="240" w:lineRule="auto"/>
        <w:rPr>
          <w:rFonts w:ascii="Times New Roman" w:hAnsi="Times New Roman" w:cs="Times New Roman"/>
          <w:sz w:val="28"/>
          <w:szCs w:val="28"/>
        </w:rPr>
      </w:pPr>
    </w:p>
    <w:p w:rsidR="00B054EC" w:rsidRPr="006F38BA" w:rsidRDefault="00B054EC" w:rsidP="00B054EC">
      <w:pPr>
        <w:rPr>
          <w:rFonts w:ascii="Times New Roman" w:hAnsi="Times New Roman" w:cs="Times New Roman"/>
          <w:sz w:val="28"/>
          <w:szCs w:val="28"/>
        </w:rPr>
      </w:pPr>
      <w:r w:rsidRPr="006F38BA">
        <w:rPr>
          <w:rFonts w:ascii="Times New Roman" w:hAnsi="Times New Roman" w:cs="Times New Roman"/>
          <w:sz w:val="28"/>
          <w:szCs w:val="28"/>
        </w:rPr>
        <w:br w:type="page"/>
      </w:r>
    </w:p>
    <w:p w:rsidR="00B054EC" w:rsidRPr="006F38BA" w:rsidRDefault="00B054EC" w:rsidP="00B054EC">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 xml:space="preserve">Продолжение таблицы </w:t>
      </w:r>
      <w:r w:rsidR="0087519B" w:rsidRPr="006F38BA">
        <w:rPr>
          <w:rFonts w:ascii="Times New Roman" w:hAnsi="Times New Roman" w:cs="Times New Roman"/>
          <w:sz w:val="28"/>
          <w:szCs w:val="28"/>
        </w:rPr>
        <w:t>Г</w:t>
      </w:r>
      <w:r w:rsidRPr="006F38BA">
        <w:rPr>
          <w:rFonts w:ascii="Times New Roman" w:hAnsi="Times New Roman" w:cs="Times New Roman"/>
          <w:sz w:val="28"/>
          <w:szCs w:val="28"/>
        </w:rPr>
        <w:t>.4</w:t>
      </w:r>
    </w:p>
    <w:p w:rsidR="00B054EC" w:rsidRPr="006F38BA" w:rsidRDefault="00B054EC" w:rsidP="00B054EC">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2"/>
        <w:gridCol w:w="587"/>
        <w:gridCol w:w="589"/>
        <w:gridCol w:w="589"/>
        <w:gridCol w:w="587"/>
        <w:gridCol w:w="589"/>
        <w:gridCol w:w="589"/>
        <w:gridCol w:w="586"/>
        <w:gridCol w:w="588"/>
        <w:gridCol w:w="588"/>
        <w:gridCol w:w="588"/>
        <w:gridCol w:w="586"/>
        <w:gridCol w:w="588"/>
        <w:gridCol w:w="588"/>
        <w:gridCol w:w="586"/>
        <w:gridCol w:w="588"/>
        <w:gridCol w:w="588"/>
        <w:gridCol w:w="586"/>
        <w:gridCol w:w="588"/>
        <w:gridCol w:w="588"/>
        <w:gridCol w:w="588"/>
      </w:tblGrid>
      <w:tr w:rsidR="00B054EC" w:rsidRPr="006F38BA" w:rsidTr="00CE3413">
        <w:trPr>
          <w:trHeight w:val="361"/>
        </w:trPr>
        <w:tc>
          <w:tcPr>
            <w:tcW w:w="1025"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 особи</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42</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43</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44</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45</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46</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47</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48</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49</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52</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53</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54</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55</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56</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57</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58</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59</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60</w:t>
            </w:r>
          </w:p>
        </w:tc>
      </w:tr>
      <w:tr w:rsidR="00B054EC" w:rsidRPr="006F38BA" w:rsidTr="00CE3413">
        <w:trPr>
          <w:trHeight w:val="361"/>
        </w:trPr>
        <w:tc>
          <w:tcPr>
            <w:tcW w:w="102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diastemа</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67"/>
        </w:trPr>
        <w:tc>
          <w:tcPr>
            <w:tcW w:w="102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processus zigomaticum</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385"/>
        </w:trPr>
        <w:tc>
          <w:tcPr>
            <w:tcW w:w="102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77"/>
        </w:trPr>
        <w:tc>
          <w:tcPr>
            <w:tcW w:w="102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anterior</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r>
      <w:tr w:rsidR="00B054EC" w:rsidRPr="006F38BA" w:rsidTr="00CE3413">
        <w:trPr>
          <w:trHeight w:val="408"/>
        </w:trPr>
        <w:tc>
          <w:tcPr>
            <w:tcW w:w="102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posterior</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r>
      <w:tr w:rsidR="00B054EC" w:rsidRPr="006F38BA" w:rsidTr="00CE3413">
        <w:trPr>
          <w:trHeight w:val="273"/>
        </w:trPr>
        <w:tc>
          <w:tcPr>
            <w:tcW w:w="102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ethmoideum</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391"/>
        </w:trPr>
        <w:tc>
          <w:tcPr>
            <w:tcW w:w="102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squamosum</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83"/>
        </w:trPr>
        <w:tc>
          <w:tcPr>
            <w:tcW w:w="102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03"/>
        </w:trPr>
        <w:tc>
          <w:tcPr>
            <w:tcW w:w="102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 accessories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22"/>
        </w:trPr>
        <w:tc>
          <w:tcPr>
            <w:tcW w:w="102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mentale accessories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15"/>
        </w:trPr>
        <w:tc>
          <w:tcPr>
            <w:tcW w:w="102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pars alveolaris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35"/>
        </w:trPr>
        <w:tc>
          <w:tcPr>
            <w:tcW w:w="102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mandibularis</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2-3</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3-3</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r>
      <w:tr w:rsidR="00B054EC" w:rsidRPr="006F38BA" w:rsidTr="00CE3413">
        <w:trPr>
          <w:trHeight w:val="413"/>
        </w:trPr>
        <w:tc>
          <w:tcPr>
            <w:tcW w:w="102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masseterica</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3-3</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13"/>
        </w:trPr>
        <w:tc>
          <w:tcPr>
            <w:tcW w:w="1025"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Показатель асимметрии (А)</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r>
      <w:tr w:rsidR="00B054EC" w:rsidRPr="006F38BA" w:rsidTr="00CE3413">
        <w:trPr>
          <w:trHeight w:val="413"/>
        </w:trPr>
        <w:tc>
          <w:tcPr>
            <w:tcW w:w="1025"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А/</w:t>
            </w:r>
            <w:r w:rsidRPr="006F38BA">
              <w:rPr>
                <w:rFonts w:ascii="Times New Roman" w:eastAsia="Times New Roman" w:hAnsi="Times New Roman" w:cs="Times New Roman"/>
                <w:iCs/>
                <w:color w:val="000000"/>
                <w:sz w:val="24"/>
                <w:szCs w:val="24"/>
                <w:lang w:val="en-US" w:eastAsia="ru-RU"/>
              </w:rPr>
              <w:t>n</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8"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199"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198"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199"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r>
    </w:tbl>
    <w:p w:rsidR="00B054EC" w:rsidRPr="006F38BA" w:rsidRDefault="00B054EC" w:rsidP="00B054EC">
      <w:pPr>
        <w:spacing w:after="0" w:line="240" w:lineRule="auto"/>
        <w:jc w:val="center"/>
        <w:rPr>
          <w:rFonts w:ascii="Times New Roman" w:hAnsi="Times New Roman" w:cs="Times New Roman"/>
          <w:sz w:val="28"/>
          <w:szCs w:val="28"/>
        </w:rPr>
      </w:pPr>
    </w:p>
    <w:p w:rsidR="00B054EC" w:rsidRPr="006F38BA" w:rsidRDefault="00B054EC" w:rsidP="00B054EC">
      <w:pPr>
        <w:rPr>
          <w:rFonts w:ascii="Times New Roman" w:hAnsi="Times New Roman" w:cs="Times New Roman"/>
          <w:sz w:val="28"/>
          <w:szCs w:val="28"/>
        </w:rPr>
      </w:pPr>
      <w:r w:rsidRPr="006F38BA">
        <w:rPr>
          <w:rFonts w:ascii="Times New Roman" w:hAnsi="Times New Roman" w:cs="Times New Roman"/>
          <w:sz w:val="28"/>
          <w:szCs w:val="28"/>
        </w:rPr>
        <w:br w:type="page"/>
      </w:r>
    </w:p>
    <w:p w:rsidR="00B054EC" w:rsidRPr="006F38BA" w:rsidRDefault="00B054EC" w:rsidP="00B054EC">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 xml:space="preserve">Продолжение таблицы </w:t>
      </w:r>
      <w:r w:rsidR="0087519B" w:rsidRPr="006F38BA">
        <w:rPr>
          <w:rFonts w:ascii="Times New Roman" w:hAnsi="Times New Roman" w:cs="Times New Roman"/>
          <w:sz w:val="28"/>
          <w:szCs w:val="28"/>
        </w:rPr>
        <w:t>Г</w:t>
      </w:r>
      <w:r w:rsidRPr="006F38BA">
        <w:rPr>
          <w:rFonts w:ascii="Times New Roman" w:hAnsi="Times New Roman" w:cs="Times New Roman"/>
          <w:sz w:val="28"/>
          <w:szCs w:val="28"/>
        </w:rPr>
        <w:t>.4</w:t>
      </w:r>
    </w:p>
    <w:p w:rsidR="00B054EC" w:rsidRPr="006F38BA" w:rsidRDefault="00B054EC" w:rsidP="00B054EC">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592"/>
        <w:gridCol w:w="592"/>
        <w:gridCol w:w="592"/>
        <w:gridCol w:w="592"/>
        <w:gridCol w:w="592"/>
        <w:gridCol w:w="592"/>
        <w:gridCol w:w="595"/>
        <w:gridCol w:w="592"/>
        <w:gridCol w:w="592"/>
        <w:gridCol w:w="592"/>
        <w:gridCol w:w="592"/>
        <w:gridCol w:w="592"/>
        <w:gridCol w:w="592"/>
        <w:gridCol w:w="595"/>
        <w:gridCol w:w="591"/>
        <w:gridCol w:w="591"/>
        <w:gridCol w:w="591"/>
        <w:gridCol w:w="591"/>
        <w:gridCol w:w="591"/>
        <w:gridCol w:w="594"/>
      </w:tblGrid>
      <w:tr w:rsidR="00B054EC" w:rsidRPr="006F38BA" w:rsidTr="00CE3413">
        <w:trPr>
          <w:trHeight w:val="361"/>
        </w:trPr>
        <w:tc>
          <w:tcPr>
            <w:tcW w:w="995"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 особи</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63</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64</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65</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66</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67</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68</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69</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73</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74</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75</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76</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77</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78</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79</w:t>
            </w:r>
          </w:p>
        </w:tc>
        <w:tc>
          <w:tcPr>
            <w:tcW w:w="201"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80</w:t>
            </w:r>
          </w:p>
        </w:tc>
      </w:tr>
      <w:tr w:rsidR="00B054EC" w:rsidRPr="006F38BA" w:rsidTr="00CE3413">
        <w:trPr>
          <w:trHeight w:val="361"/>
        </w:trPr>
        <w:tc>
          <w:tcPr>
            <w:tcW w:w="99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diastemа</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1"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r>
      <w:tr w:rsidR="00B054EC" w:rsidRPr="006F38BA" w:rsidTr="00CE3413">
        <w:trPr>
          <w:trHeight w:val="267"/>
        </w:trPr>
        <w:tc>
          <w:tcPr>
            <w:tcW w:w="99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processus zigomaticum</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385"/>
        </w:trPr>
        <w:tc>
          <w:tcPr>
            <w:tcW w:w="99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1"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77"/>
        </w:trPr>
        <w:tc>
          <w:tcPr>
            <w:tcW w:w="99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anterior</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0"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08"/>
        </w:trPr>
        <w:tc>
          <w:tcPr>
            <w:tcW w:w="99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posterior</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1"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73"/>
        </w:trPr>
        <w:tc>
          <w:tcPr>
            <w:tcW w:w="99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ethmoideum</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1"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r>
      <w:tr w:rsidR="00B054EC" w:rsidRPr="006F38BA" w:rsidTr="00CE3413">
        <w:trPr>
          <w:trHeight w:val="391"/>
        </w:trPr>
        <w:tc>
          <w:tcPr>
            <w:tcW w:w="99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squamosum</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83"/>
        </w:trPr>
        <w:tc>
          <w:tcPr>
            <w:tcW w:w="99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03"/>
        </w:trPr>
        <w:tc>
          <w:tcPr>
            <w:tcW w:w="99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 accessories</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1"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r>
      <w:tr w:rsidR="00B054EC" w:rsidRPr="006F38BA" w:rsidTr="00CE3413">
        <w:trPr>
          <w:trHeight w:val="422"/>
        </w:trPr>
        <w:tc>
          <w:tcPr>
            <w:tcW w:w="99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mentale accessories</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1"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15"/>
        </w:trPr>
        <w:tc>
          <w:tcPr>
            <w:tcW w:w="99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pars alveolaris</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1-3</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1"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35"/>
        </w:trPr>
        <w:tc>
          <w:tcPr>
            <w:tcW w:w="99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mandibularis</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1"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3-3</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1"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r>
      <w:tr w:rsidR="00B054EC" w:rsidRPr="006F38BA" w:rsidTr="00CE3413">
        <w:trPr>
          <w:trHeight w:val="413"/>
        </w:trPr>
        <w:tc>
          <w:tcPr>
            <w:tcW w:w="995"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masseterica</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4-3</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1"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13"/>
        </w:trPr>
        <w:tc>
          <w:tcPr>
            <w:tcW w:w="995"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Показатель асимметрии</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0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0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01"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r>
      <w:tr w:rsidR="00B054EC" w:rsidRPr="006F38BA" w:rsidTr="00CE3413">
        <w:trPr>
          <w:trHeight w:val="413"/>
        </w:trPr>
        <w:tc>
          <w:tcPr>
            <w:tcW w:w="995"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А/</w:t>
            </w:r>
            <w:r w:rsidRPr="006F38BA">
              <w:rPr>
                <w:rFonts w:ascii="Times New Roman" w:eastAsia="Times New Roman" w:hAnsi="Times New Roman" w:cs="Times New Roman"/>
                <w:iCs/>
                <w:color w:val="000000"/>
                <w:sz w:val="24"/>
                <w:szCs w:val="24"/>
                <w:lang w:val="en-US" w:eastAsia="ru-RU"/>
              </w:rPr>
              <w:t>n</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0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201"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00"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00"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200"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201"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r>
    </w:tbl>
    <w:p w:rsidR="00B054EC" w:rsidRPr="006F38BA" w:rsidRDefault="00B054EC" w:rsidP="00B054EC">
      <w:pPr>
        <w:spacing w:after="0" w:line="240" w:lineRule="auto"/>
        <w:rPr>
          <w:rFonts w:ascii="Times New Roman" w:hAnsi="Times New Roman" w:cs="Times New Roman"/>
          <w:sz w:val="28"/>
          <w:szCs w:val="28"/>
        </w:rPr>
      </w:pPr>
    </w:p>
    <w:p w:rsidR="00B054EC" w:rsidRPr="006F38BA" w:rsidRDefault="00B054EC" w:rsidP="00B054EC">
      <w:pPr>
        <w:rPr>
          <w:rFonts w:ascii="Times New Roman" w:hAnsi="Times New Roman" w:cs="Times New Roman"/>
          <w:sz w:val="28"/>
          <w:szCs w:val="28"/>
        </w:rPr>
      </w:pPr>
      <w:r w:rsidRPr="006F38BA">
        <w:rPr>
          <w:rFonts w:ascii="Times New Roman" w:hAnsi="Times New Roman" w:cs="Times New Roman"/>
          <w:sz w:val="28"/>
          <w:szCs w:val="28"/>
        </w:rPr>
        <w:br w:type="page"/>
      </w:r>
    </w:p>
    <w:p w:rsidR="00B054EC" w:rsidRPr="006F38BA" w:rsidRDefault="00B054EC" w:rsidP="00B054EC">
      <w:pPr>
        <w:spacing w:after="0" w:line="240" w:lineRule="auto"/>
        <w:rPr>
          <w:rFonts w:ascii="Times New Roman" w:hAnsi="Times New Roman" w:cs="Times New Roman"/>
          <w:sz w:val="28"/>
          <w:szCs w:val="28"/>
        </w:rPr>
      </w:pPr>
      <w:r w:rsidRPr="006F38BA">
        <w:rPr>
          <w:rFonts w:ascii="Times New Roman" w:hAnsi="Times New Roman" w:cs="Times New Roman"/>
          <w:sz w:val="28"/>
          <w:szCs w:val="28"/>
        </w:rPr>
        <w:t xml:space="preserve">Продолжение таблицы </w:t>
      </w:r>
      <w:r w:rsidR="0087519B" w:rsidRPr="006F38BA">
        <w:rPr>
          <w:rFonts w:ascii="Times New Roman" w:hAnsi="Times New Roman" w:cs="Times New Roman"/>
          <w:sz w:val="28"/>
          <w:szCs w:val="28"/>
        </w:rPr>
        <w:t>Г</w:t>
      </w:r>
      <w:r w:rsidRPr="006F38BA">
        <w:rPr>
          <w:rFonts w:ascii="Times New Roman" w:hAnsi="Times New Roman" w:cs="Times New Roman"/>
          <w:sz w:val="28"/>
          <w:szCs w:val="28"/>
        </w:rPr>
        <w:t>.4</w:t>
      </w:r>
    </w:p>
    <w:p w:rsidR="00B054EC" w:rsidRPr="006F38BA" w:rsidRDefault="00B054EC" w:rsidP="00B054EC">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36"/>
        <w:gridCol w:w="636"/>
        <w:gridCol w:w="636"/>
        <w:gridCol w:w="636"/>
        <w:gridCol w:w="536"/>
        <w:gridCol w:w="636"/>
        <w:gridCol w:w="636"/>
        <w:gridCol w:w="636"/>
        <w:gridCol w:w="636"/>
        <w:gridCol w:w="636"/>
        <w:gridCol w:w="636"/>
        <w:gridCol w:w="636"/>
        <w:gridCol w:w="636"/>
        <w:gridCol w:w="636"/>
        <w:gridCol w:w="636"/>
        <w:gridCol w:w="636"/>
        <w:gridCol w:w="636"/>
        <w:gridCol w:w="636"/>
      </w:tblGrid>
      <w:tr w:rsidR="00B054EC" w:rsidRPr="006F38BA" w:rsidTr="00CE3413">
        <w:trPr>
          <w:trHeight w:val="361"/>
        </w:trPr>
        <w:tc>
          <w:tcPr>
            <w:tcW w:w="1337"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 особи</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82</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83</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84</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85</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86</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87</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88</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89</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92</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93</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94</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95</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96</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97</w:t>
            </w:r>
          </w:p>
        </w:tc>
        <w:tc>
          <w:tcPr>
            <w:tcW w:w="202"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98</w:t>
            </w:r>
          </w:p>
        </w:tc>
      </w:tr>
      <w:tr w:rsidR="00B054EC" w:rsidRPr="006F38BA" w:rsidTr="00CE3413">
        <w:trPr>
          <w:trHeight w:val="361"/>
        </w:trPr>
        <w:tc>
          <w:tcPr>
            <w:tcW w:w="1337"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diastemа</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2"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r>
      <w:tr w:rsidR="00B054EC" w:rsidRPr="006F38BA" w:rsidTr="00CE3413">
        <w:trPr>
          <w:trHeight w:val="267"/>
        </w:trPr>
        <w:tc>
          <w:tcPr>
            <w:tcW w:w="1337"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processus zigomaticum</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2"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385"/>
        </w:trPr>
        <w:tc>
          <w:tcPr>
            <w:tcW w:w="1337"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2"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371"/>
        </w:trPr>
        <w:tc>
          <w:tcPr>
            <w:tcW w:w="1337"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anterior</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2"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r>
      <w:tr w:rsidR="00B054EC" w:rsidRPr="006F38BA" w:rsidTr="00CE3413">
        <w:trPr>
          <w:trHeight w:val="408"/>
        </w:trPr>
        <w:tc>
          <w:tcPr>
            <w:tcW w:w="1337"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suprainfraorbitalis posterior</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2"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73"/>
        </w:trPr>
        <w:tc>
          <w:tcPr>
            <w:tcW w:w="1337"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ethmoideum</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2"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391"/>
        </w:trPr>
        <w:tc>
          <w:tcPr>
            <w:tcW w:w="1337"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squamosum</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2"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283"/>
        </w:trPr>
        <w:tc>
          <w:tcPr>
            <w:tcW w:w="1337"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2"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03"/>
        </w:trPr>
        <w:tc>
          <w:tcPr>
            <w:tcW w:w="1337"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mastoideum accessories</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2"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22"/>
        </w:trPr>
        <w:tc>
          <w:tcPr>
            <w:tcW w:w="1337"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mentale accessories</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2" w:type="pct"/>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15"/>
        </w:trPr>
        <w:tc>
          <w:tcPr>
            <w:tcW w:w="1337"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pars alveolaris</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hAnsi="Times New Roman" w:cs="Times New Roman"/>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2-3</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2"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r>
      <w:tr w:rsidR="00B054EC" w:rsidRPr="006F38BA" w:rsidTr="00CE3413">
        <w:trPr>
          <w:trHeight w:val="435"/>
        </w:trPr>
        <w:tc>
          <w:tcPr>
            <w:tcW w:w="1337"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basis mandibularis</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3-0</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3-3</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4"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1-3</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02"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r>
      <w:tr w:rsidR="00B054EC" w:rsidRPr="006F38BA" w:rsidTr="00CE3413">
        <w:trPr>
          <w:trHeight w:val="413"/>
        </w:trPr>
        <w:tc>
          <w:tcPr>
            <w:tcW w:w="1337" w:type="pct"/>
            <w:shd w:val="clear" w:color="auto" w:fill="auto"/>
            <w:vAlign w:val="center"/>
            <w:hideMark/>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Foramen mandibularis masseterica</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3-3</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1-2</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1-0</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1-1</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3-1</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c>
          <w:tcPr>
            <w:tcW w:w="202"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2-2</w:t>
            </w:r>
          </w:p>
        </w:tc>
      </w:tr>
      <w:tr w:rsidR="00B054EC" w:rsidRPr="006F38BA" w:rsidTr="00CE3413">
        <w:trPr>
          <w:trHeight w:val="413"/>
        </w:trPr>
        <w:tc>
          <w:tcPr>
            <w:tcW w:w="1337"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Показатель асимметрии (А)</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4</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1</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5</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3</w:t>
            </w:r>
          </w:p>
        </w:tc>
        <w:tc>
          <w:tcPr>
            <w:tcW w:w="202" w:type="pct"/>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2</w:t>
            </w:r>
          </w:p>
        </w:tc>
      </w:tr>
      <w:tr w:rsidR="00B054EC" w:rsidRPr="00190812" w:rsidTr="00CE3413">
        <w:trPr>
          <w:trHeight w:val="413"/>
        </w:trPr>
        <w:tc>
          <w:tcPr>
            <w:tcW w:w="1337" w:type="pct"/>
            <w:shd w:val="clear" w:color="auto" w:fill="auto"/>
            <w:vAlign w:val="center"/>
          </w:tcPr>
          <w:p w:rsidR="00B054EC" w:rsidRPr="006F38BA" w:rsidRDefault="00B054EC" w:rsidP="00CE3413">
            <w:pPr>
              <w:spacing w:after="0" w:line="240" w:lineRule="auto"/>
              <w:jc w:val="center"/>
              <w:rPr>
                <w:rFonts w:ascii="Times New Roman" w:eastAsia="Times New Roman" w:hAnsi="Times New Roman" w:cs="Times New Roman"/>
                <w:iCs/>
                <w:color w:val="000000"/>
                <w:sz w:val="24"/>
                <w:szCs w:val="24"/>
                <w:lang w:eastAsia="ru-RU"/>
              </w:rPr>
            </w:pPr>
            <w:r w:rsidRPr="006F38BA">
              <w:rPr>
                <w:rFonts w:ascii="Times New Roman" w:eastAsia="Times New Roman" w:hAnsi="Times New Roman" w:cs="Times New Roman"/>
                <w:iCs/>
                <w:color w:val="000000"/>
                <w:sz w:val="24"/>
                <w:szCs w:val="24"/>
                <w:lang w:eastAsia="ru-RU"/>
              </w:rPr>
              <w:t>А/</w:t>
            </w:r>
            <w:r w:rsidRPr="006F38BA">
              <w:rPr>
                <w:rFonts w:ascii="Times New Roman" w:eastAsia="Times New Roman" w:hAnsi="Times New Roman" w:cs="Times New Roman"/>
                <w:iCs/>
                <w:color w:val="000000"/>
                <w:sz w:val="24"/>
                <w:szCs w:val="24"/>
                <w:lang w:val="en-US" w:eastAsia="ru-RU"/>
              </w:rPr>
              <w:t>n</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0,31</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204"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0,08</w:t>
            </w:r>
          </w:p>
        </w:tc>
        <w:tc>
          <w:tcPr>
            <w:tcW w:w="203" w:type="pct"/>
            <w:shd w:val="clear" w:color="000000" w:fill="FFFFFF"/>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0,38</w:t>
            </w:r>
          </w:p>
        </w:tc>
        <w:tc>
          <w:tcPr>
            <w:tcW w:w="203" w:type="pct"/>
            <w:shd w:val="clear" w:color="auto" w:fill="auto"/>
            <w:noWrap/>
            <w:vAlign w:val="center"/>
          </w:tcPr>
          <w:p w:rsidR="00B054EC" w:rsidRPr="006F38BA"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0,23</w:t>
            </w:r>
          </w:p>
        </w:tc>
        <w:tc>
          <w:tcPr>
            <w:tcW w:w="202" w:type="pct"/>
            <w:vAlign w:val="center"/>
          </w:tcPr>
          <w:p w:rsidR="00B054EC" w:rsidRPr="00190812" w:rsidRDefault="00B054EC" w:rsidP="00CE3413">
            <w:pPr>
              <w:spacing w:after="0" w:line="240" w:lineRule="auto"/>
              <w:jc w:val="center"/>
              <w:rPr>
                <w:rFonts w:ascii="Times New Roman" w:eastAsia="Times New Roman" w:hAnsi="Times New Roman" w:cs="Times New Roman"/>
                <w:color w:val="000000"/>
                <w:sz w:val="24"/>
                <w:szCs w:val="24"/>
                <w:lang w:eastAsia="ru-RU"/>
              </w:rPr>
            </w:pPr>
            <w:r w:rsidRPr="006F38BA">
              <w:rPr>
                <w:rFonts w:ascii="Times New Roman" w:eastAsia="Times New Roman" w:hAnsi="Times New Roman" w:cs="Times New Roman"/>
                <w:color w:val="000000"/>
                <w:sz w:val="24"/>
                <w:szCs w:val="24"/>
                <w:lang w:eastAsia="ru-RU"/>
              </w:rPr>
              <w:t>0,15</w:t>
            </w:r>
          </w:p>
        </w:tc>
      </w:tr>
    </w:tbl>
    <w:p w:rsidR="00B054EC" w:rsidRPr="006C2329" w:rsidRDefault="00B054EC" w:rsidP="00B054EC">
      <w:pPr>
        <w:spacing w:after="0" w:line="240" w:lineRule="auto"/>
        <w:rPr>
          <w:rFonts w:ascii="Times New Roman" w:hAnsi="Times New Roman" w:cs="Times New Roman"/>
          <w:sz w:val="28"/>
          <w:szCs w:val="28"/>
        </w:rPr>
        <w:sectPr w:rsidR="00B054EC" w:rsidRPr="006C2329" w:rsidSect="00F80C66">
          <w:pgSz w:w="16838" w:h="11906" w:orient="landscape"/>
          <w:pgMar w:top="851" w:right="1134" w:bottom="1701" w:left="1134" w:header="709" w:footer="709" w:gutter="0"/>
          <w:cols w:space="708"/>
          <w:docGrid w:linePitch="360"/>
        </w:sectPr>
      </w:pPr>
    </w:p>
    <w:p w:rsidR="007E3009" w:rsidRDefault="007E3009" w:rsidP="007E300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ПРИЛОЖЕНИЕ Д</w:t>
      </w:r>
    </w:p>
    <w:p w:rsidR="007E3009" w:rsidRPr="006F38BA" w:rsidRDefault="007E3009" w:rsidP="007E3009">
      <w:pPr>
        <w:spacing w:after="0" w:line="240" w:lineRule="auto"/>
        <w:jc w:val="center"/>
        <w:rPr>
          <w:rFonts w:ascii="Times New Roman" w:hAnsi="Times New Roman" w:cs="Times New Roman"/>
          <w:b/>
          <w:sz w:val="28"/>
          <w:szCs w:val="28"/>
        </w:rPr>
      </w:pPr>
    </w:p>
    <w:p w:rsidR="007E3009" w:rsidRDefault="007E3009" w:rsidP="007E3009">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Акты внедрения в производственный процесс</w:t>
      </w:r>
    </w:p>
    <w:p w:rsidR="007E3009" w:rsidRDefault="007E3009" w:rsidP="007E3009">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68480" behindDoc="0" locked="0" layoutInCell="1" allowOverlap="1">
            <wp:simplePos x="0" y="0"/>
            <wp:positionH relativeFrom="column">
              <wp:posOffset>1030605</wp:posOffset>
            </wp:positionH>
            <wp:positionV relativeFrom="page">
              <wp:posOffset>1561465</wp:posOffset>
            </wp:positionV>
            <wp:extent cx="5171440" cy="7839075"/>
            <wp:effectExtent l="0" t="0" r="0" b="9525"/>
            <wp:wrapTopAndBottom/>
            <wp:docPr id="27" name="Рисунок 27" descr="E:\Акты\Акт Нед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кты\Акт Недро.jpg"/>
                    <pic:cNvPicPr>
                      <a:picLocks noChangeAspect="1" noChangeArrowheads="1"/>
                    </pic:cNvPicPr>
                  </pic:nvPicPr>
                  <pic:blipFill rotWithShape="1">
                    <a:blip r:embed="rId238" cstate="print">
                      <a:extLst>
                        <a:ext uri="{28A0092B-C50C-407E-A947-70E740481C1C}">
                          <a14:useLocalDpi xmlns:a14="http://schemas.microsoft.com/office/drawing/2010/main" val="0"/>
                        </a:ext>
                      </a:extLst>
                    </a:blip>
                    <a:srcRect l="11095" t="4271" r="6988" b="5442"/>
                    <a:stretch/>
                  </pic:blipFill>
                  <pic:spPr bwMode="auto">
                    <a:xfrm>
                      <a:off x="0" y="0"/>
                      <a:ext cx="5171440" cy="783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009" w:rsidRPr="00B054EC" w:rsidRDefault="007E3009" w:rsidP="007E3009">
      <w:pPr>
        <w:spacing w:after="0" w:line="240" w:lineRule="auto"/>
        <w:jc w:val="center"/>
        <w:rPr>
          <w:rFonts w:ascii="Times New Roman" w:hAnsi="Times New Roman" w:cs="Times New Roman"/>
          <w:sz w:val="28"/>
          <w:szCs w:val="28"/>
        </w:rPr>
      </w:pPr>
    </w:p>
    <w:p w:rsidR="007E3009" w:rsidRDefault="007E3009">
      <w:pPr>
        <w:rPr>
          <w:rFonts w:ascii="Times New Roman" w:hAnsi="Times New Roman" w:cs="Times New Roman"/>
          <w:bCs/>
          <w:sz w:val="28"/>
          <w:szCs w:val="28"/>
        </w:rPr>
      </w:pPr>
      <w:r>
        <w:rPr>
          <w:rFonts w:ascii="Times New Roman" w:hAnsi="Times New Roman" w:cs="Times New Roman"/>
          <w:bCs/>
          <w:sz w:val="28"/>
          <w:szCs w:val="28"/>
        </w:rPr>
        <w:br w:type="page"/>
      </w:r>
    </w:p>
    <w:p w:rsidR="007E3009" w:rsidRDefault="007E3009">
      <w:pPr>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69504" behindDoc="0" locked="0" layoutInCell="1" allowOverlap="1">
            <wp:simplePos x="0" y="0"/>
            <wp:positionH relativeFrom="column">
              <wp:posOffset>944880</wp:posOffset>
            </wp:positionH>
            <wp:positionV relativeFrom="page">
              <wp:posOffset>885825</wp:posOffset>
            </wp:positionV>
            <wp:extent cx="5581650" cy="8001000"/>
            <wp:effectExtent l="0" t="0" r="0" b="0"/>
            <wp:wrapTopAndBottom/>
            <wp:docPr id="28" name="Рисунок 28" descr="E:\Акты\Акт Эк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кты\Акт Экология.jpg"/>
                    <pic:cNvPicPr>
                      <a:picLocks noChangeAspect="1" noChangeArrowheads="1"/>
                    </pic:cNvPicPr>
                  </pic:nvPicPr>
                  <pic:blipFill rotWithShape="1">
                    <a:blip r:embed="rId239" cstate="print">
                      <a:extLst>
                        <a:ext uri="{28A0092B-C50C-407E-A947-70E740481C1C}">
                          <a14:useLocalDpi xmlns:a14="http://schemas.microsoft.com/office/drawing/2010/main" val="0"/>
                        </a:ext>
                      </a:extLst>
                    </a:blip>
                    <a:srcRect l="10592" t="3058" r="8568" b="12684"/>
                    <a:stretch/>
                  </pic:blipFill>
                  <pic:spPr bwMode="auto">
                    <a:xfrm>
                      <a:off x="0" y="0"/>
                      <a:ext cx="5581650" cy="800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3009" w:rsidRDefault="007E3009" w:rsidP="007E3009">
      <w:pPr>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br w:type="page"/>
      </w:r>
      <w:r w:rsidRPr="007E3009">
        <w:rPr>
          <w:rFonts w:ascii="Times New Roman" w:hAnsi="Times New Roman" w:cs="Times New Roman"/>
          <w:b/>
          <w:bCs/>
          <w:sz w:val="28"/>
          <w:szCs w:val="28"/>
        </w:rPr>
        <w:t>Приложение Е</w:t>
      </w:r>
    </w:p>
    <w:p w:rsidR="007E3009" w:rsidRPr="007E3009" w:rsidRDefault="007E3009" w:rsidP="007E3009">
      <w:pPr>
        <w:spacing w:after="0" w:line="240" w:lineRule="auto"/>
        <w:jc w:val="center"/>
        <w:rPr>
          <w:rFonts w:ascii="Times New Roman" w:hAnsi="Times New Roman" w:cs="Times New Roman"/>
          <w:b/>
          <w:bCs/>
          <w:sz w:val="28"/>
          <w:szCs w:val="28"/>
        </w:rPr>
      </w:pPr>
    </w:p>
    <w:p w:rsidR="007E3009" w:rsidRDefault="007E3009" w:rsidP="007E3009">
      <w:pPr>
        <w:spacing w:after="0" w:line="240" w:lineRule="auto"/>
        <w:jc w:val="center"/>
        <w:rPr>
          <w:rFonts w:ascii="Times New Roman" w:hAnsi="Times New Roman" w:cs="Times New Roman"/>
          <w:bCs/>
          <w:sz w:val="28"/>
          <w:szCs w:val="28"/>
        </w:rPr>
      </w:pPr>
      <w:r w:rsidRPr="007E3009">
        <w:rPr>
          <w:rFonts w:ascii="Times New Roman" w:hAnsi="Times New Roman" w:cs="Times New Roman"/>
          <w:bCs/>
          <w:sz w:val="28"/>
          <w:szCs w:val="28"/>
        </w:rPr>
        <w:t>Акты внедрения в учебный процесс</w:t>
      </w:r>
    </w:p>
    <w:p w:rsidR="007E3009" w:rsidRDefault="007E3009" w:rsidP="007E3009">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70528" behindDoc="0" locked="0" layoutInCell="1" allowOverlap="1">
            <wp:simplePos x="0" y="0"/>
            <wp:positionH relativeFrom="column">
              <wp:posOffset>468630</wp:posOffset>
            </wp:positionH>
            <wp:positionV relativeFrom="paragraph">
              <wp:posOffset>235585</wp:posOffset>
            </wp:positionV>
            <wp:extent cx="5724525" cy="8209755"/>
            <wp:effectExtent l="0" t="0" r="0" b="1270"/>
            <wp:wrapTopAndBottom/>
            <wp:docPr id="29" name="Рисунок 29" descr="E:\Акты\Акт Учеб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кты\Акт Учебная 1.jpg"/>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l="8568" t="4756" r="7476" b="7701"/>
                    <a:stretch/>
                  </pic:blipFill>
                  <pic:spPr bwMode="auto">
                    <a:xfrm>
                      <a:off x="0" y="0"/>
                      <a:ext cx="5724525" cy="8209755"/>
                    </a:xfrm>
                    <a:prstGeom prst="rect">
                      <a:avLst/>
                    </a:prstGeom>
                    <a:noFill/>
                    <a:ln>
                      <a:noFill/>
                    </a:ln>
                    <a:extLst>
                      <a:ext uri="{53640926-AAD7-44D8-BBD7-CCE9431645EC}">
                        <a14:shadowObscured xmlns:a14="http://schemas.microsoft.com/office/drawing/2010/main"/>
                      </a:ext>
                    </a:extLst>
                  </pic:spPr>
                </pic:pic>
              </a:graphicData>
            </a:graphic>
          </wp:anchor>
        </w:drawing>
      </w:r>
    </w:p>
    <w:p w:rsidR="007E3009" w:rsidRPr="007E3009" w:rsidRDefault="007E3009" w:rsidP="007E3009">
      <w:pPr>
        <w:spacing w:after="0" w:line="24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71552" behindDoc="0" locked="0" layoutInCell="1" allowOverlap="1">
            <wp:simplePos x="0" y="0"/>
            <wp:positionH relativeFrom="column">
              <wp:posOffset>725805</wp:posOffset>
            </wp:positionH>
            <wp:positionV relativeFrom="paragraph">
              <wp:posOffset>3810</wp:posOffset>
            </wp:positionV>
            <wp:extent cx="5390515" cy="8733790"/>
            <wp:effectExtent l="0" t="0" r="635" b="0"/>
            <wp:wrapTopAndBottom/>
            <wp:docPr id="30" name="Рисунок 30" descr="E:\Акты\Акт Учебна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Акты\Акт Учебная 2.jpg"/>
                    <pic:cNvPicPr>
                      <a:picLocks noChangeAspect="1" noChangeArrowheads="1"/>
                    </pic:cNvPicPr>
                  </pic:nvPicPr>
                  <pic:blipFill rotWithShape="1">
                    <a:blip r:embed="rId241" cstate="print">
                      <a:extLst>
                        <a:ext uri="{28A0092B-C50C-407E-A947-70E740481C1C}">
                          <a14:useLocalDpi xmlns:a14="http://schemas.microsoft.com/office/drawing/2010/main" val="0"/>
                        </a:ext>
                      </a:extLst>
                    </a:blip>
                    <a:srcRect l="11216" t="4983" r="6854" b="5323"/>
                    <a:stretch/>
                  </pic:blipFill>
                  <pic:spPr bwMode="auto">
                    <a:xfrm>
                      <a:off x="0" y="0"/>
                      <a:ext cx="5390515" cy="8733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ectPr w:rsidR="007E3009" w:rsidRPr="007E3009" w:rsidSect="007E3009">
      <w:pgSz w:w="11906" w:h="16838"/>
      <w:pgMar w:top="1134" w:right="1701" w:bottom="1134" w:left="56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20F" w:rsidRDefault="0035420F" w:rsidP="00031DDD">
      <w:pPr>
        <w:spacing w:after="0" w:line="240" w:lineRule="auto"/>
      </w:pPr>
      <w:r>
        <w:separator/>
      </w:r>
    </w:p>
  </w:endnote>
  <w:endnote w:type="continuationSeparator" w:id="0">
    <w:p w:rsidR="0035420F" w:rsidRDefault="0035420F" w:rsidP="00031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enturyGothic">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039063"/>
      <w:docPartObj>
        <w:docPartGallery w:val="Page Numbers (Bottom of Page)"/>
        <w:docPartUnique/>
      </w:docPartObj>
    </w:sdtPr>
    <w:sdtEndPr/>
    <w:sdtContent>
      <w:p w:rsidR="007E3009" w:rsidRDefault="007E3009">
        <w:pPr>
          <w:pStyle w:val="a5"/>
          <w:jc w:val="center"/>
        </w:pPr>
        <w:r>
          <w:fldChar w:fldCharType="begin"/>
        </w:r>
        <w:r>
          <w:instrText>PAGE   \* MERGEFORMAT</w:instrText>
        </w:r>
        <w:r>
          <w:fldChar w:fldCharType="separate"/>
        </w:r>
        <w:r w:rsidR="00F419B1">
          <w:rPr>
            <w:noProof/>
          </w:rPr>
          <w:t>103</w:t>
        </w:r>
        <w:r>
          <w:fldChar w:fldCharType="end"/>
        </w:r>
      </w:p>
    </w:sdtContent>
  </w:sdt>
  <w:p w:rsidR="007E3009" w:rsidRDefault="007E300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009" w:rsidRDefault="007E3009" w:rsidP="00DB3C81">
    <w:pPr>
      <w:pStyle w:val="a5"/>
      <w:jc w:val="center"/>
    </w:pPr>
  </w:p>
  <w:p w:rsidR="007E3009" w:rsidRDefault="007E300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9326589"/>
      <w:docPartObj>
        <w:docPartGallery w:val="Page Numbers (Bottom of Page)"/>
        <w:docPartUnique/>
      </w:docPartObj>
    </w:sdtPr>
    <w:sdtEndPr/>
    <w:sdtContent>
      <w:p w:rsidR="007E3009" w:rsidRDefault="007E3009">
        <w:pPr>
          <w:pStyle w:val="a5"/>
          <w:jc w:val="center"/>
        </w:pPr>
        <w:r>
          <w:fldChar w:fldCharType="begin"/>
        </w:r>
        <w:r>
          <w:instrText>PAGE   \* MERGEFORMAT</w:instrText>
        </w:r>
        <w:r>
          <w:fldChar w:fldCharType="separate"/>
        </w:r>
        <w:r w:rsidR="00F419B1">
          <w:rPr>
            <w:noProof/>
          </w:rPr>
          <w:t>150</w:t>
        </w:r>
        <w:r>
          <w:fldChar w:fldCharType="end"/>
        </w:r>
      </w:p>
    </w:sdtContent>
  </w:sdt>
  <w:p w:rsidR="007E3009" w:rsidRDefault="007E300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20F" w:rsidRDefault="0035420F" w:rsidP="00031DDD">
      <w:pPr>
        <w:spacing w:after="0" w:line="240" w:lineRule="auto"/>
      </w:pPr>
      <w:r>
        <w:separator/>
      </w:r>
    </w:p>
  </w:footnote>
  <w:footnote w:type="continuationSeparator" w:id="0">
    <w:p w:rsidR="0035420F" w:rsidRDefault="0035420F" w:rsidP="00031D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1B5F"/>
    <w:multiLevelType w:val="hybridMultilevel"/>
    <w:tmpl w:val="6F58FB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480756"/>
    <w:multiLevelType w:val="hybridMultilevel"/>
    <w:tmpl w:val="4854133E"/>
    <w:lvl w:ilvl="0" w:tplc="DDF0FF00">
      <w:start w:val="1"/>
      <w:numFmt w:val="decimal"/>
      <w:lvlText w:val="%1"/>
      <w:lvlJc w:val="left"/>
      <w:pPr>
        <w:ind w:left="720" w:hanging="360"/>
      </w:pPr>
      <w:rPr>
        <w:rFonts w:hint="default"/>
        <w:spacing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21119F"/>
    <w:multiLevelType w:val="hybridMultilevel"/>
    <w:tmpl w:val="223EE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4314157"/>
    <w:multiLevelType w:val="hybridMultilevel"/>
    <w:tmpl w:val="4854133E"/>
    <w:lvl w:ilvl="0" w:tplc="DDF0FF00">
      <w:start w:val="1"/>
      <w:numFmt w:val="decimal"/>
      <w:lvlText w:val="%1"/>
      <w:lvlJc w:val="left"/>
      <w:pPr>
        <w:ind w:left="720" w:hanging="360"/>
      </w:pPr>
      <w:rPr>
        <w:rFonts w:hint="default"/>
        <w:spacing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8E0832"/>
    <w:multiLevelType w:val="hybridMultilevel"/>
    <w:tmpl w:val="4854133E"/>
    <w:lvl w:ilvl="0" w:tplc="DDF0FF00">
      <w:start w:val="1"/>
      <w:numFmt w:val="decimal"/>
      <w:lvlText w:val="%1"/>
      <w:lvlJc w:val="left"/>
      <w:pPr>
        <w:ind w:left="720" w:hanging="360"/>
      </w:pPr>
      <w:rPr>
        <w:rFonts w:hint="default"/>
        <w:spacing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0C73BF"/>
    <w:multiLevelType w:val="hybridMultilevel"/>
    <w:tmpl w:val="51522CCA"/>
    <w:lvl w:ilvl="0" w:tplc="7FCE7C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3C0701"/>
    <w:multiLevelType w:val="hybridMultilevel"/>
    <w:tmpl w:val="12360600"/>
    <w:lvl w:ilvl="0" w:tplc="DDF0FF00">
      <w:start w:val="1"/>
      <w:numFmt w:val="decimal"/>
      <w:lvlText w:val="%1"/>
      <w:lvlJc w:val="left"/>
      <w:pPr>
        <w:ind w:left="720" w:hanging="360"/>
      </w:pPr>
      <w:rPr>
        <w:rFonts w:hint="default"/>
        <w:spacing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C264E2"/>
    <w:multiLevelType w:val="hybridMultilevel"/>
    <w:tmpl w:val="3DCE8882"/>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6A5E795C"/>
    <w:multiLevelType w:val="hybridMultilevel"/>
    <w:tmpl w:val="397A623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6D83028B"/>
    <w:multiLevelType w:val="hybridMultilevel"/>
    <w:tmpl w:val="9B244DFA"/>
    <w:lvl w:ilvl="0" w:tplc="7FCE7C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0"/>
  </w:num>
  <w:num w:numId="4">
    <w:abstractNumId w:val="2"/>
  </w:num>
  <w:num w:numId="5">
    <w:abstractNumId w:val="9"/>
  </w:num>
  <w:num w:numId="6">
    <w:abstractNumId w:val="4"/>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A83"/>
    <w:rsid w:val="00001DF7"/>
    <w:rsid w:val="000068CF"/>
    <w:rsid w:val="00026A65"/>
    <w:rsid w:val="00027DE9"/>
    <w:rsid w:val="000317B9"/>
    <w:rsid w:val="00031DDD"/>
    <w:rsid w:val="00042A4C"/>
    <w:rsid w:val="00043B30"/>
    <w:rsid w:val="00044E72"/>
    <w:rsid w:val="00054CF8"/>
    <w:rsid w:val="00064020"/>
    <w:rsid w:val="0007743F"/>
    <w:rsid w:val="00077E02"/>
    <w:rsid w:val="00090620"/>
    <w:rsid w:val="00094129"/>
    <w:rsid w:val="00094C82"/>
    <w:rsid w:val="000A3816"/>
    <w:rsid w:val="000D1CAB"/>
    <w:rsid w:val="000F3A8A"/>
    <w:rsid w:val="000F6C9F"/>
    <w:rsid w:val="00106C22"/>
    <w:rsid w:val="0011560B"/>
    <w:rsid w:val="00122F6A"/>
    <w:rsid w:val="00154A37"/>
    <w:rsid w:val="00180458"/>
    <w:rsid w:val="00183814"/>
    <w:rsid w:val="00190812"/>
    <w:rsid w:val="00194BDF"/>
    <w:rsid w:val="001B700E"/>
    <w:rsid w:val="001C7DD7"/>
    <w:rsid w:val="001E42AF"/>
    <w:rsid w:val="001E6BE4"/>
    <w:rsid w:val="001E7D5B"/>
    <w:rsid w:val="00205EFE"/>
    <w:rsid w:val="00234723"/>
    <w:rsid w:val="00244050"/>
    <w:rsid w:val="00271497"/>
    <w:rsid w:val="002741C0"/>
    <w:rsid w:val="002A240A"/>
    <w:rsid w:val="002A3FE1"/>
    <w:rsid w:val="002B05EE"/>
    <w:rsid w:val="002B11FE"/>
    <w:rsid w:val="002C359E"/>
    <w:rsid w:val="002D180E"/>
    <w:rsid w:val="002E13DC"/>
    <w:rsid w:val="002E7367"/>
    <w:rsid w:val="002F2883"/>
    <w:rsid w:val="002F7870"/>
    <w:rsid w:val="002F7ADB"/>
    <w:rsid w:val="00320354"/>
    <w:rsid w:val="00334859"/>
    <w:rsid w:val="00337EE5"/>
    <w:rsid w:val="00342FE2"/>
    <w:rsid w:val="0035420F"/>
    <w:rsid w:val="00355D7A"/>
    <w:rsid w:val="00355DA4"/>
    <w:rsid w:val="00385746"/>
    <w:rsid w:val="0039482F"/>
    <w:rsid w:val="0039565C"/>
    <w:rsid w:val="00397363"/>
    <w:rsid w:val="003B0737"/>
    <w:rsid w:val="003E4F9D"/>
    <w:rsid w:val="0040682C"/>
    <w:rsid w:val="004164A6"/>
    <w:rsid w:val="004249B5"/>
    <w:rsid w:val="00430B57"/>
    <w:rsid w:val="004311E1"/>
    <w:rsid w:val="004327B0"/>
    <w:rsid w:val="00442299"/>
    <w:rsid w:val="004436C6"/>
    <w:rsid w:val="0044739A"/>
    <w:rsid w:val="00447EF9"/>
    <w:rsid w:val="00463BFD"/>
    <w:rsid w:val="00471570"/>
    <w:rsid w:val="00474C11"/>
    <w:rsid w:val="00474CBE"/>
    <w:rsid w:val="00484443"/>
    <w:rsid w:val="004B4916"/>
    <w:rsid w:val="004C2098"/>
    <w:rsid w:val="004D72E0"/>
    <w:rsid w:val="004E05F7"/>
    <w:rsid w:val="004E0B99"/>
    <w:rsid w:val="0050635B"/>
    <w:rsid w:val="00517C1E"/>
    <w:rsid w:val="00520082"/>
    <w:rsid w:val="005217E6"/>
    <w:rsid w:val="00537BCB"/>
    <w:rsid w:val="005441C9"/>
    <w:rsid w:val="00545C4A"/>
    <w:rsid w:val="00545F8E"/>
    <w:rsid w:val="00560B61"/>
    <w:rsid w:val="00570351"/>
    <w:rsid w:val="0057133C"/>
    <w:rsid w:val="00572650"/>
    <w:rsid w:val="005920B1"/>
    <w:rsid w:val="005A7E24"/>
    <w:rsid w:val="005B06A6"/>
    <w:rsid w:val="005B07C6"/>
    <w:rsid w:val="005C3B00"/>
    <w:rsid w:val="005C66D6"/>
    <w:rsid w:val="005D0998"/>
    <w:rsid w:val="005D3CAE"/>
    <w:rsid w:val="005E6833"/>
    <w:rsid w:val="005E6E43"/>
    <w:rsid w:val="005E7C1E"/>
    <w:rsid w:val="00611070"/>
    <w:rsid w:val="00643DA6"/>
    <w:rsid w:val="00647401"/>
    <w:rsid w:val="00650AF3"/>
    <w:rsid w:val="006543F3"/>
    <w:rsid w:val="00676DE7"/>
    <w:rsid w:val="00681579"/>
    <w:rsid w:val="006933B8"/>
    <w:rsid w:val="006966F3"/>
    <w:rsid w:val="006A603B"/>
    <w:rsid w:val="006D3EF9"/>
    <w:rsid w:val="006D403F"/>
    <w:rsid w:val="006D618C"/>
    <w:rsid w:val="006D7086"/>
    <w:rsid w:val="006F38BA"/>
    <w:rsid w:val="006F70BB"/>
    <w:rsid w:val="0070144C"/>
    <w:rsid w:val="00705069"/>
    <w:rsid w:val="00707462"/>
    <w:rsid w:val="00734AC8"/>
    <w:rsid w:val="0074046D"/>
    <w:rsid w:val="00744555"/>
    <w:rsid w:val="007714C3"/>
    <w:rsid w:val="007755A0"/>
    <w:rsid w:val="00782B2B"/>
    <w:rsid w:val="00787DA8"/>
    <w:rsid w:val="00791698"/>
    <w:rsid w:val="007B1CBB"/>
    <w:rsid w:val="007B7F2F"/>
    <w:rsid w:val="007D2539"/>
    <w:rsid w:val="007D50B4"/>
    <w:rsid w:val="007E178C"/>
    <w:rsid w:val="007E3009"/>
    <w:rsid w:val="007F378D"/>
    <w:rsid w:val="00800411"/>
    <w:rsid w:val="00801068"/>
    <w:rsid w:val="00812D56"/>
    <w:rsid w:val="00815EA7"/>
    <w:rsid w:val="0081783D"/>
    <w:rsid w:val="00824075"/>
    <w:rsid w:val="00824B56"/>
    <w:rsid w:val="00825F37"/>
    <w:rsid w:val="00843D81"/>
    <w:rsid w:val="008442F6"/>
    <w:rsid w:val="008522AD"/>
    <w:rsid w:val="00864A87"/>
    <w:rsid w:val="00870E66"/>
    <w:rsid w:val="008749F5"/>
    <w:rsid w:val="0087519B"/>
    <w:rsid w:val="00876FCA"/>
    <w:rsid w:val="00880F66"/>
    <w:rsid w:val="0088460A"/>
    <w:rsid w:val="00887204"/>
    <w:rsid w:val="008967AE"/>
    <w:rsid w:val="0089705A"/>
    <w:rsid w:val="008A1CE1"/>
    <w:rsid w:val="008B68A1"/>
    <w:rsid w:val="008C7537"/>
    <w:rsid w:val="008F30FF"/>
    <w:rsid w:val="009113B0"/>
    <w:rsid w:val="00914EED"/>
    <w:rsid w:val="00964BE1"/>
    <w:rsid w:val="00970A99"/>
    <w:rsid w:val="00970AFD"/>
    <w:rsid w:val="00974936"/>
    <w:rsid w:val="00977A1F"/>
    <w:rsid w:val="009A2932"/>
    <w:rsid w:val="009B56EC"/>
    <w:rsid w:val="009C325D"/>
    <w:rsid w:val="009D32E5"/>
    <w:rsid w:val="009E53C0"/>
    <w:rsid w:val="00A04089"/>
    <w:rsid w:val="00A05AAB"/>
    <w:rsid w:val="00A15DEC"/>
    <w:rsid w:val="00A2140D"/>
    <w:rsid w:val="00A26925"/>
    <w:rsid w:val="00A31193"/>
    <w:rsid w:val="00A35A0D"/>
    <w:rsid w:val="00A411F1"/>
    <w:rsid w:val="00A5211D"/>
    <w:rsid w:val="00A530B5"/>
    <w:rsid w:val="00A670E1"/>
    <w:rsid w:val="00A741B2"/>
    <w:rsid w:val="00A91676"/>
    <w:rsid w:val="00AA7571"/>
    <w:rsid w:val="00AA7F1C"/>
    <w:rsid w:val="00AB080B"/>
    <w:rsid w:val="00AB1F40"/>
    <w:rsid w:val="00AD31F7"/>
    <w:rsid w:val="00AE15B2"/>
    <w:rsid w:val="00AE6703"/>
    <w:rsid w:val="00AF4476"/>
    <w:rsid w:val="00AF5114"/>
    <w:rsid w:val="00AF5495"/>
    <w:rsid w:val="00AF631F"/>
    <w:rsid w:val="00B054EC"/>
    <w:rsid w:val="00B35869"/>
    <w:rsid w:val="00B578C5"/>
    <w:rsid w:val="00B662C7"/>
    <w:rsid w:val="00B70285"/>
    <w:rsid w:val="00BA4585"/>
    <w:rsid w:val="00BA4F38"/>
    <w:rsid w:val="00BA751E"/>
    <w:rsid w:val="00BB5D88"/>
    <w:rsid w:val="00BC3AAB"/>
    <w:rsid w:val="00BD469D"/>
    <w:rsid w:val="00BD4C1F"/>
    <w:rsid w:val="00C31023"/>
    <w:rsid w:val="00C33DC8"/>
    <w:rsid w:val="00C37CF3"/>
    <w:rsid w:val="00C618D4"/>
    <w:rsid w:val="00C64313"/>
    <w:rsid w:val="00C73473"/>
    <w:rsid w:val="00C76533"/>
    <w:rsid w:val="00C829C4"/>
    <w:rsid w:val="00C90F8E"/>
    <w:rsid w:val="00C95E8E"/>
    <w:rsid w:val="00CA3BDC"/>
    <w:rsid w:val="00CB1929"/>
    <w:rsid w:val="00CC0544"/>
    <w:rsid w:val="00CC1A33"/>
    <w:rsid w:val="00CE3413"/>
    <w:rsid w:val="00D03D2F"/>
    <w:rsid w:val="00D06B69"/>
    <w:rsid w:val="00D072DD"/>
    <w:rsid w:val="00D5340C"/>
    <w:rsid w:val="00D53DB0"/>
    <w:rsid w:val="00D543C4"/>
    <w:rsid w:val="00D56E53"/>
    <w:rsid w:val="00D61A56"/>
    <w:rsid w:val="00D61EED"/>
    <w:rsid w:val="00D77817"/>
    <w:rsid w:val="00D83C21"/>
    <w:rsid w:val="00D95B72"/>
    <w:rsid w:val="00DA1963"/>
    <w:rsid w:val="00DB05C4"/>
    <w:rsid w:val="00DB3C81"/>
    <w:rsid w:val="00DB67CB"/>
    <w:rsid w:val="00DC7F80"/>
    <w:rsid w:val="00DD1A8E"/>
    <w:rsid w:val="00DE0784"/>
    <w:rsid w:val="00DF1F68"/>
    <w:rsid w:val="00DF301B"/>
    <w:rsid w:val="00E23084"/>
    <w:rsid w:val="00E43E86"/>
    <w:rsid w:val="00E74430"/>
    <w:rsid w:val="00EA41B3"/>
    <w:rsid w:val="00EC3825"/>
    <w:rsid w:val="00ED7961"/>
    <w:rsid w:val="00EF5764"/>
    <w:rsid w:val="00F00D7E"/>
    <w:rsid w:val="00F13C85"/>
    <w:rsid w:val="00F13FA0"/>
    <w:rsid w:val="00F250B4"/>
    <w:rsid w:val="00F27A83"/>
    <w:rsid w:val="00F419B1"/>
    <w:rsid w:val="00F41ABF"/>
    <w:rsid w:val="00F43962"/>
    <w:rsid w:val="00F5185B"/>
    <w:rsid w:val="00F6295D"/>
    <w:rsid w:val="00F67902"/>
    <w:rsid w:val="00F751BF"/>
    <w:rsid w:val="00F75844"/>
    <w:rsid w:val="00F76475"/>
    <w:rsid w:val="00F80C66"/>
    <w:rsid w:val="00F83950"/>
    <w:rsid w:val="00FA0170"/>
    <w:rsid w:val="00FB0CC6"/>
    <w:rsid w:val="00FB170E"/>
    <w:rsid w:val="00FC536A"/>
    <w:rsid w:val="00FC5FB6"/>
    <w:rsid w:val="00FC6C00"/>
    <w:rsid w:val="00FE29DD"/>
    <w:rsid w:val="00FE437A"/>
    <w:rsid w:val="00FE51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435189-6C3F-49FB-8EDD-E7E20C5E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495"/>
  </w:style>
  <w:style w:type="paragraph" w:styleId="3">
    <w:name w:val="heading 3"/>
    <w:basedOn w:val="a"/>
    <w:link w:val="30"/>
    <w:uiPriority w:val="9"/>
    <w:qFormat/>
    <w:rsid w:val="002E13D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1DD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31DDD"/>
  </w:style>
  <w:style w:type="paragraph" w:styleId="a5">
    <w:name w:val="footer"/>
    <w:basedOn w:val="a"/>
    <w:link w:val="a6"/>
    <w:uiPriority w:val="99"/>
    <w:unhideWhenUsed/>
    <w:rsid w:val="00031DD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31DDD"/>
  </w:style>
  <w:style w:type="table" w:styleId="a7">
    <w:name w:val="Table Grid"/>
    <w:basedOn w:val="a1"/>
    <w:uiPriority w:val="59"/>
    <w:rsid w:val="00AF5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AF54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AF5495"/>
  </w:style>
  <w:style w:type="character" w:customStyle="1" w:styleId="eop">
    <w:name w:val="eop"/>
    <w:basedOn w:val="a0"/>
    <w:rsid w:val="00AF5495"/>
  </w:style>
  <w:style w:type="character" w:customStyle="1" w:styleId="strongstyle">
    <w:name w:val="strong_style"/>
    <w:basedOn w:val="a0"/>
    <w:rsid w:val="00AF5495"/>
  </w:style>
  <w:style w:type="paragraph" w:styleId="a8">
    <w:name w:val="Normal (Web)"/>
    <w:basedOn w:val="a"/>
    <w:uiPriority w:val="99"/>
    <w:semiHidden/>
    <w:unhideWhenUsed/>
    <w:rsid w:val="00AF54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AF5495"/>
    <w:pPr>
      <w:ind w:left="720"/>
      <w:contextualSpacing/>
    </w:pPr>
  </w:style>
  <w:style w:type="character" w:styleId="aa">
    <w:name w:val="Hyperlink"/>
    <w:basedOn w:val="a0"/>
    <w:uiPriority w:val="99"/>
    <w:unhideWhenUsed/>
    <w:rsid w:val="00AF5495"/>
    <w:rPr>
      <w:color w:val="0000FF"/>
      <w:u w:val="single"/>
    </w:rPr>
  </w:style>
  <w:style w:type="character" w:styleId="ab">
    <w:name w:val="Strong"/>
    <w:basedOn w:val="a0"/>
    <w:uiPriority w:val="22"/>
    <w:qFormat/>
    <w:rsid w:val="00385746"/>
    <w:rPr>
      <w:b/>
      <w:bCs/>
    </w:rPr>
  </w:style>
  <w:style w:type="character" w:styleId="ac">
    <w:name w:val="Emphasis"/>
    <w:basedOn w:val="a0"/>
    <w:uiPriority w:val="20"/>
    <w:qFormat/>
    <w:rsid w:val="00385746"/>
    <w:rPr>
      <w:i/>
      <w:iCs/>
    </w:rPr>
  </w:style>
  <w:style w:type="paragraph" w:styleId="ad">
    <w:name w:val="Balloon Text"/>
    <w:basedOn w:val="a"/>
    <w:link w:val="ae"/>
    <w:uiPriority w:val="99"/>
    <w:semiHidden/>
    <w:unhideWhenUsed/>
    <w:rsid w:val="002F787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F7870"/>
    <w:rPr>
      <w:rFonts w:ascii="Tahoma" w:hAnsi="Tahoma" w:cs="Tahoma"/>
      <w:sz w:val="16"/>
      <w:szCs w:val="16"/>
    </w:rPr>
  </w:style>
  <w:style w:type="paragraph" w:customStyle="1" w:styleId="Default">
    <w:name w:val="Default"/>
    <w:rsid w:val="00EF576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eviewrulescontent">
    <w:name w:val="review_rules_content"/>
    <w:basedOn w:val="a"/>
    <w:rsid w:val="00044E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E13DC"/>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J._E._Gray" TargetMode="External"/><Relationship Id="rId21" Type="http://schemas.openxmlformats.org/officeDocument/2006/relationships/hyperlink" Target="https://ru.wikipedia.org/wiki/L." TargetMode="External"/><Relationship Id="rId42" Type="http://schemas.openxmlformats.org/officeDocument/2006/relationships/hyperlink" Target="https://ru.wikipedia.org/wiki/L." TargetMode="External"/><Relationship Id="rId63" Type="http://schemas.openxmlformats.org/officeDocument/2006/relationships/hyperlink" Target="https://ru.wikipedia.org/wiki/L." TargetMode="External"/><Relationship Id="rId84" Type="http://schemas.openxmlformats.org/officeDocument/2006/relationships/hyperlink" Target="https://ru.wikipedia.org/wiki/L." TargetMode="External"/><Relationship Id="rId138" Type="http://schemas.openxmlformats.org/officeDocument/2006/relationships/hyperlink" Target="https://ru.wikipedia.org/wiki/1758" TargetMode="External"/><Relationship Id="rId159" Type="http://schemas.openxmlformats.org/officeDocument/2006/relationships/hyperlink" Target="https://ru.wikipedia.org/wiki/1758" TargetMode="External"/><Relationship Id="rId170" Type="http://schemas.openxmlformats.org/officeDocument/2006/relationships/image" Target="media/image1.png"/><Relationship Id="rId191" Type="http://schemas.openxmlformats.org/officeDocument/2006/relationships/image" Target="media/image12.wmf"/><Relationship Id="rId205" Type="http://schemas.openxmlformats.org/officeDocument/2006/relationships/hyperlink" Target="https://ru.wikipedia.org/wiki/1788" TargetMode="External"/><Relationship Id="rId226" Type="http://schemas.openxmlformats.org/officeDocument/2006/relationships/hyperlink" Target="https://www.kazhydromet.kz/uploads/files/70/file/5ec145756cc25-oblast.pdf" TargetMode="External"/><Relationship Id="rId107" Type="http://schemas.openxmlformats.org/officeDocument/2006/relationships/hyperlink" Target="https://ru.wikipedia.org/wiki/L." TargetMode="External"/><Relationship Id="rId11" Type="http://schemas.openxmlformats.org/officeDocument/2006/relationships/hyperlink" Target="https://ru.wikipedia.org/wiki/1817" TargetMode="External"/><Relationship Id="rId32" Type="http://schemas.openxmlformats.org/officeDocument/2006/relationships/hyperlink" Target="https://ru.wikipedia.org/wiki/H._Karst." TargetMode="External"/><Relationship Id="rId53" Type="http://schemas.openxmlformats.org/officeDocument/2006/relationships/hyperlink" Target="https://ru.wikipedia.org/wiki/Fabr." TargetMode="External"/><Relationship Id="rId74" Type="http://schemas.openxmlformats.org/officeDocument/2006/relationships/hyperlink" Target="https://ru.wikipedia.org/wiki/Roth" TargetMode="External"/><Relationship Id="rId128" Type="http://schemas.openxmlformats.org/officeDocument/2006/relationships/hyperlink" Target="https://ru.wikipedia.org/wiki/Vigors" TargetMode="External"/><Relationship Id="rId149" Type="http://schemas.openxmlformats.org/officeDocument/2006/relationships/hyperlink" Target="https://ru.wikipedia.org/wiki/1814_%D0%B3%D0%BE%D0%B4" TargetMode="External"/><Relationship Id="rId5" Type="http://schemas.openxmlformats.org/officeDocument/2006/relationships/footnotes" Target="footnotes.xml"/><Relationship Id="rId95" Type="http://schemas.openxmlformats.org/officeDocument/2006/relationships/hyperlink" Target="https://ru.wikipedia.org/wiki/Mill." TargetMode="External"/><Relationship Id="rId160" Type="http://schemas.openxmlformats.org/officeDocument/2006/relationships/hyperlink" Target="https://ru.wikipedia.org/wiki/%D0%9F%D0%B0%D0%BB%D0%BB%D0%B0%D1%81,_%D0%9F%D0%B5%D1%82%D0%B5%D1%80_%D0%A1%D0%B8%D0%BC%D0%BE%D0%BD" TargetMode="External"/><Relationship Id="rId181" Type="http://schemas.openxmlformats.org/officeDocument/2006/relationships/image" Target="media/image5.jpeg"/><Relationship Id="rId216" Type="http://schemas.openxmlformats.org/officeDocument/2006/relationships/chart" Target="charts/chart10.xml"/><Relationship Id="rId237" Type="http://schemas.openxmlformats.org/officeDocument/2006/relationships/footer" Target="footer3.xml"/><Relationship Id="rId22" Type="http://schemas.openxmlformats.org/officeDocument/2006/relationships/hyperlink" Target="https://ru.wikipedia.org/wiki/L." TargetMode="External"/><Relationship Id="rId43" Type="http://schemas.openxmlformats.org/officeDocument/2006/relationships/hyperlink" Target="https://ru.wikipedia.org/wiki/Nom._cons." TargetMode="External"/><Relationship Id="rId64" Type="http://schemas.openxmlformats.org/officeDocument/2006/relationships/hyperlink" Target="https://ru.wikipedia.org/wiki/1753" TargetMode="External"/><Relationship Id="rId118" Type="http://schemas.openxmlformats.org/officeDocument/2006/relationships/hyperlink" Target="https://ru.wikipedia.org/wiki/1827_%D0%B3%D0%BE%D0%B4_%D0%B2_%D0%BD%D0%B0%D1%83%D0%BA%D0%B5" TargetMode="External"/><Relationship Id="rId139" Type="http://schemas.openxmlformats.org/officeDocument/2006/relationships/hyperlink" Target="https://ru.wikipedia.org/wiki/1758_%D0%B3%D0%BE%D0%B4_%D0%B2_%D0%BD%D0%B0%D1%83%D0%BA%D0%B5" TargetMode="External"/><Relationship Id="rId85" Type="http://schemas.openxmlformats.org/officeDocument/2006/relationships/hyperlink" Target="https://ru.wikipedia.org/wiki/1753" TargetMode="External"/><Relationship Id="rId150" Type="http://schemas.openxmlformats.org/officeDocument/2006/relationships/hyperlink" Target="https://ru.wikipedia.org/wiki/1758" TargetMode="External"/><Relationship Id="rId171" Type="http://schemas.openxmlformats.org/officeDocument/2006/relationships/hyperlink" Target="https://ru.wikipedia.org/wiki/L." TargetMode="External"/><Relationship Id="rId192" Type="http://schemas.openxmlformats.org/officeDocument/2006/relationships/oleObject" Target="embeddings/oleObject3.bin"/><Relationship Id="rId206" Type="http://schemas.openxmlformats.org/officeDocument/2006/relationships/chart" Target="charts/chart5.xml"/><Relationship Id="rId227" Type="http://schemas.openxmlformats.org/officeDocument/2006/relationships/hyperlink" Target="https://www.gov.kz/" TargetMode="External"/><Relationship Id="rId12" Type="http://schemas.openxmlformats.org/officeDocument/2006/relationships/hyperlink" Target="https://ru.wikipedia.org/wiki/Pallas" TargetMode="External"/><Relationship Id="rId33" Type="http://schemas.openxmlformats.org/officeDocument/2006/relationships/hyperlink" Target="https://ru.wikipedia.org/wiki/1880_%D0%B3%D0%BE%D0%B4" TargetMode="External"/><Relationship Id="rId108" Type="http://schemas.openxmlformats.org/officeDocument/2006/relationships/hyperlink" Target="https://ru.wikipedia.org/wiki/L." TargetMode="External"/><Relationship Id="rId129" Type="http://schemas.openxmlformats.org/officeDocument/2006/relationships/hyperlink" Target="https://ru.wikipedia.org/wiki/1825_%D0%B3%D0%BE%D0%B4_%D0%B2_%D0%BD%D0%B0%D1%83%D0%BA%D0%B5" TargetMode="External"/><Relationship Id="rId54" Type="http://schemas.openxmlformats.org/officeDocument/2006/relationships/hyperlink" Target="https://ru.wikipedia.org/wiki/L." TargetMode="External"/><Relationship Id="rId75" Type="http://schemas.openxmlformats.org/officeDocument/2006/relationships/hyperlink" Target="https://ru.wikipedia.org/wiki/L." TargetMode="External"/><Relationship Id="rId96" Type="http://schemas.openxmlformats.org/officeDocument/2006/relationships/hyperlink" Target="https://ru.wikipedia.org/wiki/Medik." TargetMode="External"/><Relationship Id="rId140" Type="http://schemas.openxmlformats.org/officeDocument/2006/relationships/hyperlink" Target="https://ru.wikipedia.org/wiki/Pallas" TargetMode="External"/><Relationship Id="rId161" Type="http://schemas.openxmlformats.org/officeDocument/2006/relationships/hyperlink" Target="https://ru.wikipedia.org/wiki/1776_%D0%B3%D0%BE%D0%B4_%D0%B2_%D0%BD%D0%B0%D1%83%D0%BA%D0%B5" TargetMode="External"/><Relationship Id="rId182" Type="http://schemas.openxmlformats.org/officeDocument/2006/relationships/image" Target="media/image6.jpeg"/><Relationship Id="rId217" Type="http://schemas.openxmlformats.org/officeDocument/2006/relationships/footer" Target="footer1.xml"/><Relationship Id="rId6" Type="http://schemas.openxmlformats.org/officeDocument/2006/relationships/endnotes" Target="endnotes.xml"/><Relationship Id="rId238" Type="http://schemas.openxmlformats.org/officeDocument/2006/relationships/image" Target="media/image23.jpeg"/><Relationship Id="rId23" Type="http://schemas.openxmlformats.org/officeDocument/2006/relationships/hyperlink" Target="https://ru.wikipedia.org/wiki/Less." TargetMode="External"/><Relationship Id="rId119" Type="http://schemas.openxmlformats.org/officeDocument/2006/relationships/hyperlink" Target="https://ru.wikipedia.org/wiki/%D0%A4%D0%B8%D1%88%D0%B5%D1%80_%D1%84%D0%BE%D0%BD_%D0%92%D0%B0%D0%BB%D1%8C%D0%B4%D0%B3%D0%B5%D0%B9%D0%BC,_%D0%93%D1%80%D0%B8%D0%B3%D0%BE%D1%80%D0%B8%D0%B9_%D0%98%D0%B2%D0%B0%D0%BD%D0%BE%D0%B2%D0%B8%D1%87" TargetMode="External"/><Relationship Id="rId44" Type="http://schemas.openxmlformats.org/officeDocument/2006/relationships/hyperlink" Target="https://ru.wikipedia.org/wiki/L." TargetMode="External"/><Relationship Id="rId65" Type="http://schemas.openxmlformats.org/officeDocument/2006/relationships/hyperlink" Target="https://ru.wikipedia.org/wiki/L." TargetMode="External"/><Relationship Id="rId86" Type="http://schemas.openxmlformats.org/officeDocument/2006/relationships/hyperlink" Target="https://ru.wikipedia.org/wiki/L." TargetMode="External"/><Relationship Id="rId130" Type="http://schemas.openxmlformats.org/officeDocument/2006/relationships/hyperlink" Target="https://ru.wikipedia.org/wiki/1825_%D0%B3%D0%BE%D0%B4_%D0%B2_%D0%BD%D0%B0%D1%83%D0%BA%D0%B5" TargetMode="External"/><Relationship Id="rId151" Type="http://schemas.openxmlformats.org/officeDocument/2006/relationships/hyperlink" Target="https://ru.wikipedia.org/wiki/1758_%D0%B3%D0%BE%D0%B4" TargetMode="External"/><Relationship Id="rId172" Type="http://schemas.openxmlformats.org/officeDocument/2006/relationships/hyperlink" Target="https://ru.wikipedia.org/wiki/Crantz" TargetMode="External"/><Relationship Id="rId193" Type="http://schemas.openxmlformats.org/officeDocument/2006/relationships/image" Target="media/image13.wmf"/><Relationship Id="rId207" Type="http://schemas.openxmlformats.org/officeDocument/2006/relationships/chart" Target="charts/chart6.xml"/><Relationship Id="rId228" Type="http://schemas.openxmlformats.org/officeDocument/2006/relationships/hyperlink" Target="https://www.erg.kz/ru/content/deyatel-nost/ao-alyuminiy-kazahstana" TargetMode="External"/><Relationship Id="rId13" Type="http://schemas.openxmlformats.org/officeDocument/2006/relationships/hyperlink" Target="https://ru.wikipedia.org/wiki/Pallas" TargetMode="External"/><Relationship Id="rId109" Type="http://schemas.openxmlformats.org/officeDocument/2006/relationships/hyperlink" Target="https://ru.wikipedia.org/wiki/L." TargetMode="External"/><Relationship Id="rId34" Type="http://schemas.openxmlformats.org/officeDocument/2006/relationships/hyperlink" Target="https://ru.wikipedia.org/wiki/Pers." TargetMode="External"/><Relationship Id="rId55" Type="http://schemas.openxmlformats.org/officeDocument/2006/relationships/hyperlink" Target="https://ru.wikipedia.org/wiki/%D0%9B%D0%B8%D0%BD%D0%B4%D0%BB%D0%B8,_%D0%94%D0%B6%D0%BE%D0%BD" TargetMode="External"/><Relationship Id="rId76" Type="http://schemas.openxmlformats.org/officeDocument/2006/relationships/hyperlink" Target="https://ru.wikipedia.org/wiki/L." TargetMode="External"/><Relationship Id="rId97" Type="http://schemas.openxmlformats.org/officeDocument/2006/relationships/hyperlink" Target="https://ru.wikipedia.org/w/index.php?title=Sauvages&amp;action=edit&amp;redlink=1" TargetMode="External"/><Relationship Id="rId120" Type="http://schemas.openxmlformats.org/officeDocument/2006/relationships/hyperlink" Target="https://ru.wikipedia.org/wiki/1817_%D0%B3%D0%BE%D0%B4_%D0%B2_%D0%BD%D0%B0%D1%83%D0%BA%D0%B5" TargetMode="External"/><Relationship Id="rId141" Type="http://schemas.openxmlformats.org/officeDocument/2006/relationships/hyperlink" Target="https://ru.wikipedia.org/wiki/1773" TargetMode="External"/><Relationship Id="rId7" Type="http://schemas.openxmlformats.org/officeDocument/2006/relationships/hyperlink" Target="https://ru.wikipedia.org/wiki/Linnaeus" TargetMode="External"/><Relationship Id="rId162" Type="http://schemas.openxmlformats.org/officeDocument/2006/relationships/hyperlink" Target="https://ru.wikipedia.org/wiki/Christoph" TargetMode="External"/><Relationship Id="rId183" Type="http://schemas.openxmlformats.org/officeDocument/2006/relationships/image" Target="media/image7.jpeg"/><Relationship Id="rId218" Type="http://schemas.openxmlformats.org/officeDocument/2006/relationships/footer" Target="footer2.xml"/><Relationship Id="rId239" Type="http://schemas.openxmlformats.org/officeDocument/2006/relationships/image" Target="media/image24.jpeg"/><Relationship Id="rId24" Type="http://schemas.openxmlformats.org/officeDocument/2006/relationships/hyperlink" Target="https://ru.wikipedia.org/wiki/Nevski" TargetMode="External"/><Relationship Id="rId45" Type="http://schemas.openxmlformats.org/officeDocument/2006/relationships/hyperlink" Target="https://ru.wikipedia.org/wiki/L." TargetMode="External"/><Relationship Id="rId66" Type="http://schemas.openxmlformats.org/officeDocument/2006/relationships/hyperlink" Target="https://ru.wikipedia.org/wiki/1753" TargetMode="External"/><Relationship Id="rId87" Type="http://schemas.openxmlformats.org/officeDocument/2006/relationships/hyperlink" Target="https://ru.wikipedia.org/wiki/Roth" TargetMode="External"/><Relationship Id="rId110" Type="http://schemas.openxmlformats.org/officeDocument/2006/relationships/hyperlink" Target="https://ru.wikipedia.org/wiki/L." TargetMode="External"/><Relationship Id="rId131" Type="http://schemas.openxmlformats.org/officeDocument/2006/relationships/hyperlink" Target="https://ru.wikipedia.org/wiki/1758_%D0%B3%D0%BE%D0%B4_%D0%B2_%D0%BD%D0%B0%D1%83%D0%BA%D0%B5" TargetMode="External"/><Relationship Id="rId152" Type="http://schemas.openxmlformats.org/officeDocument/2006/relationships/hyperlink" Target="https://ru.wikipedia.org/wiki/1758" TargetMode="External"/><Relationship Id="rId173" Type="http://schemas.openxmlformats.org/officeDocument/2006/relationships/hyperlink" Target="https://ru.wikipedia.org/wiki/Forssk." TargetMode="External"/><Relationship Id="rId194" Type="http://schemas.openxmlformats.org/officeDocument/2006/relationships/oleObject" Target="embeddings/oleObject4.bin"/><Relationship Id="rId208" Type="http://schemas.openxmlformats.org/officeDocument/2006/relationships/chart" Target="charts/chart7.xml"/><Relationship Id="rId229" Type="http://schemas.openxmlformats.org/officeDocument/2006/relationships/hyperlink" Target="https://www.gov.kz/memleket/entities/pavlodar-uiir/activities/6149?lang=ru" TargetMode="External"/><Relationship Id="rId240" Type="http://schemas.openxmlformats.org/officeDocument/2006/relationships/image" Target="media/image25.jpeg"/><Relationship Id="rId14" Type="http://schemas.openxmlformats.org/officeDocument/2006/relationships/hyperlink" Target="https://ru.wikipedia.org/wiki/1811_%D0%B3%D0%BE%D0%B4" TargetMode="External"/><Relationship Id="rId35" Type="http://schemas.openxmlformats.org/officeDocument/2006/relationships/hyperlink" Target="https://ru.wikipedia.org/wiki/L." TargetMode="External"/><Relationship Id="rId56" Type="http://schemas.openxmlformats.org/officeDocument/2006/relationships/hyperlink" Target="https://ru.wikipedia.org/wiki/1836" TargetMode="External"/><Relationship Id="rId77" Type="http://schemas.openxmlformats.org/officeDocument/2006/relationships/hyperlink" Target="https://ru.wikipedia.org/wiki/P.Beauv." TargetMode="External"/><Relationship Id="rId100" Type="http://schemas.openxmlformats.org/officeDocument/2006/relationships/hyperlink" Target="https://ru.wikipedia.org/wiki/L." TargetMode="External"/><Relationship Id="rId8" Type="http://schemas.openxmlformats.org/officeDocument/2006/relationships/hyperlink" Target="https://ru.wikipedia.org/wiki/%D0%93%D1%80%D0%B5%D0%B9,_%D0%94%D0%B6%D0%BE%D0%BD_%D0%AD%D0%B4%D1%83%D0%B0%D1%80%D0%B4" TargetMode="External"/><Relationship Id="rId98" Type="http://schemas.openxmlformats.org/officeDocument/2006/relationships/hyperlink" Target="https://ru.wikipedia.org/wiki/L." TargetMode="External"/><Relationship Id="rId121" Type="http://schemas.openxmlformats.org/officeDocument/2006/relationships/hyperlink" Target="https://ru.wikipedia.org/wiki/%D0%A4%D0%B8%D1%88%D0%B5%D1%80_%D1%84%D0%BE%D0%BD_%D0%92%D0%B0%D0%BB%D1%8C%D0%B4%D0%B3%D0%B5%D0%B9%D0%BC,_%D0%93%D1%80%D0%B8%D0%B3%D0%BE%D1%80%D0%B8%D0%B9_%D0%98%D0%B2%D0%B0%D0%BD%D0%BE%D0%B2%D0%B8%D1%87" TargetMode="External"/><Relationship Id="rId142" Type="http://schemas.openxmlformats.org/officeDocument/2006/relationships/hyperlink" Target="https://ru.wikipedia.org/wiki/%D0%9B%D0%B8%D0%BD%D0%BD%D0%B5%D0%B9,_%D0%9A%D0%B0%D1%80%D0%BB" TargetMode="External"/><Relationship Id="rId163" Type="http://schemas.openxmlformats.org/officeDocument/2006/relationships/hyperlink" Target="https://ru.wikipedia.org/wiki/Meigen" TargetMode="External"/><Relationship Id="rId184" Type="http://schemas.openxmlformats.org/officeDocument/2006/relationships/image" Target="media/image8.png"/><Relationship Id="rId219" Type="http://schemas.openxmlformats.org/officeDocument/2006/relationships/hyperlink" Target="https://ru.wikipedia.org/wiki/%D0%9B%D0%B0%D0%BA%D1%81%D0%BC%D0%B0%D0%BD,_%D0%AD%D1%80%D0%B8%D0%BA" TargetMode="External"/><Relationship Id="rId230" Type="http://schemas.openxmlformats.org/officeDocument/2006/relationships/hyperlink" Target="https://www.kazhydromet.kz/ru/ecology/ezhemesyachnyy-informacionnyy-byulleten-o-sostoyanii-okruzhayuschey-sredy" TargetMode="External"/><Relationship Id="rId25" Type="http://schemas.openxmlformats.org/officeDocument/2006/relationships/hyperlink" Target="https://ru.wikipedia.org/wiki/Fabr." TargetMode="External"/><Relationship Id="rId46" Type="http://schemas.openxmlformats.org/officeDocument/2006/relationships/hyperlink" Target="https://ru.wikipedia.org/wiki/L." TargetMode="External"/><Relationship Id="rId67" Type="http://schemas.openxmlformats.org/officeDocument/2006/relationships/hyperlink" Target="https://ru.wikipedia.org/wiki/L." TargetMode="External"/><Relationship Id="rId88" Type="http://schemas.openxmlformats.org/officeDocument/2006/relationships/hyperlink" Target="https://ru.wikipedia.org/wiki/L." TargetMode="External"/><Relationship Id="rId111" Type="http://schemas.openxmlformats.org/officeDocument/2006/relationships/hyperlink" Target="https://ru.wikipedia.org/wiki/Mill." TargetMode="External"/><Relationship Id="rId132" Type="http://schemas.openxmlformats.org/officeDocument/2006/relationships/hyperlink" Target="https://ru.wikipedia.org/wiki/1758" TargetMode="External"/><Relationship Id="rId153" Type="http://schemas.openxmlformats.org/officeDocument/2006/relationships/hyperlink" Target="https://ru.wikipedia.org/wiki/1758_%D0%B3%D0%BE%D0%B4_%D0%B2_%D0%BD%D0%B0%D1%83%D0%BA%D0%B5" TargetMode="External"/><Relationship Id="rId174" Type="http://schemas.openxmlformats.org/officeDocument/2006/relationships/hyperlink" Target="https://ru.wikipedia.org/wiki/%D0%93%D0%B5%D1%80%D1%82%D0%BD%D0%B5%D1%80,_%D0%93%D0%BE%D1%82%D1%84%D1%80%D0%B8%D0%B4" TargetMode="External"/><Relationship Id="rId195" Type="http://schemas.openxmlformats.org/officeDocument/2006/relationships/image" Target="media/image14.png"/><Relationship Id="rId209" Type="http://schemas.openxmlformats.org/officeDocument/2006/relationships/chart" Target="charts/chart8.xml"/><Relationship Id="rId220" Type="http://schemas.openxmlformats.org/officeDocument/2006/relationships/hyperlink" Target="https://ru.wikipedia.org/wiki/1788" TargetMode="External"/><Relationship Id="rId241" Type="http://schemas.openxmlformats.org/officeDocument/2006/relationships/image" Target="media/image26.jpeg"/><Relationship Id="rId15" Type="http://schemas.openxmlformats.org/officeDocument/2006/relationships/hyperlink" Target="https://ru.wikipedia.org/wiki/1817" TargetMode="External"/><Relationship Id="rId36" Type="http://schemas.openxmlformats.org/officeDocument/2006/relationships/hyperlink" Target="https://ru.wikipedia.org/wiki/Moench" TargetMode="External"/><Relationship Id="rId57" Type="http://schemas.openxmlformats.org/officeDocument/2006/relationships/hyperlink" Target="https://ru.wikipedia.org/wiki/%D0%93%D1%80%D0%B5%D0%B9,_%D0%A1%D1%8D%D0%BC%D1%8E%D1%8D%D0%BB_%D0%A4%D1%80%D0%B5%D0%B4%D0%B5%D1%80%D0%B8%D0%BA" TargetMode="External"/><Relationship Id="rId106" Type="http://schemas.openxmlformats.org/officeDocument/2006/relationships/hyperlink" Target="https://ru.wikipedia.org/wiki/L." TargetMode="External"/><Relationship Id="rId127" Type="http://schemas.openxmlformats.org/officeDocument/2006/relationships/hyperlink" Target="https://ru.wikipedia.org/wiki/1792" TargetMode="External"/><Relationship Id="rId10" Type="http://schemas.openxmlformats.org/officeDocument/2006/relationships/hyperlink" Target="https://ru.wikipedia.org/wiki/%D0%A4%D0%B8%D1%88%D0%B5%D1%80_%D1%84%D0%BE%D0%BD_%D0%92%D0%B0%D0%BB%D1%8C%D0%B4%D0%B3%D0%B5%D0%B9%D0%BC,_%D0%93%D1%80%D0%B8%D0%B3%D0%BE%D1%80%D0%B8%D0%B9_%D0%98%D0%B2%D0%B0%D0%BD%D0%BE%D0%B2%D0%B8%D1%87" TargetMode="External"/><Relationship Id="rId31" Type="http://schemas.openxmlformats.org/officeDocument/2006/relationships/hyperlink" Target="https://ru.wikipedia.org/wiki/L." TargetMode="External"/><Relationship Id="rId52" Type="http://schemas.openxmlformats.org/officeDocument/2006/relationships/hyperlink" Target="https://ru.wikipedia.org/wiki/Mill." TargetMode="External"/><Relationship Id="rId73" Type="http://schemas.openxmlformats.org/officeDocument/2006/relationships/hyperlink" Target="https://ru.wikipedia.org/wiki/L." TargetMode="External"/><Relationship Id="rId78" Type="http://schemas.openxmlformats.org/officeDocument/2006/relationships/hyperlink" Target="https://ru.wikipedia.org/wiki/L." TargetMode="External"/><Relationship Id="rId94" Type="http://schemas.openxmlformats.org/officeDocument/2006/relationships/hyperlink" Target="https://ru.wikipedia.org/wiki/L." TargetMode="External"/><Relationship Id="rId99" Type="http://schemas.openxmlformats.org/officeDocument/2006/relationships/hyperlink" Target="https://ru.wikipedia.org/wiki/L." TargetMode="External"/><Relationship Id="rId101" Type="http://schemas.openxmlformats.org/officeDocument/2006/relationships/hyperlink" Target="https://ru.wikipedia.org/wiki/Rchb.f." TargetMode="External"/><Relationship Id="rId122" Type="http://schemas.openxmlformats.org/officeDocument/2006/relationships/hyperlink" Target="https://ru.wikipedia.org/wiki/1817" TargetMode="External"/><Relationship Id="rId143" Type="http://schemas.openxmlformats.org/officeDocument/2006/relationships/hyperlink" Target="https://ru.wikipedia.org/wiki/1758_%D0%B3%D0%BE%D0%B4_%D0%B2_%D0%BD%D0%B0%D1%83%D0%BA%D0%B5" TargetMode="External"/><Relationship Id="rId148" Type="http://schemas.openxmlformats.org/officeDocument/2006/relationships/hyperlink" Target="https://ru.wikipedia.org/wiki/Pallas" TargetMode="External"/><Relationship Id="rId164" Type="http://schemas.openxmlformats.org/officeDocument/2006/relationships/hyperlink" Target="https://ru.wikipedia.org/wiki/1818_%D0%B3%D0%BE%D0%B4_%D0%B2_%D0%BD%D0%B0%D1%83%D0%BA%D0%B5" TargetMode="External"/><Relationship Id="rId169" Type="http://schemas.openxmlformats.org/officeDocument/2006/relationships/hyperlink" Target="https://ru.wikipedia.org/wiki/1819" TargetMode="External"/><Relationship Id="rId185"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https://ru.wikipedia.org/wiki/1821" TargetMode="External"/><Relationship Id="rId180" Type="http://schemas.openxmlformats.org/officeDocument/2006/relationships/image" Target="media/image4.jpeg"/><Relationship Id="rId210" Type="http://schemas.openxmlformats.org/officeDocument/2006/relationships/chart" Target="charts/chart9.xml"/><Relationship Id="rId215" Type="http://schemas.microsoft.com/office/2007/relationships/hdphoto" Target="media/hdphoto3.wdp"/><Relationship Id="rId236" Type="http://schemas.openxmlformats.org/officeDocument/2006/relationships/image" Target="media/image22.jpeg"/><Relationship Id="rId26" Type="http://schemas.openxmlformats.org/officeDocument/2006/relationships/hyperlink" Target="https://ru.wikipedia.org/wiki/Pacz." TargetMode="External"/><Relationship Id="rId231" Type="http://schemas.openxmlformats.org/officeDocument/2006/relationships/hyperlink" Target="http://www.meteo.nw.ru/articles/index.php?id=1010" TargetMode="External"/><Relationship Id="rId47" Type="http://schemas.openxmlformats.org/officeDocument/2006/relationships/hyperlink" Target="https://ru.wikipedia.org/wiki/L." TargetMode="External"/><Relationship Id="rId68" Type="http://schemas.openxmlformats.org/officeDocument/2006/relationships/hyperlink" Target="https://ru.wikipedia.org/wiki/L." TargetMode="External"/><Relationship Id="rId89" Type="http://schemas.openxmlformats.org/officeDocument/2006/relationships/hyperlink" Target="https://ru.wikipedia.org/wiki/Spreng." TargetMode="External"/><Relationship Id="rId112" Type="http://schemas.openxmlformats.org/officeDocument/2006/relationships/hyperlink" Target="https://ru.wikipedia.org/wiki/L." TargetMode="External"/><Relationship Id="rId133" Type="http://schemas.openxmlformats.org/officeDocument/2006/relationships/hyperlink" Target="https://ru.wikipedia.org/wiki/1842_%D0%B3%D0%BE%D0%B4_%D0%B2_%D0%BD%D0%B0%D1%83%D0%BA%D0%B5" TargetMode="External"/><Relationship Id="rId154" Type="http://schemas.openxmlformats.org/officeDocument/2006/relationships/hyperlink" Target="https://ru.wikipedia.org/wiki/Pallas" TargetMode="External"/><Relationship Id="rId175" Type="http://schemas.openxmlformats.org/officeDocument/2006/relationships/hyperlink" Target="https://ru.wikipedia.org/wiki/%D0%9C%D0%B5%D0%B9%D0%B5%D1%80,_%D0%91%D0%B5%D1%80%D0%BD%D1%85%D0%B0%D1%80%D0%B4" TargetMode="External"/><Relationship Id="rId196" Type="http://schemas.openxmlformats.org/officeDocument/2006/relationships/image" Target="media/image15.png"/><Relationship Id="rId200" Type="http://schemas.openxmlformats.org/officeDocument/2006/relationships/chart" Target="charts/chart2.xml"/><Relationship Id="rId16" Type="http://schemas.openxmlformats.org/officeDocument/2006/relationships/hyperlink" Target="https://ru.wikipedia.org/wiki/Jacq." TargetMode="External"/><Relationship Id="rId221" Type="http://schemas.openxmlformats.org/officeDocument/2006/relationships/chart" Target="charts/chart11.xml"/><Relationship Id="rId242" Type="http://schemas.openxmlformats.org/officeDocument/2006/relationships/fontTable" Target="fontTable.xml"/><Relationship Id="rId37" Type="http://schemas.openxmlformats.org/officeDocument/2006/relationships/hyperlink" Target="https://ru.wikipedia.org/wiki/1794" TargetMode="External"/><Relationship Id="rId58" Type="http://schemas.openxmlformats.org/officeDocument/2006/relationships/hyperlink" Target="https://ru.wikipedia.org/wiki/1821_%D0%B3%D0%BE%D0%B4" TargetMode="External"/><Relationship Id="rId79" Type="http://schemas.openxmlformats.org/officeDocument/2006/relationships/hyperlink" Target="https://ru.wikipedia.org/wiki/Desv." TargetMode="External"/><Relationship Id="rId102" Type="http://schemas.openxmlformats.org/officeDocument/2006/relationships/hyperlink" Target="https://ru.wikipedia.org/wiki/DC." TargetMode="External"/><Relationship Id="rId123" Type="http://schemas.openxmlformats.org/officeDocument/2006/relationships/hyperlink" Target="https://ru.wikipedia.org/wiki/Pallas" TargetMode="External"/><Relationship Id="rId144" Type="http://schemas.openxmlformats.org/officeDocument/2006/relationships/hyperlink" Target="https://ru.wikipedia.org/wiki/1758" TargetMode="External"/><Relationship Id="rId90" Type="http://schemas.openxmlformats.org/officeDocument/2006/relationships/hyperlink" Target="https://ru.wikipedia.org/wiki/DC." TargetMode="External"/><Relationship Id="rId165" Type="http://schemas.openxmlformats.org/officeDocument/2006/relationships/hyperlink" Target="https://ru.wikipedia.org/wiki/Latreille" TargetMode="External"/><Relationship Id="rId186" Type="http://schemas.openxmlformats.org/officeDocument/2006/relationships/image" Target="media/image9.png"/><Relationship Id="rId211" Type="http://schemas.openxmlformats.org/officeDocument/2006/relationships/image" Target="media/image16.png"/><Relationship Id="rId232" Type="http://schemas.openxmlformats.org/officeDocument/2006/relationships/hyperlink" Target="https://www.abebooks.com/Netherlands-Journal-Zoology-Archives-N%C3%A9erlandaises-Zoologie/31426580349/bd" TargetMode="External"/><Relationship Id="rId27" Type="http://schemas.openxmlformats.org/officeDocument/2006/relationships/hyperlink" Target="https://ru.wikipedia.org/wiki/Tzvelev" TargetMode="External"/><Relationship Id="rId48" Type="http://schemas.openxmlformats.org/officeDocument/2006/relationships/hyperlink" Target="https://ru.wikipedia.org/wiki/Nom._cons." TargetMode="External"/><Relationship Id="rId69" Type="http://schemas.openxmlformats.org/officeDocument/2006/relationships/hyperlink" Target="https://ru.wikipedia.org/wiki/L." TargetMode="External"/><Relationship Id="rId113" Type="http://schemas.openxmlformats.org/officeDocument/2006/relationships/hyperlink" Target="https://ru.wikipedia.org/wiki/L." TargetMode="External"/><Relationship Id="rId134" Type="http://schemas.openxmlformats.org/officeDocument/2006/relationships/hyperlink" Target="https://ru.wikipedia.org/wiki/1758_%D0%B3%D0%BE%D0%B4" TargetMode="External"/><Relationship Id="rId80" Type="http://schemas.openxmlformats.org/officeDocument/2006/relationships/hyperlink" Target="https://ru.wikipedia.org/wiki/Nevski" TargetMode="External"/><Relationship Id="rId155" Type="http://schemas.openxmlformats.org/officeDocument/2006/relationships/hyperlink" Target="https://ru.wikipedia.org/wiki/1758_%D0%B3%D0%BE%D0%B4_%D0%B2_%D0%BD%D0%B0%D1%83%D0%BA%D0%B5" TargetMode="External"/><Relationship Id="rId176" Type="http://schemas.openxmlformats.org/officeDocument/2006/relationships/hyperlink" Target="https://ru.wikipedia.org/wiki/%D0%A8%D0%B5%D1%80%D0%B1%D0%B8%D1%83%D1%81,_%D0%99%D0%BE%D1%85%D0%B0%D0%BD%D0%BD%D0%B5%D1%81" TargetMode="External"/><Relationship Id="rId197" Type="http://schemas.openxmlformats.org/officeDocument/2006/relationships/chart" Target="charts/chart1.xml"/><Relationship Id="rId201" Type="http://schemas.openxmlformats.org/officeDocument/2006/relationships/chart" Target="charts/chart3.xml"/><Relationship Id="rId222" Type="http://schemas.openxmlformats.org/officeDocument/2006/relationships/chart" Target="charts/chart12.xml"/><Relationship Id="rId243" Type="http://schemas.openxmlformats.org/officeDocument/2006/relationships/theme" Target="theme/theme1.xml"/><Relationship Id="rId17" Type="http://schemas.openxmlformats.org/officeDocument/2006/relationships/hyperlink" Target="https://ru.wikipedia.org/wiki/Schleich." TargetMode="External"/><Relationship Id="rId38" Type="http://schemas.openxmlformats.org/officeDocument/2006/relationships/hyperlink" Target="https://en.wikipedia.org/wiki/Carl_Linnaeus" TargetMode="External"/><Relationship Id="rId59" Type="http://schemas.openxmlformats.org/officeDocument/2006/relationships/hyperlink" Target="https://ru.wikipedia.org/wiki/L." TargetMode="External"/><Relationship Id="rId103" Type="http://schemas.openxmlformats.org/officeDocument/2006/relationships/hyperlink" Target="https://ru.wikipedia.org/wiki/Nom._cons." TargetMode="External"/><Relationship Id="rId124" Type="http://schemas.openxmlformats.org/officeDocument/2006/relationships/hyperlink" Target="https://ru.wikipedia.org/wiki/Pallas" TargetMode="External"/><Relationship Id="rId70" Type="http://schemas.openxmlformats.org/officeDocument/2006/relationships/hyperlink" Target="https://ru.wikipedia.org/wiki/L." TargetMode="External"/><Relationship Id="rId91" Type="http://schemas.openxmlformats.org/officeDocument/2006/relationships/hyperlink" Target="https://ru.wikipedia.org/wiki/Gaertn." TargetMode="External"/><Relationship Id="rId145" Type="http://schemas.openxmlformats.org/officeDocument/2006/relationships/hyperlink" Target="https://ru.wikipedia.org/wiki/%D0%9B%D0%B8%D1%87,_%D0%A3%D0%B8%D0%BB%D1%8C%D1%8F%D0%BC_%D0%AD%D0%BB%D1%84%D0%BE%D1%80%D0%B4" TargetMode="External"/><Relationship Id="rId166" Type="http://schemas.openxmlformats.org/officeDocument/2006/relationships/hyperlink" Target="https://ru.wikipedia.org/wiki/1802_%D0%B3%D0%BE%D0%B4_%D0%B2_%D0%BD%D0%B0%D1%83%D0%BA%D0%B5" TargetMode="External"/><Relationship Id="rId187" Type="http://schemas.openxmlformats.org/officeDocument/2006/relationships/image" Target="media/image10.wmf"/><Relationship Id="rId1" Type="http://schemas.openxmlformats.org/officeDocument/2006/relationships/numbering" Target="numbering.xml"/><Relationship Id="rId212" Type="http://schemas.microsoft.com/office/2007/relationships/hdphoto" Target="media/hdphoto2.wdp"/><Relationship Id="rId233" Type="http://schemas.openxmlformats.org/officeDocument/2006/relationships/image" Target="media/image19.jpeg"/><Relationship Id="rId28" Type="http://schemas.openxmlformats.org/officeDocument/2006/relationships/hyperlink" Target="https://ru.wikipedia.org/wiki/L." TargetMode="External"/><Relationship Id="rId49" Type="http://schemas.openxmlformats.org/officeDocument/2006/relationships/hyperlink" Target="https://ru.wikipedia.org/wiki/L." TargetMode="External"/><Relationship Id="rId114" Type="http://schemas.openxmlformats.org/officeDocument/2006/relationships/hyperlink" Target="https://ru.wikipedia.org/wiki/1758_%D0%B3%D0%BE%D0%B4" TargetMode="External"/><Relationship Id="rId60" Type="http://schemas.openxmlformats.org/officeDocument/2006/relationships/hyperlink" Target="https://ru.wikipedia.org/wiki/Gaertn." TargetMode="External"/><Relationship Id="rId81" Type="http://schemas.openxmlformats.org/officeDocument/2006/relationships/hyperlink" Target="https://ru.wikipedia.org/wiki/L." TargetMode="External"/><Relationship Id="rId135" Type="http://schemas.openxmlformats.org/officeDocument/2006/relationships/hyperlink" Target="https://ru.wikipedia.org/wiki/Boddaert" TargetMode="External"/><Relationship Id="rId156" Type="http://schemas.openxmlformats.org/officeDocument/2006/relationships/hyperlink" Target="https://ru.wikipedia.org/wiki/Acipenser_sturio" TargetMode="External"/><Relationship Id="rId177" Type="http://schemas.openxmlformats.org/officeDocument/2006/relationships/hyperlink" Target="https://ru.wikipedia.org/wiki/L." TargetMode="External"/><Relationship Id="rId198" Type="http://schemas.openxmlformats.org/officeDocument/2006/relationships/hyperlink" Target="https://ru.wikipedia.org/wiki/%D0%9B%D0%B0%D0%BA%D1%81%D0%BC%D0%B0%D0%BD,_%D0%AD%D1%80%D0%B8%D0%BA" TargetMode="External"/><Relationship Id="rId202" Type="http://schemas.openxmlformats.org/officeDocument/2006/relationships/hyperlink" Target="https://ru.wikipedia.org/wiki/Honck." TargetMode="External"/><Relationship Id="rId223" Type="http://schemas.openxmlformats.org/officeDocument/2006/relationships/chart" Target="charts/chart13.xml"/><Relationship Id="rId18" Type="http://schemas.openxmlformats.org/officeDocument/2006/relationships/hyperlink" Target="https://ru.wikipedia.org/wiki/Ex_(%D1%82%D0%B0%D0%BA%D1%81%D0%BE%D0%BD%D0%BE%D0%BC%D0%B8%D1%8F)" TargetMode="External"/><Relationship Id="rId39" Type="http://schemas.openxmlformats.org/officeDocument/2006/relationships/hyperlink" Target="https://en.wikipedia.org/wiki/G.L.Nesom" TargetMode="External"/><Relationship Id="rId50" Type="http://schemas.openxmlformats.org/officeDocument/2006/relationships/hyperlink" Target="https://ru.wikipedia.org/wiki/Jacq." TargetMode="External"/><Relationship Id="rId104" Type="http://schemas.openxmlformats.org/officeDocument/2006/relationships/hyperlink" Target="https://ru.wikipedia.org/wiki/Medik." TargetMode="External"/><Relationship Id="rId125" Type="http://schemas.openxmlformats.org/officeDocument/2006/relationships/hyperlink" Target="https://ru.wikipedia.org/wiki/1770" TargetMode="External"/><Relationship Id="rId146" Type="http://schemas.openxmlformats.org/officeDocument/2006/relationships/hyperlink" Target="https://ru.wikipedia.org/wiki/1820_%D0%B3%D0%BE%D0%B4_%D0%B2_%D0%BD%D0%B0%D1%83%D0%BA%D0%B5" TargetMode="External"/><Relationship Id="rId167" Type="http://schemas.openxmlformats.org/officeDocument/2006/relationships/hyperlink" Target="https://ru.wikipedia.org/wiki/1834_%D0%B3%D0%BE%D0%B4_%D0%B2_%D0%BD%D0%B0%D1%83%D0%BA%D0%B5" TargetMode="External"/><Relationship Id="rId188" Type="http://schemas.openxmlformats.org/officeDocument/2006/relationships/oleObject" Target="embeddings/oleObject1.bin"/><Relationship Id="rId71" Type="http://schemas.openxmlformats.org/officeDocument/2006/relationships/hyperlink" Target="https://ru.wikipedia.org/wiki/Nom._cons." TargetMode="External"/><Relationship Id="rId92" Type="http://schemas.openxmlformats.org/officeDocument/2006/relationships/hyperlink" Target="https://ru.wikipedia.org/wiki/L." TargetMode="External"/><Relationship Id="rId213" Type="http://schemas.openxmlformats.org/officeDocument/2006/relationships/image" Target="media/image17.png"/><Relationship Id="rId234" Type="http://schemas.openxmlformats.org/officeDocument/2006/relationships/image" Target="media/image20.jpeg"/><Relationship Id="rId2" Type="http://schemas.openxmlformats.org/officeDocument/2006/relationships/styles" Target="styles.xml"/><Relationship Id="rId29" Type="http://schemas.openxmlformats.org/officeDocument/2006/relationships/hyperlink" Target="https://ru.wikipedia.org/wiki/1753" TargetMode="External"/><Relationship Id="rId40" Type="http://schemas.openxmlformats.org/officeDocument/2006/relationships/hyperlink" Target="https://ru.wikipedia.org/wiki/L." TargetMode="External"/><Relationship Id="rId115" Type="http://schemas.openxmlformats.org/officeDocument/2006/relationships/hyperlink" Target="https://ru.wikipedia.org/wiki/F._Cuvier" TargetMode="External"/><Relationship Id="rId136" Type="http://schemas.openxmlformats.org/officeDocument/2006/relationships/hyperlink" Target="https://ru.wikipedia.org/wiki/1783_%D0%B3%D0%BE%D0%B4_%D0%B2_%D0%BD%D0%B0%D1%83%D0%BA%D0%B5" TargetMode="External"/><Relationship Id="rId157" Type="http://schemas.openxmlformats.org/officeDocument/2006/relationships/hyperlink" Target="https://ru.wikipedia.org/wiki/1758" TargetMode="External"/><Relationship Id="rId178" Type="http://schemas.openxmlformats.org/officeDocument/2006/relationships/image" Target="media/image2.jpeg"/><Relationship Id="rId61" Type="http://schemas.openxmlformats.org/officeDocument/2006/relationships/hyperlink" Target="https://ru.wikipedia.org/wiki/L." TargetMode="External"/><Relationship Id="rId82" Type="http://schemas.openxmlformats.org/officeDocument/2006/relationships/hyperlink" Target="https://ru.wikipedia.org/wiki/L." TargetMode="External"/><Relationship Id="rId199" Type="http://schemas.openxmlformats.org/officeDocument/2006/relationships/hyperlink" Target="https://ru.wikipedia.org/wiki/1788" TargetMode="External"/><Relationship Id="rId203" Type="http://schemas.openxmlformats.org/officeDocument/2006/relationships/chart" Target="charts/chart4.xml"/><Relationship Id="rId19" Type="http://schemas.openxmlformats.org/officeDocument/2006/relationships/hyperlink" Target="https://ru.wikipedia.org/wiki/Gaudin" TargetMode="External"/><Relationship Id="rId224" Type="http://schemas.openxmlformats.org/officeDocument/2006/relationships/hyperlink" Target="https://www.gov.kz/memleket/entities/pavlodar?lang=ru" TargetMode="External"/><Relationship Id="rId30" Type="http://schemas.openxmlformats.org/officeDocument/2006/relationships/hyperlink" Target="https://ru.wikipedia.org/wiki/Nevski" TargetMode="External"/><Relationship Id="rId105" Type="http://schemas.openxmlformats.org/officeDocument/2006/relationships/hyperlink" Target="https://ru.wikipedia.org/wiki/Nom._cons." TargetMode="External"/><Relationship Id="rId126" Type="http://schemas.openxmlformats.org/officeDocument/2006/relationships/hyperlink" Target="https://ru.wikipedia.org/wiki/%D0%9A%D0%B5%D1%80%D1%80,_%D0%A0%D0%BE%D0%B1%D0%B5%D1%80%D1%82_(%D1%83%D1%87%D1%91%D0%BD%D1%8B%D0%B9)" TargetMode="External"/><Relationship Id="rId147" Type="http://schemas.openxmlformats.org/officeDocument/2006/relationships/hyperlink" Target="https://ru.wikipedia.org/wiki/1766_%D0%B3%D0%BE%D0%B4_%D0%B2_%D0%BD%D0%B0%D1%83%D0%BA%D0%B5" TargetMode="External"/><Relationship Id="rId168" Type="http://schemas.openxmlformats.org/officeDocument/2006/relationships/hyperlink" Target="https://ru.wikipedia.org/wiki/MacLeay" TargetMode="External"/><Relationship Id="rId51" Type="http://schemas.openxmlformats.org/officeDocument/2006/relationships/hyperlink" Target="https://ru.wikipedia.org/wiki/Tourn." TargetMode="External"/><Relationship Id="rId72" Type="http://schemas.openxmlformats.org/officeDocument/2006/relationships/hyperlink" Target="https://ru.wikipedia.org/wiki/Willd." TargetMode="External"/><Relationship Id="rId93" Type="http://schemas.openxmlformats.org/officeDocument/2006/relationships/hyperlink" Target="https://ru.wikipedia.org/wiki/L." TargetMode="External"/><Relationship Id="rId189" Type="http://schemas.openxmlformats.org/officeDocument/2006/relationships/image" Target="media/image11.wmf"/><Relationship Id="rId3" Type="http://schemas.openxmlformats.org/officeDocument/2006/relationships/settings" Target="settings.xml"/><Relationship Id="rId214" Type="http://schemas.openxmlformats.org/officeDocument/2006/relationships/image" Target="media/image18.png"/><Relationship Id="rId235" Type="http://schemas.openxmlformats.org/officeDocument/2006/relationships/image" Target="media/image21.jpeg"/><Relationship Id="rId116" Type="http://schemas.openxmlformats.org/officeDocument/2006/relationships/hyperlink" Target="https://ru.wikipedia.org/wiki/1825_%D0%B3%D0%BE%D0%B4_%D0%B2_%D0%BD%D0%B0%D1%83%D0%BA%D0%B5" TargetMode="External"/><Relationship Id="rId137" Type="http://schemas.openxmlformats.org/officeDocument/2006/relationships/hyperlink" Target="https://ru.wikipedia.org/wiki/1758" TargetMode="External"/><Relationship Id="rId158" Type="http://schemas.openxmlformats.org/officeDocument/2006/relationships/hyperlink" Target="https://ru.wikipedia.org/wiki/1758" TargetMode="External"/><Relationship Id="rId20" Type="http://schemas.openxmlformats.org/officeDocument/2006/relationships/hyperlink" Target="https://ru.wikipedia.org/wiki/%D0%9B%D0%B0%D1%82%D0%B8%D0%BD%D1%81%D0%BA%D0%B8%D0%B9_%D1%8F%D0%B7%D1%8B%D0%BA" TargetMode="External"/><Relationship Id="rId41" Type="http://schemas.openxmlformats.org/officeDocument/2006/relationships/hyperlink" Target="https://ru.wikipedia.org/wiki/Gaertn." TargetMode="External"/><Relationship Id="rId62" Type="http://schemas.openxmlformats.org/officeDocument/2006/relationships/hyperlink" Target="https://ru.wikipedia.org/wiki/L." TargetMode="External"/><Relationship Id="rId83" Type="http://schemas.openxmlformats.org/officeDocument/2006/relationships/hyperlink" Target="https://ru.wikipedia.org/wiki/L." TargetMode="External"/><Relationship Id="rId179" Type="http://schemas.openxmlformats.org/officeDocument/2006/relationships/image" Target="media/image3.jpeg"/><Relationship Id="rId190" Type="http://schemas.openxmlformats.org/officeDocument/2006/relationships/oleObject" Target="embeddings/oleObject2.bin"/><Relationship Id="rId204" Type="http://schemas.openxmlformats.org/officeDocument/2006/relationships/hyperlink" Target="https://ru.wikipedia.org/wiki/%D0%9B%D0%B0%D0%BA%D1%81%D0%BC%D0%B0%D0%BD,_%D0%AD%D1%80%D0%B8%D0%BA" TargetMode="External"/><Relationship Id="rId225" Type="http://schemas.openxmlformats.org/officeDocument/2006/relationships/hyperlink" Target="https://www.gov.kz/memleket/entities/pavlodar-depagri/activities/6643?lang=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2021</c:v>
                </c:pt>
              </c:strCache>
            </c:strRef>
          </c:tx>
          <c:invertIfNegative val="0"/>
          <c:cat>
            <c:strRef>
              <c:f>Лист1!$A$2:$A$4</c:f>
              <c:strCache>
                <c:ptCount val="3"/>
                <c:pt idx="0">
                  <c:v>Стандартный индекс</c:v>
                </c:pt>
                <c:pt idx="1">
                  <c:v>Наибольшая повторяемость, %</c:v>
                </c:pt>
                <c:pt idx="2">
                  <c:v>Индекс загрязнения</c:v>
                </c:pt>
              </c:strCache>
            </c:strRef>
          </c:cat>
          <c:val>
            <c:numRef>
              <c:f>Лист1!$B$2:$B$4</c:f>
              <c:numCache>
                <c:formatCode>0</c:formatCode>
                <c:ptCount val="3"/>
                <c:pt idx="0" formatCode="General">
                  <c:v>4</c:v>
                </c:pt>
                <c:pt idx="1">
                  <c:v>1</c:v>
                </c:pt>
                <c:pt idx="2" formatCode="General">
                  <c:v>3</c:v>
                </c:pt>
              </c:numCache>
            </c:numRef>
          </c:val>
          <c:extLst xmlns:c16r2="http://schemas.microsoft.com/office/drawing/2015/06/chart">
            <c:ext xmlns:c16="http://schemas.microsoft.com/office/drawing/2014/chart" uri="{C3380CC4-5D6E-409C-BE32-E72D297353CC}">
              <c16:uniqueId val="{00000000-BAE0-4D7F-97E1-C798D046DB56}"/>
            </c:ext>
          </c:extLst>
        </c:ser>
        <c:ser>
          <c:idx val="1"/>
          <c:order val="1"/>
          <c:tx>
            <c:strRef>
              <c:f>Лист1!$C$1</c:f>
              <c:strCache>
                <c:ptCount val="1"/>
                <c:pt idx="0">
                  <c:v>2022</c:v>
                </c:pt>
              </c:strCache>
            </c:strRef>
          </c:tx>
          <c:invertIfNegative val="0"/>
          <c:cat>
            <c:strRef>
              <c:f>Лист1!$A$2:$A$4</c:f>
              <c:strCache>
                <c:ptCount val="3"/>
                <c:pt idx="0">
                  <c:v>Стандартный индекс</c:v>
                </c:pt>
                <c:pt idx="1">
                  <c:v>Наибольшая повторяемость, %</c:v>
                </c:pt>
                <c:pt idx="2">
                  <c:v>Индекс загрязнения</c:v>
                </c:pt>
              </c:strCache>
            </c:strRef>
          </c:cat>
          <c:val>
            <c:numRef>
              <c:f>Лист1!$C$2:$C$4</c:f>
              <c:numCache>
                <c:formatCode>0</c:formatCode>
                <c:ptCount val="3"/>
                <c:pt idx="0" formatCode="General">
                  <c:v>5</c:v>
                </c:pt>
                <c:pt idx="1">
                  <c:v>1</c:v>
                </c:pt>
                <c:pt idx="2" formatCode="General">
                  <c:v>3</c:v>
                </c:pt>
              </c:numCache>
            </c:numRef>
          </c:val>
          <c:extLst xmlns:c16r2="http://schemas.microsoft.com/office/drawing/2015/06/chart">
            <c:ext xmlns:c16="http://schemas.microsoft.com/office/drawing/2014/chart" uri="{C3380CC4-5D6E-409C-BE32-E72D297353CC}">
              <c16:uniqueId val="{00000001-BAE0-4D7F-97E1-C798D046DB56}"/>
            </c:ext>
          </c:extLst>
        </c:ser>
        <c:ser>
          <c:idx val="2"/>
          <c:order val="2"/>
          <c:tx>
            <c:strRef>
              <c:f>Лист1!$D$1</c:f>
              <c:strCache>
                <c:ptCount val="1"/>
                <c:pt idx="0">
                  <c:v>2023, 1 квартал</c:v>
                </c:pt>
              </c:strCache>
            </c:strRef>
          </c:tx>
          <c:invertIfNegative val="0"/>
          <c:cat>
            <c:strRef>
              <c:f>Лист1!$A$2:$A$4</c:f>
              <c:strCache>
                <c:ptCount val="3"/>
                <c:pt idx="0">
                  <c:v>Стандартный индекс</c:v>
                </c:pt>
                <c:pt idx="1">
                  <c:v>Наибольшая повторяемость, %</c:v>
                </c:pt>
                <c:pt idx="2">
                  <c:v>Индекс загрязнения</c:v>
                </c:pt>
              </c:strCache>
            </c:strRef>
          </c:cat>
          <c:val>
            <c:numRef>
              <c:f>Лист1!$D$2:$D$4</c:f>
              <c:numCache>
                <c:formatCode>0</c:formatCode>
                <c:ptCount val="3"/>
                <c:pt idx="0" formatCode="General">
                  <c:v>3.7</c:v>
                </c:pt>
                <c:pt idx="1">
                  <c:v>10</c:v>
                </c:pt>
                <c:pt idx="2" formatCode="General">
                  <c:v>3</c:v>
                </c:pt>
              </c:numCache>
            </c:numRef>
          </c:val>
          <c:extLst xmlns:c16r2="http://schemas.microsoft.com/office/drawing/2015/06/chart">
            <c:ext xmlns:c16="http://schemas.microsoft.com/office/drawing/2014/chart" uri="{C3380CC4-5D6E-409C-BE32-E72D297353CC}">
              <c16:uniqueId val="{00000002-BAE0-4D7F-97E1-C798D046DB56}"/>
            </c:ext>
          </c:extLst>
        </c:ser>
        <c:dLbls>
          <c:showLegendKey val="0"/>
          <c:showVal val="0"/>
          <c:showCatName val="0"/>
          <c:showSerName val="0"/>
          <c:showPercent val="0"/>
          <c:showBubbleSize val="0"/>
        </c:dLbls>
        <c:gapWidth val="150"/>
        <c:axId val="237051872"/>
        <c:axId val="237055136"/>
      </c:barChart>
      <c:catAx>
        <c:axId val="237051872"/>
        <c:scaling>
          <c:orientation val="minMax"/>
        </c:scaling>
        <c:delete val="0"/>
        <c:axPos val="b"/>
        <c:numFmt formatCode="General" sourceLinked="0"/>
        <c:majorTickMark val="out"/>
        <c:minorTickMark val="none"/>
        <c:tickLblPos val="nextTo"/>
        <c:crossAx val="237055136"/>
        <c:crosses val="autoZero"/>
        <c:auto val="1"/>
        <c:lblAlgn val="ctr"/>
        <c:lblOffset val="100"/>
        <c:noMultiLvlLbl val="0"/>
      </c:catAx>
      <c:valAx>
        <c:axId val="237055136"/>
        <c:scaling>
          <c:orientation val="minMax"/>
        </c:scaling>
        <c:delete val="0"/>
        <c:axPos val="l"/>
        <c:minorGridlines/>
        <c:numFmt formatCode="General" sourceLinked="1"/>
        <c:majorTickMark val="out"/>
        <c:minorTickMark val="none"/>
        <c:tickLblPos val="nextTo"/>
        <c:crossAx val="2370518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Лист1!$B$1</c:f>
              <c:strCache>
                <c:ptCount val="1"/>
                <c:pt idx="0">
                  <c:v>Значения Y</c:v>
                </c:pt>
              </c:strCache>
            </c:strRef>
          </c:tx>
          <c:spPr>
            <a:ln w="28575">
              <a:noFill/>
            </a:ln>
          </c:spPr>
          <c:trendline>
            <c:trendlineType val="exp"/>
            <c:dispRSqr val="0"/>
            <c:dispEq val="0"/>
          </c:trendline>
          <c:errBars>
            <c:errDir val="x"/>
            <c:errBarType val="both"/>
            <c:errValType val="percentage"/>
            <c:noEndCap val="0"/>
            <c:val val="5"/>
          </c:errBars>
          <c:errBars>
            <c:errDir val="y"/>
            <c:errBarType val="both"/>
            <c:errValType val="percentage"/>
            <c:noEndCap val="0"/>
            <c:val val="5"/>
          </c:errBars>
          <c:xVal>
            <c:numRef>
              <c:f>Лист1!$A$2:$A$5</c:f>
              <c:numCache>
                <c:formatCode>General</c:formatCode>
                <c:ptCount val="4"/>
                <c:pt idx="0">
                  <c:v>1</c:v>
                </c:pt>
                <c:pt idx="1">
                  <c:v>2</c:v>
                </c:pt>
                <c:pt idx="2">
                  <c:v>3</c:v>
                </c:pt>
                <c:pt idx="3">
                  <c:v>4</c:v>
                </c:pt>
              </c:numCache>
            </c:numRef>
          </c:xVal>
          <c:yVal>
            <c:numRef>
              <c:f>Лист1!$B$2:$B$5</c:f>
              <c:numCache>
                <c:formatCode>General</c:formatCode>
                <c:ptCount val="4"/>
                <c:pt idx="0">
                  <c:v>33.94</c:v>
                </c:pt>
                <c:pt idx="1">
                  <c:v>40.26</c:v>
                </c:pt>
                <c:pt idx="2">
                  <c:v>21.68</c:v>
                </c:pt>
                <c:pt idx="3">
                  <c:v>17.2</c:v>
                </c:pt>
              </c:numCache>
            </c:numRef>
          </c:yVal>
          <c:smooth val="0"/>
          <c:extLst xmlns:c16r2="http://schemas.microsoft.com/office/drawing/2015/06/chart">
            <c:ext xmlns:c16="http://schemas.microsoft.com/office/drawing/2014/chart" uri="{C3380CC4-5D6E-409C-BE32-E72D297353CC}">
              <c16:uniqueId val="{00000000-9A41-4688-8A34-5F34EF36DB4F}"/>
            </c:ext>
          </c:extLst>
        </c:ser>
        <c:dLbls>
          <c:showLegendKey val="0"/>
          <c:showVal val="0"/>
          <c:showCatName val="0"/>
          <c:showSerName val="0"/>
          <c:showPercent val="0"/>
          <c:showBubbleSize val="0"/>
        </c:dLbls>
        <c:axId val="471978720"/>
        <c:axId val="471980896"/>
      </c:scatterChart>
      <c:valAx>
        <c:axId val="471978720"/>
        <c:scaling>
          <c:orientation val="minMax"/>
        </c:scaling>
        <c:delete val="0"/>
        <c:axPos val="b"/>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Участки</a:t>
                </a:r>
                <a:r>
                  <a:rPr lang="ru-RU" sz="1200" b="0" baseline="0">
                    <a:latin typeface="Times New Roman" panose="02020603050405020304" pitchFamily="18" charset="0"/>
                    <a:cs typeface="Times New Roman" panose="02020603050405020304" pitchFamily="18" charset="0"/>
                  </a:rPr>
                  <a:t> исследования, где 1 - импактная зона; 2 - буферная; 3 - фоновая; 4 - контрольная</a:t>
                </a:r>
                <a:endParaRPr lang="ru-RU" sz="1200" b="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471980896"/>
        <c:crosses val="autoZero"/>
        <c:crossBetween val="midCat"/>
      </c:valAx>
      <c:valAx>
        <c:axId val="471980896"/>
        <c:scaling>
          <c:orientation val="minMax"/>
        </c:scaling>
        <c:delete val="0"/>
        <c:axPos val="l"/>
        <c:minorGridlines/>
        <c:title>
          <c:tx>
            <c:rich>
              <a:bodyPr/>
              <a:lstStyle/>
              <a:p>
                <a:pPr>
                  <a:defRPr/>
                </a:pPr>
                <a:r>
                  <a:rPr lang="ru-RU"/>
                  <a:t>Проявление асимметрии, %</a:t>
                </a:r>
              </a:p>
            </c:rich>
          </c:tx>
          <c:overlay val="0"/>
        </c:title>
        <c:numFmt formatCode="General" sourceLinked="1"/>
        <c:majorTickMark val="none"/>
        <c:minorTickMark val="none"/>
        <c:tickLblPos val="nextTo"/>
        <c:crossAx val="471978720"/>
        <c:crosses val="autoZero"/>
        <c:crossBetween val="midCat"/>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Лист1!$A$2:$A$16</c:f>
              <c:strCache>
                <c:ptCount val="15"/>
                <c:pt idx="0">
                  <c:v>Phodopus sungorus Pallas, 1773</c:v>
                </c:pt>
                <c:pt idx="1">
                  <c:v>Ellobius talpinus Pall., 1770</c:v>
                </c:pt>
                <c:pt idx="2">
                  <c:v>Lagurus lagurus Pall., 1773</c:v>
                </c:pt>
                <c:pt idx="3">
                  <c:v>Microtus oeconomus Pall., 1776</c:v>
                </c:pt>
                <c:pt idx="4">
                  <c:v>M. gregalis Pal., 1779</c:v>
                </c:pt>
                <c:pt idx="5">
                  <c:v>M. arvalis Pall., 1779</c:v>
                </c:pt>
                <c:pt idx="6">
                  <c:v>Sicista subtilis Pall., 1773</c:v>
                </c:pt>
                <c:pt idx="7">
                  <c:v>Apodemus uralensis Pall., 1811</c:v>
                </c:pt>
                <c:pt idx="8">
                  <c:v>Microtus minutus Pall., 1771</c:v>
                </c:pt>
                <c:pt idx="9">
                  <c:v>Apodemus agrarius Pall., 1771</c:v>
                </c:pt>
                <c:pt idx="10">
                  <c:v>Meriones unguiculatus Milne-Edwards. 1867 </c:v>
                </c:pt>
                <c:pt idx="11">
                  <c:v>Crocidura suaveolens Pall., 1811</c:v>
                </c:pt>
                <c:pt idx="12">
                  <c:v>Sorex Minitus L., 1766</c:v>
                </c:pt>
                <c:pt idx="13">
                  <c:v>S. araneus L., 1758</c:v>
                </c:pt>
                <c:pt idx="14">
                  <c:v>S. tundrensis Merriam., 1900</c:v>
                </c:pt>
              </c:strCache>
            </c:strRef>
          </c:cat>
          <c:val>
            <c:numRef>
              <c:f>Лист1!$B$2:$B$16</c:f>
              <c:numCache>
                <c:formatCode>General</c:formatCode>
                <c:ptCount val="15"/>
                <c:pt idx="0">
                  <c:v>1.744</c:v>
                </c:pt>
                <c:pt idx="1">
                  <c:v>0.58099999999999996</c:v>
                </c:pt>
                <c:pt idx="2">
                  <c:v>1.744</c:v>
                </c:pt>
                <c:pt idx="3">
                  <c:v>1.163</c:v>
                </c:pt>
                <c:pt idx="4">
                  <c:v>33.720999999999997</c:v>
                </c:pt>
                <c:pt idx="5">
                  <c:v>5.8140000000000001</c:v>
                </c:pt>
                <c:pt idx="6">
                  <c:v>20.93</c:v>
                </c:pt>
                <c:pt idx="7">
                  <c:v>2.3250000000000002</c:v>
                </c:pt>
                <c:pt idx="8">
                  <c:v>2.3250000000000002</c:v>
                </c:pt>
                <c:pt idx="9">
                  <c:v>5.8140000000000001</c:v>
                </c:pt>
                <c:pt idx="10">
                  <c:v>3.488</c:v>
                </c:pt>
                <c:pt idx="11">
                  <c:v>1.744</c:v>
                </c:pt>
                <c:pt idx="12">
                  <c:v>4.6509999999999998</c:v>
                </c:pt>
                <c:pt idx="13">
                  <c:v>9.8840000000000003</c:v>
                </c:pt>
                <c:pt idx="14">
                  <c:v>4.069</c:v>
                </c:pt>
              </c:numCache>
            </c:numRef>
          </c:val>
          <c:extLst xmlns:c16r2="http://schemas.microsoft.com/office/drawing/2015/06/chart">
            <c:ext xmlns:c16="http://schemas.microsoft.com/office/drawing/2014/chart" uri="{C3380CC4-5D6E-409C-BE32-E72D297353CC}">
              <c16:uniqueId val="{00000000-9310-411C-A797-0550CD0175A2}"/>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Лист1!$A$2:$A$17</c:f>
              <c:strCache>
                <c:ptCount val="16"/>
                <c:pt idx="0">
                  <c:v>Phodopus sungorus Pallas, 1773</c:v>
                </c:pt>
                <c:pt idx="1">
                  <c:v>Ellobius talpinus Pall., 1770</c:v>
                </c:pt>
                <c:pt idx="2">
                  <c:v>Lagurus lagurus Pall., 1773</c:v>
                </c:pt>
                <c:pt idx="3">
                  <c:v>Microtus oeconomus Pall., 1776</c:v>
                </c:pt>
                <c:pt idx="4">
                  <c:v>M. gregalis Pal., 1779</c:v>
                </c:pt>
                <c:pt idx="5">
                  <c:v>M. arvalis Pall., 1779</c:v>
                </c:pt>
                <c:pt idx="6">
                  <c:v>Sicista subtilis Pall., 1773</c:v>
                </c:pt>
                <c:pt idx="7">
                  <c:v>Apodemus uralensis Pall., 1811</c:v>
                </c:pt>
                <c:pt idx="8">
                  <c:v>Microtus minutus Pall., 1771</c:v>
                </c:pt>
                <c:pt idx="9">
                  <c:v>Apodemus agrarius Pall., 1771</c:v>
                </c:pt>
                <c:pt idx="10">
                  <c:v>Meriones unguiculatus Milne-Edwards. 1867 </c:v>
                </c:pt>
                <c:pt idx="11">
                  <c:v>Crocidura suaveolens Pall., 1811</c:v>
                </c:pt>
                <c:pt idx="12">
                  <c:v>Sorex Minitus L., 1766</c:v>
                </c:pt>
                <c:pt idx="13">
                  <c:v>S. araneus L., 1758</c:v>
                </c:pt>
                <c:pt idx="14">
                  <c:v>S. tundrensis Merriam., 1900</c:v>
                </c:pt>
                <c:pt idx="15">
                  <c:v>S. сaecutiens Laxmann, 1788</c:v>
                </c:pt>
              </c:strCache>
            </c:strRef>
          </c:cat>
          <c:val>
            <c:numRef>
              <c:f>Лист1!$B$2:$B$17</c:f>
              <c:numCache>
                <c:formatCode>General</c:formatCode>
                <c:ptCount val="16"/>
                <c:pt idx="0">
                  <c:v>1.1619999999999999</c:v>
                </c:pt>
                <c:pt idx="1">
                  <c:v>1.744</c:v>
                </c:pt>
                <c:pt idx="2">
                  <c:v>4.069</c:v>
                </c:pt>
                <c:pt idx="3">
                  <c:v>3.4889999999999999</c:v>
                </c:pt>
                <c:pt idx="4">
                  <c:v>56.976999999999997</c:v>
                </c:pt>
                <c:pt idx="5">
                  <c:v>11.628</c:v>
                </c:pt>
                <c:pt idx="6">
                  <c:v>28.489000000000001</c:v>
                </c:pt>
                <c:pt idx="7">
                  <c:v>5.2320000000000002</c:v>
                </c:pt>
                <c:pt idx="8">
                  <c:v>6.9770000000000003</c:v>
                </c:pt>
                <c:pt idx="9">
                  <c:v>13.952999999999999</c:v>
                </c:pt>
                <c:pt idx="10">
                  <c:v>6.9770000000000003</c:v>
                </c:pt>
                <c:pt idx="11">
                  <c:v>4.6509999999999998</c:v>
                </c:pt>
                <c:pt idx="12">
                  <c:v>8.7210000000000001</c:v>
                </c:pt>
                <c:pt idx="13">
                  <c:v>19.186</c:v>
                </c:pt>
                <c:pt idx="14">
                  <c:v>8.1389999999999993</c:v>
                </c:pt>
                <c:pt idx="15">
                  <c:v>2.9</c:v>
                </c:pt>
              </c:numCache>
            </c:numRef>
          </c:val>
          <c:extLst xmlns:c16r2="http://schemas.microsoft.com/office/drawing/2015/06/chart">
            <c:ext xmlns:c16="http://schemas.microsoft.com/office/drawing/2014/chart" uri="{C3380CC4-5D6E-409C-BE32-E72D297353CC}">
              <c16:uniqueId val="{00000000-818B-47A9-938C-E32EDC541062}"/>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H</c:v>
                </c:pt>
              </c:strCache>
            </c:strRef>
          </c:tx>
          <c:invertIfNegative val="0"/>
          <c:cat>
            <c:strRef>
              <c:f>Лист1!$A$2:$A$5</c:f>
              <c:strCache>
                <c:ptCount val="4"/>
                <c:pt idx="0">
                  <c:v>Импактная</c:v>
                </c:pt>
                <c:pt idx="1">
                  <c:v>Буферная</c:v>
                </c:pt>
                <c:pt idx="2">
                  <c:v>Фоновая</c:v>
                </c:pt>
                <c:pt idx="3">
                  <c:v>Контрольная</c:v>
                </c:pt>
              </c:strCache>
            </c:strRef>
          </c:cat>
          <c:val>
            <c:numRef>
              <c:f>Лист1!$B$2:$B$5</c:f>
              <c:numCache>
                <c:formatCode>General</c:formatCode>
                <c:ptCount val="4"/>
                <c:pt idx="0">
                  <c:v>1.5189999999999999</c:v>
                </c:pt>
                <c:pt idx="1">
                  <c:v>1.38</c:v>
                </c:pt>
                <c:pt idx="2">
                  <c:v>2.4750000000000001</c:v>
                </c:pt>
                <c:pt idx="3">
                  <c:v>2.282</c:v>
                </c:pt>
              </c:numCache>
            </c:numRef>
          </c:val>
          <c:extLst xmlns:c16r2="http://schemas.microsoft.com/office/drawing/2015/06/chart">
            <c:ext xmlns:c16="http://schemas.microsoft.com/office/drawing/2014/chart" uri="{C3380CC4-5D6E-409C-BE32-E72D297353CC}">
              <c16:uniqueId val="{00000000-ECB3-4B54-AB39-3A0A32356D8C}"/>
            </c:ext>
          </c:extLst>
        </c:ser>
        <c:ser>
          <c:idx val="1"/>
          <c:order val="1"/>
          <c:tx>
            <c:strRef>
              <c:f>Лист1!$C$1</c:f>
              <c:strCache>
                <c:ptCount val="1"/>
                <c:pt idx="0">
                  <c:v>D</c:v>
                </c:pt>
              </c:strCache>
            </c:strRef>
          </c:tx>
          <c:invertIfNegative val="0"/>
          <c:cat>
            <c:strRef>
              <c:f>Лист1!$A$2:$A$5</c:f>
              <c:strCache>
                <c:ptCount val="4"/>
                <c:pt idx="0">
                  <c:v>Импактная</c:v>
                </c:pt>
                <c:pt idx="1">
                  <c:v>Буферная</c:v>
                </c:pt>
                <c:pt idx="2">
                  <c:v>Фоновая</c:v>
                </c:pt>
                <c:pt idx="3">
                  <c:v>Контрольная</c:v>
                </c:pt>
              </c:strCache>
            </c:strRef>
          </c:cat>
          <c:val>
            <c:numRef>
              <c:f>Лист1!$C$2:$C$5</c:f>
              <c:numCache>
                <c:formatCode>General</c:formatCode>
                <c:ptCount val="4"/>
                <c:pt idx="0">
                  <c:v>0.28389999999999999</c:v>
                </c:pt>
                <c:pt idx="1">
                  <c:v>0.36990000000000001</c:v>
                </c:pt>
                <c:pt idx="2">
                  <c:v>9.9390000000000006E-2</c:v>
                </c:pt>
                <c:pt idx="3">
                  <c:v>0.1497</c:v>
                </c:pt>
              </c:numCache>
            </c:numRef>
          </c:val>
          <c:extLst xmlns:c16r2="http://schemas.microsoft.com/office/drawing/2015/06/chart">
            <c:ext xmlns:c16="http://schemas.microsoft.com/office/drawing/2014/chart" uri="{C3380CC4-5D6E-409C-BE32-E72D297353CC}">
              <c16:uniqueId val="{00000001-ECB3-4B54-AB39-3A0A32356D8C}"/>
            </c:ext>
          </c:extLst>
        </c:ser>
        <c:ser>
          <c:idx val="3"/>
          <c:order val="3"/>
          <c:tx>
            <c:strRef>
              <c:f>Лист1!$E$1</c:f>
              <c:strCache>
                <c:ptCount val="1"/>
                <c:pt idx="0">
                  <c:v>E</c:v>
                </c:pt>
              </c:strCache>
            </c:strRef>
          </c:tx>
          <c:invertIfNegative val="0"/>
          <c:cat>
            <c:strRef>
              <c:f>Лист1!$A$2:$A$5</c:f>
              <c:strCache>
                <c:ptCount val="4"/>
                <c:pt idx="0">
                  <c:v>Импактная</c:v>
                </c:pt>
                <c:pt idx="1">
                  <c:v>Буферная</c:v>
                </c:pt>
                <c:pt idx="2">
                  <c:v>Фоновая</c:v>
                </c:pt>
                <c:pt idx="3">
                  <c:v>Контрольная</c:v>
                </c:pt>
              </c:strCache>
            </c:strRef>
          </c:cat>
          <c:val>
            <c:numRef>
              <c:f>Лист1!$E$2:$E$5</c:f>
              <c:numCache>
                <c:formatCode>General</c:formatCode>
                <c:ptCount val="4"/>
                <c:pt idx="0">
                  <c:v>0.71609999999999996</c:v>
                </c:pt>
                <c:pt idx="1">
                  <c:v>0.63009999999999999</c:v>
                </c:pt>
                <c:pt idx="2">
                  <c:v>0.90059999999999996</c:v>
                </c:pt>
                <c:pt idx="3">
                  <c:v>0.85029999999999994</c:v>
                </c:pt>
              </c:numCache>
            </c:numRef>
          </c:val>
          <c:extLst xmlns:c16r2="http://schemas.microsoft.com/office/drawing/2015/06/chart">
            <c:ext xmlns:c16="http://schemas.microsoft.com/office/drawing/2014/chart" uri="{C3380CC4-5D6E-409C-BE32-E72D297353CC}">
              <c16:uniqueId val="{00000002-ECB3-4B54-AB39-3A0A32356D8C}"/>
            </c:ext>
          </c:extLst>
        </c:ser>
        <c:ser>
          <c:idx val="4"/>
          <c:order val="4"/>
          <c:tx>
            <c:strRef>
              <c:f>Лист1!$F$1</c:f>
              <c:strCache>
                <c:ptCount val="1"/>
                <c:pt idx="0">
                  <c:v>J</c:v>
                </c:pt>
              </c:strCache>
            </c:strRef>
          </c:tx>
          <c:invertIfNegative val="0"/>
          <c:cat>
            <c:strRef>
              <c:f>Лист1!$A$2:$A$5</c:f>
              <c:strCache>
                <c:ptCount val="4"/>
                <c:pt idx="0">
                  <c:v>Импактная</c:v>
                </c:pt>
                <c:pt idx="1">
                  <c:v>Буферная</c:v>
                </c:pt>
                <c:pt idx="2">
                  <c:v>Фоновая</c:v>
                </c:pt>
                <c:pt idx="3">
                  <c:v>Контрольная</c:v>
                </c:pt>
              </c:strCache>
            </c:strRef>
          </c:cat>
          <c:val>
            <c:numRef>
              <c:f>Лист1!$F$2:$F$5</c:f>
              <c:numCache>
                <c:formatCode>General</c:formatCode>
                <c:ptCount val="4"/>
                <c:pt idx="0">
                  <c:v>0.57079999999999997</c:v>
                </c:pt>
                <c:pt idx="1">
                  <c:v>0.497</c:v>
                </c:pt>
                <c:pt idx="2">
                  <c:v>0.79249999999999998</c:v>
                </c:pt>
                <c:pt idx="3">
                  <c:v>0.61199999999999999</c:v>
                </c:pt>
              </c:numCache>
            </c:numRef>
          </c:val>
          <c:extLst xmlns:c16r2="http://schemas.microsoft.com/office/drawing/2015/06/chart">
            <c:ext xmlns:c16="http://schemas.microsoft.com/office/drawing/2014/chart" uri="{C3380CC4-5D6E-409C-BE32-E72D297353CC}">
              <c16:uniqueId val="{00000003-ECB3-4B54-AB39-3A0A32356D8C}"/>
            </c:ext>
          </c:extLst>
        </c:ser>
        <c:dLbls>
          <c:showLegendKey val="0"/>
          <c:showVal val="0"/>
          <c:showCatName val="0"/>
          <c:showSerName val="0"/>
          <c:showPercent val="0"/>
          <c:showBubbleSize val="0"/>
        </c:dLbls>
        <c:gapWidth val="150"/>
        <c:axId val="2119851136"/>
        <c:axId val="2119851680"/>
      </c:barChart>
      <c:barChart>
        <c:barDir val="col"/>
        <c:grouping val="clustered"/>
        <c:varyColors val="0"/>
        <c:ser>
          <c:idx val="2"/>
          <c:order val="2"/>
          <c:tx>
            <c:strRef>
              <c:f>Лист1!$D$1</c:f>
              <c:strCache>
                <c:ptCount val="1"/>
                <c:pt idx="0">
                  <c:v>S</c:v>
                </c:pt>
              </c:strCache>
            </c:strRef>
          </c:tx>
          <c:invertIfNegative val="0"/>
          <c:trendline>
            <c:trendlineType val="exp"/>
            <c:dispRSqr val="0"/>
            <c:dispEq val="0"/>
          </c:trendline>
          <c:cat>
            <c:strRef>
              <c:f>Лист1!$A$2:$A$5</c:f>
              <c:strCache>
                <c:ptCount val="4"/>
                <c:pt idx="0">
                  <c:v>Импактная</c:v>
                </c:pt>
                <c:pt idx="1">
                  <c:v>Буферная</c:v>
                </c:pt>
                <c:pt idx="2">
                  <c:v>Фоновая</c:v>
                </c:pt>
                <c:pt idx="3">
                  <c:v>Контрольная</c:v>
                </c:pt>
              </c:strCache>
            </c:strRef>
          </c:cat>
          <c:val>
            <c:numRef>
              <c:f>Лист1!$D$2:$D$5</c:f>
              <c:numCache>
                <c:formatCode>General</c:formatCode>
                <c:ptCount val="4"/>
                <c:pt idx="0">
                  <c:v>8</c:v>
                </c:pt>
                <c:pt idx="1">
                  <c:v>8</c:v>
                </c:pt>
                <c:pt idx="2">
                  <c:v>15</c:v>
                </c:pt>
                <c:pt idx="3">
                  <c:v>16</c:v>
                </c:pt>
              </c:numCache>
            </c:numRef>
          </c:val>
          <c:extLst xmlns:c16r2="http://schemas.microsoft.com/office/drawing/2015/06/chart">
            <c:ext xmlns:c16="http://schemas.microsoft.com/office/drawing/2014/chart" uri="{C3380CC4-5D6E-409C-BE32-E72D297353CC}">
              <c16:uniqueId val="{00000004-ECB3-4B54-AB39-3A0A32356D8C}"/>
            </c:ext>
          </c:extLst>
        </c:ser>
        <c:dLbls>
          <c:showLegendKey val="0"/>
          <c:showVal val="0"/>
          <c:showCatName val="0"/>
          <c:showSerName val="0"/>
          <c:showPercent val="0"/>
          <c:showBubbleSize val="0"/>
        </c:dLbls>
        <c:gapWidth val="150"/>
        <c:axId val="233657840"/>
        <c:axId val="2119852224"/>
      </c:barChart>
      <c:catAx>
        <c:axId val="2119851136"/>
        <c:scaling>
          <c:orientation val="minMax"/>
        </c:scaling>
        <c:delete val="0"/>
        <c:axPos val="b"/>
        <c:numFmt formatCode="General" sourceLinked="0"/>
        <c:majorTickMark val="none"/>
        <c:minorTickMark val="none"/>
        <c:tickLblPos val="nextTo"/>
        <c:crossAx val="2119851680"/>
        <c:crosses val="autoZero"/>
        <c:auto val="1"/>
        <c:lblAlgn val="ctr"/>
        <c:lblOffset val="100"/>
        <c:noMultiLvlLbl val="0"/>
      </c:catAx>
      <c:valAx>
        <c:axId val="2119851680"/>
        <c:scaling>
          <c:orientation val="minMax"/>
        </c:scaling>
        <c:delete val="0"/>
        <c:axPos val="l"/>
        <c:minorGridlines/>
        <c:numFmt formatCode="General" sourceLinked="1"/>
        <c:majorTickMark val="none"/>
        <c:minorTickMark val="none"/>
        <c:tickLblPos val="nextTo"/>
        <c:crossAx val="2119851136"/>
        <c:crosses val="autoZero"/>
        <c:crossBetween val="between"/>
      </c:valAx>
      <c:valAx>
        <c:axId val="2119852224"/>
        <c:scaling>
          <c:orientation val="minMax"/>
        </c:scaling>
        <c:delete val="0"/>
        <c:axPos val="r"/>
        <c:numFmt formatCode="General" sourceLinked="1"/>
        <c:majorTickMark val="out"/>
        <c:minorTickMark val="none"/>
        <c:tickLblPos val="nextTo"/>
        <c:crossAx val="233657840"/>
        <c:crosses val="max"/>
        <c:crossBetween val="between"/>
      </c:valAx>
      <c:catAx>
        <c:axId val="233657840"/>
        <c:scaling>
          <c:orientation val="minMax"/>
        </c:scaling>
        <c:delete val="1"/>
        <c:axPos val="b"/>
        <c:numFmt formatCode="General" sourceLinked="1"/>
        <c:majorTickMark val="out"/>
        <c:minorTickMark val="none"/>
        <c:tickLblPos val="nextTo"/>
        <c:crossAx val="2119852224"/>
        <c:crosses val="autoZero"/>
        <c:auto val="1"/>
        <c:lblAlgn val="ctr"/>
        <c:lblOffset val="100"/>
        <c:noMultiLvlLbl val="0"/>
      </c:cat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Техногенная зона</c:v>
                </c:pt>
              </c:strCache>
            </c:strRef>
          </c:tx>
          <c:invertIfNegative val="0"/>
          <c:cat>
            <c:strRef>
              <c:f>Лист1!$A$2:$A$3</c:f>
              <c:strCache>
                <c:ptCount val="2"/>
                <c:pt idx="0">
                  <c:v>Грызуны (Rodentia)</c:v>
                </c:pt>
                <c:pt idx="1">
                  <c:v>Насекомоядные (Insectivora)</c:v>
                </c:pt>
              </c:strCache>
            </c:strRef>
          </c:cat>
          <c:val>
            <c:numRef>
              <c:f>Лист1!$B$2:$B$3</c:f>
              <c:numCache>
                <c:formatCode>General</c:formatCode>
                <c:ptCount val="2"/>
                <c:pt idx="0">
                  <c:v>137</c:v>
                </c:pt>
                <c:pt idx="1">
                  <c:v>35</c:v>
                </c:pt>
              </c:numCache>
            </c:numRef>
          </c:val>
          <c:extLst xmlns:c16r2="http://schemas.microsoft.com/office/drawing/2015/06/chart">
            <c:ext xmlns:c16="http://schemas.microsoft.com/office/drawing/2014/chart" uri="{C3380CC4-5D6E-409C-BE32-E72D297353CC}">
              <c16:uniqueId val="{00000000-26FB-44CB-9D22-A6EBB4D7BB73}"/>
            </c:ext>
          </c:extLst>
        </c:ser>
        <c:ser>
          <c:idx val="1"/>
          <c:order val="1"/>
          <c:tx>
            <c:strRef>
              <c:f>Лист1!$C$1</c:f>
              <c:strCache>
                <c:ptCount val="1"/>
                <c:pt idx="0">
                  <c:v>Контрольная зона</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1-26FB-44CB-9D22-A6EBB4D7BB73}"/>
              </c:ext>
            </c:extLst>
          </c:dPt>
          <c:cat>
            <c:strRef>
              <c:f>Лист1!$A$2:$A$3</c:f>
              <c:strCache>
                <c:ptCount val="2"/>
                <c:pt idx="0">
                  <c:v>Грызуны (Rodentia)</c:v>
                </c:pt>
                <c:pt idx="1">
                  <c:v>Насекомоядные (Insectivora)</c:v>
                </c:pt>
              </c:strCache>
            </c:strRef>
          </c:cat>
          <c:val>
            <c:numRef>
              <c:f>Лист1!$C$2:$C$3</c:f>
              <c:numCache>
                <c:formatCode>General</c:formatCode>
                <c:ptCount val="2"/>
                <c:pt idx="0">
                  <c:v>242</c:v>
                </c:pt>
                <c:pt idx="1">
                  <c:v>75</c:v>
                </c:pt>
              </c:numCache>
            </c:numRef>
          </c:val>
          <c:extLst xmlns:c16r2="http://schemas.microsoft.com/office/drawing/2015/06/chart">
            <c:ext xmlns:c16="http://schemas.microsoft.com/office/drawing/2014/chart" uri="{C3380CC4-5D6E-409C-BE32-E72D297353CC}">
              <c16:uniqueId val="{00000002-26FB-44CB-9D22-A6EBB4D7BB73}"/>
            </c:ext>
          </c:extLst>
        </c:ser>
        <c:dLbls>
          <c:showLegendKey val="0"/>
          <c:showVal val="0"/>
          <c:showCatName val="0"/>
          <c:showSerName val="0"/>
          <c:showPercent val="0"/>
          <c:showBubbleSize val="0"/>
        </c:dLbls>
        <c:gapWidth val="55"/>
        <c:axId val="237053504"/>
        <c:axId val="237052416"/>
      </c:barChart>
      <c:catAx>
        <c:axId val="237053504"/>
        <c:scaling>
          <c:orientation val="minMax"/>
        </c:scaling>
        <c:delete val="0"/>
        <c:axPos val="b"/>
        <c:numFmt formatCode="General" sourceLinked="0"/>
        <c:majorTickMark val="none"/>
        <c:minorTickMark val="none"/>
        <c:tickLblPos val="nextTo"/>
        <c:crossAx val="237052416"/>
        <c:crosses val="autoZero"/>
        <c:auto val="1"/>
        <c:lblAlgn val="ctr"/>
        <c:lblOffset val="100"/>
        <c:noMultiLvlLbl val="0"/>
      </c:catAx>
      <c:valAx>
        <c:axId val="237052416"/>
        <c:scaling>
          <c:orientation val="minMax"/>
        </c:scaling>
        <c:delete val="0"/>
        <c:axPos val="l"/>
        <c:minorGridlines/>
        <c:numFmt formatCode="General" sourceLinked="1"/>
        <c:majorTickMark val="none"/>
        <c:minorTickMark val="none"/>
        <c:tickLblPos val="nextTo"/>
        <c:crossAx val="23705350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Количество животных, зарегистрированных в весенне-осенний период</c:v>
                </c:pt>
              </c:strCache>
            </c:strRef>
          </c:tx>
          <c:cat>
            <c:strRef>
              <c:f>Лист1!$A$2:$A$7</c:f>
              <c:strCache>
                <c:ptCount val="6"/>
                <c:pt idx="0">
                  <c:v>май</c:v>
                </c:pt>
                <c:pt idx="1">
                  <c:v>июнь</c:v>
                </c:pt>
                <c:pt idx="2">
                  <c:v>июль</c:v>
                </c:pt>
                <c:pt idx="3">
                  <c:v>август</c:v>
                </c:pt>
                <c:pt idx="4">
                  <c:v>сентябрь</c:v>
                </c:pt>
                <c:pt idx="5">
                  <c:v>октябрь</c:v>
                </c:pt>
              </c:strCache>
            </c:strRef>
          </c:cat>
          <c:val>
            <c:numRef>
              <c:f>Лист1!$B$2:$B$7</c:f>
              <c:numCache>
                <c:formatCode>General</c:formatCode>
                <c:ptCount val="6"/>
                <c:pt idx="0">
                  <c:v>10</c:v>
                </c:pt>
                <c:pt idx="1">
                  <c:v>25</c:v>
                </c:pt>
                <c:pt idx="2">
                  <c:v>68</c:v>
                </c:pt>
                <c:pt idx="3">
                  <c:v>20</c:v>
                </c:pt>
                <c:pt idx="4">
                  <c:v>11</c:v>
                </c:pt>
                <c:pt idx="5">
                  <c:v>3</c:v>
                </c:pt>
              </c:numCache>
            </c:numRef>
          </c:val>
          <c:smooth val="0"/>
          <c:extLst xmlns:c16r2="http://schemas.microsoft.com/office/drawing/2015/06/chart">
            <c:ext xmlns:c16="http://schemas.microsoft.com/office/drawing/2014/chart" uri="{C3380CC4-5D6E-409C-BE32-E72D297353CC}">
              <c16:uniqueId val="{00000000-85D3-4BC3-B050-10F85DC14F1A}"/>
            </c:ext>
          </c:extLst>
        </c:ser>
        <c:dLbls>
          <c:showLegendKey val="0"/>
          <c:showVal val="0"/>
          <c:showCatName val="0"/>
          <c:showSerName val="0"/>
          <c:showPercent val="0"/>
          <c:showBubbleSize val="0"/>
        </c:dLbls>
        <c:dropLines/>
        <c:marker val="1"/>
        <c:smooth val="0"/>
        <c:axId val="320198384"/>
        <c:axId val="320199472"/>
      </c:lineChart>
      <c:catAx>
        <c:axId val="320198384"/>
        <c:scaling>
          <c:orientation val="minMax"/>
        </c:scaling>
        <c:delete val="0"/>
        <c:axPos val="b"/>
        <c:title>
          <c:tx>
            <c:rich>
              <a:bodyPr/>
              <a:lstStyle/>
              <a:p>
                <a:pPr>
                  <a:defRPr/>
                </a:pPr>
                <a:r>
                  <a:rPr lang="ru-RU"/>
                  <a:t>Месяц</a:t>
                </a:r>
              </a:p>
            </c:rich>
          </c:tx>
          <c:overlay val="0"/>
        </c:title>
        <c:numFmt formatCode="General" sourceLinked="0"/>
        <c:majorTickMark val="none"/>
        <c:minorTickMark val="none"/>
        <c:tickLblPos val="nextTo"/>
        <c:crossAx val="320199472"/>
        <c:crosses val="autoZero"/>
        <c:auto val="1"/>
        <c:lblAlgn val="ctr"/>
        <c:lblOffset val="100"/>
        <c:noMultiLvlLbl val="0"/>
      </c:catAx>
      <c:valAx>
        <c:axId val="320199472"/>
        <c:scaling>
          <c:orientation val="minMax"/>
        </c:scaling>
        <c:delete val="0"/>
        <c:axPos val="l"/>
        <c:minorGridlines/>
        <c:title>
          <c:tx>
            <c:rich>
              <a:bodyPr/>
              <a:lstStyle/>
              <a:p>
                <a:pPr>
                  <a:defRPr/>
                </a:pPr>
                <a:r>
                  <a:rPr lang="ru-RU"/>
                  <a:t>Численность животных</a:t>
                </a:r>
              </a:p>
            </c:rich>
          </c:tx>
          <c:overlay val="0"/>
        </c:title>
        <c:numFmt formatCode="General" sourceLinked="1"/>
        <c:majorTickMark val="out"/>
        <c:minorTickMark val="none"/>
        <c:tickLblPos val="nextTo"/>
        <c:crossAx val="3201983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Количество животных, зарегистрированных по месяцам весенне-осенний период</c:v>
                </c:pt>
              </c:strCache>
            </c:strRef>
          </c:tx>
          <c:cat>
            <c:strRef>
              <c:f>Лист1!$A$2:$A$7</c:f>
              <c:strCache>
                <c:ptCount val="6"/>
                <c:pt idx="0">
                  <c:v>май</c:v>
                </c:pt>
                <c:pt idx="1">
                  <c:v>июнь</c:v>
                </c:pt>
                <c:pt idx="2">
                  <c:v>июль</c:v>
                </c:pt>
                <c:pt idx="3">
                  <c:v>август</c:v>
                </c:pt>
                <c:pt idx="4">
                  <c:v>сентябрь</c:v>
                </c:pt>
                <c:pt idx="5">
                  <c:v>октябрь</c:v>
                </c:pt>
              </c:strCache>
            </c:strRef>
          </c:cat>
          <c:val>
            <c:numRef>
              <c:f>Лист1!$B$2:$B$7</c:f>
              <c:numCache>
                <c:formatCode>General</c:formatCode>
                <c:ptCount val="6"/>
                <c:pt idx="0">
                  <c:v>1</c:v>
                </c:pt>
                <c:pt idx="1">
                  <c:v>9</c:v>
                </c:pt>
                <c:pt idx="2">
                  <c:v>14</c:v>
                </c:pt>
                <c:pt idx="3">
                  <c:v>8</c:v>
                </c:pt>
                <c:pt idx="4">
                  <c:v>3</c:v>
                </c:pt>
                <c:pt idx="5">
                  <c:v>0</c:v>
                </c:pt>
              </c:numCache>
            </c:numRef>
          </c:val>
          <c:smooth val="0"/>
          <c:extLst xmlns:c16r2="http://schemas.microsoft.com/office/drawing/2015/06/chart">
            <c:ext xmlns:c16="http://schemas.microsoft.com/office/drawing/2014/chart" uri="{C3380CC4-5D6E-409C-BE32-E72D297353CC}">
              <c16:uniqueId val="{00000000-9BF5-42AC-AA75-65031F58E217}"/>
            </c:ext>
          </c:extLst>
        </c:ser>
        <c:dLbls>
          <c:showLegendKey val="0"/>
          <c:showVal val="0"/>
          <c:showCatName val="0"/>
          <c:showSerName val="0"/>
          <c:showPercent val="0"/>
          <c:showBubbleSize val="0"/>
        </c:dLbls>
        <c:dropLines/>
        <c:marker val="1"/>
        <c:smooth val="0"/>
        <c:axId val="320191856"/>
        <c:axId val="320200016"/>
      </c:lineChart>
      <c:catAx>
        <c:axId val="320191856"/>
        <c:scaling>
          <c:orientation val="minMax"/>
        </c:scaling>
        <c:delete val="0"/>
        <c:axPos val="b"/>
        <c:title>
          <c:tx>
            <c:rich>
              <a:bodyPr/>
              <a:lstStyle/>
              <a:p>
                <a:pPr>
                  <a:defRPr/>
                </a:pPr>
                <a:r>
                  <a:rPr lang="ru-RU"/>
                  <a:t>Месяц</a:t>
                </a:r>
              </a:p>
            </c:rich>
          </c:tx>
          <c:overlay val="0"/>
        </c:title>
        <c:numFmt formatCode="General" sourceLinked="0"/>
        <c:majorTickMark val="none"/>
        <c:minorTickMark val="none"/>
        <c:tickLblPos val="nextTo"/>
        <c:crossAx val="320200016"/>
        <c:crosses val="autoZero"/>
        <c:auto val="1"/>
        <c:lblAlgn val="ctr"/>
        <c:lblOffset val="100"/>
        <c:noMultiLvlLbl val="0"/>
      </c:catAx>
      <c:valAx>
        <c:axId val="320200016"/>
        <c:scaling>
          <c:orientation val="minMax"/>
        </c:scaling>
        <c:delete val="0"/>
        <c:axPos val="l"/>
        <c:minorGridlines/>
        <c:title>
          <c:tx>
            <c:rich>
              <a:bodyPr/>
              <a:lstStyle/>
              <a:p>
                <a:pPr>
                  <a:defRPr/>
                </a:pPr>
                <a:r>
                  <a:rPr lang="ru-RU"/>
                  <a:t>Численность животных</a:t>
                </a:r>
              </a:p>
            </c:rich>
          </c:tx>
          <c:overlay val="0"/>
        </c:title>
        <c:numFmt formatCode="General" sourceLinked="1"/>
        <c:majorTickMark val="out"/>
        <c:minorTickMark val="none"/>
        <c:tickLblPos val="nextTo"/>
        <c:crossAx val="32019185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импактная зона</c:v>
                </c:pt>
              </c:strCache>
            </c:strRef>
          </c:tx>
          <c:invertIfNegative val="0"/>
          <c:cat>
            <c:strRef>
              <c:f>Лист1!$A$2:$A$3</c:f>
              <c:strCache>
                <c:ptCount val="2"/>
                <c:pt idx="0">
                  <c:v>Самцы</c:v>
                </c:pt>
                <c:pt idx="1">
                  <c:v>Самки</c:v>
                </c:pt>
              </c:strCache>
            </c:strRef>
          </c:cat>
          <c:val>
            <c:numRef>
              <c:f>Лист1!$B$2:$B$3</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0-A009-4BF3-9CB6-D3DA39A8C9A2}"/>
            </c:ext>
          </c:extLst>
        </c:ser>
        <c:ser>
          <c:idx val="1"/>
          <c:order val="1"/>
          <c:tx>
            <c:strRef>
              <c:f>Лист1!$C$1</c:f>
              <c:strCache>
                <c:ptCount val="1"/>
                <c:pt idx="0">
                  <c:v>буферная зона</c:v>
                </c:pt>
              </c:strCache>
            </c:strRef>
          </c:tx>
          <c:invertIfNegative val="0"/>
          <c:cat>
            <c:strRef>
              <c:f>Лист1!$A$2:$A$3</c:f>
              <c:strCache>
                <c:ptCount val="2"/>
                <c:pt idx="0">
                  <c:v>Самцы</c:v>
                </c:pt>
                <c:pt idx="1">
                  <c:v>Самки</c:v>
                </c:pt>
              </c:strCache>
            </c:strRef>
          </c:cat>
          <c:val>
            <c:numRef>
              <c:f>Лист1!$C$2:$C$3</c:f>
              <c:numCache>
                <c:formatCode>General</c:formatCode>
                <c:ptCount val="2"/>
                <c:pt idx="0">
                  <c:v>67</c:v>
                </c:pt>
                <c:pt idx="1">
                  <c:v>33</c:v>
                </c:pt>
              </c:numCache>
            </c:numRef>
          </c:val>
          <c:extLst xmlns:c16r2="http://schemas.microsoft.com/office/drawing/2015/06/chart">
            <c:ext xmlns:c16="http://schemas.microsoft.com/office/drawing/2014/chart" uri="{C3380CC4-5D6E-409C-BE32-E72D297353CC}">
              <c16:uniqueId val="{00000001-A009-4BF3-9CB6-D3DA39A8C9A2}"/>
            </c:ext>
          </c:extLst>
        </c:ser>
        <c:ser>
          <c:idx val="2"/>
          <c:order val="2"/>
          <c:tx>
            <c:strRef>
              <c:f>Лист1!$D$1</c:f>
              <c:strCache>
                <c:ptCount val="1"/>
                <c:pt idx="0">
                  <c:v>фоновая зона</c:v>
                </c:pt>
              </c:strCache>
            </c:strRef>
          </c:tx>
          <c:invertIfNegative val="0"/>
          <c:cat>
            <c:strRef>
              <c:f>Лист1!$A$2:$A$3</c:f>
              <c:strCache>
                <c:ptCount val="2"/>
                <c:pt idx="0">
                  <c:v>Самцы</c:v>
                </c:pt>
                <c:pt idx="1">
                  <c:v>Самки</c:v>
                </c:pt>
              </c:strCache>
            </c:strRef>
          </c:cat>
          <c:val>
            <c:numRef>
              <c:f>Лист1!$D$2:$D$3</c:f>
              <c:numCache>
                <c:formatCode>General</c:formatCode>
                <c:ptCount val="2"/>
                <c:pt idx="0">
                  <c:v>58</c:v>
                </c:pt>
                <c:pt idx="1">
                  <c:v>42</c:v>
                </c:pt>
              </c:numCache>
            </c:numRef>
          </c:val>
          <c:extLst xmlns:c16r2="http://schemas.microsoft.com/office/drawing/2015/06/chart">
            <c:ext xmlns:c16="http://schemas.microsoft.com/office/drawing/2014/chart" uri="{C3380CC4-5D6E-409C-BE32-E72D297353CC}">
              <c16:uniqueId val="{00000002-A009-4BF3-9CB6-D3DA39A8C9A2}"/>
            </c:ext>
          </c:extLst>
        </c:ser>
        <c:ser>
          <c:idx val="3"/>
          <c:order val="3"/>
          <c:tx>
            <c:strRef>
              <c:f>Лист1!$E$1</c:f>
              <c:strCache>
                <c:ptCount val="1"/>
                <c:pt idx="0">
                  <c:v>контрольная зона</c:v>
                </c:pt>
              </c:strCache>
            </c:strRef>
          </c:tx>
          <c:invertIfNegative val="0"/>
          <c:cat>
            <c:strRef>
              <c:f>Лист1!$A$2:$A$3</c:f>
              <c:strCache>
                <c:ptCount val="2"/>
                <c:pt idx="0">
                  <c:v>Самцы</c:v>
                </c:pt>
                <c:pt idx="1">
                  <c:v>Самки</c:v>
                </c:pt>
              </c:strCache>
            </c:strRef>
          </c:cat>
          <c:val>
            <c:numRef>
              <c:f>Лист1!$E$2:$E$3</c:f>
              <c:numCache>
                <c:formatCode>General</c:formatCode>
                <c:ptCount val="2"/>
                <c:pt idx="0">
                  <c:v>58</c:v>
                </c:pt>
                <c:pt idx="1">
                  <c:v>42</c:v>
                </c:pt>
              </c:numCache>
            </c:numRef>
          </c:val>
          <c:extLst xmlns:c16r2="http://schemas.microsoft.com/office/drawing/2015/06/chart">
            <c:ext xmlns:c16="http://schemas.microsoft.com/office/drawing/2014/chart" uri="{C3380CC4-5D6E-409C-BE32-E72D297353CC}">
              <c16:uniqueId val="{00000003-A009-4BF3-9CB6-D3DA39A8C9A2}"/>
            </c:ext>
          </c:extLst>
        </c:ser>
        <c:dLbls>
          <c:showLegendKey val="0"/>
          <c:showVal val="0"/>
          <c:showCatName val="0"/>
          <c:showSerName val="0"/>
          <c:showPercent val="0"/>
          <c:showBubbleSize val="0"/>
        </c:dLbls>
        <c:gapWidth val="300"/>
        <c:axId val="320200560"/>
        <c:axId val="320201648"/>
      </c:barChart>
      <c:catAx>
        <c:axId val="320200560"/>
        <c:scaling>
          <c:orientation val="minMax"/>
        </c:scaling>
        <c:delete val="0"/>
        <c:axPos val="b"/>
        <c:numFmt formatCode="General" sourceLinked="0"/>
        <c:majorTickMark val="none"/>
        <c:minorTickMark val="none"/>
        <c:tickLblPos val="nextTo"/>
        <c:crossAx val="320201648"/>
        <c:crosses val="autoZero"/>
        <c:auto val="1"/>
        <c:lblAlgn val="ctr"/>
        <c:lblOffset val="100"/>
        <c:noMultiLvlLbl val="0"/>
      </c:catAx>
      <c:valAx>
        <c:axId val="320201648"/>
        <c:scaling>
          <c:orientation val="minMax"/>
        </c:scaling>
        <c:delete val="0"/>
        <c:axPos val="l"/>
        <c:majorGridlines/>
        <c:minorGridlines/>
        <c:title>
          <c:tx>
            <c:rich>
              <a:bodyPr/>
              <a:lstStyle/>
              <a:p>
                <a:pPr>
                  <a:defRPr/>
                </a:pPr>
                <a:r>
                  <a:rPr lang="ru-RU"/>
                  <a:t>Количество, %</a:t>
                </a:r>
              </a:p>
            </c:rich>
          </c:tx>
          <c:overlay val="0"/>
        </c:title>
        <c:numFmt formatCode="General" sourceLinked="1"/>
        <c:majorTickMark val="out"/>
        <c:minorTickMark val="none"/>
        <c:tickLblPos val="nextTo"/>
        <c:crossAx val="32020056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Juvenis </c:v>
                </c:pt>
              </c:strCache>
            </c:strRef>
          </c:tx>
          <c:invertIfNegative val="0"/>
          <c:cat>
            <c:strRef>
              <c:f>Лист1!$B$1:$E$1</c:f>
              <c:strCache>
                <c:ptCount val="4"/>
                <c:pt idx="0">
                  <c:v>Импактная зона</c:v>
                </c:pt>
                <c:pt idx="1">
                  <c:v>Буферная зона</c:v>
                </c:pt>
                <c:pt idx="2">
                  <c:v>Фоновая зона</c:v>
                </c:pt>
                <c:pt idx="3">
                  <c:v>Контрольная зона</c:v>
                </c:pt>
              </c:strCache>
            </c:strRef>
          </c:cat>
          <c:val>
            <c:numRef>
              <c:f>Лист1!$B$2:$E$2</c:f>
              <c:numCache>
                <c:formatCode>General</c:formatCode>
                <c:ptCount val="4"/>
                <c:pt idx="0">
                  <c:v>37</c:v>
                </c:pt>
                <c:pt idx="1">
                  <c:v>32</c:v>
                </c:pt>
                <c:pt idx="2">
                  <c:v>30</c:v>
                </c:pt>
                <c:pt idx="3">
                  <c:v>24</c:v>
                </c:pt>
              </c:numCache>
            </c:numRef>
          </c:val>
          <c:extLst xmlns:c16r2="http://schemas.microsoft.com/office/drawing/2015/06/chart">
            <c:ext xmlns:c16="http://schemas.microsoft.com/office/drawing/2014/chart" uri="{C3380CC4-5D6E-409C-BE32-E72D297353CC}">
              <c16:uniqueId val="{00000000-262E-47DE-BC4E-1A66DB9BDF2F}"/>
            </c:ext>
          </c:extLst>
        </c:ser>
        <c:ser>
          <c:idx val="1"/>
          <c:order val="1"/>
          <c:tx>
            <c:strRef>
              <c:f>Лист1!$A$3</c:f>
              <c:strCache>
                <c:ptCount val="1"/>
                <c:pt idx="0">
                  <c:v>Subadultus </c:v>
                </c:pt>
              </c:strCache>
            </c:strRef>
          </c:tx>
          <c:invertIfNegative val="0"/>
          <c:cat>
            <c:strRef>
              <c:f>Лист1!$B$1:$E$1</c:f>
              <c:strCache>
                <c:ptCount val="4"/>
                <c:pt idx="0">
                  <c:v>Импактная зона</c:v>
                </c:pt>
                <c:pt idx="1">
                  <c:v>Буферная зона</c:v>
                </c:pt>
                <c:pt idx="2">
                  <c:v>Фоновая зона</c:v>
                </c:pt>
                <c:pt idx="3">
                  <c:v>Контрольная зона</c:v>
                </c:pt>
              </c:strCache>
            </c:strRef>
          </c:cat>
          <c:val>
            <c:numRef>
              <c:f>Лист1!$B$3:$E$3</c:f>
              <c:numCache>
                <c:formatCode>General</c:formatCode>
                <c:ptCount val="4"/>
                <c:pt idx="0">
                  <c:v>58</c:v>
                </c:pt>
                <c:pt idx="1">
                  <c:v>39</c:v>
                </c:pt>
                <c:pt idx="2">
                  <c:v>47</c:v>
                </c:pt>
                <c:pt idx="3">
                  <c:v>49</c:v>
                </c:pt>
              </c:numCache>
            </c:numRef>
          </c:val>
          <c:extLst xmlns:c16r2="http://schemas.microsoft.com/office/drawing/2015/06/chart">
            <c:ext xmlns:c16="http://schemas.microsoft.com/office/drawing/2014/chart" uri="{C3380CC4-5D6E-409C-BE32-E72D297353CC}">
              <c16:uniqueId val="{00000001-262E-47DE-BC4E-1A66DB9BDF2F}"/>
            </c:ext>
          </c:extLst>
        </c:ser>
        <c:ser>
          <c:idx val="2"/>
          <c:order val="2"/>
          <c:tx>
            <c:strRef>
              <c:f>Лист1!$A$4</c:f>
              <c:strCache>
                <c:ptCount val="1"/>
                <c:pt idx="0">
                  <c:v>Adultus </c:v>
                </c:pt>
              </c:strCache>
            </c:strRef>
          </c:tx>
          <c:invertIfNegative val="0"/>
          <c:cat>
            <c:strRef>
              <c:f>Лист1!$B$1:$E$1</c:f>
              <c:strCache>
                <c:ptCount val="4"/>
                <c:pt idx="0">
                  <c:v>Импактная зона</c:v>
                </c:pt>
                <c:pt idx="1">
                  <c:v>Буферная зона</c:v>
                </c:pt>
                <c:pt idx="2">
                  <c:v>Фоновая зона</c:v>
                </c:pt>
                <c:pt idx="3">
                  <c:v>Контрольная зона</c:v>
                </c:pt>
              </c:strCache>
            </c:strRef>
          </c:cat>
          <c:val>
            <c:numRef>
              <c:f>Лист1!$B$4:$E$4</c:f>
              <c:numCache>
                <c:formatCode>General</c:formatCode>
                <c:ptCount val="4"/>
                <c:pt idx="0">
                  <c:v>17</c:v>
                </c:pt>
                <c:pt idx="1">
                  <c:v>19</c:v>
                </c:pt>
                <c:pt idx="2">
                  <c:v>21</c:v>
                </c:pt>
                <c:pt idx="3">
                  <c:v>27</c:v>
                </c:pt>
              </c:numCache>
            </c:numRef>
          </c:val>
          <c:extLst xmlns:c16r2="http://schemas.microsoft.com/office/drawing/2015/06/chart">
            <c:ext xmlns:c16="http://schemas.microsoft.com/office/drawing/2014/chart" uri="{C3380CC4-5D6E-409C-BE32-E72D297353CC}">
              <c16:uniqueId val="{00000002-262E-47DE-BC4E-1A66DB9BDF2F}"/>
            </c:ext>
          </c:extLst>
        </c:ser>
        <c:dLbls>
          <c:showLegendKey val="0"/>
          <c:showVal val="0"/>
          <c:showCatName val="0"/>
          <c:showSerName val="0"/>
          <c:showPercent val="0"/>
          <c:showBubbleSize val="0"/>
        </c:dLbls>
        <c:gapWidth val="300"/>
        <c:axId val="477487760"/>
        <c:axId val="477481232"/>
      </c:barChart>
      <c:catAx>
        <c:axId val="477487760"/>
        <c:scaling>
          <c:orientation val="minMax"/>
        </c:scaling>
        <c:delete val="0"/>
        <c:axPos val="b"/>
        <c:numFmt formatCode="General" sourceLinked="0"/>
        <c:majorTickMark val="none"/>
        <c:minorTickMark val="none"/>
        <c:tickLblPos val="nextTo"/>
        <c:crossAx val="477481232"/>
        <c:crosses val="autoZero"/>
        <c:auto val="1"/>
        <c:lblAlgn val="ctr"/>
        <c:lblOffset val="100"/>
        <c:noMultiLvlLbl val="0"/>
      </c:catAx>
      <c:valAx>
        <c:axId val="477481232"/>
        <c:scaling>
          <c:orientation val="minMax"/>
        </c:scaling>
        <c:delete val="0"/>
        <c:axPos val="l"/>
        <c:majorGridlines/>
        <c:minorGridlines/>
        <c:title>
          <c:tx>
            <c:rich>
              <a:bodyPr/>
              <a:lstStyle/>
              <a:p>
                <a:pPr>
                  <a:defRPr/>
                </a:pPr>
                <a:r>
                  <a:rPr lang="ru-RU"/>
                  <a:t>Количество, %</a:t>
                </a:r>
              </a:p>
            </c:rich>
          </c:tx>
          <c:overlay val="0"/>
        </c:title>
        <c:numFmt formatCode="General" sourceLinked="1"/>
        <c:majorTickMark val="out"/>
        <c:minorTickMark val="none"/>
        <c:tickLblPos val="nextTo"/>
        <c:crossAx val="477487760"/>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Плодовитость</c:v>
                </c:pt>
              </c:strCache>
            </c:strRef>
          </c:tx>
          <c:invertIfNegative val="0"/>
          <c:cat>
            <c:strRef>
              <c:f>Лист1!$A$2:$A$5</c:f>
              <c:strCache>
                <c:ptCount val="4"/>
                <c:pt idx="0">
                  <c:v>Импактная зона</c:v>
                </c:pt>
                <c:pt idx="1">
                  <c:v>Буферная зона</c:v>
                </c:pt>
                <c:pt idx="2">
                  <c:v>Фоновая зона</c:v>
                </c:pt>
                <c:pt idx="3">
                  <c:v>Контрольная зона</c:v>
                </c:pt>
              </c:strCache>
            </c:strRef>
          </c:cat>
          <c:val>
            <c:numRef>
              <c:f>Лист1!$B$2:$B$5</c:f>
              <c:numCache>
                <c:formatCode>General</c:formatCode>
                <c:ptCount val="4"/>
                <c:pt idx="0">
                  <c:v>4.3</c:v>
                </c:pt>
                <c:pt idx="1">
                  <c:v>2.5</c:v>
                </c:pt>
                <c:pt idx="2">
                  <c:v>3.5</c:v>
                </c:pt>
                <c:pt idx="3">
                  <c:v>4.5</c:v>
                </c:pt>
              </c:numCache>
            </c:numRef>
          </c:val>
          <c:extLst xmlns:c16r2="http://schemas.microsoft.com/office/drawing/2015/06/chart">
            <c:ext xmlns:c16="http://schemas.microsoft.com/office/drawing/2014/chart" uri="{C3380CC4-5D6E-409C-BE32-E72D297353CC}">
              <c16:uniqueId val="{00000000-3A49-4291-937E-43C3A8246FC8}"/>
            </c:ext>
          </c:extLst>
        </c:ser>
        <c:dLbls>
          <c:showLegendKey val="0"/>
          <c:showVal val="0"/>
          <c:showCatName val="0"/>
          <c:showSerName val="0"/>
          <c:showPercent val="0"/>
          <c:showBubbleSize val="0"/>
        </c:dLbls>
        <c:gapWidth val="300"/>
        <c:axId val="477481776"/>
        <c:axId val="477484496"/>
      </c:barChart>
      <c:catAx>
        <c:axId val="477481776"/>
        <c:scaling>
          <c:orientation val="minMax"/>
        </c:scaling>
        <c:delete val="0"/>
        <c:axPos val="b"/>
        <c:numFmt formatCode="General" sourceLinked="0"/>
        <c:majorTickMark val="none"/>
        <c:minorTickMark val="none"/>
        <c:tickLblPos val="nextTo"/>
        <c:crossAx val="477484496"/>
        <c:crosses val="autoZero"/>
        <c:auto val="1"/>
        <c:lblAlgn val="ctr"/>
        <c:lblOffset val="100"/>
        <c:noMultiLvlLbl val="0"/>
      </c:catAx>
      <c:valAx>
        <c:axId val="477484496"/>
        <c:scaling>
          <c:orientation val="minMax"/>
        </c:scaling>
        <c:delete val="0"/>
        <c:axPos val="l"/>
        <c:majorGridlines/>
        <c:minorGridlines/>
        <c:title>
          <c:tx>
            <c:rich>
              <a:bodyPr/>
              <a:lstStyle/>
              <a:p>
                <a:pPr>
                  <a:defRPr/>
                </a:pPr>
                <a:r>
                  <a:rPr lang="ru-RU"/>
                  <a:t>Значение плодовитости</a:t>
                </a:r>
              </a:p>
            </c:rich>
          </c:tx>
          <c:overlay val="0"/>
        </c:title>
        <c:numFmt formatCode="General" sourceLinked="1"/>
        <c:majorTickMark val="out"/>
        <c:minorTickMark val="none"/>
        <c:tickLblPos val="nextTo"/>
        <c:crossAx val="477481776"/>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Длина тела</c:v>
                </c:pt>
              </c:strCache>
            </c:strRef>
          </c:tx>
          <c:spPr>
            <a:solidFill>
              <a:schemeClr val="tx1">
                <a:lumMod val="50000"/>
                <a:lumOff val="50000"/>
              </a:schemeClr>
            </a:solidFill>
          </c:spPr>
          <c:invertIfNegative val="0"/>
          <c:cat>
            <c:strRef>
              <c:f>Лист1!$A$2:$A$5</c:f>
              <c:strCache>
                <c:ptCount val="4"/>
                <c:pt idx="0">
                  <c:v>Импактная зона</c:v>
                </c:pt>
                <c:pt idx="1">
                  <c:v>Буферная зона</c:v>
                </c:pt>
                <c:pt idx="2">
                  <c:v>Фоновая зона</c:v>
                </c:pt>
                <c:pt idx="3">
                  <c:v>Контрольная зона</c:v>
                </c:pt>
              </c:strCache>
            </c:strRef>
          </c:cat>
          <c:val>
            <c:numRef>
              <c:f>Лист1!$B$2:$B$5</c:f>
              <c:numCache>
                <c:formatCode>General</c:formatCode>
                <c:ptCount val="4"/>
                <c:pt idx="0">
                  <c:v>99.2</c:v>
                </c:pt>
                <c:pt idx="1">
                  <c:v>104.3</c:v>
                </c:pt>
                <c:pt idx="2">
                  <c:v>109.2</c:v>
                </c:pt>
                <c:pt idx="3">
                  <c:v>112.97</c:v>
                </c:pt>
              </c:numCache>
            </c:numRef>
          </c:val>
          <c:extLst xmlns:c16r2="http://schemas.microsoft.com/office/drawing/2015/06/chart">
            <c:ext xmlns:c16="http://schemas.microsoft.com/office/drawing/2014/chart" uri="{C3380CC4-5D6E-409C-BE32-E72D297353CC}">
              <c16:uniqueId val="{00000000-F5F3-422B-9EEB-2CF4EB1797CE}"/>
            </c:ext>
          </c:extLst>
        </c:ser>
        <c:dLbls>
          <c:showLegendKey val="0"/>
          <c:showVal val="0"/>
          <c:showCatName val="0"/>
          <c:showSerName val="0"/>
          <c:showPercent val="0"/>
          <c:showBubbleSize val="0"/>
        </c:dLbls>
        <c:gapWidth val="150"/>
        <c:axId val="478142352"/>
        <c:axId val="478136912"/>
      </c:barChart>
      <c:lineChart>
        <c:grouping val="standard"/>
        <c:varyColors val="0"/>
        <c:ser>
          <c:idx val="1"/>
          <c:order val="1"/>
          <c:tx>
            <c:strRef>
              <c:f>Лист1!$C$1</c:f>
              <c:strCache>
                <c:ptCount val="1"/>
                <c:pt idx="0">
                  <c:v>Масса тела</c:v>
                </c:pt>
              </c:strCache>
            </c:strRef>
          </c:tx>
          <c:spPr>
            <a:ln cmpd="dbl"/>
          </c:spPr>
          <c:cat>
            <c:strRef>
              <c:f>Лист1!$A$2:$A$5</c:f>
              <c:strCache>
                <c:ptCount val="4"/>
                <c:pt idx="0">
                  <c:v>Импактная зона</c:v>
                </c:pt>
                <c:pt idx="1">
                  <c:v>Буферная зона</c:v>
                </c:pt>
                <c:pt idx="2">
                  <c:v>Фоновая зона</c:v>
                </c:pt>
                <c:pt idx="3">
                  <c:v>Контрольная зона</c:v>
                </c:pt>
              </c:strCache>
            </c:strRef>
          </c:cat>
          <c:val>
            <c:numRef>
              <c:f>Лист1!$C$2:$C$5</c:f>
              <c:numCache>
                <c:formatCode>General</c:formatCode>
                <c:ptCount val="4"/>
                <c:pt idx="0">
                  <c:v>14.5</c:v>
                </c:pt>
                <c:pt idx="1">
                  <c:v>17.03</c:v>
                </c:pt>
                <c:pt idx="2">
                  <c:v>19.100000000000001</c:v>
                </c:pt>
                <c:pt idx="3">
                  <c:v>22.06</c:v>
                </c:pt>
              </c:numCache>
            </c:numRef>
          </c:val>
          <c:smooth val="0"/>
          <c:extLst xmlns:c16r2="http://schemas.microsoft.com/office/drawing/2015/06/chart">
            <c:ext xmlns:c16="http://schemas.microsoft.com/office/drawing/2014/chart" uri="{C3380CC4-5D6E-409C-BE32-E72D297353CC}">
              <c16:uniqueId val="{00000001-F5F3-422B-9EEB-2CF4EB1797CE}"/>
            </c:ext>
          </c:extLst>
        </c:ser>
        <c:ser>
          <c:idx val="2"/>
          <c:order val="2"/>
          <c:tx>
            <c:strRef>
              <c:f>Лист1!$D$1</c:f>
              <c:strCache>
                <c:ptCount val="1"/>
                <c:pt idx="0">
                  <c:v>Длина хвоста</c:v>
                </c:pt>
              </c:strCache>
            </c:strRef>
          </c:tx>
          <c:spPr>
            <a:ln>
              <a:solidFill>
                <a:schemeClr val="tx1"/>
              </a:solidFill>
            </a:ln>
          </c:spPr>
          <c:cat>
            <c:strRef>
              <c:f>Лист1!$A$2:$A$5</c:f>
              <c:strCache>
                <c:ptCount val="4"/>
                <c:pt idx="0">
                  <c:v>Импактная зона</c:v>
                </c:pt>
                <c:pt idx="1">
                  <c:v>Буферная зона</c:v>
                </c:pt>
                <c:pt idx="2">
                  <c:v>Фоновая зона</c:v>
                </c:pt>
                <c:pt idx="3">
                  <c:v>Контрольная зона</c:v>
                </c:pt>
              </c:strCache>
            </c:strRef>
          </c:cat>
          <c:val>
            <c:numRef>
              <c:f>Лист1!$D$2:$D$5</c:f>
              <c:numCache>
                <c:formatCode>General</c:formatCode>
                <c:ptCount val="4"/>
                <c:pt idx="0">
                  <c:v>24.43</c:v>
                </c:pt>
                <c:pt idx="1">
                  <c:v>23.87</c:v>
                </c:pt>
                <c:pt idx="2">
                  <c:v>24</c:v>
                </c:pt>
                <c:pt idx="3">
                  <c:v>24.2</c:v>
                </c:pt>
              </c:numCache>
            </c:numRef>
          </c:val>
          <c:smooth val="0"/>
          <c:extLst xmlns:c16r2="http://schemas.microsoft.com/office/drawing/2015/06/chart">
            <c:ext xmlns:c16="http://schemas.microsoft.com/office/drawing/2014/chart" uri="{C3380CC4-5D6E-409C-BE32-E72D297353CC}">
              <c16:uniqueId val="{00000002-F5F3-422B-9EEB-2CF4EB1797CE}"/>
            </c:ext>
          </c:extLst>
        </c:ser>
        <c:ser>
          <c:idx val="3"/>
          <c:order val="3"/>
          <c:tx>
            <c:strRef>
              <c:f>Лист1!$E$1</c:f>
              <c:strCache>
                <c:ptCount val="1"/>
                <c:pt idx="0">
                  <c:v>Длина уха</c:v>
                </c:pt>
              </c:strCache>
            </c:strRef>
          </c:tx>
          <c:cat>
            <c:strRef>
              <c:f>Лист1!$A$2:$A$5</c:f>
              <c:strCache>
                <c:ptCount val="4"/>
                <c:pt idx="0">
                  <c:v>Импактная зона</c:v>
                </c:pt>
                <c:pt idx="1">
                  <c:v>Буферная зона</c:v>
                </c:pt>
                <c:pt idx="2">
                  <c:v>Фоновая зона</c:v>
                </c:pt>
                <c:pt idx="3">
                  <c:v>Контрольная зона</c:v>
                </c:pt>
              </c:strCache>
            </c:strRef>
          </c:cat>
          <c:val>
            <c:numRef>
              <c:f>Лист1!$E$2:$E$5</c:f>
              <c:numCache>
                <c:formatCode>General</c:formatCode>
                <c:ptCount val="4"/>
                <c:pt idx="0">
                  <c:v>8.6300000000000008</c:v>
                </c:pt>
                <c:pt idx="1">
                  <c:v>8.86</c:v>
                </c:pt>
                <c:pt idx="2">
                  <c:v>8.9600000000000009</c:v>
                </c:pt>
                <c:pt idx="3">
                  <c:v>9.9700000000000006</c:v>
                </c:pt>
              </c:numCache>
            </c:numRef>
          </c:val>
          <c:smooth val="0"/>
          <c:extLst xmlns:c16r2="http://schemas.microsoft.com/office/drawing/2015/06/chart">
            <c:ext xmlns:c16="http://schemas.microsoft.com/office/drawing/2014/chart" uri="{C3380CC4-5D6E-409C-BE32-E72D297353CC}">
              <c16:uniqueId val="{00000003-F5F3-422B-9EEB-2CF4EB1797CE}"/>
            </c:ext>
          </c:extLst>
        </c:ser>
        <c:ser>
          <c:idx val="4"/>
          <c:order val="4"/>
          <c:tx>
            <c:strRef>
              <c:f>Лист1!$F$1</c:f>
              <c:strCache>
                <c:ptCount val="1"/>
                <c:pt idx="0">
                  <c:v>Длина ступни</c:v>
                </c:pt>
              </c:strCache>
            </c:strRef>
          </c:tx>
          <c:cat>
            <c:strRef>
              <c:f>Лист1!$A$2:$A$5</c:f>
              <c:strCache>
                <c:ptCount val="4"/>
                <c:pt idx="0">
                  <c:v>Импактная зона</c:v>
                </c:pt>
                <c:pt idx="1">
                  <c:v>Буферная зона</c:v>
                </c:pt>
                <c:pt idx="2">
                  <c:v>Фоновая зона</c:v>
                </c:pt>
                <c:pt idx="3">
                  <c:v>Контрольная зона</c:v>
                </c:pt>
              </c:strCache>
            </c:strRef>
          </c:cat>
          <c:val>
            <c:numRef>
              <c:f>Лист1!$F$2:$F$5</c:f>
              <c:numCache>
                <c:formatCode>General</c:formatCode>
                <c:ptCount val="4"/>
                <c:pt idx="0">
                  <c:v>15.03</c:v>
                </c:pt>
                <c:pt idx="1">
                  <c:v>13.96</c:v>
                </c:pt>
                <c:pt idx="2">
                  <c:v>14.6</c:v>
                </c:pt>
                <c:pt idx="3">
                  <c:v>16.23</c:v>
                </c:pt>
              </c:numCache>
            </c:numRef>
          </c:val>
          <c:smooth val="0"/>
          <c:extLst xmlns:c16r2="http://schemas.microsoft.com/office/drawing/2015/06/chart">
            <c:ext xmlns:c16="http://schemas.microsoft.com/office/drawing/2014/chart" uri="{C3380CC4-5D6E-409C-BE32-E72D297353CC}">
              <c16:uniqueId val="{00000004-F5F3-422B-9EEB-2CF4EB1797CE}"/>
            </c:ext>
          </c:extLst>
        </c:ser>
        <c:dLbls>
          <c:showLegendKey val="0"/>
          <c:showVal val="0"/>
          <c:showCatName val="0"/>
          <c:showSerName val="0"/>
          <c:showPercent val="0"/>
          <c:showBubbleSize val="0"/>
        </c:dLbls>
        <c:marker val="1"/>
        <c:smooth val="0"/>
        <c:axId val="478135280"/>
        <c:axId val="478146704"/>
      </c:lineChart>
      <c:catAx>
        <c:axId val="478135280"/>
        <c:scaling>
          <c:orientation val="minMax"/>
        </c:scaling>
        <c:delete val="0"/>
        <c:axPos val="b"/>
        <c:numFmt formatCode="General" sourceLinked="0"/>
        <c:majorTickMark val="out"/>
        <c:minorTickMark val="none"/>
        <c:tickLblPos val="nextTo"/>
        <c:crossAx val="478146704"/>
        <c:crosses val="autoZero"/>
        <c:auto val="1"/>
        <c:lblAlgn val="ctr"/>
        <c:lblOffset val="100"/>
        <c:noMultiLvlLbl val="0"/>
      </c:catAx>
      <c:valAx>
        <c:axId val="478146704"/>
        <c:scaling>
          <c:orientation val="minMax"/>
        </c:scaling>
        <c:delete val="0"/>
        <c:axPos val="l"/>
        <c:minorGridlines/>
        <c:numFmt formatCode="General" sourceLinked="1"/>
        <c:majorTickMark val="out"/>
        <c:minorTickMark val="none"/>
        <c:tickLblPos val="nextTo"/>
        <c:crossAx val="478135280"/>
        <c:crosses val="autoZero"/>
        <c:crossBetween val="between"/>
      </c:valAx>
      <c:valAx>
        <c:axId val="478136912"/>
        <c:scaling>
          <c:orientation val="minMax"/>
        </c:scaling>
        <c:delete val="0"/>
        <c:axPos val="r"/>
        <c:numFmt formatCode="General" sourceLinked="1"/>
        <c:majorTickMark val="out"/>
        <c:minorTickMark val="none"/>
        <c:tickLblPos val="nextTo"/>
        <c:crossAx val="478142352"/>
        <c:crosses val="max"/>
        <c:crossBetween val="between"/>
      </c:valAx>
      <c:catAx>
        <c:axId val="478142352"/>
        <c:scaling>
          <c:orientation val="minMax"/>
        </c:scaling>
        <c:delete val="1"/>
        <c:axPos val="b"/>
        <c:numFmt formatCode="General" sourceLinked="1"/>
        <c:majorTickMark val="out"/>
        <c:minorTickMark val="none"/>
        <c:tickLblPos val="nextTo"/>
        <c:crossAx val="478136912"/>
        <c:crosses val="autoZero"/>
        <c:auto val="1"/>
        <c:lblAlgn val="ctr"/>
        <c:lblOffset val="100"/>
        <c:noMultiLvlLbl val="0"/>
      </c:catAx>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Индекс сердца</c:v>
                </c:pt>
              </c:strCache>
            </c:strRef>
          </c:tx>
          <c:marker>
            <c:symbol val="none"/>
          </c:marker>
          <c:cat>
            <c:strRef>
              <c:f>Лист1!$A$2:$A$5</c:f>
              <c:strCache>
                <c:ptCount val="4"/>
                <c:pt idx="0">
                  <c:v>Импактная зона</c:v>
                </c:pt>
                <c:pt idx="1">
                  <c:v>Буферная зона</c:v>
                </c:pt>
                <c:pt idx="2">
                  <c:v>Фоновая зона</c:v>
                </c:pt>
                <c:pt idx="3">
                  <c:v>Контрольная зона</c:v>
                </c:pt>
              </c:strCache>
            </c:strRef>
          </c:cat>
          <c:val>
            <c:numRef>
              <c:f>Лист1!$B$2:$B$5</c:f>
              <c:numCache>
                <c:formatCode>General</c:formatCode>
                <c:ptCount val="4"/>
                <c:pt idx="0">
                  <c:v>9.69</c:v>
                </c:pt>
                <c:pt idx="1">
                  <c:v>8.23</c:v>
                </c:pt>
                <c:pt idx="2">
                  <c:v>6.84</c:v>
                </c:pt>
                <c:pt idx="3">
                  <c:v>4.3</c:v>
                </c:pt>
              </c:numCache>
            </c:numRef>
          </c:val>
          <c:smooth val="0"/>
          <c:extLst xmlns:c16r2="http://schemas.microsoft.com/office/drawing/2015/06/chart">
            <c:ext xmlns:c16="http://schemas.microsoft.com/office/drawing/2014/chart" uri="{C3380CC4-5D6E-409C-BE32-E72D297353CC}">
              <c16:uniqueId val="{00000000-11E8-4E8E-AD9B-6F27383FE115}"/>
            </c:ext>
          </c:extLst>
        </c:ser>
        <c:ser>
          <c:idx val="1"/>
          <c:order val="1"/>
          <c:tx>
            <c:strRef>
              <c:f>Лист1!$C$1</c:f>
              <c:strCache>
                <c:ptCount val="1"/>
                <c:pt idx="0">
                  <c:v>Индекс печени</c:v>
                </c:pt>
              </c:strCache>
            </c:strRef>
          </c:tx>
          <c:marker>
            <c:symbol val="none"/>
          </c:marker>
          <c:cat>
            <c:strRef>
              <c:f>Лист1!$A$2:$A$5</c:f>
              <c:strCache>
                <c:ptCount val="4"/>
                <c:pt idx="0">
                  <c:v>Импактная зона</c:v>
                </c:pt>
                <c:pt idx="1">
                  <c:v>Буферная зона</c:v>
                </c:pt>
                <c:pt idx="2">
                  <c:v>Фоновая зона</c:v>
                </c:pt>
                <c:pt idx="3">
                  <c:v>Контрольная зона</c:v>
                </c:pt>
              </c:strCache>
            </c:strRef>
          </c:cat>
          <c:val>
            <c:numRef>
              <c:f>Лист1!$C$2:$C$5</c:f>
              <c:numCache>
                <c:formatCode>General</c:formatCode>
                <c:ptCount val="4"/>
                <c:pt idx="0">
                  <c:v>16.47</c:v>
                </c:pt>
                <c:pt idx="1">
                  <c:v>8.17</c:v>
                </c:pt>
                <c:pt idx="2">
                  <c:v>4.43</c:v>
                </c:pt>
                <c:pt idx="3">
                  <c:v>3.6</c:v>
                </c:pt>
              </c:numCache>
            </c:numRef>
          </c:val>
          <c:smooth val="0"/>
          <c:extLst xmlns:c16r2="http://schemas.microsoft.com/office/drawing/2015/06/chart">
            <c:ext xmlns:c16="http://schemas.microsoft.com/office/drawing/2014/chart" uri="{C3380CC4-5D6E-409C-BE32-E72D297353CC}">
              <c16:uniqueId val="{00000001-11E8-4E8E-AD9B-6F27383FE115}"/>
            </c:ext>
          </c:extLst>
        </c:ser>
        <c:ser>
          <c:idx val="2"/>
          <c:order val="2"/>
          <c:tx>
            <c:strRef>
              <c:f>Лист1!$D$1</c:f>
              <c:strCache>
                <c:ptCount val="1"/>
                <c:pt idx="0">
                  <c:v>Индекс почек</c:v>
                </c:pt>
              </c:strCache>
            </c:strRef>
          </c:tx>
          <c:marker>
            <c:symbol val="none"/>
          </c:marker>
          <c:cat>
            <c:strRef>
              <c:f>Лист1!$A$2:$A$5</c:f>
              <c:strCache>
                <c:ptCount val="4"/>
                <c:pt idx="0">
                  <c:v>Импактная зона</c:v>
                </c:pt>
                <c:pt idx="1">
                  <c:v>Буферная зона</c:v>
                </c:pt>
                <c:pt idx="2">
                  <c:v>Фоновая зона</c:v>
                </c:pt>
                <c:pt idx="3">
                  <c:v>Контрольная зона</c:v>
                </c:pt>
              </c:strCache>
            </c:strRef>
          </c:cat>
          <c:val>
            <c:numRef>
              <c:f>Лист1!$D$2:$D$5</c:f>
              <c:numCache>
                <c:formatCode>General</c:formatCode>
                <c:ptCount val="4"/>
                <c:pt idx="0">
                  <c:v>2.23</c:v>
                </c:pt>
                <c:pt idx="1">
                  <c:v>2.2000000000000002</c:v>
                </c:pt>
                <c:pt idx="2">
                  <c:v>1.88</c:v>
                </c:pt>
                <c:pt idx="3">
                  <c:v>1.71</c:v>
                </c:pt>
              </c:numCache>
            </c:numRef>
          </c:val>
          <c:smooth val="0"/>
          <c:extLst xmlns:c16r2="http://schemas.microsoft.com/office/drawing/2015/06/chart">
            <c:ext xmlns:c16="http://schemas.microsoft.com/office/drawing/2014/chart" uri="{C3380CC4-5D6E-409C-BE32-E72D297353CC}">
              <c16:uniqueId val="{00000002-11E8-4E8E-AD9B-6F27383FE115}"/>
            </c:ext>
          </c:extLst>
        </c:ser>
        <c:ser>
          <c:idx val="3"/>
          <c:order val="3"/>
          <c:tx>
            <c:strRef>
              <c:f>Лист1!$E$1</c:f>
              <c:strCache>
                <c:ptCount val="1"/>
                <c:pt idx="0">
                  <c:v>Индекс легких</c:v>
                </c:pt>
              </c:strCache>
            </c:strRef>
          </c:tx>
          <c:marker>
            <c:symbol val="none"/>
          </c:marker>
          <c:cat>
            <c:strRef>
              <c:f>Лист1!$A$2:$A$5</c:f>
              <c:strCache>
                <c:ptCount val="4"/>
                <c:pt idx="0">
                  <c:v>Импактная зона</c:v>
                </c:pt>
                <c:pt idx="1">
                  <c:v>Буферная зона</c:v>
                </c:pt>
                <c:pt idx="2">
                  <c:v>Фоновая зона</c:v>
                </c:pt>
                <c:pt idx="3">
                  <c:v>Контрольная зона</c:v>
                </c:pt>
              </c:strCache>
            </c:strRef>
          </c:cat>
          <c:val>
            <c:numRef>
              <c:f>Лист1!$E$2:$E$5</c:f>
              <c:numCache>
                <c:formatCode>General</c:formatCode>
                <c:ptCount val="4"/>
                <c:pt idx="0">
                  <c:v>1.71</c:v>
                </c:pt>
                <c:pt idx="1">
                  <c:v>1.54</c:v>
                </c:pt>
                <c:pt idx="2">
                  <c:v>1.27</c:v>
                </c:pt>
                <c:pt idx="3">
                  <c:v>1.04</c:v>
                </c:pt>
              </c:numCache>
            </c:numRef>
          </c:val>
          <c:smooth val="0"/>
          <c:extLst xmlns:c16r2="http://schemas.microsoft.com/office/drawing/2015/06/chart">
            <c:ext xmlns:c16="http://schemas.microsoft.com/office/drawing/2014/chart" uri="{C3380CC4-5D6E-409C-BE32-E72D297353CC}">
              <c16:uniqueId val="{00000003-11E8-4E8E-AD9B-6F27383FE115}"/>
            </c:ext>
          </c:extLst>
        </c:ser>
        <c:dLbls>
          <c:showLegendKey val="0"/>
          <c:showVal val="0"/>
          <c:showCatName val="0"/>
          <c:showSerName val="0"/>
          <c:showPercent val="0"/>
          <c:showBubbleSize val="0"/>
        </c:dLbls>
        <c:smooth val="0"/>
        <c:axId val="471970560"/>
        <c:axId val="471973280"/>
      </c:lineChart>
      <c:catAx>
        <c:axId val="471970560"/>
        <c:scaling>
          <c:orientation val="minMax"/>
        </c:scaling>
        <c:delete val="0"/>
        <c:axPos val="b"/>
        <c:numFmt formatCode="General" sourceLinked="0"/>
        <c:majorTickMark val="out"/>
        <c:minorTickMark val="none"/>
        <c:tickLblPos val="nextTo"/>
        <c:crossAx val="471973280"/>
        <c:crosses val="autoZero"/>
        <c:auto val="1"/>
        <c:lblAlgn val="ctr"/>
        <c:lblOffset val="100"/>
        <c:noMultiLvlLbl val="0"/>
      </c:catAx>
      <c:valAx>
        <c:axId val="471973280"/>
        <c:scaling>
          <c:orientation val="minMax"/>
        </c:scaling>
        <c:delete val="0"/>
        <c:axPos val="l"/>
        <c:minorGridlines/>
        <c:numFmt formatCode="General" sourceLinked="1"/>
        <c:majorTickMark val="out"/>
        <c:minorTickMark val="none"/>
        <c:tickLblPos val="nextTo"/>
        <c:crossAx val="47197056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150</Pages>
  <Words>46884</Words>
  <Characters>267241</Characters>
  <Application>Microsoft Office Word</Application>
  <DocSecurity>0</DocSecurity>
  <Lines>2227</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2</cp:revision>
  <dcterms:created xsi:type="dcterms:W3CDTF">2023-11-13T05:40:00Z</dcterms:created>
  <dcterms:modified xsi:type="dcterms:W3CDTF">2023-11-13T05:40:00Z</dcterms:modified>
</cp:coreProperties>
</file>